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000" w:type="pct"/>
        <w:tblLook w:val="04A0" w:firstRow="1" w:lastRow="0" w:firstColumn="1" w:lastColumn="0" w:noHBand="0" w:noVBand="1"/>
      </w:tblPr>
      <w:tblGrid>
        <w:gridCol w:w="2839"/>
        <w:gridCol w:w="1830"/>
        <w:gridCol w:w="969"/>
        <w:gridCol w:w="1286"/>
        <w:gridCol w:w="765"/>
        <w:gridCol w:w="2690"/>
        <w:gridCol w:w="2291"/>
        <w:gridCol w:w="2324"/>
      </w:tblGrid>
      <w:tr w:rsidR="00F5019A" w:rsidRPr="00C00499" w:rsidTr="00615575">
        <w:trPr>
          <w:trHeight w:val="697"/>
        </w:trPr>
        <w:tc>
          <w:tcPr>
            <w:tcW w:w="5000" w:type="pct"/>
            <w:gridSpan w:val="8"/>
            <w:shd w:val="clear" w:color="auto" w:fill="auto"/>
            <w:vAlign w:val="center"/>
          </w:tcPr>
          <w:p w:rsidR="00F5019A" w:rsidRPr="004B16DD" w:rsidRDefault="00F5019A" w:rsidP="00507DD5">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F5019A" w:rsidRPr="00D22624" w:rsidRDefault="00F5019A" w:rsidP="00507DD5">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F5019A" w:rsidRPr="00D22624" w:rsidRDefault="00F5019A" w:rsidP="00507DD5">
            <w:pPr>
              <w:jc w:val="center"/>
              <w:rPr>
                <w:noProof w:val="0"/>
                <w:lang w:val="it-IT"/>
              </w:rPr>
            </w:pPr>
            <w:r>
              <w:rPr>
                <w:noProof w:val="0"/>
                <w:lang w:val="it-IT"/>
              </w:rPr>
              <w:t xml:space="preserve">                                                                                                                                                                             </w:t>
            </w:r>
            <w:r w:rsidRPr="0003591A">
              <w:rPr>
                <w:noProof w:val="0"/>
                <w:lang w:val="it-IT"/>
              </w:rPr>
              <w:t>din “____” ________ 20___</w:t>
            </w:r>
          </w:p>
          <w:p w:rsidR="00F5019A" w:rsidRPr="00C00499" w:rsidRDefault="00F5019A" w:rsidP="005C1FDF">
            <w:pPr>
              <w:pStyle w:val="Titlu2"/>
              <w:jc w:val="center"/>
              <w:rPr>
                <w:sz w:val="24"/>
                <w:lang w:val="en-US"/>
              </w:rPr>
            </w:pPr>
            <w:bookmarkStart w:id="3" w:name="_Hlk77771394"/>
            <w:r w:rsidRPr="00C00499">
              <w:t>Specificaţii tehnice</w:t>
            </w:r>
            <w:bookmarkEnd w:id="0"/>
            <w:bookmarkEnd w:id="1"/>
            <w:bookmarkEnd w:id="2"/>
            <w:bookmarkEnd w:id="3"/>
          </w:p>
        </w:tc>
      </w:tr>
      <w:tr w:rsidR="00F5019A" w:rsidRPr="00C00499" w:rsidTr="00615575">
        <w:tc>
          <w:tcPr>
            <w:tcW w:w="5000" w:type="pct"/>
            <w:gridSpan w:val="8"/>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5019A" w:rsidRPr="007C0C9D" w:rsidTr="00507DD5">
              <w:trPr>
                <w:jc w:val="center"/>
              </w:trPr>
              <w:tc>
                <w:tcPr>
                  <w:tcW w:w="0" w:type="auto"/>
                  <w:tcBorders>
                    <w:top w:val="nil"/>
                    <w:left w:val="nil"/>
                    <w:bottom w:val="nil"/>
                    <w:right w:val="nil"/>
                  </w:tcBorders>
                  <w:tcMar>
                    <w:top w:w="15" w:type="dxa"/>
                    <w:left w:w="45" w:type="dxa"/>
                    <w:bottom w:w="15" w:type="dxa"/>
                    <w:right w:w="45" w:type="dxa"/>
                  </w:tcMar>
                  <w:hideMark/>
                </w:tcPr>
                <w:p w:rsidR="00F5019A" w:rsidRPr="007C0C9D" w:rsidRDefault="00F5019A" w:rsidP="00507DD5">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F5019A" w:rsidRPr="00C00499" w:rsidRDefault="00F5019A" w:rsidP="00507DD5">
            <w:pPr>
              <w:jc w:val="center"/>
            </w:pPr>
          </w:p>
        </w:tc>
      </w:tr>
      <w:tr w:rsidR="005C1FDF" w:rsidRPr="00C00499" w:rsidTr="00615575">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C1FDF" w:rsidRPr="00343855" w:rsidRDefault="005C1FDF" w:rsidP="00920BFD">
            <w:pPr>
              <w:rPr>
                <w:noProof w:val="0"/>
                <w:lang w:val="en-US"/>
              </w:rPr>
            </w:pPr>
            <w:r w:rsidRPr="00C00499">
              <w:t xml:space="preserve">Numărul </w:t>
            </w:r>
            <w:r>
              <w:t xml:space="preserve"> procedurii de achiziție </w:t>
            </w:r>
            <w:r w:rsidR="00343855">
              <w:rPr>
                <w:rFonts w:ascii="Helvetica" w:hAnsi="Helvetica" w:cs="Helvetica"/>
                <w:color w:val="333333"/>
                <w:sz w:val="2"/>
                <w:szCs w:val="2"/>
                <w:shd w:val="clear" w:color="auto" w:fill="FFFFFF"/>
              </w:rPr>
              <w:t xml:space="preserve">  </w:t>
            </w:r>
            <w:r w:rsidR="00920BFD">
              <w:rPr>
                <w:rFonts w:ascii="Helvetica" w:hAnsi="Helvetica" w:cs="Helvetica"/>
                <w:color w:val="333333"/>
                <w:sz w:val="2"/>
                <w:szCs w:val="2"/>
                <w:shd w:val="clear" w:color="auto" w:fill="FFFFFF"/>
              </w:rPr>
              <w:t xml:space="preserve">  </w:t>
            </w:r>
            <w:r w:rsidR="00C42C29">
              <w:rPr>
                <w:rFonts w:ascii="Helvetica" w:hAnsi="Helvetica" w:cs="Helvetica"/>
                <w:color w:val="333333"/>
                <w:sz w:val="2"/>
                <w:szCs w:val="2"/>
                <w:shd w:val="clear" w:color="auto" w:fill="FFFFFF"/>
              </w:rPr>
              <w:t xml:space="preserve"> </w:t>
            </w:r>
            <w:r w:rsidR="00C42C29">
              <w:rPr>
                <w:rFonts w:ascii="Helvetica" w:hAnsi="Helvetica" w:cs="Helvetica"/>
                <w:color w:val="333333"/>
                <w:sz w:val="2"/>
                <w:szCs w:val="2"/>
                <w:shd w:val="clear" w:color="auto" w:fill="FFFFFF"/>
              </w:rPr>
              <w:t> </w:t>
            </w:r>
            <w:hyperlink r:id="rId4" w:tgtFrame="_blank" w:history="1">
              <w:r w:rsidR="00C42C29">
                <w:rPr>
                  <w:rStyle w:val="Hyperlink"/>
                  <w:rFonts w:ascii="inherit" w:hAnsi="inherit" w:cs="Helvetica"/>
                  <w:color w:val="3560B9"/>
                  <w:sz w:val="23"/>
                  <w:szCs w:val="23"/>
                  <w:u w:val="none"/>
                  <w:bdr w:val="none" w:sz="0" w:space="0" w:color="auto" w:frame="1"/>
                </w:rPr>
                <w:t>ocds-b3wdp1-MD-1761227867989</w:t>
              </w:r>
            </w:hyperlink>
            <w:r w:rsidR="00C42C29">
              <w:rPr>
                <w:noProof w:val="0"/>
                <w:lang w:val="en-US"/>
              </w:rPr>
              <w:t xml:space="preserve"> </w:t>
            </w:r>
            <w:bookmarkStart w:id="4" w:name="_GoBack"/>
            <w:bookmarkEnd w:id="4"/>
            <w:r>
              <w:t>din</w:t>
            </w:r>
            <w:r w:rsidR="00920BFD">
              <w:t xml:space="preserve"> 07.11</w:t>
            </w:r>
            <w:r w:rsidR="00343855">
              <w:t>.2025</w:t>
            </w:r>
          </w:p>
        </w:tc>
      </w:tr>
      <w:tr w:rsidR="005C1FDF" w:rsidRPr="00C00499" w:rsidTr="00615575">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C1FDF" w:rsidRPr="00C00499" w:rsidRDefault="005C1FDF" w:rsidP="00AB1DA0">
            <w:r>
              <w:t>Obiectul de achiziției</w:t>
            </w:r>
            <w:r w:rsidRPr="00C00499">
              <w:t>:</w:t>
            </w:r>
            <w:r>
              <w:t xml:space="preserve"> </w:t>
            </w:r>
            <w:r w:rsidRPr="006D6706">
              <w:rPr>
                <w:b/>
                <w:noProof w:val="0"/>
                <w:u w:val="single"/>
                <w:shd w:val="clear" w:color="auto" w:fill="FFFFFF" w:themeFill="background1"/>
                <w:lang w:val="it-IT" w:eastAsia="ru-RU"/>
              </w:rPr>
              <w:t xml:space="preserve"> Reagenți și consumabile de laborator </w:t>
            </w:r>
            <w:r w:rsidR="00920BFD">
              <w:rPr>
                <w:b/>
                <w:noProof w:val="0"/>
                <w:u w:val="single"/>
                <w:shd w:val="clear" w:color="auto" w:fill="FFFFFF" w:themeFill="background1"/>
                <w:lang w:val="it-IT" w:eastAsia="ru-RU"/>
              </w:rPr>
              <w:t>(suplimentar)</w:t>
            </w:r>
          </w:p>
        </w:tc>
      </w:tr>
      <w:tr w:rsidR="00F5019A" w:rsidRPr="00C00499" w:rsidTr="00AB1DA0">
        <w:trPr>
          <w:trHeight w:val="567"/>
        </w:trPr>
        <w:tc>
          <w:tcPr>
            <w:tcW w:w="2564" w:type="pct"/>
            <w:gridSpan w:val="5"/>
            <w:shd w:val="clear" w:color="auto" w:fill="auto"/>
          </w:tcPr>
          <w:p w:rsidR="00F5019A" w:rsidRPr="00C00499" w:rsidRDefault="00F5019A" w:rsidP="00507DD5"/>
        </w:tc>
        <w:tc>
          <w:tcPr>
            <w:tcW w:w="2436" w:type="pct"/>
            <w:gridSpan w:val="3"/>
            <w:shd w:val="clear" w:color="auto" w:fill="auto"/>
          </w:tcPr>
          <w:p w:rsidR="00F5019A" w:rsidRPr="00C00499" w:rsidRDefault="00F5019A" w:rsidP="00507DD5"/>
        </w:tc>
      </w:tr>
      <w:tr w:rsidR="00615575" w:rsidRPr="0065496F" w:rsidTr="00AB1DA0">
        <w:trPr>
          <w:trHeight w:val="1043"/>
        </w:trPr>
        <w:tc>
          <w:tcPr>
            <w:tcW w:w="947" w:type="pct"/>
            <w:tcBorders>
              <w:top w:val="single" w:sz="4" w:space="0" w:color="auto"/>
              <w:left w:val="single" w:sz="4" w:space="0" w:color="auto"/>
              <w:bottom w:val="single" w:sz="4" w:space="0" w:color="auto"/>
              <w:right w:val="single" w:sz="4" w:space="0" w:color="auto"/>
            </w:tcBorders>
            <w:shd w:val="clear" w:color="auto" w:fill="auto"/>
          </w:tcPr>
          <w:p w:rsidR="00F5019A" w:rsidRPr="0065496F" w:rsidRDefault="00F5019A" w:rsidP="00507DD5">
            <w:pPr>
              <w:jc w:val="center"/>
              <w:rPr>
                <w:b/>
                <w:sz w:val="20"/>
                <w:szCs w:val="20"/>
              </w:rPr>
            </w:pPr>
            <w:r w:rsidRPr="0065496F">
              <w:rPr>
                <w:b/>
                <w:sz w:val="20"/>
                <w:szCs w:val="20"/>
              </w:rPr>
              <w:t xml:space="preserve">Denumirea bunurilor/serviciilor </w:t>
            </w:r>
          </w:p>
        </w:tc>
        <w:tc>
          <w:tcPr>
            <w:tcW w:w="610" w:type="pct"/>
            <w:tcBorders>
              <w:top w:val="single" w:sz="4" w:space="0" w:color="auto"/>
              <w:left w:val="single" w:sz="4" w:space="0" w:color="auto"/>
              <w:bottom w:val="single" w:sz="4" w:space="0" w:color="auto"/>
              <w:right w:val="single" w:sz="4" w:space="0" w:color="auto"/>
            </w:tcBorders>
            <w:shd w:val="clear" w:color="auto" w:fill="auto"/>
          </w:tcPr>
          <w:p w:rsidR="00F5019A" w:rsidRPr="0065496F" w:rsidRDefault="00F5019A" w:rsidP="00507DD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23" w:type="pct"/>
            <w:tcBorders>
              <w:top w:val="single" w:sz="4" w:space="0" w:color="auto"/>
              <w:left w:val="single" w:sz="4" w:space="0" w:color="auto"/>
              <w:bottom w:val="single" w:sz="4" w:space="0" w:color="auto"/>
              <w:right w:val="single" w:sz="4" w:space="0" w:color="auto"/>
            </w:tcBorders>
            <w:shd w:val="clear" w:color="auto" w:fill="auto"/>
          </w:tcPr>
          <w:p w:rsidR="00F5019A" w:rsidRPr="0065496F" w:rsidRDefault="00F5019A" w:rsidP="00507DD5">
            <w:pPr>
              <w:jc w:val="center"/>
              <w:rPr>
                <w:b/>
                <w:sz w:val="20"/>
                <w:szCs w:val="20"/>
              </w:rPr>
            </w:pPr>
            <w:r w:rsidRPr="0065496F">
              <w:rPr>
                <w:b/>
                <w:sz w:val="20"/>
                <w:szCs w:val="20"/>
              </w:rPr>
              <w:t>Ţara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F5019A" w:rsidRPr="0065496F" w:rsidRDefault="00F5019A" w:rsidP="00507DD5">
            <w:pPr>
              <w:jc w:val="center"/>
              <w:rPr>
                <w:b/>
                <w:sz w:val="20"/>
                <w:szCs w:val="20"/>
              </w:rPr>
            </w:pPr>
            <w:r w:rsidRPr="0065496F">
              <w:rPr>
                <w:b/>
                <w:sz w:val="20"/>
                <w:szCs w:val="20"/>
              </w:rPr>
              <w:t>Produ-cătorul</w:t>
            </w: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F5019A" w:rsidRPr="0065496F" w:rsidRDefault="00F5019A" w:rsidP="00507DD5">
            <w:pPr>
              <w:jc w:val="center"/>
              <w:rPr>
                <w:b/>
                <w:sz w:val="20"/>
                <w:szCs w:val="20"/>
              </w:rPr>
            </w:pPr>
            <w:r w:rsidRPr="0065496F">
              <w:rPr>
                <w:b/>
                <w:sz w:val="20"/>
                <w:szCs w:val="20"/>
              </w:rPr>
              <w:t>Specificarea tehnică deplină solicitată de către autoritatea contractantă</w:t>
            </w:r>
          </w:p>
          <w:p w:rsidR="00F5019A" w:rsidRPr="0065496F" w:rsidRDefault="00F5019A" w:rsidP="00507DD5">
            <w:pPr>
              <w:jc w:val="center"/>
              <w:rPr>
                <w:sz w:val="20"/>
                <w:szCs w:val="20"/>
              </w:rPr>
            </w:pPr>
          </w:p>
        </w:tc>
        <w:tc>
          <w:tcPr>
            <w:tcW w:w="764" w:type="pct"/>
            <w:tcBorders>
              <w:top w:val="single" w:sz="4" w:space="0" w:color="auto"/>
              <w:left w:val="single" w:sz="4" w:space="0" w:color="auto"/>
              <w:bottom w:val="single" w:sz="4" w:space="0" w:color="auto"/>
              <w:right w:val="single" w:sz="4" w:space="0" w:color="auto"/>
            </w:tcBorders>
          </w:tcPr>
          <w:p w:rsidR="00F5019A" w:rsidRPr="0065496F" w:rsidRDefault="00F5019A" w:rsidP="00507DD5">
            <w:pPr>
              <w:jc w:val="center"/>
              <w:rPr>
                <w:b/>
                <w:sz w:val="20"/>
                <w:szCs w:val="20"/>
              </w:rPr>
            </w:pPr>
            <w:r w:rsidRPr="0065496F">
              <w:rPr>
                <w:b/>
                <w:sz w:val="20"/>
                <w:szCs w:val="20"/>
              </w:rPr>
              <w:t>Specificarea tehnică deplină propusă de către ofertant</w:t>
            </w:r>
          </w:p>
          <w:p w:rsidR="00F5019A" w:rsidRPr="0065496F" w:rsidRDefault="00F5019A" w:rsidP="00507DD5">
            <w:pPr>
              <w:jc w:val="center"/>
              <w:rPr>
                <w:b/>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tcPr>
          <w:p w:rsidR="00F5019A" w:rsidRPr="0065496F" w:rsidRDefault="00F5019A" w:rsidP="00507DD5">
            <w:pPr>
              <w:jc w:val="center"/>
              <w:rPr>
                <w:b/>
                <w:sz w:val="20"/>
                <w:szCs w:val="20"/>
              </w:rPr>
            </w:pPr>
            <w:r w:rsidRPr="0065496F">
              <w:rPr>
                <w:b/>
                <w:sz w:val="20"/>
                <w:szCs w:val="20"/>
              </w:rPr>
              <w:t>Standarde de referinţă</w:t>
            </w:r>
          </w:p>
        </w:tc>
      </w:tr>
      <w:tr w:rsidR="00615575" w:rsidRPr="0065496F" w:rsidTr="00AB1DA0">
        <w:trPr>
          <w:trHeight w:val="283"/>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507DD5">
            <w:pPr>
              <w:jc w:val="center"/>
              <w:rPr>
                <w:sz w:val="20"/>
                <w:szCs w:val="20"/>
              </w:rPr>
            </w:pPr>
            <w:r>
              <w:rPr>
                <w:sz w:val="20"/>
                <w:szCs w:val="20"/>
              </w:rPr>
              <w:t>1</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507DD5">
            <w:pPr>
              <w:jc w:val="center"/>
              <w:rPr>
                <w:sz w:val="20"/>
                <w:szCs w:val="20"/>
              </w:rPr>
            </w:pPr>
            <w:r>
              <w:rPr>
                <w:sz w:val="20"/>
                <w:szCs w:val="20"/>
              </w:rPr>
              <w:t>2</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507DD5">
            <w:pPr>
              <w:jc w:val="center"/>
              <w:rPr>
                <w:sz w:val="20"/>
                <w:szCs w:val="20"/>
              </w:rPr>
            </w:pPr>
            <w:r>
              <w:rPr>
                <w:sz w:val="20"/>
                <w:szCs w:val="20"/>
              </w:rPr>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507DD5">
            <w:pPr>
              <w:jc w:val="center"/>
              <w:rPr>
                <w:sz w:val="20"/>
                <w:szCs w:val="20"/>
              </w:rPr>
            </w:pPr>
            <w:r>
              <w:rPr>
                <w:sz w:val="20"/>
                <w:szCs w:val="20"/>
              </w:rPr>
              <w:t>4</w:t>
            </w: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507DD5">
            <w:pPr>
              <w:jc w:val="center"/>
              <w:rPr>
                <w:sz w:val="20"/>
                <w:szCs w:val="20"/>
              </w:rPr>
            </w:pPr>
            <w:r>
              <w:rPr>
                <w:sz w:val="20"/>
                <w:szCs w:val="20"/>
              </w:rPr>
              <w:t>5</w:t>
            </w:r>
          </w:p>
        </w:tc>
        <w:tc>
          <w:tcPr>
            <w:tcW w:w="764" w:type="pct"/>
            <w:tcBorders>
              <w:top w:val="single" w:sz="4" w:space="0" w:color="auto"/>
              <w:left w:val="single" w:sz="4" w:space="0" w:color="auto"/>
              <w:bottom w:val="single" w:sz="4" w:space="0" w:color="auto"/>
              <w:right w:val="single" w:sz="4" w:space="0" w:color="auto"/>
            </w:tcBorders>
          </w:tcPr>
          <w:p w:rsidR="00F5019A" w:rsidRPr="0065496F" w:rsidRDefault="00F5019A" w:rsidP="00507DD5">
            <w:pPr>
              <w:jc w:val="center"/>
              <w:rPr>
                <w:sz w:val="20"/>
                <w:szCs w:val="20"/>
              </w:rPr>
            </w:pPr>
            <w:r>
              <w:rPr>
                <w:sz w:val="20"/>
                <w:szCs w:val="20"/>
              </w:rPr>
              <w:t>6</w:t>
            </w: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507DD5">
            <w:pPr>
              <w:jc w:val="center"/>
              <w:rPr>
                <w:sz w:val="20"/>
                <w:szCs w:val="20"/>
              </w:rPr>
            </w:pPr>
            <w:r>
              <w:rPr>
                <w:sz w:val="20"/>
                <w:szCs w:val="20"/>
              </w:rPr>
              <w:t>7</w:t>
            </w:r>
          </w:p>
        </w:tc>
      </w:tr>
      <w:tr w:rsidR="00615575"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507DD5">
            <w:pPr>
              <w:rPr>
                <w:b/>
                <w:sz w:val="20"/>
                <w:szCs w:val="20"/>
              </w:rPr>
            </w:pPr>
            <w:r w:rsidRPr="0065496F">
              <w:rPr>
                <w:b/>
                <w:sz w:val="20"/>
                <w:szCs w:val="20"/>
              </w:rPr>
              <w:t>Bunuri/servicii</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507DD5">
            <w:pPr>
              <w:rPr>
                <w:sz w:val="20"/>
                <w:szCs w:val="20"/>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507DD5">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507DD5">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507DD5">
            <w:pPr>
              <w:rPr>
                <w:sz w:val="20"/>
                <w:szCs w:val="20"/>
              </w:rPr>
            </w:pPr>
          </w:p>
        </w:tc>
        <w:tc>
          <w:tcPr>
            <w:tcW w:w="764" w:type="pct"/>
            <w:tcBorders>
              <w:top w:val="single" w:sz="4" w:space="0" w:color="auto"/>
              <w:left w:val="single" w:sz="4" w:space="0" w:color="auto"/>
              <w:bottom w:val="single" w:sz="4" w:space="0" w:color="auto"/>
              <w:right w:val="single" w:sz="4" w:space="0" w:color="auto"/>
            </w:tcBorders>
          </w:tcPr>
          <w:p w:rsidR="00F5019A" w:rsidRPr="0065496F" w:rsidRDefault="00F5019A" w:rsidP="00507DD5">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507DD5">
            <w:pPr>
              <w:rPr>
                <w:sz w:val="20"/>
                <w:szCs w:val="20"/>
              </w:rPr>
            </w:pPr>
          </w:p>
        </w:tc>
      </w:tr>
      <w:tr w:rsidR="005C1FDF" w:rsidRPr="0065496F" w:rsidTr="00AB1DA0">
        <w:trPr>
          <w:trHeight w:val="397"/>
        </w:trPr>
        <w:tc>
          <w:tcPr>
            <w:tcW w:w="422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C1FDF" w:rsidRPr="005C1FDF" w:rsidRDefault="00615575" w:rsidP="00507DD5">
            <w:pPr>
              <w:rPr>
                <w:b/>
                <w:noProof w:val="0"/>
                <w:sz w:val="20"/>
                <w:szCs w:val="20"/>
                <w:lang w:eastAsia="ru-RU"/>
              </w:rPr>
            </w:pPr>
            <w:r>
              <w:rPr>
                <w:b/>
                <w:sz w:val="20"/>
                <w:szCs w:val="20"/>
              </w:rPr>
              <w:t xml:space="preserve">Lotul 1. </w:t>
            </w:r>
            <w:r w:rsidRPr="003938ED">
              <w:rPr>
                <w:b/>
                <w:sz w:val="20"/>
                <w:szCs w:val="20"/>
                <w:lang w:val="fr-FR"/>
              </w:rPr>
              <w:t>Reactivi si consumabile pentru analizatorul automat de imunologie  ”Advia Centaur</w:t>
            </w:r>
            <w:r>
              <w:rPr>
                <w:b/>
                <w:sz w:val="20"/>
                <w:szCs w:val="20"/>
                <w:lang w:val="fr-FR"/>
              </w:rPr>
              <w:t xml:space="preserve"> CP</w:t>
            </w:r>
            <w:r w:rsidRPr="003938ED">
              <w:rPr>
                <w:b/>
                <w:sz w:val="20"/>
                <w:szCs w:val="20"/>
                <w:lang w:val="fr-FR"/>
              </w:rPr>
              <w:t>”</w:t>
            </w: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5C1FDF" w:rsidRPr="0065496F" w:rsidRDefault="005C1FDF" w:rsidP="00507DD5">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363734" w:rsidRDefault="00AB1DA0" w:rsidP="00AB1DA0">
            <w:pPr>
              <w:rPr>
                <w:color w:val="000000"/>
                <w:sz w:val="20"/>
                <w:szCs w:val="20"/>
                <w:lang w:val="en-US" w:eastAsia="ru-RU"/>
              </w:rPr>
            </w:pPr>
            <w:r w:rsidRPr="00363734">
              <w:rPr>
                <w:sz w:val="20"/>
                <w:szCs w:val="20"/>
              </w:rPr>
              <w:t>ADVIA Centaur HBsAgII</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476C1A" w:rsidRDefault="00AB1DA0" w:rsidP="00AB1DA0">
            <w:pPr>
              <w:jc w:val="center"/>
              <w:rPr>
                <w:color w:val="000000"/>
                <w:sz w:val="16"/>
                <w:szCs w:val="16"/>
                <w:lang w:val="en-US"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r w:rsidRPr="00461D27">
              <w:rPr>
                <w:sz w:val="20"/>
                <w:szCs w:val="20"/>
                <w:lang w:val="en-US"/>
              </w:rPr>
              <w:t xml:space="preserve">Reactiv pentru determinarea testului HBsAgII. </w:t>
            </w:r>
            <w:r w:rsidRPr="00461D27">
              <w:rPr>
                <w:sz w:val="20"/>
                <w:szCs w:val="20"/>
                <w:lang w:val="fr-FR"/>
              </w:rPr>
              <w:t>Compatibil cu analizatorul automat de imunologie ”Advia Centaur</w:t>
            </w:r>
            <w:r>
              <w:rPr>
                <w:sz w:val="20"/>
                <w:szCs w:val="20"/>
                <w:lang w:val="fr-FR"/>
              </w:rPr>
              <w:t xml:space="preserve"> CP</w:t>
            </w:r>
            <w:r w:rsidRPr="00461D27">
              <w:rPr>
                <w:sz w:val="20"/>
                <w:szCs w:val="20"/>
                <w:lang w:val="fr-FR"/>
              </w:rPr>
              <w:t>”</w:t>
            </w:r>
            <w:r>
              <w:rPr>
                <w:sz w:val="20"/>
                <w:szCs w:val="20"/>
                <w:lang w:val="fr-FR"/>
              </w:rPr>
              <w:t>. Ambalaj : 200 teste/set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363734" w:rsidRDefault="00AB1DA0" w:rsidP="00AB1DA0">
            <w:pPr>
              <w:rPr>
                <w:color w:val="000000"/>
                <w:sz w:val="20"/>
                <w:szCs w:val="20"/>
                <w:lang w:val="en-US" w:eastAsia="ru-RU"/>
              </w:rPr>
            </w:pPr>
            <w:r w:rsidRPr="00363734">
              <w:rPr>
                <w:sz w:val="20"/>
                <w:szCs w:val="20"/>
              </w:rPr>
              <w:t>ADVIA Centaur enhanced T3</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476C1A" w:rsidRDefault="00AB1DA0" w:rsidP="00AB1DA0">
            <w:pPr>
              <w:jc w:val="center"/>
              <w:rPr>
                <w:color w:val="000000"/>
                <w:sz w:val="16"/>
                <w:szCs w:val="16"/>
                <w:lang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000000"/>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r w:rsidRPr="00461D27">
              <w:rPr>
                <w:sz w:val="20"/>
                <w:szCs w:val="20"/>
                <w:lang w:val="fr-FR"/>
              </w:rPr>
              <w:t>Reactiv pentru determinarea testului Total T3. Compatibil cu analizatorul automat de imunologie ”Advia Centaur</w:t>
            </w:r>
            <w:r>
              <w:rPr>
                <w:sz w:val="20"/>
                <w:szCs w:val="20"/>
                <w:lang w:val="fr-FR"/>
              </w:rPr>
              <w:t xml:space="preserve"> CP</w:t>
            </w:r>
            <w:r w:rsidRPr="00461D27">
              <w:rPr>
                <w:sz w:val="20"/>
                <w:szCs w:val="20"/>
                <w:lang w:val="fr-FR"/>
              </w:rPr>
              <w:t>”</w:t>
            </w:r>
            <w:r>
              <w:rPr>
                <w:sz w:val="20"/>
                <w:szCs w:val="20"/>
                <w:lang w:val="fr-FR"/>
              </w:rPr>
              <w:t>. Ambalaj : 80 teste/set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363734" w:rsidRDefault="00AB1DA0" w:rsidP="00AB1DA0">
            <w:pPr>
              <w:rPr>
                <w:color w:val="000000"/>
                <w:sz w:val="20"/>
                <w:szCs w:val="20"/>
                <w:lang w:val="en-US" w:eastAsia="ru-RU"/>
              </w:rPr>
            </w:pPr>
            <w:r w:rsidRPr="00363734">
              <w:rPr>
                <w:sz w:val="20"/>
                <w:szCs w:val="20"/>
              </w:rPr>
              <w:t>ADVIA Centaur Anti-HCV</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476C1A" w:rsidRDefault="00AB1DA0" w:rsidP="00AB1DA0">
            <w:pPr>
              <w:jc w:val="center"/>
              <w:rPr>
                <w:color w:val="000000"/>
                <w:sz w:val="16"/>
                <w:szCs w:val="16"/>
                <w:lang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000000"/>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r w:rsidRPr="00461D27">
              <w:rPr>
                <w:sz w:val="20"/>
                <w:szCs w:val="20"/>
                <w:lang w:val="en-US"/>
              </w:rPr>
              <w:t xml:space="preserve">Reactiv pentru determinarea testului Anti HCV. </w:t>
            </w:r>
            <w:r w:rsidRPr="00461D27">
              <w:rPr>
                <w:sz w:val="20"/>
                <w:szCs w:val="20"/>
                <w:lang w:val="fr-FR"/>
              </w:rPr>
              <w:t>Compatibil cu analizatorul automat de imunologie ”Advia Centaur</w:t>
            </w:r>
            <w:r>
              <w:rPr>
                <w:sz w:val="20"/>
                <w:szCs w:val="20"/>
                <w:lang w:val="fr-FR"/>
              </w:rPr>
              <w:t xml:space="preserve"> CP</w:t>
            </w:r>
            <w:r w:rsidRPr="00461D27">
              <w:rPr>
                <w:sz w:val="20"/>
                <w:szCs w:val="20"/>
                <w:lang w:val="fr-FR"/>
              </w:rPr>
              <w:t>”</w:t>
            </w:r>
            <w:r>
              <w:rPr>
                <w:sz w:val="20"/>
                <w:szCs w:val="20"/>
                <w:lang w:val="fr-FR"/>
              </w:rPr>
              <w:t>. Ambalaj : 200 teste/set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363734" w:rsidRDefault="00AB1DA0" w:rsidP="00AB1DA0">
            <w:pPr>
              <w:rPr>
                <w:color w:val="000000"/>
                <w:sz w:val="20"/>
                <w:szCs w:val="20"/>
                <w:lang w:eastAsia="ru-RU"/>
              </w:rPr>
            </w:pPr>
            <w:r w:rsidRPr="00363734">
              <w:rPr>
                <w:sz w:val="20"/>
                <w:szCs w:val="20"/>
              </w:rPr>
              <w:t>ADVIA Centaur T4-total</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476C1A" w:rsidRDefault="00AB1DA0" w:rsidP="00AB1DA0">
            <w:pPr>
              <w:jc w:val="center"/>
              <w:rPr>
                <w:color w:val="000000"/>
                <w:sz w:val="16"/>
                <w:szCs w:val="16"/>
                <w:lang w:val="en-US"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000000"/>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r w:rsidRPr="00461D27">
              <w:rPr>
                <w:sz w:val="20"/>
                <w:szCs w:val="20"/>
                <w:lang w:val="fr-FR"/>
              </w:rPr>
              <w:t>Reactiv pentru determinarea testului Total T4. Compatibil cu analizatorul automat de imunologie ”Advia Centaur</w:t>
            </w:r>
            <w:r>
              <w:rPr>
                <w:sz w:val="20"/>
                <w:szCs w:val="20"/>
                <w:lang w:val="fr-FR"/>
              </w:rPr>
              <w:t xml:space="preserve"> CP</w:t>
            </w:r>
            <w:r w:rsidRPr="00461D27">
              <w:rPr>
                <w:sz w:val="20"/>
                <w:szCs w:val="20"/>
                <w:lang w:val="fr-FR"/>
              </w:rPr>
              <w:t>”</w:t>
            </w:r>
            <w:r>
              <w:rPr>
                <w:sz w:val="20"/>
                <w:szCs w:val="20"/>
                <w:lang w:val="fr-FR"/>
              </w:rPr>
              <w:t>. Ambalaj : 100 teste/set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363734" w:rsidRDefault="00AB1DA0" w:rsidP="00AB1DA0">
            <w:pPr>
              <w:rPr>
                <w:color w:val="000000"/>
                <w:sz w:val="20"/>
                <w:szCs w:val="20"/>
                <w:lang w:eastAsia="ru-RU"/>
              </w:rPr>
            </w:pPr>
            <w:r w:rsidRPr="00363734">
              <w:rPr>
                <w:sz w:val="20"/>
                <w:szCs w:val="20"/>
              </w:rPr>
              <w:lastRenderedPageBreak/>
              <w:t>ADVIA Centaur TSH3 ultra</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476C1A" w:rsidRDefault="00AB1DA0" w:rsidP="00AB1DA0">
            <w:pPr>
              <w:jc w:val="center"/>
              <w:rPr>
                <w:color w:val="000000"/>
                <w:sz w:val="16"/>
                <w:szCs w:val="16"/>
                <w:lang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000000"/>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r w:rsidRPr="00461D27">
              <w:rPr>
                <w:sz w:val="20"/>
                <w:szCs w:val="20"/>
                <w:lang w:val="en-US"/>
              </w:rPr>
              <w:t xml:space="preserve">Reactiv pentru determinarea testului TSH. </w:t>
            </w:r>
            <w:r w:rsidRPr="00461D27">
              <w:rPr>
                <w:sz w:val="20"/>
                <w:szCs w:val="20"/>
                <w:lang w:val="fr-FR"/>
              </w:rPr>
              <w:t>Compatibil cu analizatorul automat de imunologie ”Advia Centaur</w:t>
            </w:r>
            <w:r>
              <w:rPr>
                <w:sz w:val="20"/>
                <w:szCs w:val="20"/>
                <w:lang w:val="fr-FR"/>
              </w:rPr>
              <w:t xml:space="preserve"> CP</w:t>
            </w:r>
            <w:r w:rsidRPr="00461D27">
              <w:rPr>
                <w:sz w:val="20"/>
                <w:szCs w:val="20"/>
                <w:lang w:val="fr-FR"/>
              </w:rPr>
              <w:t>”</w:t>
            </w:r>
            <w:r>
              <w:rPr>
                <w:sz w:val="20"/>
                <w:szCs w:val="20"/>
                <w:lang w:val="fr-FR"/>
              </w:rPr>
              <w:t>. Ambalaj : 500 teste/set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363734" w:rsidRDefault="00AB1DA0" w:rsidP="00AB1DA0">
            <w:pPr>
              <w:rPr>
                <w:sz w:val="20"/>
                <w:szCs w:val="20"/>
                <w:lang w:val="en-US" w:eastAsia="ru-RU"/>
              </w:rPr>
            </w:pPr>
            <w:r w:rsidRPr="00363734">
              <w:rPr>
                <w:sz w:val="20"/>
                <w:szCs w:val="20"/>
              </w:rPr>
              <w:t>ADVIA Centaur FT4</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476C1A" w:rsidRDefault="00AB1DA0" w:rsidP="00AB1DA0">
            <w:pPr>
              <w:jc w:val="center"/>
              <w:rPr>
                <w:color w:val="000000"/>
                <w:sz w:val="16"/>
                <w:szCs w:val="16"/>
                <w:lang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000000"/>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r w:rsidRPr="00461D27">
              <w:rPr>
                <w:sz w:val="20"/>
                <w:szCs w:val="20"/>
                <w:lang w:val="en-US"/>
              </w:rPr>
              <w:t xml:space="preserve">Reactiv pentru determinarea testului FT4. </w:t>
            </w:r>
            <w:r w:rsidRPr="00461D27">
              <w:rPr>
                <w:sz w:val="20"/>
                <w:szCs w:val="20"/>
                <w:lang w:val="fr-FR"/>
              </w:rPr>
              <w:t>Compatibil cu analizatorul automat de imunologie ”Advia Centaur</w:t>
            </w:r>
            <w:r>
              <w:rPr>
                <w:sz w:val="20"/>
                <w:szCs w:val="20"/>
                <w:lang w:val="fr-FR"/>
              </w:rPr>
              <w:t xml:space="preserve"> CP</w:t>
            </w:r>
            <w:r w:rsidRPr="00461D27">
              <w:rPr>
                <w:sz w:val="20"/>
                <w:szCs w:val="20"/>
                <w:lang w:val="fr-FR"/>
              </w:rPr>
              <w:t>”</w:t>
            </w:r>
            <w:r>
              <w:rPr>
                <w:sz w:val="20"/>
                <w:szCs w:val="20"/>
                <w:lang w:val="fr-FR"/>
              </w:rPr>
              <w:t>. Ambalaj : 50 teste/set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363734" w:rsidRDefault="00AB1DA0" w:rsidP="00AB1DA0">
            <w:pPr>
              <w:rPr>
                <w:b/>
                <w:sz w:val="20"/>
                <w:szCs w:val="20"/>
                <w:lang w:eastAsia="ru-RU"/>
              </w:rPr>
            </w:pPr>
            <w:r w:rsidRPr="00363734">
              <w:rPr>
                <w:sz w:val="20"/>
                <w:szCs w:val="20"/>
              </w:rPr>
              <w:t>ADVIA Centaur Anti-TPO</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E53C66" w:rsidRDefault="00AB1DA0" w:rsidP="00AB1DA0">
            <w:pPr>
              <w:jc w:val="center"/>
              <w:rPr>
                <w:b/>
                <w:color w:val="000000"/>
                <w:sz w:val="16"/>
                <w:szCs w:val="16"/>
                <w:lang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000000" w:themeColor="text1"/>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r w:rsidRPr="00461D27">
              <w:rPr>
                <w:sz w:val="20"/>
                <w:szCs w:val="20"/>
                <w:lang w:val="en-US"/>
              </w:rPr>
              <w:t xml:space="preserve">Reactiv pentru determinarea testului Anti TPO. </w:t>
            </w:r>
            <w:r w:rsidRPr="00461D27">
              <w:rPr>
                <w:sz w:val="20"/>
                <w:szCs w:val="20"/>
                <w:lang w:val="fr-FR"/>
              </w:rPr>
              <w:t>Compatibil cu analizatorul automat de imunologie ”Advia Centaur</w:t>
            </w:r>
            <w:r>
              <w:rPr>
                <w:sz w:val="20"/>
                <w:szCs w:val="20"/>
                <w:lang w:val="fr-FR"/>
              </w:rPr>
              <w:t xml:space="preserve"> CP</w:t>
            </w:r>
            <w:r w:rsidRPr="00461D27">
              <w:rPr>
                <w:sz w:val="20"/>
                <w:szCs w:val="20"/>
                <w:lang w:val="fr-FR"/>
              </w:rPr>
              <w:t>”</w:t>
            </w:r>
            <w:r>
              <w:rPr>
                <w:sz w:val="20"/>
                <w:szCs w:val="20"/>
                <w:lang w:val="fr-FR"/>
              </w:rPr>
              <w:t>. Ambalaj : 100 teste/set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363734" w:rsidRDefault="00AB1DA0" w:rsidP="00AB1DA0">
            <w:pPr>
              <w:rPr>
                <w:sz w:val="20"/>
                <w:szCs w:val="20"/>
                <w:lang w:eastAsia="ru-RU"/>
              </w:rPr>
            </w:pPr>
            <w:r w:rsidRPr="00363734">
              <w:rPr>
                <w:sz w:val="20"/>
                <w:szCs w:val="20"/>
              </w:rPr>
              <w:t>ADVIA Centaur Total IgE</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476C1A" w:rsidRDefault="00AB1DA0" w:rsidP="00AB1DA0">
            <w:pPr>
              <w:jc w:val="center"/>
              <w:rPr>
                <w:color w:val="000000"/>
                <w:sz w:val="16"/>
                <w:szCs w:val="16"/>
                <w:lang w:val="en-US"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000000" w:themeColor="text1"/>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r w:rsidRPr="00461D27">
              <w:rPr>
                <w:sz w:val="20"/>
                <w:szCs w:val="20"/>
                <w:lang w:val="fr-FR"/>
              </w:rPr>
              <w:t>Reactiv pentru determinarea testului Total IgE. Compatibil cu analizatorul automat de imunologie ”Advia Centaur</w:t>
            </w:r>
            <w:r>
              <w:rPr>
                <w:sz w:val="20"/>
                <w:szCs w:val="20"/>
                <w:lang w:val="fr-FR"/>
              </w:rPr>
              <w:t xml:space="preserve"> CP</w:t>
            </w:r>
            <w:r w:rsidRPr="00461D27">
              <w:rPr>
                <w:sz w:val="20"/>
                <w:szCs w:val="20"/>
                <w:lang w:val="fr-FR"/>
              </w:rPr>
              <w:t>”</w:t>
            </w:r>
            <w:r>
              <w:rPr>
                <w:sz w:val="20"/>
                <w:szCs w:val="20"/>
                <w:lang w:val="fr-FR"/>
              </w:rPr>
              <w:t>. Ambalaj : 50 teste/set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363734" w:rsidRDefault="00AB1DA0" w:rsidP="00AB1DA0">
            <w:pPr>
              <w:rPr>
                <w:sz w:val="20"/>
                <w:szCs w:val="20"/>
                <w:lang w:eastAsia="ru-RU"/>
              </w:rPr>
            </w:pPr>
            <w:r w:rsidRPr="00363734">
              <w:rPr>
                <w:sz w:val="20"/>
                <w:szCs w:val="20"/>
              </w:rPr>
              <w:t>ADVIA Centaur tPSA</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476C1A" w:rsidRDefault="00AB1DA0" w:rsidP="00AB1DA0">
            <w:pPr>
              <w:jc w:val="center"/>
              <w:rPr>
                <w:color w:val="000000"/>
                <w:sz w:val="16"/>
                <w:szCs w:val="16"/>
                <w:lang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000000"/>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r w:rsidRPr="00461D27">
              <w:rPr>
                <w:sz w:val="20"/>
                <w:szCs w:val="20"/>
                <w:lang w:val="fr-FR"/>
              </w:rPr>
              <w:t>Reactiv pentru determinarea testului total PSA. Compatibil cu analizatorul automat de imunologie ”Advia Centaur”</w:t>
            </w:r>
            <w:r>
              <w:rPr>
                <w:sz w:val="20"/>
                <w:szCs w:val="20"/>
                <w:lang w:val="fr-FR"/>
              </w:rPr>
              <w:t>. Ambalaj : 100 teste/set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363734" w:rsidRDefault="00AB1DA0" w:rsidP="00AB1DA0">
            <w:pPr>
              <w:rPr>
                <w:color w:val="000000"/>
                <w:sz w:val="20"/>
                <w:szCs w:val="20"/>
                <w:lang w:val="en-US" w:eastAsia="ru-RU"/>
              </w:rPr>
            </w:pPr>
            <w:r w:rsidRPr="00363734">
              <w:rPr>
                <w:sz w:val="20"/>
                <w:szCs w:val="20"/>
              </w:rPr>
              <w:t>Advia Centaur HBcT</w:t>
            </w:r>
            <w:r w:rsidRPr="00363734">
              <w:rPr>
                <w:sz w:val="20"/>
                <w:szCs w:val="20"/>
                <w:lang w:val="en-US"/>
              </w:rPr>
              <w:t xml:space="preserve"> 2</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476C1A" w:rsidRDefault="00AB1DA0" w:rsidP="00AB1DA0">
            <w:pPr>
              <w:jc w:val="center"/>
              <w:rPr>
                <w:color w:val="000000"/>
                <w:sz w:val="16"/>
                <w:szCs w:val="16"/>
                <w:lang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000000"/>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r w:rsidRPr="00461D27">
              <w:rPr>
                <w:sz w:val="20"/>
                <w:szCs w:val="20"/>
                <w:lang w:val="en-US"/>
              </w:rPr>
              <w:t xml:space="preserve">Reactiv pentru determinarea testului HBcT. </w:t>
            </w:r>
            <w:r w:rsidRPr="00461D27">
              <w:rPr>
                <w:sz w:val="20"/>
                <w:szCs w:val="20"/>
                <w:lang w:val="fr-FR"/>
              </w:rPr>
              <w:t>Compatibil cu analizatorul automat de imunologie ”Advia Centaur</w:t>
            </w:r>
            <w:r>
              <w:rPr>
                <w:sz w:val="20"/>
                <w:szCs w:val="20"/>
                <w:lang w:val="fr-FR"/>
              </w:rPr>
              <w:t xml:space="preserve"> CP</w:t>
            </w:r>
            <w:r w:rsidRPr="00461D27">
              <w:rPr>
                <w:sz w:val="20"/>
                <w:szCs w:val="20"/>
                <w:lang w:val="fr-FR"/>
              </w:rPr>
              <w:t>”</w:t>
            </w:r>
            <w:r>
              <w:rPr>
                <w:sz w:val="20"/>
                <w:szCs w:val="20"/>
                <w:lang w:val="fr-FR"/>
              </w:rPr>
              <w:t>. Ambalaj : 100 teste/set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363734" w:rsidRDefault="00AB1DA0" w:rsidP="00AB1DA0">
            <w:pPr>
              <w:rPr>
                <w:color w:val="000000"/>
                <w:sz w:val="20"/>
                <w:szCs w:val="20"/>
                <w:lang w:eastAsia="ru-RU"/>
              </w:rPr>
            </w:pPr>
            <w:r w:rsidRPr="00363734">
              <w:rPr>
                <w:sz w:val="20"/>
                <w:szCs w:val="20"/>
              </w:rPr>
              <w:t>Advia Centaur anti HBs2</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476C1A" w:rsidRDefault="00AB1DA0" w:rsidP="00AB1DA0">
            <w:pPr>
              <w:jc w:val="center"/>
              <w:rPr>
                <w:color w:val="000000"/>
                <w:sz w:val="16"/>
                <w:szCs w:val="16"/>
                <w:lang w:val="en-US"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000000"/>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r w:rsidRPr="00461D27">
              <w:rPr>
                <w:sz w:val="20"/>
                <w:szCs w:val="20"/>
                <w:lang w:val="en-US"/>
              </w:rPr>
              <w:t xml:space="preserve">Reactiv pentru determinarea testului anti HBs. </w:t>
            </w:r>
            <w:r w:rsidRPr="00461D27">
              <w:rPr>
                <w:sz w:val="20"/>
                <w:szCs w:val="20"/>
                <w:lang w:val="fr-FR"/>
              </w:rPr>
              <w:t>Compatibil cu analizatorul automat de imunologie ”Advia Centaur</w:t>
            </w:r>
            <w:r>
              <w:rPr>
                <w:sz w:val="20"/>
                <w:szCs w:val="20"/>
                <w:lang w:val="fr-FR"/>
              </w:rPr>
              <w:t xml:space="preserve"> CP</w:t>
            </w:r>
            <w:r w:rsidRPr="00461D27">
              <w:rPr>
                <w:sz w:val="20"/>
                <w:szCs w:val="20"/>
                <w:lang w:val="fr-FR"/>
              </w:rPr>
              <w:t>”</w:t>
            </w:r>
            <w:r>
              <w:rPr>
                <w:sz w:val="20"/>
                <w:szCs w:val="20"/>
                <w:lang w:val="fr-FR"/>
              </w:rPr>
              <w:t>. Ambalaj : 200 teste/set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363734" w:rsidRDefault="00AB1DA0" w:rsidP="00AB1DA0">
            <w:pPr>
              <w:rPr>
                <w:color w:val="000000"/>
                <w:sz w:val="20"/>
                <w:szCs w:val="20"/>
                <w:lang w:eastAsia="ru-RU"/>
              </w:rPr>
            </w:pPr>
            <w:r w:rsidRPr="00363734">
              <w:rPr>
                <w:sz w:val="20"/>
                <w:szCs w:val="20"/>
              </w:rPr>
              <w:t>ADVIA Centaur Calibrator A</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476C1A" w:rsidRDefault="00AB1DA0" w:rsidP="00AB1DA0">
            <w:pPr>
              <w:jc w:val="center"/>
              <w:rPr>
                <w:color w:val="000000"/>
                <w:sz w:val="16"/>
                <w:szCs w:val="16"/>
                <w:lang w:val="en-US"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000000"/>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34010D" w:rsidRDefault="00AB1DA0" w:rsidP="00AB1DA0">
            <w:pPr>
              <w:rPr>
                <w:color w:val="000000"/>
                <w:sz w:val="16"/>
                <w:szCs w:val="16"/>
                <w:lang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34010D" w:rsidRDefault="00AB1DA0" w:rsidP="00AB1DA0">
            <w:pPr>
              <w:rPr>
                <w:color w:val="000000"/>
                <w:sz w:val="16"/>
                <w:szCs w:val="16"/>
                <w:lang w:eastAsia="ru-RU"/>
              </w:rPr>
            </w:pPr>
            <w:r w:rsidRPr="00461D27">
              <w:rPr>
                <w:sz w:val="20"/>
                <w:szCs w:val="20"/>
                <w:lang w:val="fr-FR"/>
              </w:rPr>
              <w:t>Pentru calibrarea testelor (FT3, FT4, T3, T4, ). Compatibil cu analizatorul automat de imunologie ”Advia Centaur</w:t>
            </w:r>
            <w:r>
              <w:rPr>
                <w:sz w:val="20"/>
                <w:szCs w:val="20"/>
                <w:lang w:val="fr-FR"/>
              </w:rPr>
              <w:t xml:space="preserve"> CP</w:t>
            </w:r>
            <w:r w:rsidRPr="00461D27">
              <w:rPr>
                <w:sz w:val="20"/>
                <w:szCs w:val="20"/>
                <w:lang w:val="fr-FR"/>
              </w:rPr>
              <w:t>”</w:t>
            </w:r>
            <w:r>
              <w:rPr>
                <w:sz w:val="20"/>
                <w:szCs w:val="20"/>
                <w:lang w:val="fr-FR"/>
              </w:rPr>
              <w:t>. Ambalaj : 2x2x5 ml/set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363734" w:rsidRDefault="00AB1DA0" w:rsidP="00AB1DA0">
            <w:pPr>
              <w:rPr>
                <w:color w:val="000000"/>
                <w:sz w:val="20"/>
                <w:szCs w:val="20"/>
                <w:lang w:eastAsia="ru-RU"/>
              </w:rPr>
            </w:pPr>
            <w:r w:rsidRPr="00363734">
              <w:rPr>
                <w:sz w:val="20"/>
                <w:szCs w:val="20"/>
              </w:rPr>
              <w:t xml:space="preserve">ADVIA Centaur Calibrator Q </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476C1A" w:rsidRDefault="00AB1DA0" w:rsidP="00AB1DA0">
            <w:pPr>
              <w:jc w:val="center"/>
              <w:rPr>
                <w:color w:val="000000"/>
                <w:sz w:val="16"/>
                <w:szCs w:val="16"/>
                <w:lang w:val="en-US"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000000"/>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3938ED" w:rsidRDefault="00AB1DA0" w:rsidP="00AB1DA0">
            <w:pPr>
              <w:tabs>
                <w:tab w:val="left" w:pos="1976"/>
              </w:tabs>
              <w:rPr>
                <w:sz w:val="16"/>
                <w:szCs w:val="16"/>
                <w:lang w:val="fr-FR"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3938ED" w:rsidRDefault="00AB1DA0" w:rsidP="00AB1DA0">
            <w:pPr>
              <w:tabs>
                <w:tab w:val="left" w:pos="1976"/>
              </w:tabs>
              <w:rPr>
                <w:sz w:val="16"/>
                <w:szCs w:val="16"/>
                <w:lang w:val="fr-FR" w:eastAsia="ru-RU"/>
              </w:rPr>
            </w:pPr>
            <w:r w:rsidRPr="00461D27">
              <w:rPr>
                <w:sz w:val="20"/>
                <w:szCs w:val="20"/>
                <w:lang w:val="fr-FR"/>
              </w:rPr>
              <w:t>Pentru calibrarea testelor (PSA). Compatibil cu analizatorul automat de imunologie ”Advia Centaur</w:t>
            </w:r>
            <w:r>
              <w:rPr>
                <w:sz w:val="20"/>
                <w:szCs w:val="20"/>
                <w:lang w:val="fr-FR"/>
              </w:rPr>
              <w:t xml:space="preserve"> CP</w:t>
            </w:r>
            <w:r w:rsidRPr="00461D27">
              <w:rPr>
                <w:sz w:val="20"/>
                <w:szCs w:val="20"/>
                <w:lang w:val="fr-FR"/>
              </w:rPr>
              <w:t>”</w:t>
            </w:r>
            <w:r>
              <w:rPr>
                <w:sz w:val="20"/>
                <w:szCs w:val="20"/>
                <w:lang w:val="fr-FR"/>
              </w:rPr>
              <w:t>, Ambalaj : 2x2x2 ml/set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363734" w:rsidRDefault="00AB1DA0" w:rsidP="00AB1DA0">
            <w:pPr>
              <w:rPr>
                <w:color w:val="000000"/>
                <w:sz w:val="20"/>
                <w:szCs w:val="20"/>
                <w:lang w:eastAsia="ru-RU"/>
              </w:rPr>
            </w:pPr>
            <w:r w:rsidRPr="00363734">
              <w:rPr>
                <w:sz w:val="20"/>
                <w:szCs w:val="20"/>
              </w:rPr>
              <w:t xml:space="preserve">ADVIA Centaur Calibrator O </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476C1A" w:rsidRDefault="00AB1DA0" w:rsidP="00AB1DA0">
            <w:pPr>
              <w:jc w:val="center"/>
              <w:rPr>
                <w:color w:val="000000"/>
                <w:sz w:val="16"/>
                <w:szCs w:val="16"/>
                <w:lang w:val="en-US"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000000"/>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34010D" w:rsidRDefault="00AB1DA0" w:rsidP="00AB1DA0">
            <w:pPr>
              <w:rPr>
                <w:color w:val="000000"/>
                <w:sz w:val="16"/>
                <w:szCs w:val="16"/>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34010D" w:rsidRDefault="00AB1DA0" w:rsidP="00AB1DA0">
            <w:pPr>
              <w:rPr>
                <w:color w:val="000000"/>
                <w:sz w:val="16"/>
                <w:szCs w:val="16"/>
              </w:rPr>
            </w:pPr>
            <w:r w:rsidRPr="00461D27">
              <w:rPr>
                <w:sz w:val="20"/>
                <w:szCs w:val="20"/>
                <w:lang w:val="fr-FR"/>
              </w:rPr>
              <w:t xml:space="preserve">Pentru calibrarea testelor </w:t>
            </w:r>
            <w:r w:rsidRPr="00461D27">
              <w:rPr>
                <w:sz w:val="20"/>
                <w:szCs w:val="20"/>
                <w:lang w:val="en-US"/>
              </w:rPr>
              <w:t>(aTPO)</w:t>
            </w:r>
            <w:r w:rsidRPr="00461D27">
              <w:rPr>
                <w:sz w:val="20"/>
                <w:szCs w:val="20"/>
                <w:lang w:val="fr-FR"/>
              </w:rPr>
              <w:t>. Compatibil cu analizatorul automat de imunologie ”Advia Centaur</w:t>
            </w:r>
            <w:r>
              <w:rPr>
                <w:sz w:val="20"/>
                <w:szCs w:val="20"/>
                <w:lang w:val="fr-FR"/>
              </w:rPr>
              <w:t xml:space="preserve"> CP</w:t>
            </w:r>
            <w:r w:rsidRPr="00461D27">
              <w:rPr>
                <w:sz w:val="20"/>
                <w:szCs w:val="20"/>
                <w:lang w:val="fr-FR"/>
              </w:rPr>
              <w:t>”</w:t>
            </w:r>
            <w:r>
              <w:rPr>
                <w:sz w:val="20"/>
                <w:szCs w:val="20"/>
                <w:lang w:val="fr-FR"/>
              </w:rPr>
              <w:t>. Ambalaj : 2x2x1 ml/set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9342D0" w:rsidRDefault="00AB1DA0" w:rsidP="00AB1DA0">
            <w:pPr>
              <w:rPr>
                <w:sz w:val="20"/>
                <w:szCs w:val="20"/>
              </w:rPr>
            </w:pPr>
            <w:r w:rsidRPr="009342D0">
              <w:rPr>
                <w:sz w:val="20"/>
                <w:szCs w:val="20"/>
              </w:rPr>
              <w:lastRenderedPageBreak/>
              <w:t xml:space="preserve">ADVIA Centaur Calibrator D </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9342D0" w:rsidRDefault="00AB1DA0" w:rsidP="00AB1DA0">
            <w:pPr>
              <w:jc w:val="center"/>
              <w:rPr>
                <w:color w:val="000000"/>
                <w:sz w:val="20"/>
                <w:szCs w:val="20"/>
                <w:lang w:val="en-US"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000000"/>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9342D0" w:rsidRDefault="00AB1DA0" w:rsidP="00AB1DA0">
            <w:pPr>
              <w:rPr>
                <w:sz w:val="20"/>
                <w:szCs w:val="20"/>
                <w:lang w:val="fr-FR"/>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9342D0" w:rsidRDefault="00AB1DA0" w:rsidP="00AB1DA0">
            <w:pPr>
              <w:rPr>
                <w:sz w:val="20"/>
                <w:szCs w:val="20"/>
                <w:lang w:val="fr-FR"/>
              </w:rPr>
            </w:pPr>
            <w:r w:rsidRPr="009342D0">
              <w:rPr>
                <w:sz w:val="20"/>
                <w:szCs w:val="20"/>
                <w:lang w:val="en-US"/>
              </w:rPr>
              <w:t>Pentru calibrarea testelor (</w:t>
            </w:r>
            <w:r>
              <w:rPr>
                <w:sz w:val="20"/>
                <w:szCs w:val="20"/>
                <w:lang w:val="en-US"/>
              </w:rPr>
              <w:t>TSH ,</w:t>
            </w:r>
            <w:r w:rsidRPr="009342D0">
              <w:rPr>
                <w:sz w:val="20"/>
                <w:szCs w:val="20"/>
                <w:lang w:val="en-US"/>
              </w:rPr>
              <w:t xml:space="preserve">AFP, CEA). </w:t>
            </w:r>
            <w:r w:rsidRPr="009342D0">
              <w:rPr>
                <w:sz w:val="20"/>
                <w:szCs w:val="20"/>
                <w:lang w:val="fr-FR"/>
              </w:rPr>
              <w:t>Compatibil cu analizatorul automat de imunologie ”Advia Centaur</w:t>
            </w:r>
            <w:r>
              <w:rPr>
                <w:sz w:val="20"/>
                <w:szCs w:val="20"/>
                <w:lang w:val="fr-FR"/>
              </w:rPr>
              <w:t xml:space="preserve"> CP</w:t>
            </w:r>
            <w:r w:rsidRPr="009342D0">
              <w:rPr>
                <w:sz w:val="20"/>
                <w:szCs w:val="20"/>
                <w:lang w:val="fr-FR"/>
              </w:rPr>
              <w:t>”</w:t>
            </w:r>
            <w:r>
              <w:rPr>
                <w:sz w:val="20"/>
                <w:szCs w:val="20"/>
                <w:lang w:val="fr-FR"/>
              </w:rPr>
              <w:t>. Ambalaj : 2x2x1 ml/set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9342D0" w:rsidRDefault="00AB1DA0" w:rsidP="00AB1DA0">
            <w:pPr>
              <w:rPr>
                <w:sz w:val="20"/>
                <w:szCs w:val="20"/>
              </w:rPr>
            </w:pPr>
            <w:r w:rsidRPr="009342D0">
              <w:rPr>
                <w:sz w:val="20"/>
                <w:szCs w:val="20"/>
              </w:rPr>
              <w:t>APW1</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9342D0" w:rsidRDefault="00AB1DA0" w:rsidP="00AB1DA0">
            <w:pPr>
              <w:jc w:val="center"/>
              <w:rPr>
                <w:color w:val="000000"/>
                <w:sz w:val="20"/>
                <w:szCs w:val="20"/>
                <w:lang w:val="en-US"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FF0000"/>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9342D0" w:rsidRDefault="00AB1DA0" w:rsidP="00AB1DA0">
            <w:pPr>
              <w:rPr>
                <w:sz w:val="20"/>
                <w:szCs w:val="20"/>
                <w:lang w:val="en-US"/>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9342D0" w:rsidRDefault="00AB1DA0" w:rsidP="00AB1DA0">
            <w:pPr>
              <w:rPr>
                <w:sz w:val="20"/>
                <w:szCs w:val="20"/>
                <w:lang w:val="en-US"/>
              </w:rPr>
            </w:pPr>
            <w:r w:rsidRPr="009342D0">
              <w:rPr>
                <w:sz w:val="20"/>
                <w:szCs w:val="20"/>
                <w:lang w:val="fr-FR"/>
              </w:rPr>
              <w:t>Solutie de spalare compatibila cu analizatorul automat de imunologie ”Advia Centaur</w:t>
            </w:r>
            <w:r>
              <w:rPr>
                <w:sz w:val="20"/>
                <w:szCs w:val="20"/>
                <w:lang w:val="fr-FR"/>
              </w:rPr>
              <w:t xml:space="preserve"> CP</w:t>
            </w:r>
            <w:r w:rsidRPr="009342D0">
              <w:rPr>
                <w:sz w:val="20"/>
                <w:szCs w:val="20"/>
                <w:lang w:val="fr-FR"/>
              </w:rPr>
              <w:t>”</w:t>
            </w:r>
            <w:r w:rsidRPr="00461D27">
              <w:rPr>
                <w:sz w:val="20"/>
                <w:szCs w:val="20"/>
                <w:lang w:val="fr-FR"/>
              </w:rPr>
              <w:t xml:space="preserve"> </w:t>
            </w:r>
            <w:r>
              <w:rPr>
                <w:sz w:val="20"/>
                <w:szCs w:val="20"/>
                <w:lang w:val="fr-FR"/>
              </w:rPr>
              <w:t>Ambalaj : 2x25 ml/set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363734" w:rsidRDefault="00AB1DA0" w:rsidP="00AB1DA0">
            <w:pPr>
              <w:rPr>
                <w:sz w:val="20"/>
                <w:szCs w:val="20"/>
                <w:lang w:eastAsia="ru-RU"/>
              </w:rPr>
            </w:pPr>
            <w:r w:rsidRPr="00363734">
              <w:rPr>
                <w:sz w:val="20"/>
                <w:szCs w:val="20"/>
              </w:rPr>
              <w:t>APW3</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476C1A" w:rsidRDefault="00AB1DA0" w:rsidP="00AB1DA0">
            <w:pPr>
              <w:jc w:val="center"/>
              <w:rPr>
                <w:color w:val="000000"/>
                <w:sz w:val="16"/>
                <w:szCs w:val="16"/>
                <w:lang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000000"/>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34010D" w:rsidRDefault="00AB1DA0" w:rsidP="00AB1DA0">
            <w:pPr>
              <w:tabs>
                <w:tab w:val="left" w:pos="1976"/>
              </w:tabs>
              <w:rPr>
                <w:sz w:val="16"/>
                <w:szCs w:val="16"/>
                <w:lang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34010D" w:rsidRDefault="00AB1DA0" w:rsidP="00AB1DA0">
            <w:pPr>
              <w:tabs>
                <w:tab w:val="left" w:pos="1976"/>
              </w:tabs>
              <w:rPr>
                <w:sz w:val="16"/>
                <w:szCs w:val="16"/>
                <w:lang w:eastAsia="ru-RU"/>
              </w:rPr>
            </w:pPr>
            <w:r w:rsidRPr="00461D27">
              <w:rPr>
                <w:sz w:val="20"/>
                <w:szCs w:val="20"/>
                <w:lang w:val="fr-FR"/>
              </w:rPr>
              <w:t>Solutie de spalare compatibila cu analizatorul automat de imunologie ”Advia Centaur</w:t>
            </w:r>
            <w:r>
              <w:rPr>
                <w:sz w:val="20"/>
                <w:szCs w:val="20"/>
                <w:lang w:val="fr-FR"/>
              </w:rPr>
              <w:t xml:space="preserve"> CP</w:t>
            </w:r>
            <w:r w:rsidRPr="00461D27">
              <w:rPr>
                <w:sz w:val="20"/>
                <w:szCs w:val="20"/>
                <w:lang w:val="fr-FR"/>
              </w:rPr>
              <w:t>”</w:t>
            </w:r>
            <w:r>
              <w:rPr>
                <w:sz w:val="20"/>
                <w:szCs w:val="20"/>
                <w:lang w:val="fr-FR"/>
              </w:rPr>
              <w:t>. Ambalaj : 2x25 ml/set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9342D0" w:rsidRDefault="00AB1DA0" w:rsidP="00AB1DA0">
            <w:pPr>
              <w:rPr>
                <w:sz w:val="20"/>
                <w:szCs w:val="20"/>
              </w:rPr>
            </w:pPr>
            <w:r w:rsidRPr="009342D0">
              <w:rPr>
                <w:sz w:val="20"/>
                <w:szCs w:val="20"/>
              </w:rPr>
              <w:t xml:space="preserve">PW3 </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9342D0" w:rsidRDefault="00AB1DA0" w:rsidP="00AB1DA0">
            <w:pPr>
              <w:jc w:val="center"/>
              <w:rPr>
                <w:color w:val="000000"/>
                <w:sz w:val="20"/>
                <w:szCs w:val="20"/>
                <w:lang w:val="en-US"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1B2A92" w:rsidRDefault="00AB1DA0" w:rsidP="00AB1DA0">
            <w:pPr>
              <w:jc w:val="center"/>
              <w:rPr>
                <w:color w:val="000000" w:themeColor="text1"/>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1B2A92" w:rsidRDefault="00AB1DA0" w:rsidP="00AB1DA0">
            <w:pPr>
              <w:tabs>
                <w:tab w:val="left" w:pos="1976"/>
              </w:tabs>
              <w:rPr>
                <w:color w:val="000000" w:themeColor="text1"/>
                <w:sz w:val="20"/>
                <w:szCs w:val="20"/>
                <w:lang w:val="fr-FR"/>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1B2A92" w:rsidRDefault="00AB1DA0" w:rsidP="00AB1DA0">
            <w:pPr>
              <w:tabs>
                <w:tab w:val="left" w:pos="1976"/>
              </w:tabs>
              <w:rPr>
                <w:color w:val="000000" w:themeColor="text1"/>
                <w:sz w:val="20"/>
                <w:szCs w:val="20"/>
                <w:lang w:val="fr-FR"/>
              </w:rPr>
            </w:pPr>
            <w:r w:rsidRPr="001B2A92">
              <w:rPr>
                <w:color w:val="000000" w:themeColor="text1"/>
                <w:sz w:val="20"/>
                <w:szCs w:val="20"/>
                <w:lang w:val="fr-FR"/>
              </w:rPr>
              <w:t>Solutie de spalare compatibila cu analizatorul automat de imunologie ”Advia Centaur</w:t>
            </w:r>
            <w:r>
              <w:rPr>
                <w:color w:val="000000" w:themeColor="text1"/>
                <w:sz w:val="20"/>
                <w:szCs w:val="20"/>
                <w:lang w:val="fr-FR"/>
              </w:rPr>
              <w:t xml:space="preserve"> CP</w:t>
            </w:r>
            <w:r w:rsidRPr="001B2A92">
              <w:rPr>
                <w:color w:val="000000" w:themeColor="text1"/>
                <w:sz w:val="20"/>
                <w:szCs w:val="20"/>
                <w:lang w:val="fr-FR"/>
              </w:rPr>
              <w:t>”</w:t>
            </w:r>
            <w:r>
              <w:rPr>
                <w:color w:val="000000" w:themeColor="text1"/>
                <w:sz w:val="20"/>
                <w:szCs w:val="20"/>
                <w:lang w:val="fr-FR"/>
              </w:rPr>
              <w:t xml:space="preserve"> </w:t>
            </w:r>
            <w:r w:rsidRPr="001B2A92">
              <w:rPr>
                <w:color w:val="000000" w:themeColor="text1"/>
                <w:sz w:val="20"/>
                <w:szCs w:val="20"/>
                <w:lang w:val="fr-FR"/>
              </w:rPr>
              <w:t>compusă din agenți tensioactivi  neionici, Ph : neutru. Ambalaj : 1x50 ml/set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363734" w:rsidRDefault="00AB1DA0" w:rsidP="00AB1DA0">
            <w:pPr>
              <w:rPr>
                <w:sz w:val="20"/>
                <w:szCs w:val="20"/>
                <w:lang w:eastAsia="ru-RU"/>
              </w:rPr>
            </w:pPr>
            <w:r w:rsidRPr="00363734">
              <w:rPr>
                <w:sz w:val="20"/>
                <w:szCs w:val="20"/>
              </w:rPr>
              <w:t>Cleaning solution</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476C1A" w:rsidRDefault="00AB1DA0" w:rsidP="00AB1DA0">
            <w:pPr>
              <w:jc w:val="center"/>
              <w:rPr>
                <w:color w:val="000000"/>
                <w:sz w:val="16"/>
                <w:szCs w:val="16"/>
                <w:lang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000000"/>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r w:rsidRPr="00461D27">
              <w:rPr>
                <w:sz w:val="20"/>
                <w:szCs w:val="20"/>
                <w:lang w:val="fr-FR"/>
              </w:rPr>
              <w:t>Solutie de spalare concetrata, compatibila cu analizatorul automat de imunologie ”Advia Centaur</w:t>
            </w:r>
            <w:r>
              <w:rPr>
                <w:sz w:val="20"/>
                <w:szCs w:val="20"/>
                <w:lang w:val="fr-FR"/>
              </w:rPr>
              <w:t xml:space="preserve"> CP</w:t>
            </w:r>
            <w:r w:rsidRPr="00461D27">
              <w:rPr>
                <w:sz w:val="20"/>
                <w:szCs w:val="20"/>
                <w:lang w:val="fr-FR"/>
              </w:rPr>
              <w:t>”</w:t>
            </w:r>
            <w:r>
              <w:rPr>
                <w:sz w:val="20"/>
                <w:szCs w:val="20"/>
                <w:lang w:val="fr-FR"/>
              </w:rPr>
              <w:t>. Ambalaj : 12x70 ml/set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363734" w:rsidRDefault="00AB1DA0" w:rsidP="00AB1DA0">
            <w:pPr>
              <w:rPr>
                <w:sz w:val="20"/>
                <w:szCs w:val="20"/>
                <w:lang w:eastAsia="ru-RU"/>
              </w:rPr>
            </w:pPr>
            <w:r w:rsidRPr="00363734">
              <w:rPr>
                <w:sz w:val="20"/>
                <w:szCs w:val="20"/>
              </w:rPr>
              <w:t>ADVIA Centaur Wash 1</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476C1A" w:rsidRDefault="00AB1DA0" w:rsidP="00AB1DA0">
            <w:pPr>
              <w:jc w:val="center"/>
              <w:rPr>
                <w:color w:val="000000"/>
                <w:sz w:val="16"/>
                <w:szCs w:val="16"/>
                <w:lang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000000"/>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r w:rsidRPr="00461D27">
              <w:rPr>
                <w:sz w:val="20"/>
                <w:szCs w:val="20"/>
                <w:lang w:val="fr-FR"/>
              </w:rPr>
              <w:t>Solutie de intretinere, compatibila cu analizatorul automat de imunologie ”Advia Centaur</w:t>
            </w:r>
            <w:r>
              <w:rPr>
                <w:sz w:val="20"/>
                <w:szCs w:val="20"/>
                <w:lang w:val="fr-FR"/>
              </w:rPr>
              <w:t xml:space="preserve"> CP</w:t>
            </w:r>
            <w:r w:rsidRPr="00461D27">
              <w:rPr>
                <w:sz w:val="20"/>
                <w:szCs w:val="20"/>
                <w:lang w:val="fr-FR"/>
              </w:rPr>
              <w:t>”</w:t>
            </w:r>
            <w:r>
              <w:rPr>
                <w:sz w:val="20"/>
                <w:szCs w:val="20"/>
                <w:lang w:val="fr-FR"/>
              </w:rPr>
              <w:t>. Ambalaj : 2x1500 ml/set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363734" w:rsidRDefault="00AB1DA0" w:rsidP="00AB1DA0">
            <w:pPr>
              <w:rPr>
                <w:sz w:val="20"/>
                <w:szCs w:val="20"/>
                <w:lang w:val="en-US" w:eastAsia="ru-RU"/>
              </w:rPr>
            </w:pPr>
            <w:r w:rsidRPr="00363734">
              <w:rPr>
                <w:sz w:val="20"/>
                <w:szCs w:val="20"/>
                <w:lang w:val="en-US"/>
              </w:rPr>
              <w:t>ADVIA Centaur CP Reagent 1 and 2</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476C1A" w:rsidRDefault="00AB1DA0" w:rsidP="00AB1DA0">
            <w:pPr>
              <w:jc w:val="center"/>
              <w:rPr>
                <w:color w:val="000000"/>
                <w:sz w:val="16"/>
                <w:szCs w:val="16"/>
                <w:lang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000000"/>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r w:rsidRPr="00461D27">
              <w:rPr>
                <w:sz w:val="20"/>
                <w:szCs w:val="20"/>
                <w:lang w:val="fr-FR"/>
              </w:rPr>
              <w:t>Acid si baza pentru reactia imunologica la anlizatorul automat de imunologie ”Advia Centaur</w:t>
            </w:r>
            <w:r>
              <w:rPr>
                <w:sz w:val="20"/>
                <w:szCs w:val="20"/>
                <w:lang w:val="fr-FR"/>
              </w:rPr>
              <w:t xml:space="preserve"> CP</w:t>
            </w:r>
            <w:r w:rsidRPr="00461D27">
              <w:rPr>
                <w:sz w:val="20"/>
                <w:szCs w:val="20"/>
                <w:lang w:val="fr-FR"/>
              </w:rPr>
              <w:t>”</w:t>
            </w:r>
            <w:r>
              <w:rPr>
                <w:sz w:val="20"/>
                <w:szCs w:val="20"/>
                <w:lang w:val="fr-FR"/>
              </w:rPr>
              <w:t>. Ambalaj : 2x50 ml/set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363734" w:rsidRDefault="00AB1DA0" w:rsidP="00AB1DA0">
            <w:pPr>
              <w:rPr>
                <w:sz w:val="20"/>
                <w:szCs w:val="20"/>
                <w:lang w:eastAsia="ru-RU"/>
              </w:rPr>
            </w:pPr>
            <w:r w:rsidRPr="00363734">
              <w:rPr>
                <w:sz w:val="20"/>
                <w:szCs w:val="20"/>
                <w:lang w:val="fr-FR"/>
              </w:rPr>
              <w:t xml:space="preserve"> </w:t>
            </w:r>
            <w:r w:rsidRPr="00363734">
              <w:rPr>
                <w:sz w:val="20"/>
                <w:szCs w:val="20"/>
              </w:rPr>
              <w:t>Sample Tips</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476C1A" w:rsidRDefault="00AB1DA0" w:rsidP="00AB1DA0">
            <w:pPr>
              <w:jc w:val="center"/>
              <w:rPr>
                <w:color w:val="000000"/>
                <w:sz w:val="16"/>
                <w:szCs w:val="16"/>
                <w:lang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jc w:val="center"/>
              <w:rPr>
                <w:color w:val="000000" w:themeColor="text1"/>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1F5688" w:rsidDel="00D048B6" w:rsidRDefault="00AB1DA0" w:rsidP="00AB1DA0">
            <w:pPr>
              <w:rPr>
                <w:sz w:val="18"/>
                <w:szCs w:val="18"/>
                <w:lang w:val="it-IT" w:eastAsia="ru-RU"/>
              </w:rPr>
            </w:pPr>
            <w:r w:rsidRPr="00461D27">
              <w:rPr>
                <w:sz w:val="20"/>
                <w:szCs w:val="20"/>
                <w:lang w:val="fr-FR"/>
              </w:rPr>
              <w:t>Virfuri de unica folosinta compatibile cu analizatorul automat de imunologie ”Advia Centaur</w:t>
            </w:r>
            <w:r>
              <w:rPr>
                <w:sz w:val="20"/>
                <w:szCs w:val="20"/>
                <w:lang w:val="fr-FR"/>
              </w:rPr>
              <w:t xml:space="preserve"> CP</w:t>
            </w:r>
            <w:r w:rsidRPr="00461D27">
              <w:rPr>
                <w:sz w:val="20"/>
                <w:szCs w:val="20"/>
                <w:lang w:val="fr-FR"/>
              </w:rPr>
              <w:t>”</w:t>
            </w:r>
            <w:r>
              <w:rPr>
                <w:sz w:val="20"/>
                <w:szCs w:val="20"/>
                <w:lang w:val="fr-FR"/>
              </w:rPr>
              <w:t>. Ambalaj : 6480 buc/set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346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B1DA0" w:rsidRDefault="00AB1DA0" w:rsidP="00AB1DA0">
            <w:pPr>
              <w:rPr>
                <w:color w:val="000000"/>
                <w:sz w:val="16"/>
                <w:szCs w:val="16"/>
                <w:lang w:val="en-US" w:eastAsia="ru-RU"/>
              </w:rPr>
            </w:pPr>
            <w:r w:rsidRPr="00E2541B">
              <w:rPr>
                <w:b/>
                <w:sz w:val="20"/>
                <w:szCs w:val="20"/>
                <w:lang w:val="fr-FR"/>
              </w:rPr>
              <w:t>Lotul 2. Reactivi si consumabile pentru analizatorul automat de coagulare ”Sismex CA 660”</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E2541B" w:rsidRDefault="00AB1DA0" w:rsidP="00AB1DA0">
            <w:pPr>
              <w:rPr>
                <w:sz w:val="20"/>
                <w:szCs w:val="20"/>
                <w:lang w:val="en-US" w:eastAsia="ru-RU"/>
              </w:rPr>
            </w:pPr>
            <w:r w:rsidRPr="00E2541B">
              <w:rPr>
                <w:color w:val="000000"/>
                <w:sz w:val="20"/>
                <w:szCs w:val="20"/>
              </w:rPr>
              <w:t xml:space="preserve">Tromborel S </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E2541B" w:rsidRDefault="00AB1DA0" w:rsidP="00AB1DA0">
            <w:pPr>
              <w:rPr>
                <w:sz w:val="20"/>
                <w:szCs w:val="20"/>
                <w:lang w:val="en-US"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E2541B" w:rsidRDefault="00AB1DA0" w:rsidP="00AB1DA0">
            <w:pPr>
              <w:jc w:val="center"/>
              <w:rPr>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E2541B" w:rsidRDefault="00AB1DA0" w:rsidP="00AB1DA0">
            <w:pPr>
              <w:jc w:val="center"/>
              <w:rPr>
                <w:color w:val="FF0000"/>
                <w:sz w:val="20"/>
                <w:szCs w:val="20"/>
                <w:lang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E2541B" w:rsidDel="00D048B6" w:rsidRDefault="00AB1DA0" w:rsidP="00AB1DA0">
            <w:pPr>
              <w:rPr>
                <w:sz w:val="20"/>
                <w:szCs w:val="20"/>
                <w:lang w:val="it-IT" w:eastAsia="ru-RU"/>
              </w:rPr>
            </w:pPr>
            <w:r w:rsidRPr="00E2541B">
              <w:rPr>
                <w:sz w:val="20"/>
                <w:szCs w:val="20"/>
                <w:lang w:val="fr-FR"/>
              </w:rPr>
              <w:t xml:space="preserve">Reactiv liofilizat de tromboplastina extras din placenta umana pentru determinarea timpului de protrombina (PT) conform metodei Quick, dar si determinarea activitatii factorilor de coagulare ai caii extrinseci de coagulare </w:t>
            </w:r>
            <w:r w:rsidRPr="00E2541B">
              <w:rPr>
                <w:sz w:val="20"/>
                <w:szCs w:val="20"/>
                <w:lang w:val="fr-FR"/>
              </w:rPr>
              <w:lastRenderedPageBreak/>
              <w:t xml:space="preserve">(II, V, VII, X) atunci cand este folosit impreuna cu plasma deficitara de factor. Sa permita determinarea concomitenta a parametrilor derivati din PT: raportul protrombinic (PR), activitatea protrombinica (PA) si raportul international normalizat (INR). Fiecare lot de reactiv să fie insotit de un tabel de valori pentru ISI pe categorii de instrumente automate. Reactiv sub forma liofilizata cu impachetare originala de la producator10x4 ml, Compozitie: Tromboplastina din placenta umana liofilizata,Clorura de calciu,Stabilitate si stocare:min 5 zile la 2 - 8°C (dupa reconstituire)- pentru cuagulometrul automat Sysmex CA-660 </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E2541B" w:rsidRDefault="00AB1DA0" w:rsidP="00AB1DA0">
            <w:pPr>
              <w:rPr>
                <w:color w:val="000000"/>
                <w:sz w:val="20"/>
                <w:szCs w:val="20"/>
                <w:lang w:eastAsia="ru-RU"/>
              </w:rPr>
            </w:pPr>
            <w:r w:rsidRPr="00E2541B">
              <w:rPr>
                <w:color w:val="000000"/>
                <w:sz w:val="20"/>
                <w:szCs w:val="20"/>
              </w:rPr>
              <w:lastRenderedPageBreak/>
              <w:t>Thrombin reagent</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E2541B" w:rsidRDefault="00AB1DA0" w:rsidP="00AB1DA0">
            <w:pPr>
              <w:rPr>
                <w:color w:val="000000"/>
                <w:sz w:val="20"/>
                <w:szCs w:val="20"/>
                <w:lang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E2541B" w:rsidRDefault="00AB1DA0" w:rsidP="00AB1DA0">
            <w:pPr>
              <w:jc w:val="center"/>
              <w:rPr>
                <w:color w:val="000000"/>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E2541B" w:rsidRDefault="00AB1DA0" w:rsidP="00AB1DA0">
            <w:pPr>
              <w:jc w:val="center"/>
              <w:rPr>
                <w:color w:val="000000" w:themeColor="text1"/>
                <w:sz w:val="20"/>
                <w:szCs w:val="20"/>
                <w:lang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E2541B" w:rsidDel="00D048B6" w:rsidRDefault="00AB1DA0" w:rsidP="00AB1DA0">
            <w:pPr>
              <w:rPr>
                <w:sz w:val="20"/>
                <w:szCs w:val="20"/>
                <w:lang w:val="it-IT" w:eastAsia="ru-RU"/>
              </w:rPr>
            </w:pPr>
            <w:r w:rsidRPr="00E2541B">
              <w:rPr>
                <w:sz w:val="20"/>
                <w:szCs w:val="20"/>
              </w:rPr>
              <w:t xml:space="preserve">Reactiv liofilizat pentru determinarea fibrinogenului in plasma conform metodei Clauss modificate (fara dilutie). Reactiv ce nu mai presupune dilutia preliminara a plasmei cu tampon imidazol 1:10. </w:t>
            </w:r>
            <w:r w:rsidRPr="00E2541B">
              <w:rPr>
                <w:sz w:val="20"/>
                <w:szCs w:val="20"/>
                <w:lang w:val="fr-FR"/>
              </w:rPr>
              <w:t xml:space="preserve">Impachetare 10x1ml. Compozitie: Trombina bovina 100 NIH, tampon si stabilizatori. Stabilitate si stocare:  5 zile la 2 - 8°C (dupa reconstituire),  2 luni la ≤ - 20°C (dupa reconstituire) pentru cuagulometrul automat Sysmex CA-660 </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E2541B" w:rsidRDefault="00AB1DA0" w:rsidP="00AB1DA0">
            <w:pPr>
              <w:rPr>
                <w:color w:val="000000"/>
                <w:sz w:val="20"/>
                <w:szCs w:val="20"/>
                <w:lang w:eastAsia="ru-RU"/>
              </w:rPr>
            </w:pPr>
            <w:r w:rsidRPr="00E2541B">
              <w:rPr>
                <w:color w:val="000000"/>
                <w:sz w:val="20"/>
                <w:szCs w:val="20"/>
              </w:rPr>
              <w:t>Actin FS</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E2541B" w:rsidRDefault="00AB1DA0" w:rsidP="00AB1DA0">
            <w:pPr>
              <w:rPr>
                <w:color w:val="000000"/>
                <w:sz w:val="20"/>
                <w:szCs w:val="20"/>
                <w:lang w:eastAsia="ru-RU"/>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E2541B" w:rsidRDefault="00AB1DA0" w:rsidP="00AB1DA0">
            <w:pPr>
              <w:jc w:val="center"/>
              <w:rPr>
                <w:color w:val="000000"/>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E2541B" w:rsidRDefault="00AB1DA0" w:rsidP="00AB1DA0">
            <w:pPr>
              <w:jc w:val="center"/>
              <w:rPr>
                <w:color w:val="FF0000"/>
                <w:sz w:val="20"/>
                <w:szCs w:val="20"/>
                <w:lang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E2541B" w:rsidDel="00D048B6" w:rsidRDefault="00AB1DA0" w:rsidP="00AB1DA0">
            <w:pPr>
              <w:rPr>
                <w:sz w:val="20"/>
                <w:szCs w:val="20"/>
                <w:lang w:val="it-IT" w:eastAsia="ru-RU"/>
              </w:rPr>
            </w:pPr>
            <w:r w:rsidRPr="00E2541B">
              <w:rPr>
                <w:sz w:val="20"/>
                <w:szCs w:val="20"/>
                <w:lang w:val="fr-FR"/>
              </w:rPr>
              <w:t xml:space="preserve">Reactiv lichid pentru determinarea timpului de tromboplastina partial activata (APTT) in plasma citrate, dar si activitatii factorilor de coagulare ai caii intrinseci de coagulare (VIII, IX, XI, XII) atunci cand este folosit impreuna cu plasma deficitara de factor.  Sa permita determinarea concomitenta a raportului de tromboplastina partial activata. reactiv sub forma lichida cu impachetare originalade la producator 10x2; Compozitie: Fosfatide din soia </w:t>
            </w:r>
            <w:r w:rsidRPr="00E2541B">
              <w:rPr>
                <w:sz w:val="20"/>
                <w:szCs w:val="20"/>
                <w:lang w:val="fr-FR"/>
              </w:rPr>
              <w:lastRenderedPageBreak/>
              <w:t>purificate in acid elagic, solutie tampon, Stabilizatori, Conservanti. Stabilitate si stocare:min 7 zile la (2 - 8°C ).</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E2541B" w:rsidRDefault="00AB1DA0" w:rsidP="00AB1DA0">
            <w:pPr>
              <w:rPr>
                <w:color w:val="000000"/>
                <w:sz w:val="20"/>
                <w:szCs w:val="20"/>
              </w:rPr>
            </w:pPr>
            <w:r w:rsidRPr="00E2541B">
              <w:rPr>
                <w:sz w:val="20"/>
                <w:szCs w:val="20"/>
              </w:rPr>
              <w:lastRenderedPageBreak/>
              <w:t>CA Clean  II</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E2541B" w:rsidRDefault="00AB1DA0" w:rsidP="00AB1DA0">
            <w:pPr>
              <w:rPr>
                <w:color w:val="000000"/>
                <w:sz w:val="20"/>
                <w:szCs w:val="20"/>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E2541B" w:rsidRDefault="00AB1DA0" w:rsidP="00AB1DA0">
            <w:pPr>
              <w:jc w:val="center"/>
              <w:rPr>
                <w:color w:val="000000"/>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E2541B" w:rsidRDefault="00AB1DA0" w:rsidP="00AB1DA0">
            <w:pPr>
              <w:jc w:val="center"/>
              <w:rPr>
                <w:color w:val="000000"/>
                <w:sz w:val="20"/>
                <w:szCs w:val="20"/>
                <w:lang w:eastAsia="ru-RU"/>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E2541B" w:rsidDel="00D048B6" w:rsidRDefault="00AB1DA0" w:rsidP="00AB1DA0">
            <w:pPr>
              <w:rPr>
                <w:sz w:val="20"/>
                <w:szCs w:val="20"/>
                <w:lang w:val="it-IT" w:eastAsia="ru-RU"/>
              </w:rPr>
            </w:pPr>
            <w:r w:rsidRPr="00E2541B">
              <w:rPr>
                <w:sz w:val="20"/>
                <w:szCs w:val="20"/>
                <w:lang w:val="fr-FR"/>
              </w:rPr>
              <w:t>Solutie de spalare conncetrata. Impachetare originala de la producator 1x500ml, pentru cuagulometrul automat Sysmex CA-660</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4225" w:type="pct"/>
            <w:gridSpan w:val="7"/>
            <w:tcBorders>
              <w:top w:val="single" w:sz="4" w:space="0" w:color="auto"/>
              <w:left w:val="single" w:sz="4" w:space="0" w:color="auto"/>
              <w:bottom w:val="single" w:sz="4" w:space="0" w:color="auto"/>
              <w:right w:val="single" w:sz="4" w:space="0" w:color="auto"/>
            </w:tcBorders>
            <w:shd w:val="clear" w:color="auto" w:fill="auto"/>
          </w:tcPr>
          <w:p w:rsidR="00AB1DA0" w:rsidRPr="0065496F" w:rsidRDefault="00AB1DA0" w:rsidP="00AB1DA0">
            <w:pPr>
              <w:rPr>
                <w:sz w:val="20"/>
                <w:szCs w:val="20"/>
              </w:rPr>
            </w:pPr>
            <w:r>
              <w:rPr>
                <w:b/>
                <w:sz w:val="20"/>
                <w:szCs w:val="20"/>
                <w:lang w:val="en-US"/>
              </w:rPr>
              <w:t xml:space="preserve">Lotul 3. </w:t>
            </w:r>
            <w:r w:rsidRPr="001F64F8">
              <w:rPr>
                <w:b/>
                <w:sz w:val="20"/>
                <w:szCs w:val="20"/>
                <w:lang w:val="en-US"/>
              </w:rPr>
              <w:t xml:space="preserve">Reagenți și consumabile </w:t>
            </w:r>
            <w:r>
              <w:rPr>
                <w:b/>
                <w:sz w:val="20"/>
                <w:szCs w:val="20"/>
                <w:lang w:val="en-US"/>
              </w:rPr>
              <w:t>pentru analizatorul immunologic ”QFT 900</w:t>
            </w:r>
            <w:r w:rsidRPr="00556095">
              <w:rPr>
                <w:b/>
                <w:color w:val="000000" w:themeColor="text1"/>
                <w:sz w:val="20"/>
                <w:szCs w:val="20"/>
                <w:lang w:val="en-US"/>
              </w:rPr>
              <w:t>0</w:t>
            </w:r>
            <w:r>
              <w:rPr>
                <w:b/>
                <w:sz w:val="20"/>
                <w:szCs w:val="20"/>
                <w:lang w:val="en-US"/>
              </w:rPr>
              <w:t>”</w:t>
            </w: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7A0E4D" w:rsidRDefault="00AB1DA0" w:rsidP="00AB1DA0">
            <w:pPr>
              <w:spacing w:line="256" w:lineRule="auto"/>
              <w:rPr>
                <w:color w:val="000000"/>
                <w:sz w:val="18"/>
                <w:szCs w:val="18"/>
                <w:lang w:val="en-US"/>
              </w:rPr>
            </w:pPr>
            <w:r w:rsidRPr="00461D27">
              <w:rPr>
                <w:sz w:val="20"/>
                <w:szCs w:val="20"/>
                <w:lang w:eastAsia="ru-RU"/>
              </w:rPr>
              <w:t>Troponina inalt sensibila</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Default="00AB1DA0" w:rsidP="00AB1DA0">
            <w:pPr>
              <w:rPr>
                <w:sz w:val="20"/>
                <w:szCs w:val="20"/>
                <w:lang w:val="fr-FR" w:eastAsia="ru-RU"/>
              </w:rPr>
            </w:pPr>
            <w:r w:rsidRPr="00461D27">
              <w:rPr>
                <w:sz w:val="20"/>
                <w:szCs w:val="20"/>
                <w:lang w:val="fr-FR" w:eastAsia="ru-RU"/>
              </w:rPr>
              <w:t>Teste compatibile cu analizatorul imunologic ”QFT 9000”</w:t>
            </w:r>
            <w:r>
              <w:rPr>
                <w:sz w:val="20"/>
                <w:szCs w:val="20"/>
                <w:lang w:val="fr-FR" w:eastAsia="ru-RU"/>
              </w:rPr>
              <w:t xml:space="preserve">. </w:t>
            </w:r>
          </w:p>
          <w:p w:rsidR="00AB1DA0" w:rsidRPr="007A0E4D" w:rsidRDefault="00AB1DA0" w:rsidP="00AB1DA0">
            <w:pPr>
              <w:rPr>
                <w:color w:val="000000"/>
                <w:sz w:val="18"/>
                <w:szCs w:val="18"/>
                <w:lang w:val="en-US" w:eastAsia="ru-RU"/>
              </w:rPr>
            </w:pPr>
            <w:r>
              <w:rPr>
                <w:sz w:val="20"/>
                <w:szCs w:val="20"/>
                <w:lang w:val="fr-FR"/>
              </w:rPr>
              <w:t>Ambalaj : 20 teste/set</w:t>
            </w:r>
            <w:r w:rsidDel="00D048B6">
              <w:rPr>
                <w:sz w:val="18"/>
                <w:szCs w:val="18"/>
              </w:rPr>
              <w:t xml:space="preserve"> </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0562D6" w:rsidRDefault="00AB1DA0" w:rsidP="00AB1DA0">
            <w:pPr>
              <w:rPr>
                <w:sz w:val="20"/>
                <w:szCs w:val="20"/>
                <w:lang w:val="en-US" w:eastAsia="ru-RU"/>
              </w:rPr>
            </w:pPr>
            <w:r w:rsidRPr="000562D6">
              <w:rPr>
                <w:sz w:val="20"/>
                <w:szCs w:val="20"/>
                <w:lang w:val="en-US" w:eastAsia="ru-RU"/>
              </w:rPr>
              <w:t>Vitamina D</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0562D6" w:rsidRDefault="00AB1DA0" w:rsidP="00AB1DA0">
            <w:pPr>
              <w:rPr>
                <w:sz w:val="20"/>
                <w:szCs w:val="20"/>
                <w:lang w:val="fr-FR" w:eastAsia="ru-RU"/>
              </w:rPr>
            </w:pPr>
            <w:r w:rsidRPr="000562D6">
              <w:rPr>
                <w:sz w:val="20"/>
                <w:szCs w:val="20"/>
                <w:lang w:val="fr-FR" w:eastAsia="ru-RU"/>
              </w:rPr>
              <w:t>Teste compatibile cu analizatorul imunologic ”QFT 9000”</w:t>
            </w:r>
            <w:r>
              <w:rPr>
                <w:sz w:val="20"/>
                <w:szCs w:val="20"/>
                <w:lang w:val="fr-FR"/>
              </w:rPr>
              <w:t>20 teste/set</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422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76552">
            <w:pPr>
              <w:rPr>
                <w:sz w:val="20"/>
                <w:szCs w:val="20"/>
              </w:rPr>
            </w:pPr>
            <w:r w:rsidRPr="00324681">
              <w:rPr>
                <w:b/>
                <w:color w:val="000000"/>
                <w:sz w:val="20"/>
                <w:szCs w:val="20"/>
                <w:lang w:val="en-US"/>
              </w:rPr>
              <w:t xml:space="preserve">Lotul </w:t>
            </w:r>
            <w:r w:rsidR="00A76552">
              <w:rPr>
                <w:b/>
                <w:color w:val="000000"/>
                <w:sz w:val="20"/>
                <w:szCs w:val="20"/>
                <w:lang w:val="en-US"/>
              </w:rPr>
              <w:t>4</w:t>
            </w:r>
            <w:r>
              <w:rPr>
                <w:b/>
                <w:color w:val="000000"/>
                <w:sz w:val="20"/>
                <w:szCs w:val="20"/>
                <w:lang w:val="en-US"/>
              </w:rPr>
              <w:t>.</w:t>
            </w:r>
            <w:r w:rsidRPr="00324681">
              <w:rPr>
                <w:b/>
                <w:color w:val="000000"/>
                <w:sz w:val="20"/>
                <w:szCs w:val="20"/>
                <w:lang w:val="en-US"/>
              </w:rPr>
              <w:t xml:space="preserve"> </w:t>
            </w:r>
            <w:r w:rsidRPr="0052286C">
              <w:rPr>
                <w:b/>
                <w:color w:val="000000"/>
                <w:sz w:val="20"/>
                <w:szCs w:val="20"/>
                <w:lang w:val="en-US"/>
              </w:rPr>
              <w:t>Reagenți și consumabile de laborator Compatibili cu analizatorul biochimic JCA BM6010/C JEOL</w:t>
            </w: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435054">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9A3D08" w:rsidRDefault="00AB1DA0" w:rsidP="00AB1DA0">
            <w:pPr>
              <w:rPr>
                <w:color w:val="000000"/>
                <w:sz w:val="20"/>
                <w:szCs w:val="20"/>
                <w:lang w:eastAsia="ru-RU"/>
              </w:rPr>
            </w:pPr>
            <w:r w:rsidRPr="0052286C">
              <w:rPr>
                <w:color w:val="000000"/>
                <w:sz w:val="20"/>
                <w:szCs w:val="20"/>
                <w:lang w:val="en-US"/>
              </w:rPr>
              <w:t>Bilirubina totala FS</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spacing w:line="254" w:lineRule="auto"/>
              <w:rPr>
                <w:color w:val="000000"/>
                <w:sz w:val="20"/>
                <w:szCs w:val="20"/>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spacing w:line="254" w:lineRule="auto"/>
              <w:rPr>
                <w:color w:val="000000"/>
                <w:sz w:val="20"/>
                <w:szCs w:val="20"/>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spacing w:line="254" w:lineRule="auto"/>
              <w:rPr>
                <w:color w:val="000000"/>
                <w:sz w:val="20"/>
                <w:szCs w:val="20"/>
                <w:lang w:val="en-US"/>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52286C" w:rsidRDefault="00AB1DA0" w:rsidP="00AB1DA0">
            <w:pPr>
              <w:rPr>
                <w:color w:val="000000"/>
                <w:sz w:val="16"/>
                <w:szCs w:val="16"/>
                <w:lang w:val="en-US" w:eastAsia="ru-RU"/>
              </w:rPr>
            </w:pPr>
            <w:r w:rsidRPr="0052286C">
              <w:rPr>
                <w:sz w:val="20"/>
                <w:szCs w:val="20"/>
              </w:rPr>
              <w:t xml:space="preserve">Bilirubina totala:  ambalaj (R1-6x315,R2-6x315)  reactiv gata de utilizare,cu coduri de bare, fara etape intermediare de pregatire, pentru determinarea bilirubinei totale din ser, plasma, </w:t>
            </w:r>
            <w:r w:rsidRPr="0052286C">
              <w:rPr>
                <w:sz w:val="20"/>
                <w:szCs w:val="20"/>
              </w:rPr>
              <w:br/>
              <w:t xml:space="preserve">-principiul metodei DCA; </w:t>
            </w:r>
            <w:r w:rsidRPr="0052286C">
              <w:rPr>
                <w:sz w:val="20"/>
                <w:szCs w:val="20"/>
              </w:rPr>
              <w:br/>
              <w:t>-compozitie:</w:t>
            </w:r>
            <w:r w:rsidRPr="0052286C">
              <w:rPr>
                <w:sz w:val="20"/>
                <w:szCs w:val="20"/>
              </w:rPr>
              <w:br/>
              <w:t>R1: Phosphate buffer 50 mmol/L, NaCl 150 mmol/L</w:t>
            </w:r>
            <w:r w:rsidRPr="0052286C">
              <w:rPr>
                <w:sz w:val="20"/>
                <w:szCs w:val="20"/>
              </w:rPr>
              <w:br/>
              <w:t>R2: 2,4-Dichlorophenyl-diazonium salt 5 mmol/L, HCl 130 mmol/L</w:t>
            </w:r>
            <w:r w:rsidRPr="0052286C">
              <w:rPr>
                <w:sz w:val="20"/>
                <w:szCs w:val="20"/>
              </w:rPr>
              <w:br/>
              <w:t xml:space="preserve">- stabilitate: pana la expirare la 2-8 C nedeschis; </w:t>
            </w:r>
            <w:r w:rsidRPr="0052286C">
              <w:rPr>
                <w:sz w:val="20"/>
                <w:szCs w:val="20"/>
              </w:rPr>
              <w:br/>
              <w:t>- stabilitate on board: minim 6 saptamani</w:t>
            </w:r>
            <w:r w:rsidRPr="0052286C">
              <w:rPr>
                <w:sz w:val="20"/>
                <w:szCs w:val="20"/>
              </w:rPr>
              <w:br/>
              <w:t>- stabilitatea calibrarii : minim 4 saptamani</w:t>
            </w:r>
            <w:r w:rsidRPr="0052286C">
              <w:rPr>
                <w:sz w:val="20"/>
                <w:szCs w:val="20"/>
              </w:rPr>
              <w:br/>
              <w:t>- liniaritate: 0.03–30 mg/dL</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435054">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9A3D08" w:rsidRDefault="00AB1DA0" w:rsidP="00AB1DA0">
            <w:pPr>
              <w:rPr>
                <w:sz w:val="20"/>
                <w:szCs w:val="20"/>
                <w:lang w:val="en-US"/>
              </w:rPr>
            </w:pPr>
            <w:r w:rsidRPr="0052286C">
              <w:rPr>
                <w:color w:val="000000"/>
                <w:sz w:val="20"/>
                <w:szCs w:val="20"/>
                <w:lang w:val="en-US"/>
              </w:rPr>
              <w:t>Bilirubina directa FS</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spacing w:line="254" w:lineRule="auto"/>
              <w:rPr>
                <w:color w:val="000000"/>
                <w:sz w:val="20"/>
                <w:szCs w:val="20"/>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spacing w:line="254" w:lineRule="auto"/>
              <w:rPr>
                <w:color w:val="000000"/>
                <w:sz w:val="20"/>
                <w:szCs w:val="20"/>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52286C" w:rsidRDefault="00AB1DA0" w:rsidP="00AB1DA0">
            <w:pPr>
              <w:spacing w:line="254" w:lineRule="auto"/>
              <w:rPr>
                <w:color w:val="000000"/>
                <w:sz w:val="20"/>
                <w:szCs w:val="20"/>
                <w:lang w:val="en-US"/>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AB1DA0" w:rsidRPr="0052286C" w:rsidRDefault="00AB1DA0" w:rsidP="00AB1DA0">
            <w:pPr>
              <w:rPr>
                <w:color w:val="000000"/>
                <w:sz w:val="16"/>
                <w:szCs w:val="16"/>
                <w:lang w:val="en-US"/>
              </w:rPr>
            </w:pPr>
            <w:r w:rsidRPr="0052286C">
              <w:rPr>
                <w:sz w:val="20"/>
                <w:szCs w:val="20"/>
              </w:rPr>
              <w:t xml:space="preserve">Bilirubina directa : ambalaj (R1-6x150,R2-6x150) reactiv gata de utilizare,cu coduri de bare, fara etape intermediare de pregatire, pentru determinarea bilirubinei directe din ser, plasma, </w:t>
            </w:r>
            <w:r w:rsidRPr="0052286C">
              <w:rPr>
                <w:sz w:val="20"/>
                <w:szCs w:val="20"/>
              </w:rPr>
              <w:br w:type="page"/>
              <w:t xml:space="preserve">- principiul metodei DCA; </w:t>
            </w:r>
            <w:r w:rsidRPr="0052286C">
              <w:rPr>
                <w:sz w:val="20"/>
                <w:szCs w:val="20"/>
              </w:rPr>
              <w:br w:type="page"/>
              <w:t>-</w:t>
            </w:r>
            <w:r w:rsidRPr="0052286C">
              <w:rPr>
                <w:sz w:val="20"/>
                <w:szCs w:val="20"/>
              </w:rPr>
              <w:lastRenderedPageBreak/>
              <w:t>compozitie:</w:t>
            </w:r>
            <w:r w:rsidRPr="0052286C">
              <w:rPr>
                <w:sz w:val="20"/>
                <w:szCs w:val="20"/>
              </w:rPr>
              <w:br w:type="page"/>
              <w:t>R1: EDTA-Na2 0.1 mmol/L,NaCl 150 mmol/L,Sulfamic acid 100 mmol/L</w:t>
            </w:r>
            <w:r w:rsidRPr="0052286C">
              <w:rPr>
                <w:sz w:val="20"/>
                <w:szCs w:val="20"/>
              </w:rPr>
              <w:br w:type="page"/>
              <w:t xml:space="preserve">R2: 2,4-Dichlorophenyl-diazonium salt 0.5 mmol/L,HCl 900 mmol/L, EDTA-Na2 0.13 mmol/L </w:t>
            </w:r>
            <w:r w:rsidRPr="0052286C">
              <w:rPr>
                <w:sz w:val="20"/>
                <w:szCs w:val="20"/>
              </w:rPr>
              <w:br w:type="page"/>
              <w:t xml:space="preserve">- stabilitate: nedeschis pana la expirare la 2-8 C; </w:t>
            </w:r>
            <w:r w:rsidRPr="0052286C">
              <w:rPr>
                <w:sz w:val="20"/>
                <w:szCs w:val="20"/>
              </w:rPr>
              <w:br w:type="page"/>
              <w:t>- stabilitate on board : minim 4 saptamanani</w:t>
            </w:r>
            <w:r w:rsidRPr="0052286C">
              <w:rPr>
                <w:sz w:val="20"/>
                <w:szCs w:val="20"/>
              </w:rPr>
              <w:br w:type="page"/>
              <w:t>- stabilitate calibrare : minim 9 zile</w:t>
            </w:r>
            <w:r w:rsidRPr="0052286C">
              <w:rPr>
                <w:sz w:val="20"/>
                <w:szCs w:val="20"/>
              </w:rPr>
              <w:br w:type="page"/>
              <w:t xml:space="preserve">- liniaritate: 0.01 – 10  mg/dL  </w:t>
            </w:r>
            <w:r w:rsidRPr="0052286C">
              <w:rPr>
                <w:sz w:val="20"/>
                <w:szCs w:val="20"/>
              </w:rPr>
              <w:br w:type="page"/>
            </w:r>
            <w:r w:rsidRPr="0052286C">
              <w:rPr>
                <w:sz w:val="20"/>
                <w:szCs w:val="20"/>
              </w:rPr>
              <w:br w:type="page"/>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346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B1DA0" w:rsidRPr="0034010D" w:rsidRDefault="00AB1DA0" w:rsidP="00A76552">
            <w:pPr>
              <w:jc w:val="center"/>
              <w:rPr>
                <w:b/>
                <w:i/>
                <w:noProof w:val="0"/>
                <w:sz w:val="20"/>
                <w:szCs w:val="20"/>
                <w:lang w:eastAsia="ru-RU"/>
              </w:rPr>
            </w:pPr>
            <w:r w:rsidRPr="00324681">
              <w:rPr>
                <w:b/>
                <w:color w:val="000000"/>
                <w:sz w:val="20"/>
                <w:szCs w:val="20"/>
                <w:lang w:val="en-US"/>
              </w:rPr>
              <w:lastRenderedPageBreak/>
              <w:t xml:space="preserve">Lotul </w:t>
            </w:r>
            <w:r w:rsidR="00A76552">
              <w:rPr>
                <w:b/>
                <w:color w:val="000000"/>
                <w:sz w:val="20"/>
                <w:szCs w:val="20"/>
                <w:lang w:val="en-US"/>
              </w:rPr>
              <w:t>5</w:t>
            </w:r>
            <w:r>
              <w:rPr>
                <w:b/>
                <w:color w:val="000000"/>
                <w:sz w:val="20"/>
                <w:szCs w:val="20"/>
                <w:lang w:val="en-US"/>
              </w:rPr>
              <w:t>.</w:t>
            </w:r>
            <w:r w:rsidRPr="00324681">
              <w:rPr>
                <w:b/>
                <w:color w:val="000000"/>
                <w:sz w:val="20"/>
                <w:szCs w:val="20"/>
                <w:lang w:val="en-US"/>
              </w:rPr>
              <w:t xml:space="preserve"> Capilare Pancenco  sterile</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65496F" w:rsidTr="00AB1DA0">
        <w:trPr>
          <w:trHeight w:val="397"/>
        </w:trPr>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9A3D08" w:rsidRDefault="00AB1DA0" w:rsidP="00AB1DA0">
            <w:pPr>
              <w:spacing w:line="254" w:lineRule="auto"/>
              <w:rPr>
                <w:color w:val="000000"/>
                <w:sz w:val="20"/>
                <w:szCs w:val="20"/>
                <w:lang w:val="en-US"/>
              </w:rPr>
            </w:pPr>
            <w:r w:rsidRPr="009A3D08">
              <w:rPr>
                <w:color w:val="000000"/>
                <w:sz w:val="20"/>
                <w:szCs w:val="20"/>
                <w:lang w:val="en-US"/>
              </w:rPr>
              <w:t xml:space="preserve">Capilare Pancenco  sterile de sticlă </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9A3D08" w:rsidRDefault="00AB1DA0" w:rsidP="00AB1DA0">
            <w:pPr>
              <w:rPr>
                <w:sz w:val="20"/>
                <w:szCs w:val="20"/>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9A3D08" w:rsidRDefault="00AB1DA0" w:rsidP="00AB1DA0">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9A3D08" w:rsidRDefault="00AB1DA0" w:rsidP="00AB1DA0">
            <w:pPr>
              <w:rPr>
                <w:sz w:val="20"/>
                <w:szCs w:val="20"/>
              </w:rPr>
            </w:pP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1DA0" w:rsidRPr="009A3D08" w:rsidRDefault="00AB1DA0" w:rsidP="00AB1DA0">
            <w:pPr>
              <w:rPr>
                <w:color w:val="000000"/>
                <w:sz w:val="20"/>
                <w:szCs w:val="20"/>
                <w:lang w:val="en-US" w:eastAsia="ru-RU"/>
              </w:rPr>
            </w:pPr>
            <w:r w:rsidRPr="009A3D08">
              <w:rPr>
                <w:color w:val="000000"/>
                <w:sz w:val="20"/>
                <w:szCs w:val="20"/>
                <w:lang w:val="en-US"/>
              </w:rPr>
              <w:t>Capilare Pancenco  sterile de sticlă  ambalate individual pentru determinarea timpului de coagulare a sângelui periferic</w:t>
            </w:r>
          </w:p>
        </w:tc>
        <w:tc>
          <w:tcPr>
            <w:tcW w:w="764" w:type="pct"/>
            <w:tcBorders>
              <w:top w:val="single" w:sz="4" w:space="0" w:color="auto"/>
              <w:left w:val="single" w:sz="4" w:space="0" w:color="auto"/>
              <w:bottom w:val="single" w:sz="4" w:space="0" w:color="auto"/>
              <w:right w:val="single" w:sz="4" w:space="0" w:color="auto"/>
            </w:tcBorders>
          </w:tcPr>
          <w:p w:rsidR="00AB1DA0" w:rsidRPr="0065496F" w:rsidRDefault="00AB1DA0" w:rsidP="00AB1DA0">
            <w:pPr>
              <w:rPr>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AB1DA0" w:rsidRPr="0065496F" w:rsidRDefault="00AB1DA0" w:rsidP="00AB1DA0">
            <w:pPr>
              <w:rPr>
                <w:sz w:val="20"/>
                <w:szCs w:val="20"/>
              </w:rPr>
            </w:pPr>
          </w:p>
        </w:tc>
      </w:tr>
      <w:tr w:rsidR="00AB1DA0" w:rsidRPr="00C00499" w:rsidTr="00615575">
        <w:trPr>
          <w:trHeight w:val="397"/>
        </w:trPr>
        <w:tc>
          <w:tcPr>
            <w:tcW w:w="5000" w:type="pct"/>
            <w:gridSpan w:val="8"/>
            <w:tcBorders>
              <w:top w:val="single" w:sz="4" w:space="0" w:color="auto"/>
            </w:tcBorders>
            <w:shd w:val="clear" w:color="auto" w:fill="auto"/>
            <w:vAlign w:val="center"/>
          </w:tcPr>
          <w:p w:rsidR="00AB1DA0" w:rsidRPr="00C00499" w:rsidRDefault="00AB1DA0" w:rsidP="00AB1DA0">
            <w:pPr>
              <w:tabs>
                <w:tab w:val="left" w:pos="6120"/>
              </w:tabs>
            </w:pPr>
          </w:p>
          <w:p w:rsidR="00AB1DA0" w:rsidRPr="00C00499" w:rsidRDefault="00AB1DA0" w:rsidP="00AB1DA0">
            <w:r w:rsidRPr="00C00499">
              <w:t>Semnat:_______________ Numele, Prenumele:_____________________________ În calitate de: ________________</w:t>
            </w:r>
          </w:p>
          <w:p w:rsidR="00AB1DA0" w:rsidRPr="00C00499" w:rsidRDefault="00AB1DA0" w:rsidP="00AB1DA0">
            <w:pPr>
              <w:rPr>
                <w:bCs/>
                <w:iCs/>
              </w:rPr>
            </w:pPr>
            <w:r w:rsidRPr="00C00499">
              <w:rPr>
                <w:bCs/>
                <w:iCs/>
              </w:rPr>
              <w:t>Ofertantul: _______________________ Adresa: __________________________</w:t>
            </w:r>
          </w:p>
          <w:tbl>
            <w:tblPr>
              <w:tblW w:w="14567" w:type="dxa"/>
              <w:tblLook w:val="04A0" w:firstRow="1" w:lastRow="0" w:firstColumn="1" w:lastColumn="0" w:noHBand="0" w:noVBand="1"/>
            </w:tblPr>
            <w:tblGrid>
              <w:gridCol w:w="12309"/>
              <w:gridCol w:w="769"/>
              <w:gridCol w:w="238"/>
              <w:gridCol w:w="1251"/>
            </w:tblGrid>
            <w:tr w:rsidR="00AB1DA0" w:rsidRPr="00C00499" w:rsidTr="005C1FDF">
              <w:trPr>
                <w:trHeight w:val="697"/>
              </w:trPr>
              <w:tc>
                <w:tcPr>
                  <w:tcW w:w="13316" w:type="dxa"/>
                  <w:gridSpan w:val="3"/>
                  <w:shd w:val="clear" w:color="auto" w:fill="auto"/>
                  <w:vAlign w:val="center"/>
                </w:tcPr>
                <w:p w:rsidR="00AB1DA0" w:rsidRPr="00DC35AC" w:rsidRDefault="00AB1DA0" w:rsidP="00C42C29">
                  <w:pPr>
                    <w:pStyle w:val="Titlu2"/>
                    <w:framePr w:hSpace="180" w:wrap="around" w:vAnchor="page" w:hAnchor="margin" w:y="347"/>
                    <w:rPr>
                      <w:noProof w:val="0"/>
                      <w:sz w:val="24"/>
                      <w:lang w:val="it-IT"/>
                    </w:rPr>
                  </w:pPr>
                </w:p>
              </w:tc>
              <w:tc>
                <w:tcPr>
                  <w:tcW w:w="1249" w:type="dxa"/>
                </w:tcPr>
                <w:p w:rsidR="00AB1DA0" w:rsidRPr="00C00499" w:rsidRDefault="00AB1DA0" w:rsidP="00C42C29">
                  <w:pPr>
                    <w:pStyle w:val="Titlu2"/>
                    <w:framePr w:hSpace="180" w:wrap="around" w:vAnchor="page" w:hAnchor="margin" w:y="347"/>
                    <w:jc w:val="right"/>
                    <w:rPr>
                      <w:b w:val="0"/>
                      <w:sz w:val="20"/>
                      <w:szCs w:val="20"/>
                      <w:lang w:val="en-US"/>
                    </w:rPr>
                  </w:pPr>
                </w:p>
              </w:tc>
            </w:tr>
            <w:tr w:rsidR="00AB1DA0" w:rsidRPr="00C00499" w:rsidTr="005C1FDF">
              <w:trPr>
                <w:trHeight w:val="567"/>
              </w:trPr>
              <w:tc>
                <w:tcPr>
                  <w:tcW w:w="12309" w:type="dxa"/>
                  <w:shd w:val="clear" w:color="auto" w:fill="auto"/>
                </w:tcPr>
                <w:p w:rsidR="00AB1DA0" w:rsidRPr="00C00499" w:rsidRDefault="00AB1DA0" w:rsidP="00C42C29">
                  <w:pPr>
                    <w:framePr w:hSpace="180" w:wrap="around" w:vAnchor="page" w:hAnchor="margin" w:y="347"/>
                  </w:pPr>
                </w:p>
              </w:tc>
              <w:tc>
                <w:tcPr>
                  <w:tcW w:w="769" w:type="dxa"/>
                </w:tcPr>
                <w:p w:rsidR="00AB1DA0" w:rsidRPr="00C00499" w:rsidRDefault="00AB1DA0" w:rsidP="00C42C29">
                  <w:pPr>
                    <w:framePr w:hSpace="180" w:wrap="around" w:vAnchor="page" w:hAnchor="margin" w:y="347"/>
                  </w:pPr>
                </w:p>
              </w:tc>
              <w:tc>
                <w:tcPr>
                  <w:tcW w:w="1489" w:type="dxa"/>
                  <w:gridSpan w:val="2"/>
                </w:tcPr>
                <w:p w:rsidR="00AB1DA0" w:rsidRPr="00C00499" w:rsidRDefault="00AB1DA0" w:rsidP="00C42C29">
                  <w:pPr>
                    <w:framePr w:hSpace="180" w:wrap="around" w:vAnchor="page" w:hAnchor="margin" w:y="347"/>
                  </w:pPr>
                </w:p>
              </w:tc>
            </w:tr>
          </w:tbl>
          <w:p w:rsidR="00AB1DA0" w:rsidRPr="00C00499" w:rsidRDefault="00AB1DA0" w:rsidP="00AB1DA0">
            <w:pPr>
              <w:rPr>
                <w:bCs/>
                <w:iCs/>
              </w:rPr>
            </w:pPr>
          </w:p>
        </w:tc>
      </w:tr>
    </w:tbl>
    <w:p w:rsidR="00F01031" w:rsidRDefault="00F01031"/>
    <w:sectPr w:rsidR="00F01031" w:rsidSect="00F5019A">
      <w:pgSz w:w="16838" w:h="11906" w:orient="landscape"/>
      <w:pgMar w:top="1701" w:right="851" w:bottom="707"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D07"/>
    <w:rsid w:val="000F2A30"/>
    <w:rsid w:val="00343855"/>
    <w:rsid w:val="004C3663"/>
    <w:rsid w:val="005C1FDF"/>
    <w:rsid w:val="00615575"/>
    <w:rsid w:val="00715D07"/>
    <w:rsid w:val="007F1455"/>
    <w:rsid w:val="00920BFD"/>
    <w:rsid w:val="009A097D"/>
    <w:rsid w:val="009A3D08"/>
    <w:rsid w:val="00A76552"/>
    <w:rsid w:val="00AB1DA0"/>
    <w:rsid w:val="00B12E82"/>
    <w:rsid w:val="00BC059B"/>
    <w:rsid w:val="00C42C29"/>
    <w:rsid w:val="00CD7150"/>
    <w:rsid w:val="00F01031"/>
    <w:rsid w:val="00F50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CFE8E"/>
  <w15:chartTrackingRefBased/>
  <w15:docId w15:val="{86A918A1-7453-4A0D-AAE5-3B77B5F0B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19A"/>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F5019A"/>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F5019A"/>
    <w:rPr>
      <w:rFonts w:asciiTheme="majorHAnsi" w:eastAsiaTheme="majorEastAsia" w:hAnsiTheme="majorHAnsi" w:cstheme="majorBidi"/>
      <w:b/>
      <w:bCs/>
      <w:noProof/>
      <w:color w:val="5B9BD5" w:themeColor="accent1"/>
      <w:sz w:val="26"/>
      <w:szCs w:val="26"/>
      <w:lang w:val="ro-RO"/>
    </w:rPr>
  </w:style>
  <w:style w:type="character" w:styleId="Hyperlink">
    <w:name w:val="Hyperlink"/>
    <w:uiPriority w:val="99"/>
    <w:unhideWhenUsed/>
    <w:rsid w:val="005C1FDF"/>
    <w:rPr>
      <w:color w:val="0563C1"/>
      <w:u w:val="single"/>
    </w:rPr>
  </w:style>
  <w:style w:type="paragraph" w:customStyle="1" w:styleId="TableParagraph">
    <w:name w:val="Table Paragraph"/>
    <w:basedOn w:val="Normal"/>
    <w:uiPriority w:val="1"/>
    <w:qFormat/>
    <w:rsid w:val="00CD7150"/>
    <w:pPr>
      <w:widowControl w:val="0"/>
      <w:autoSpaceDE w:val="0"/>
      <w:autoSpaceDN w:val="0"/>
      <w:ind w:left="112"/>
    </w:pPr>
    <w:rPr>
      <w:rFonts w:ascii="Calibri" w:eastAsia="Calibri" w:hAnsi="Calibri" w:cs="Calibri"/>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02772">
      <w:bodyDiv w:val="1"/>
      <w:marLeft w:val="0"/>
      <w:marRight w:val="0"/>
      <w:marTop w:val="0"/>
      <w:marBottom w:val="0"/>
      <w:divBdr>
        <w:top w:val="none" w:sz="0" w:space="0" w:color="auto"/>
        <w:left w:val="none" w:sz="0" w:space="0" w:color="auto"/>
        <w:bottom w:val="none" w:sz="0" w:space="0" w:color="auto"/>
        <w:right w:val="none" w:sz="0" w:space="0" w:color="auto"/>
      </w:divBdr>
      <w:divsChild>
        <w:div w:id="1430465879">
          <w:marLeft w:val="0"/>
          <w:marRight w:val="0"/>
          <w:marTop w:val="0"/>
          <w:marBottom w:val="0"/>
          <w:divBdr>
            <w:top w:val="none" w:sz="0" w:space="0" w:color="auto"/>
            <w:left w:val="none" w:sz="0" w:space="0" w:color="auto"/>
            <w:bottom w:val="none" w:sz="0" w:space="0" w:color="auto"/>
            <w:right w:val="none" w:sz="0" w:space="0" w:color="auto"/>
          </w:divBdr>
        </w:div>
      </w:divsChild>
    </w:div>
    <w:div w:id="49306645">
      <w:bodyDiv w:val="1"/>
      <w:marLeft w:val="0"/>
      <w:marRight w:val="0"/>
      <w:marTop w:val="0"/>
      <w:marBottom w:val="0"/>
      <w:divBdr>
        <w:top w:val="none" w:sz="0" w:space="0" w:color="auto"/>
        <w:left w:val="none" w:sz="0" w:space="0" w:color="auto"/>
        <w:bottom w:val="none" w:sz="0" w:space="0" w:color="auto"/>
        <w:right w:val="none" w:sz="0" w:space="0" w:color="auto"/>
      </w:divBdr>
      <w:divsChild>
        <w:div w:id="1484741602">
          <w:marLeft w:val="0"/>
          <w:marRight w:val="0"/>
          <w:marTop w:val="0"/>
          <w:marBottom w:val="0"/>
          <w:divBdr>
            <w:top w:val="none" w:sz="0" w:space="0" w:color="auto"/>
            <w:left w:val="none" w:sz="0" w:space="0" w:color="auto"/>
            <w:bottom w:val="none" w:sz="0" w:space="0" w:color="auto"/>
            <w:right w:val="none" w:sz="0" w:space="0" w:color="auto"/>
          </w:divBdr>
        </w:div>
      </w:divsChild>
    </w:div>
    <w:div w:id="698628469">
      <w:bodyDiv w:val="1"/>
      <w:marLeft w:val="0"/>
      <w:marRight w:val="0"/>
      <w:marTop w:val="0"/>
      <w:marBottom w:val="0"/>
      <w:divBdr>
        <w:top w:val="none" w:sz="0" w:space="0" w:color="auto"/>
        <w:left w:val="none" w:sz="0" w:space="0" w:color="auto"/>
        <w:bottom w:val="none" w:sz="0" w:space="0" w:color="auto"/>
        <w:right w:val="none" w:sz="0" w:space="0" w:color="auto"/>
      </w:divBdr>
      <w:divsChild>
        <w:div w:id="17198202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tender.gov.md/tenders/ocds-b3wdp1-MD-17612278679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1346</Words>
  <Characters>7673</Characters>
  <Application>Microsoft Office Word</Application>
  <DocSecurity>0</DocSecurity>
  <Lines>63</Lines>
  <Paragraphs>18</Paragraphs>
  <ScaleCrop>false</ScaleCrop>
  <HeadingPairs>
    <vt:vector size="2" baseType="variant">
      <vt:variant>
        <vt:lpstr>Titlu</vt:lpstr>
      </vt:variant>
      <vt:variant>
        <vt:i4>1</vt:i4>
      </vt:variant>
    </vt:vector>
  </HeadingPairs>
  <TitlesOfParts>
    <vt:vector size="1" baseType="lpstr">
      <vt:lpstr/>
    </vt:vector>
  </TitlesOfParts>
  <Company>diakov.net</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12</cp:revision>
  <dcterms:created xsi:type="dcterms:W3CDTF">2025-01-23T17:23:00Z</dcterms:created>
  <dcterms:modified xsi:type="dcterms:W3CDTF">2025-10-23T13:59:00Z</dcterms:modified>
</cp:coreProperties>
</file>