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right"/>
        <w:rPr>
          <w:lang w:val="ro-MD"/>
        </w:rPr>
      </w:pPr>
      <w:r>
        <w:rPr>
          <w:lang w:val="ro-MD"/>
        </w:rPr>
        <w:t>Anexa nr. 2</w:t>
      </w:r>
    </w:p>
    <w:p>
      <w:pPr>
        <w:pStyle w:val="Normal"/>
        <w:bidi w:val="0"/>
        <w:jc w:val="right"/>
        <w:rPr>
          <w:lang w:val="ro-MD"/>
        </w:rPr>
      </w:pPr>
      <w:r>
        <w:rPr>
          <w:lang w:val="ro-MD"/>
        </w:rPr>
        <w:t>la Documentația standard nr.69</w:t>
      </w:r>
    </w:p>
    <w:p>
      <w:pPr>
        <w:pStyle w:val="Normal"/>
        <w:bidi w:val="0"/>
        <w:jc w:val="right"/>
        <w:rPr>
          <w:lang w:val="ro-MD"/>
        </w:rPr>
      </w:pPr>
      <w:r>
        <w:rPr>
          <w:lang w:val="ro-MD"/>
        </w:rPr>
        <w:t>din 7 mai 2021</w:t>
      </w:r>
    </w:p>
    <w:p>
      <w:pPr>
        <w:pStyle w:val="Normal"/>
        <w:bidi w:val="0"/>
        <w:jc w:val="right"/>
        <w:rPr>
          <w:lang w:val="ro-MD"/>
        </w:rPr>
      </w:pPr>
      <w:r>
        <w:rPr>
          <w:lang w:val="ro-MD"/>
        </w:rPr>
      </w:r>
    </w:p>
    <w:p>
      <w:pPr>
        <w:pStyle w:val="Normal"/>
        <w:numPr>
          <w:ilvl w:val="0"/>
          <w:numId w:val="0"/>
        </w:numPr>
        <w:bidi w:val="0"/>
        <w:spacing w:before="120" w:after="0"/>
        <w:ind w:left="0" w:right="0" w:hanging="0"/>
        <w:jc w:val="center"/>
        <w:outlineLvl w:val="0"/>
        <w:rPr>
          <w:b/>
          <w:sz w:val="28"/>
          <w:szCs w:val="28"/>
          <w:lang w:val="ro-MD" w:eastAsia="ru-RU"/>
        </w:rPr>
      </w:pPr>
      <w:r>
        <w:rPr>
          <w:b/>
          <w:sz w:val="28"/>
          <w:szCs w:val="28"/>
          <w:lang w:val="ro-MD" w:eastAsia="ru-RU"/>
        </w:rPr>
        <w:t>ANUNȚ DE PARTICIPARE</w:t>
      </w:r>
    </w:p>
    <w:p>
      <w:pPr>
        <w:pStyle w:val="Normal"/>
        <w:numPr>
          <w:ilvl w:val="0"/>
          <w:numId w:val="0"/>
        </w:numPr>
        <w:bidi w:val="0"/>
        <w:spacing w:before="120" w:after="0"/>
        <w:ind w:left="0" w:right="0" w:hanging="0"/>
        <w:jc w:val="center"/>
        <w:outlineLvl w:val="0"/>
        <w:rPr>
          <w:b/>
          <w:sz w:val="28"/>
          <w:szCs w:val="28"/>
          <w:lang w:val="ro-MD" w:eastAsia="ru-RU"/>
        </w:rPr>
      </w:pPr>
      <w:r>
        <w:rPr>
          <w:b/>
          <w:sz w:val="28"/>
          <w:szCs w:val="28"/>
          <w:lang w:val="ro-MD" w:eastAsia="ru-RU"/>
        </w:rPr>
        <w:t xml:space="preserve"> </w:t>
      </w:r>
      <w:r>
        <w:rPr>
          <w:b/>
          <w:sz w:val="28"/>
          <w:szCs w:val="28"/>
          <w:lang w:val="ro-MD" w:eastAsia="ru-RU"/>
        </w:rPr>
        <w:t>PENTRU PROCEDURA PRIN CERERE A OFERTELOR DE PREȚURI</w:t>
      </w:r>
    </w:p>
    <w:p>
      <w:pPr>
        <w:pStyle w:val="Normal"/>
        <w:bidi w:val="0"/>
        <w:jc w:val="left"/>
        <w:rPr>
          <w:sz w:val="20"/>
          <w:szCs w:val="20"/>
          <w:lang w:val="ro-MD" w:eastAsia="ru-RU"/>
        </w:rPr>
      </w:pPr>
      <w:r>
        <w:rPr>
          <w:sz w:val="20"/>
          <w:szCs w:val="20"/>
          <w:lang w:val="ro-MD" w:eastAsia="ru-RU"/>
        </w:rPr>
      </w:r>
    </w:p>
    <w:p>
      <w:pPr>
        <w:pStyle w:val="Normal"/>
        <w:shd w:fill="FFFFFF" w:val="clear"/>
        <w:bidi w:val="0"/>
        <w:spacing w:before="120" w:after="0"/>
        <w:jc w:val="left"/>
        <w:rPr>
          <w:b/>
          <w:lang w:val="ro-MD" w:eastAsia="ru-RU"/>
        </w:rPr>
      </w:pPr>
      <w:r>
        <w:rPr>
          <w:b/>
          <w:lang w:val="ro-MD" w:eastAsia="ru-RU"/>
        </w:rPr>
        <w:t xml:space="preserve">privind achiziționarea </w:t>
      </w:r>
      <w:r>
        <w:rPr>
          <w:rFonts w:ascii="Times New Roman" w:hAnsi="Times New Roman"/>
          <w:b w:val="false"/>
          <w:bCs w:val="false"/>
          <w:sz w:val="28"/>
          <w:szCs w:val="28"/>
          <w:lang w:val="ro-MD" w:eastAsia="ru-RU"/>
        </w:rPr>
        <w:t xml:space="preserve">LUCRĂRI  DE  </w:t>
      </w:r>
      <w:r>
        <w:rPr>
          <w:rFonts w:ascii="Times New Roman" w:hAnsi="Times New Roman"/>
          <w:b w:val="false"/>
          <w:bCs w:val="false"/>
          <w:sz w:val="28"/>
          <w:szCs w:val="28"/>
          <w:lang w:val="ro-MD" w:eastAsia="ru-RU"/>
        </w:rPr>
        <w:t>REPARAȚIE A EDIFICIULUI</w:t>
      </w:r>
      <w:r>
        <w:rPr>
          <w:rFonts w:ascii="Times New Roman" w:hAnsi="Times New Roman"/>
          <w:b w:val="false"/>
          <w:bCs w:val="false"/>
          <w:sz w:val="28"/>
          <w:szCs w:val="28"/>
          <w:lang w:val="en-US" w:eastAsia="ru-RU"/>
        </w:rPr>
        <w:t xml:space="preserve"> LA  OMF s. CORBU - IMSP CENTRUL DE SĂNĂTATE DONDUȘENI</w:t>
      </w:r>
      <w:r>
        <w:rPr>
          <w:rFonts w:ascii="Times New Roman" w:hAnsi="Times New Roman"/>
          <w:b/>
          <w:bCs w:val="false"/>
          <w:sz w:val="28"/>
          <w:szCs w:val="28"/>
          <w:u w:val="single"/>
          <w:shd w:fill="FFFFFF" w:val="clear"/>
          <w:lang w:val="ro-MD" w:eastAsia="ru-RU"/>
        </w:rPr>
        <w:t xml:space="preserve"> </w:t>
      </w:r>
      <w:r>
        <w:rPr>
          <w:b/>
          <w:lang w:val="ro-MD" w:eastAsia="ru-RU"/>
        </w:rPr>
        <w:t xml:space="preserve">prin procedura de achiziție </w:t>
      </w:r>
      <w:r>
        <w:rPr>
          <w:b/>
          <w:u w:val="none"/>
          <w:lang w:val="ro-MD" w:eastAsia="ru-RU"/>
        </w:rPr>
        <w:t xml:space="preserve">CEREREA OFERTELOR DE PREȚURI </w:t>
      </w:r>
      <w:r>
        <w:rPr>
          <w:b/>
          <w:lang w:val="ro-MD" w:eastAsia="ru-RU"/>
        </w:rPr>
        <w:br/>
      </w:r>
      <w:r>
        <w:rPr>
          <w:sz w:val="20"/>
          <w:lang w:val="ro-MD" w:eastAsia="ru-RU"/>
        </w:rPr>
        <w:t xml:space="preserve">                                                         </w:t>
      </w:r>
    </w:p>
    <w:p>
      <w:pPr>
        <w:pStyle w:val="Normal"/>
        <w:numPr>
          <w:ilvl w:val="0"/>
          <w:numId w:val="2"/>
        </w:numPr>
        <w:shd w:fill="FFFFFF" w:val="clear"/>
        <w:tabs>
          <w:tab w:val="clear" w:pos="709"/>
          <w:tab w:val="left" w:pos="1136" w:leader="none"/>
          <w:tab w:val="right" w:pos="10383" w:leader="none"/>
        </w:tabs>
        <w:bidi w:val="0"/>
        <w:spacing w:before="120" w:after="0"/>
        <w:ind w:left="284" w:right="0" w:hanging="284"/>
        <w:jc w:val="left"/>
        <w:rPr>
          <w:b/>
          <w:lang w:val="ro-MD" w:eastAsia="ru-RU"/>
        </w:rPr>
      </w:pPr>
      <w:r>
        <w:rPr>
          <w:b/>
          <w:lang w:val="ro-MD" w:eastAsia="ru-RU"/>
        </w:rPr>
        <w:t>Denumirea autorității contractante:  IMSP CENTRUL DE SĂNĂTATE DONDUȘENI</w:t>
      </w:r>
    </w:p>
    <w:p>
      <w:pPr>
        <w:pStyle w:val="Normal"/>
        <w:numPr>
          <w:ilvl w:val="0"/>
          <w:numId w:val="2"/>
        </w:numPr>
        <w:shd w:fill="FFFFFF" w:val="clear"/>
        <w:tabs>
          <w:tab w:val="clear" w:pos="709"/>
          <w:tab w:val="left" w:pos="1136" w:leader="none"/>
          <w:tab w:val="right" w:pos="10383" w:leader="none"/>
        </w:tabs>
        <w:bidi w:val="0"/>
        <w:spacing w:before="120" w:after="0"/>
        <w:ind w:left="284" w:right="0" w:hanging="284"/>
        <w:jc w:val="left"/>
        <w:rPr>
          <w:b/>
          <w:lang w:val="ro-MD" w:eastAsia="ru-RU"/>
        </w:rPr>
      </w:pPr>
      <w:r>
        <w:rPr>
          <w:b/>
          <w:lang w:val="ro-MD" w:eastAsia="ru-RU"/>
        </w:rPr>
        <w:t xml:space="preserve">IDNO: </w:t>
      </w:r>
      <w:r>
        <w:rPr>
          <w:b/>
          <w:shd w:fill="FFFFFF" w:val="clear"/>
          <w:lang w:val="ro-MD" w:eastAsia="ru-RU"/>
        </w:rPr>
        <w:t>_</w:t>
      </w:r>
      <w:r>
        <w:rPr>
          <w:b/>
          <w:u w:val="single"/>
          <w:shd w:fill="FFFFFF" w:val="clear"/>
          <w:lang w:val="ro-MD" w:eastAsia="ru-RU"/>
        </w:rPr>
        <w:t>1007604006808</w:t>
      </w:r>
      <w:r>
        <w:rPr>
          <w:b/>
          <w:shd w:fill="FFFFFF" w:val="clear"/>
          <w:lang w:val="ro-MD" w:eastAsia="ru-RU"/>
        </w:rPr>
        <w:t>_</w:t>
      </w:r>
    </w:p>
    <w:p>
      <w:pPr>
        <w:pStyle w:val="Normal"/>
        <w:numPr>
          <w:ilvl w:val="0"/>
          <w:numId w:val="2"/>
        </w:numPr>
        <w:shd w:fill="FFFFFF" w:val="clear"/>
        <w:tabs>
          <w:tab w:val="clear" w:pos="709"/>
          <w:tab w:val="left" w:pos="1136" w:leader="none"/>
          <w:tab w:val="right" w:pos="10383" w:leader="none"/>
        </w:tabs>
        <w:bidi w:val="0"/>
        <w:spacing w:before="120" w:after="0"/>
        <w:ind w:left="284" w:right="0" w:hanging="284"/>
        <w:jc w:val="left"/>
        <w:rPr>
          <w:b/>
          <w:lang w:val="ro-MD" w:eastAsia="ru-RU"/>
        </w:rPr>
      </w:pPr>
      <w:r>
        <w:rPr>
          <w:b/>
          <w:lang w:val="ro-MD" w:eastAsia="ru-RU"/>
        </w:rPr>
        <w:t xml:space="preserve">Adresa: </w:t>
      </w:r>
      <w:r>
        <w:rPr>
          <w:b/>
          <w:shd w:fill="FFFFFF" w:val="clear"/>
          <w:lang w:val="ro-MD" w:eastAsia="ru-RU"/>
        </w:rPr>
        <w:t>_</w:t>
      </w:r>
      <w:r>
        <w:rPr>
          <w:b/>
          <w:u w:val="single"/>
          <w:shd w:fill="FFFFFF" w:val="clear"/>
          <w:lang w:val="en-US" w:eastAsia="ru-RU"/>
        </w:rPr>
        <w:t xml:space="preserve"> or. Dondușeni, str. M. Eminescu, 26/1</w:t>
      </w:r>
    </w:p>
    <w:p>
      <w:pPr>
        <w:pStyle w:val="Normal"/>
        <w:numPr>
          <w:ilvl w:val="0"/>
          <w:numId w:val="2"/>
        </w:numPr>
        <w:shd w:fill="FFFFFF" w:val="clear"/>
        <w:tabs>
          <w:tab w:val="clear" w:pos="709"/>
          <w:tab w:val="left" w:pos="1136" w:leader="none"/>
          <w:tab w:val="right" w:pos="10383" w:leader="none"/>
        </w:tabs>
        <w:bidi w:val="0"/>
        <w:spacing w:before="120" w:after="0"/>
        <w:ind w:left="284" w:right="0" w:hanging="284"/>
        <w:jc w:val="left"/>
        <w:rPr>
          <w:b/>
          <w:lang w:val="ro-MD" w:eastAsia="ru-RU"/>
        </w:rPr>
      </w:pPr>
      <w:r>
        <w:rPr>
          <w:b/>
          <w:lang w:val="ro-MD" w:eastAsia="ru-RU"/>
        </w:rPr>
        <w:t xml:space="preserve">Numărul de telefon/fax: </w:t>
      </w:r>
      <w:r>
        <w:rPr>
          <w:b/>
          <w:shd w:fill="FFFFFF" w:val="clear"/>
          <w:lang w:val="ro-MD" w:eastAsia="ru-RU"/>
        </w:rPr>
        <w:t>_</w:t>
      </w:r>
      <w:r>
        <w:rPr>
          <w:b/>
          <w:u w:val="single"/>
          <w:shd w:fill="FFFFFF" w:val="clear"/>
          <w:lang w:val="en-US" w:eastAsia="ru-RU"/>
        </w:rPr>
        <w:t xml:space="preserve"> tel/fax : 0 251 2 1344</w:t>
      </w:r>
    </w:p>
    <w:p>
      <w:pPr>
        <w:pStyle w:val="Normal"/>
        <w:numPr>
          <w:ilvl w:val="0"/>
          <w:numId w:val="2"/>
        </w:numPr>
        <w:shd w:fill="FFFFFF" w:val="clear"/>
        <w:tabs>
          <w:tab w:val="clear" w:pos="709"/>
          <w:tab w:val="left" w:pos="1136" w:leader="none"/>
          <w:tab w:val="right" w:pos="10383" w:leader="none"/>
        </w:tabs>
        <w:bidi w:val="0"/>
        <w:spacing w:before="120" w:after="0"/>
        <w:ind w:left="284" w:right="0" w:hanging="284"/>
        <w:jc w:val="left"/>
        <w:rPr>
          <w:b/>
          <w:lang w:val="ro-MD" w:eastAsia="ru-RU"/>
        </w:rPr>
      </w:pPr>
      <w:r>
        <w:rPr>
          <w:b/>
          <w:lang w:val="ro-MD" w:eastAsia="ru-RU"/>
        </w:rPr>
        <w:t xml:space="preserve">Adresa de e-mail și pagina web oficială a autorității contractante: </w:t>
      </w:r>
      <w:r>
        <w:rPr>
          <w:b/>
          <w:u w:val="single"/>
          <w:shd w:fill="FFFFFF" w:val="clear"/>
          <w:lang w:val="it-IT" w:eastAsia="ru-RU"/>
        </w:rPr>
        <w:t xml:space="preserve">email: cs.donduseni@ms.md / , </w:t>
      </w:r>
      <w:hyperlink r:id="rId2">
        <w:r>
          <w:rPr>
            <w:rStyle w:val="Linkdeinternet"/>
            <w:b/>
            <w:u w:val="single"/>
            <w:shd w:fill="FFFFFF" w:val="clear"/>
            <w:lang w:val="it-IT" w:eastAsia="ru-RU"/>
          </w:rPr>
          <w:t>https://donduseni.md/</w:t>
        </w:r>
      </w:hyperlink>
      <w:r>
        <w:rPr>
          <w:b/>
          <w:u w:val="single"/>
          <w:shd w:fill="FFFFFF" w:val="clear"/>
          <w:lang w:val="it-IT" w:eastAsia="ru-RU"/>
        </w:rPr>
        <w:t xml:space="preserve"> </w:t>
      </w:r>
    </w:p>
    <w:p>
      <w:pPr>
        <w:pStyle w:val="Normal"/>
        <w:numPr>
          <w:ilvl w:val="0"/>
          <w:numId w:val="2"/>
        </w:numPr>
        <w:shd w:fill="FFFFFF" w:val="clear"/>
        <w:tabs>
          <w:tab w:val="clear" w:pos="709"/>
          <w:tab w:val="left" w:pos="1148" w:leader="none"/>
          <w:tab w:val="right" w:pos="10395" w:leader="none"/>
        </w:tabs>
        <w:bidi w:val="0"/>
        <w:spacing w:before="120" w:after="0"/>
        <w:ind w:left="288" w:right="0" w:hanging="288"/>
        <w:jc w:val="left"/>
        <w:rPr>
          <w:b/>
          <w:u w:val="single"/>
          <w:lang w:val="ro-MD" w:eastAsia="ru-RU"/>
        </w:rPr>
      </w:pPr>
      <w:r>
        <w:rPr>
          <w:b/>
          <w:lang w:val="ro-MD" w:eastAsia="ru-RU"/>
        </w:rPr>
        <w:t xml:space="preserve">Adresa de e-mail sau pagina web oficială de la care se va putea obține accesul la documentația de atribuire: </w:t>
      </w:r>
      <w:r>
        <w:rPr>
          <w:b/>
          <w:i/>
          <w:u w:val="single"/>
          <w:lang w:val="ro-MD" w:eastAsia="ru-RU"/>
        </w:rPr>
        <w:t xml:space="preserve">documentația de atribuire este anexată în cadrul procedurii în SIA RSAP,  </w:t>
      </w:r>
    </w:p>
    <w:p>
      <w:pPr>
        <w:pStyle w:val="Normal"/>
        <w:numPr>
          <w:ilvl w:val="0"/>
          <w:numId w:val="2"/>
        </w:numPr>
        <w:shd w:fill="FFFFFF" w:val="clear"/>
        <w:tabs>
          <w:tab w:val="clear" w:pos="709"/>
          <w:tab w:val="left" w:pos="1148" w:leader="none"/>
          <w:tab w:val="right" w:pos="10395" w:leader="none"/>
        </w:tabs>
        <w:bidi w:val="0"/>
        <w:spacing w:before="120" w:after="0"/>
        <w:ind w:left="288" w:right="0" w:hanging="288"/>
        <w:jc w:val="left"/>
        <w:rPr>
          <w:b/>
          <w:lang w:val="ro-MD" w:eastAsia="ru-RU"/>
        </w:rPr>
      </w:pPr>
      <w:r>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lang w:val="it-IT" w:eastAsia="ru-RU"/>
        </w:rPr>
        <w:t>Instituție  medico sanitară publică</w:t>
      </w:r>
      <w:r>
        <w:rPr>
          <w:b/>
          <w:lang w:val="it-IT" w:eastAsia="ru-RU"/>
        </w:rPr>
        <w:t xml:space="preserve"> </w:t>
      </w:r>
    </w:p>
    <w:p>
      <w:pPr>
        <w:pStyle w:val="Normal"/>
        <w:numPr>
          <w:ilvl w:val="0"/>
          <w:numId w:val="2"/>
        </w:numPr>
        <w:shd w:fill="FFFFFF" w:val="clear"/>
        <w:tabs>
          <w:tab w:val="clear" w:pos="709"/>
          <w:tab w:val="left" w:pos="1136" w:leader="none"/>
          <w:tab w:val="right" w:pos="1278" w:leader="none"/>
        </w:tabs>
        <w:bidi w:val="0"/>
        <w:spacing w:before="120" w:after="0"/>
        <w:ind w:left="284" w:right="0" w:hanging="284"/>
        <w:jc w:val="left"/>
        <w:rPr>
          <w:b/>
          <w:lang w:val="ro-MD" w:eastAsia="ru-RU"/>
        </w:rPr>
      </w:pPr>
      <w:r>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jc w:val="left"/>
        <w:tblInd w:w="-455" w:type="dxa"/>
        <w:tblLayout w:type="fixed"/>
        <w:tblCellMar>
          <w:top w:w="0" w:type="dxa"/>
          <w:left w:w="108" w:type="dxa"/>
          <w:bottom w:w="0" w:type="dxa"/>
          <w:right w:w="108" w:type="dxa"/>
        </w:tblCellMar>
      </w:tblPr>
      <w:tblGrid>
        <w:gridCol w:w="524"/>
        <w:gridCol w:w="1035"/>
        <w:gridCol w:w="2396"/>
        <w:gridCol w:w="987"/>
        <w:gridCol w:w="1170"/>
        <w:gridCol w:w="1989"/>
        <w:gridCol w:w="1974"/>
      </w:tblGrid>
      <w:tr>
        <w:trPr>
          <w:trHeight w:val="567" w:hRule="atLeast"/>
        </w:trPr>
        <w:tc>
          <w:tcPr>
            <w:tcW w:w="5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b/>
                <w:sz w:val="20"/>
                <w:szCs w:val="20"/>
                <w:lang w:val="ro-MD" w:eastAsia="ru-RU"/>
              </w:rPr>
            </w:pPr>
            <w:r>
              <w:rPr>
                <w:b/>
                <w:sz w:val="20"/>
                <w:szCs w:val="20"/>
                <w:lang w:val="ro-MD" w:eastAsia="ru-RU"/>
              </w:rPr>
              <w:t>Nr. d/o</w:t>
            </w:r>
          </w:p>
        </w:tc>
        <w:tc>
          <w:tcPr>
            <w:tcW w:w="10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b/>
                <w:sz w:val="20"/>
                <w:szCs w:val="20"/>
                <w:lang w:val="ro-MD" w:eastAsia="ru-RU"/>
              </w:rPr>
            </w:pPr>
            <w:r>
              <w:rPr>
                <w:b/>
                <w:sz w:val="20"/>
                <w:szCs w:val="20"/>
                <w:lang w:val="ro-MD" w:eastAsia="ru-RU"/>
              </w:rPr>
              <w:t>Cod CPV</w:t>
            </w:r>
          </w:p>
        </w:tc>
        <w:tc>
          <w:tcPr>
            <w:tcW w:w="23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b/>
                <w:sz w:val="20"/>
                <w:szCs w:val="20"/>
                <w:lang w:val="ro-MD" w:eastAsia="ru-RU"/>
              </w:rPr>
            </w:pPr>
            <w:r>
              <w:rPr>
                <w:b/>
                <w:sz w:val="20"/>
                <w:szCs w:val="20"/>
                <w:lang w:val="ro-MD" w:eastAsia="ru-RU"/>
              </w:rPr>
              <w:t>Denumirea serviciilor de proiectare sau de lucrări solicitate</w:t>
            </w:r>
          </w:p>
        </w:tc>
        <w:tc>
          <w:tcPr>
            <w:tcW w:w="9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b/>
                <w:sz w:val="20"/>
                <w:szCs w:val="20"/>
                <w:lang w:val="ro-MD" w:eastAsia="ru-RU"/>
              </w:rPr>
            </w:pPr>
            <w:r>
              <w:rPr>
                <w:b/>
                <w:sz w:val="20"/>
                <w:szCs w:val="20"/>
                <w:lang w:val="ro-MD" w:eastAsia="ru-RU"/>
              </w:rPr>
              <w:t>Unitatea de măsură</w:t>
            </w:r>
          </w:p>
        </w:tc>
        <w:tc>
          <w:tcPr>
            <w:tcW w:w="11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b/>
                <w:sz w:val="20"/>
                <w:szCs w:val="20"/>
                <w:lang w:val="ro-MD" w:eastAsia="ru-RU"/>
              </w:rPr>
            </w:pPr>
            <w:r>
              <w:rPr>
                <w:b/>
                <w:sz w:val="20"/>
                <w:szCs w:val="20"/>
                <w:lang w:val="ro-MD" w:eastAsia="ru-RU"/>
              </w:rPr>
              <w:t>Cantitatea</w:t>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b/>
                <w:sz w:val="20"/>
                <w:szCs w:val="20"/>
                <w:lang w:val="ro-MD" w:eastAsia="ru-RU"/>
              </w:rPr>
            </w:pPr>
            <w:r>
              <w:rPr>
                <w:b/>
                <w:sz w:val="20"/>
                <w:szCs w:val="20"/>
                <w:lang w:val="ro-MD" w:eastAsia="ru-RU"/>
              </w:rPr>
              <w:t>Specificarea tehnică deplină solicitată, Standarde de referință</w:t>
            </w:r>
          </w:p>
        </w:tc>
        <w:tc>
          <w:tcPr>
            <w:tcW w:w="1974"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bidi w:val="0"/>
              <w:spacing w:before="120" w:after="0"/>
              <w:jc w:val="center"/>
              <w:rPr>
                <w:b/>
                <w:sz w:val="20"/>
                <w:szCs w:val="20"/>
                <w:lang w:val="ro-MD" w:eastAsia="ru-RU"/>
              </w:rPr>
            </w:pPr>
            <w:r>
              <w:rPr>
                <w:b/>
                <w:sz w:val="20"/>
                <w:szCs w:val="20"/>
                <w:lang w:val="ro-MD" w:eastAsia="ru-RU"/>
              </w:rPr>
              <w:t>Valoarea estimată</w:t>
              <w:br/>
              <w:t>(se va indica pentru fiecare lot în parte) fără TVA</w:t>
            </w:r>
          </w:p>
        </w:tc>
      </w:tr>
      <w:tr>
        <w:trPr>
          <w:trHeight w:val="397" w:hRule="atLeast"/>
        </w:trPr>
        <w:tc>
          <w:tcPr>
            <w:tcW w:w="5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o-MD" w:eastAsia="ru-RU"/>
              </w:rPr>
            </w:pPr>
            <w:r>
              <w:rPr>
                <w:sz w:val="20"/>
                <w:szCs w:val="20"/>
                <w:lang w:val="ro-MD" w:eastAsia="ru-RU"/>
              </w:rPr>
            </w:r>
          </w:p>
        </w:tc>
        <w:tc>
          <w:tcPr>
            <w:tcW w:w="10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o-MD" w:eastAsia="ru-RU"/>
              </w:rPr>
            </w:pPr>
            <w:r>
              <w:rPr>
                <w:sz w:val="20"/>
                <w:szCs w:val="20"/>
                <w:lang w:val="ro-MD" w:eastAsia="ru-RU"/>
              </w:rPr>
            </w:r>
          </w:p>
        </w:tc>
        <w:tc>
          <w:tcPr>
            <w:tcW w:w="23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o-MD" w:eastAsia="ru-RU"/>
              </w:rPr>
            </w:pPr>
            <w:r>
              <w:rPr>
                <w:b/>
                <w:sz w:val="20"/>
                <w:szCs w:val="20"/>
                <w:lang w:val="ro-MD" w:eastAsia="ru-RU"/>
              </w:rPr>
              <w:t>Lotul 1</w:t>
            </w:r>
          </w:p>
        </w:tc>
        <w:tc>
          <w:tcPr>
            <w:tcW w:w="9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o-MD" w:eastAsia="ru-RU"/>
              </w:rPr>
            </w:pPr>
            <w:r>
              <w:rPr>
                <w:sz w:val="20"/>
                <w:szCs w:val="20"/>
                <w:lang w:val="ro-MD" w:eastAsia="ru-RU"/>
              </w:rPr>
            </w:r>
          </w:p>
        </w:tc>
        <w:tc>
          <w:tcPr>
            <w:tcW w:w="11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o-MD" w:eastAsia="ru-RU"/>
              </w:rPr>
            </w:pPr>
            <w:r>
              <w:rPr>
                <w:sz w:val="20"/>
                <w:szCs w:val="20"/>
                <w:lang w:val="ro-MD" w:eastAsia="ru-RU"/>
              </w:rPr>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o-MD" w:eastAsia="ru-RU"/>
              </w:rPr>
            </w:pPr>
            <w:r>
              <w:rPr>
                <w:sz w:val="20"/>
                <w:szCs w:val="20"/>
                <w:lang w:val="ro-MD" w:eastAsia="ru-RU"/>
              </w:rPr>
            </w:r>
          </w:p>
        </w:tc>
        <w:tc>
          <w:tcPr>
            <w:tcW w:w="1974"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bidi w:val="0"/>
              <w:spacing w:before="120" w:after="0"/>
              <w:jc w:val="center"/>
              <w:rPr>
                <w:sz w:val="20"/>
                <w:szCs w:val="20"/>
                <w:lang w:val="ro-MD" w:eastAsia="ru-RU"/>
              </w:rPr>
            </w:pPr>
            <w:r>
              <w:rPr>
                <w:sz w:val="20"/>
                <w:szCs w:val="20"/>
                <w:lang w:val="ro-MD" w:eastAsia="ru-RU"/>
              </w:rPr>
            </w:r>
          </w:p>
        </w:tc>
      </w:tr>
      <w:tr>
        <w:trPr>
          <w:trHeight w:val="1134" w:hRule="atLeast"/>
          <w:cantSplit w:val="true"/>
        </w:trPr>
        <w:tc>
          <w:tcPr>
            <w:tcW w:w="5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o-MD" w:eastAsia="ru-RU"/>
              </w:rPr>
            </w:pPr>
            <w:r>
              <w:rPr>
                <w:sz w:val="20"/>
                <w:szCs w:val="20"/>
                <w:lang w:val="ro-MD" w:eastAsia="ru-RU"/>
              </w:rPr>
              <w:t>1</w:t>
            </w:r>
          </w:p>
        </w:tc>
        <w:tc>
          <w:tcPr>
            <w:tcW w:w="1035" w:type="dxa"/>
            <w:tcBorders>
              <w:top w:val="single" w:sz="4" w:space="0" w:color="000000"/>
              <w:left w:val="single" w:sz="4" w:space="0" w:color="000000"/>
              <w:bottom w:val="single" w:sz="4" w:space="0" w:color="000000"/>
              <w:right w:val="single" w:sz="4" w:space="0" w:color="000000"/>
            </w:tcBorders>
            <w:textDirection w:val="btLr"/>
            <w:vAlign w:val="center"/>
          </w:tcPr>
          <w:p>
            <w:pPr>
              <w:pStyle w:val="Normal"/>
              <w:widowControl w:val="false"/>
              <w:shd w:fill="FFFFFF" w:val="clear"/>
              <w:bidi w:val="0"/>
              <w:spacing w:before="120" w:after="0"/>
              <w:ind w:left="113" w:right="113" w:hanging="0"/>
              <w:jc w:val="center"/>
              <w:rPr>
                <w:sz w:val="20"/>
                <w:szCs w:val="20"/>
                <w:lang w:val="ro-MD" w:eastAsia="ru-RU"/>
              </w:rPr>
            </w:pPr>
            <w:r>
              <w:rPr>
                <w:sz w:val="20"/>
                <w:szCs w:val="20"/>
                <w:lang w:val="ro-MD" w:eastAsia="ru-RU"/>
              </w:rPr>
              <w:t>45453000-7</w:t>
            </w:r>
          </w:p>
        </w:tc>
        <w:tc>
          <w:tcPr>
            <w:tcW w:w="23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left"/>
              <w:rPr>
                <w:b/>
                <w:lang w:val="ro-MD" w:eastAsia="ru-RU"/>
              </w:rPr>
            </w:pPr>
            <w:r>
              <w:rPr>
                <w:rFonts w:ascii="Times New Roman" w:hAnsi="Times New Roman"/>
                <w:b w:val="false"/>
                <w:bCs w:val="false"/>
                <w:sz w:val="24"/>
                <w:szCs w:val="24"/>
                <w:lang w:val="ro-MD" w:eastAsia="ru-RU"/>
              </w:rPr>
              <w:t xml:space="preserve">LUCRĂRI  DE  REPARAȚIE  </w:t>
            </w:r>
            <w:r>
              <w:rPr>
                <w:rFonts w:ascii="Times New Roman" w:hAnsi="Times New Roman"/>
                <w:b w:val="false"/>
                <w:bCs w:val="false"/>
                <w:sz w:val="24"/>
                <w:szCs w:val="24"/>
                <w:lang w:val="en-US" w:eastAsia="ru-RU"/>
              </w:rPr>
              <w:t xml:space="preserve">A  </w:t>
            </w:r>
            <w:r>
              <w:rPr>
                <w:rFonts w:ascii="Times New Roman" w:hAnsi="Times New Roman"/>
                <w:b w:val="false"/>
                <w:bCs w:val="false"/>
                <w:sz w:val="24"/>
                <w:szCs w:val="24"/>
                <w:lang w:val="en-US" w:eastAsia="ru-RU"/>
              </w:rPr>
              <w:t>EDIFICIULUI</w:t>
            </w:r>
            <w:r>
              <w:rPr>
                <w:rFonts w:ascii="Times New Roman" w:hAnsi="Times New Roman"/>
                <w:b w:val="false"/>
                <w:bCs w:val="false"/>
                <w:sz w:val="24"/>
                <w:szCs w:val="24"/>
                <w:lang w:val="en-US" w:eastAsia="ru-RU"/>
              </w:rPr>
              <w:t xml:space="preserve">  LA  OMF s. CORBU - IMSP CENTRUL DE SĂNĂTATE DONDUȘENI</w:t>
            </w:r>
          </w:p>
        </w:tc>
        <w:tc>
          <w:tcPr>
            <w:tcW w:w="9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o-MD" w:eastAsia="ru-RU"/>
              </w:rPr>
            </w:pPr>
            <w:r>
              <w:rPr>
                <w:sz w:val="20"/>
                <w:szCs w:val="20"/>
                <w:lang w:val="ro-MD" w:eastAsia="ru-RU"/>
              </w:rPr>
              <w:t xml:space="preserve">Lucrare </w:t>
            </w:r>
          </w:p>
        </w:tc>
        <w:tc>
          <w:tcPr>
            <w:tcW w:w="11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o-MD" w:eastAsia="ru-RU"/>
              </w:rPr>
            </w:pPr>
            <w:r>
              <w:rPr>
                <w:sz w:val="20"/>
                <w:szCs w:val="20"/>
                <w:lang w:val="ro-MD" w:eastAsia="ru-RU"/>
              </w:rPr>
              <w:t>1</w:t>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o-MD" w:eastAsia="ru-RU"/>
              </w:rPr>
            </w:pPr>
            <w:r>
              <w:rPr>
                <w:sz w:val="20"/>
                <w:szCs w:val="20"/>
                <w:lang w:val="ro-MD" w:eastAsia="ru-RU"/>
              </w:rPr>
              <w:t xml:space="preserve">Conform caietului de sarcini </w:t>
            </w:r>
            <w:r>
              <w:rPr>
                <w:sz w:val="20"/>
                <w:szCs w:val="20"/>
                <w:lang w:eastAsia="ru-RU"/>
              </w:rPr>
              <w:t>Formularului de</w:t>
              <w:br/>
              <w:t>deviz nr.1 (lista cu</w:t>
              <w:br/>
              <w:t xml:space="preserve">cantități de lucrări, </w:t>
            </w:r>
            <w:r>
              <w:rPr>
                <w:sz w:val="20"/>
                <w:szCs w:val="20"/>
                <w:lang w:eastAsia="ru-RU"/>
              </w:rPr>
              <w:t>formular desfășurat</w:t>
            </w:r>
            <w:r>
              <w:rPr>
                <w:sz w:val="20"/>
                <w:szCs w:val="20"/>
                <w:lang w:eastAsia="ru-RU"/>
              </w:rPr>
              <w:t>)</w:t>
            </w:r>
          </w:p>
        </w:tc>
        <w:tc>
          <w:tcPr>
            <w:tcW w:w="197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ind w:left="0" w:right="0" w:hanging="0"/>
              <w:jc w:val="center"/>
              <w:rPr>
                <w:lang w:val="en-US"/>
              </w:rPr>
            </w:pPr>
            <w:r>
              <w:rPr>
                <w:b w:val="false"/>
                <w:bCs w:val="false"/>
                <w:sz w:val="22"/>
                <w:szCs w:val="22"/>
                <w:lang w:val="en-US" w:eastAsia="ru-RU"/>
              </w:rPr>
              <w:t>807205,01</w:t>
            </w:r>
          </w:p>
        </w:tc>
      </w:tr>
      <w:tr>
        <w:trPr>
          <w:trHeight w:val="397" w:hRule="atLeast"/>
        </w:trPr>
        <w:tc>
          <w:tcPr>
            <w:tcW w:w="8101"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o-MD" w:eastAsia="ru-RU"/>
              </w:rPr>
            </w:pPr>
            <w:r>
              <w:rPr>
                <w:b/>
                <w:sz w:val="20"/>
                <w:szCs w:val="20"/>
                <w:lang w:val="ro-MD" w:eastAsia="ru-RU"/>
              </w:rPr>
              <w:t xml:space="preserve">Valoarea estimativă totală </w:t>
            </w:r>
          </w:p>
        </w:tc>
        <w:tc>
          <w:tcPr>
            <w:tcW w:w="197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ind w:left="0" w:right="0" w:hanging="0"/>
              <w:jc w:val="center"/>
              <w:rPr>
                <w:lang w:val="en-US"/>
              </w:rPr>
            </w:pPr>
            <w:r>
              <w:rPr>
                <w:b/>
                <w:bCs/>
                <w:sz w:val="22"/>
                <w:szCs w:val="22"/>
                <w:lang w:val="en-US" w:eastAsia="ru-RU"/>
              </w:rPr>
              <w:t>807205,01</w:t>
            </w:r>
          </w:p>
        </w:tc>
      </w:tr>
    </w:tbl>
    <w:p>
      <w:pPr>
        <w:pStyle w:val="Normal"/>
        <w:numPr>
          <w:ilvl w:val="0"/>
          <w:numId w:val="2"/>
        </w:numPr>
        <w:shd w:fill="FFFFFF" w:val="clear"/>
        <w:tabs>
          <w:tab w:val="clear" w:pos="709"/>
          <w:tab w:val="right" w:pos="426" w:leader="none"/>
        </w:tabs>
        <w:bidi w:val="0"/>
        <w:spacing w:before="120" w:after="0"/>
        <w:jc w:val="left"/>
        <w:rPr>
          <w:b/>
          <w:lang w:val="ro-MD" w:eastAsia="ru-RU"/>
        </w:rPr>
      </w:pPr>
      <w:r>
        <w:rPr>
          <w:b/>
          <w:lang w:val="ro-MD" w:eastAsia="ru-RU"/>
        </w:rPr>
        <w:t>În cazul procedurilor de preselecție se indică numărul minim al candidaţilor şi, dacă este cazul, numărul maxim al acestora._____</w:t>
      </w:r>
      <w:r>
        <w:rPr>
          <w:b/>
          <w:color w:val="111111"/>
          <w:lang w:val="ro-MD" w:eastAsia="ru-RU"/>
        </w:rPr>
        <w:t>nu se aplică</w:t>
      </w:r>
      <w:r>
        <w:rPr>
          <w:b/>
          <w:lang w:val="ro-MD" w:eastAsia="ru-RU"/>
        </w:rPr>
        <w:t>________________________</w:t>
      </w:r>
    </w:p>
    <w:p>
      <w:pPr>
        <w:pStyle w:val="Normal"/>
        <w:numPr>
          <w:ilvl w:val="0"/>
          <w:numId w:val="2"/>
        </w:numPr>
        <w:shd w:fill="FFFFFF" w:val="clear"/>
        <w:tabs>
          <w:tab w:val="clear" w:pos="709"/>
          <w:tab w:val="right" w:pos="1497" w:leader="none"/>
        </w:tabs>
        <w:bidi w:val="0"/>
        <w:ind w:left="357" w:right="0" w:hanging="360"/>
        <w:jc w:val="left"/>
        <w:rPr>
          <w:b/>
          <w:lang w:val="ro-MD" w:eastAsia="ru-RU"/>
        </w:rPr>
      </w:pPr>
      <w:r>
        <w:rPr>
          <w:b/>
          <w:lang w:val="ro-MD" w:eastAsia="ru-RU"/>
        </w:rPr>
        <w:t xml:space="preserve">În cazul în care contractul este împărțit pe loturi, un operator economic poate depune </w:t>
      </w:r>
    </w:p>
    <w:p>
      <w:pPr>
        <w:pStyle w:val="Normal"/>
        <w:shd w:fill="FFFFFF" w:val="clear"/>
        <w:tabs>
          <w:tab w:val="clear" w:pos="709"/>
          <w:tab w:val="right" w:pos="1497" w:leader="none"/>
        </w:tabs>
        <w:bidi w:val="0"/>
        <w:ind w:left="357" w:right="0" w:hanging="0"/>
        <w:jc w:val="left"/>
        <w:rPr>
          <w:b/>
          <w:lang w:val="ro-MD" w:eastAsia="ru-RU"/>
        </w:rPr>
      </w:pPr>
      <w:r>
        <w:rPr>
          <w:b/>
          <w:lang w:val="ro-MD" w:eastAsia="ru-RU"/>
        </w:rPr>
        <w:t>oferta (se va selecta):</w:t>
      </w:r>
    </w:p>
    <w:p>
      <w:pPr>
        <w:pStyle w:val="Normal"/>
        <w:numPr>
          <w:ilvl w:val="0"/>
          <w:numId w:val="3"/>
        </w:numPr>
        <w:shd w:fill="FFFFFF" w:val="clear"/>
        <w:tabs>
          <w:tab w:val="clear" w:pos="709"/>
          <w:tab w:val="right" w:pos="426" w:leader="none"/>
        </w:tabs>
        <w:bidi w:val="0"/>
        <w:jc w:val="left"/>
        <w:rPr>
          <w:b/>
          <w:color w:val="111111"/>
          <w:u w:val="single"/>
          <w:lang w:val="ro-MD" w:eastAsia="ru-RU"/>
        </w:rPr>
      </w:pPr>
      <w:r>
        <w:rPr>
          <w:b/>
          <w:color w:val="111111"/>
          <w:u w:val="single"/>
          <w:lang w:val="ro-MD" w:eastAsia="ru-RU"/>
        </w:rPr>
        <w:t>Pentru un lot;</w:t>
      </w:r>
    </w:p>
    <w:p>
      <w:pPr>
        <w:pStyle w:val="Normal"/>
        <w:numPr>
          <w:ilvl w:val="0"/>
          <w:numId w:val="2"/>
        </w:numPr>
        <w:shd w:fill="FFFFFF" w:val="clear"/>
        <w:tabs>
          <w:tab w:val="clear" w:pos="709"/>
          <w:tab w:val="right" w:pos="426" w:leader="none"/>
        </w:tabs>
        <w:bidi w:val="0"/>
        <w:spacing w:before="120" w:after="0"/>
        <w:ind w:left="0" w:right="0" w:hanging="0"/>
        <w:jc w:val="left"/>
        <w:rPr>
          <w:b/>
          <w:lang w:val="ro-MD" w:eastAsia="ru-RU"/>
        </w:rPr>
      </w:pPr>
      <w:r>
        <w:rPr>
          <w:b/>
          <w:lang w:val="ro-MD" w:eastAsia="ru-RU"/>
        </w:rPr>
        <w:t>Admiterea sau interzicerea ofertelor alternative: _______nu se admite _________</w:t>
      </w:r>
    </w:p>
    <w:p>
      <w:pPr>
        <w:pStyle w:val="Normal"/>
        <w:shd w:fill="FFFFFF" w:val="clear"/>
        <w:tabs>
          <w:tab w:val="clear" w:pos="709"/>
          <w:tab w:val="right" w:pos="19044" w:leader="none"/>
        </w:tabs>
        <w:bidi w:val="0"/>
        <w:ind w:left="6206" w:right="0" w:hanging="0"/>
        <w:jc w:val="left"/>
        <w:rPr>
          <w:sz w:val="20"/>
          <w:lang w:val="ro-MD" w:eastAsia="ru-RU"/>
        </w:rPr>
      </w:pPr>
      <w:r>
        <w:rPr>
          <w:sz w:val="20"/>
          <w:lang w:val="ro-MD" w:eastAsia="ru-RU"/>
        </w:rPr>
        <w:t>(indicați se admite sau nu se admite)</w:t>
      </w:r>
    </w:p>
    <w:p>
      <w:pPr>
        <w:pStyle w:val="Normal"/>
        <w:numPr>
          <w:ilvl w:val="0"/>
          <w:numId w:val="2"/>
        </w:numPr>
        <w:shd w:fill="FFFFFF" w:val="clear"/>
        <w:tabs>
          <w:tab w:val="clear" w:pos="709"/>
          <w:tab w:val="left" w:pos="852" w:leader="none"/>
          <w:tab w:val="left" w:pos="1136" w:leader="none"/>
          <w:tab w:val="left" w:pos="1278" w:leader="none"/>
        </w:tabs>
        <w:bidi w:val="0"/>
        <w:spacing w:before="120" w:after="0"/>
        <w:ind w:left="284" w:right="0" w:hanging="284"/>
        <w:jc w:val="left"/>
        <w:rPr>
          <w:b/>
          <w:lang w:val="ro-MD" w:eastAsia="ru-RU"/>
        </w:rPr>
      </w:pPr>
      <w:r>
        <w:rPr>
          <w:b/>
          <w:lang w:val="ro-MD" w:eastAsia="ru-RU"/>
        </w:rPr>
        <w:t>Termenii și condițiile de executare solicitați: Prezentarea</w:t>
      </w:r>
      <w:r>
        <w:rPr>
          <w:b/>
          <w:lang w:val="ro-MD" w:eastAsia="ru-RU"/>
        </w:rPr>
        <w:t xml:space="preserve"> obligatorie la fața locului pentru a analiza obiectul, șantierul de lucru.</w:t>
      </w:r>
    </w:p>
    <w:p>
      <w:pPr>
        <w:pStyle w:val="ListParagraph"/>
        <w:numPr>
          <w:ilvl w:val="0"/>
          <w:numId w:val="0"/>
        </w:numPr>
        <w:shd w:fill="FFFFFF" w:val="clear"/>
        <w:tabs>
          <w:tab w:val="left" w:pos="2160" w:leader="none"/>
          <w:tab w:val="left" w:pos="2214" w:leader="none"/>
          <w:tab w:val="left" w:pos="2444" w:leader="none"/>
          <w:tab w:val="left" w:pos="2586" w:leader="none"/>
          <w:tab w:val="left" w:pos="3294" w:leader="none"/>
        </w:tabs>
        <w:bidi w:val="0"/>
        <w:spacing w:before="120" w:after="0"/>
        <w:ind w:left="1080" w:right="0" w:hanging="0"/>
        <w:rPr>
          <w:b/>
          <w:color w:val="FF0000"/>
          <w:lang w:val="ro-MD" w:eastAsia="ru-RU"/>
        </w:rPr>
      </w:pPr>
      <w:r>
        <w:rPr>
          <w:rFonts w:ascii="Times New Roman" w:hAnsi="Times New Roman"/>
          <w:b w:val="false"/>
          <w:bCs w:val="false"/>
          <w:sz w:val="24"/>
          <w:szCs w:val="24"/>
          <w:lang w:val="ro-MD" w:eastAsia="ru-RU"/>
        </w:rPr>
        <w:t xml:space="preserve">LUCRĂRI  DE  REPARAȚIE  </w:t>
      </w:r>
      <w:r>
        <w:rPr>
          <w:rFonts w:ascii="Times New Roman" w:hAnsi="Times New Roman"/>
          <w:b w:val="false"/>
          <w:bCs w:val="false"/>
          <w:sz w:val="24"/>
          <w:szCs w:val="24"/>
          <w:lang w:val="en-US" w:eastAsia="ru-RU"/>
        </w:rPr>
        <w:t xml:space="preserve">A  </w:t>
      </w:r>
      <w:r>
        <w:rPr>
          <w:rFonts w:ascii="Times New Roman" w:hAnsi="Times New Roman"/>
          <w:b w:val="false"/>
          <w:bCs w:val="false"/>
          <w:sz w:val="24"/>
          <w:szCs w:val="24"/>
          <w:lang w:val="en-US" w:eastAsia="ru-RU"/>
        </w:rPr>
        <w:t>EDIFICIULUI</w:t>
      </w:r>
      <w:r>
        <w:rPr>
          <w:rFonts w:ascii="Times New Roman" w:hAnsi="Times New Roman"/>
          <w:b w:val="false"/>
          <w:bCs w:val="false"/>
          <w:sz w:val="24"/>
          <w:szCs w:val="24"/>
          <w:lang w:val="en-US" w:eastAsia="ru-RU"/>
        </w:rPr>
        <w:t xml:space="preserve">  LA  OMF s. CORBU - IMSP CENTRUL DE SĂNĂTATE DONDUȘENI</w:t>
      </w:r>
      <w:r>
        <w:rPr>
          <w:b/>
          <w:lang w:val="ro-RO" w:eastAsia="ru-RU"/>
        </w:rPr>
        <w:t xml:space="preserve">– Termenul de executare a lucrărilor – </w:t>
      </w:r>
      <w:r>
        <w:rPr>
          <w:b/>
          <w:lang w:val="ro-RO" w:eastAsia="ru-RU"/>
        </w:rPr>
        <w:t>3</w:t>
      </w:r>
      <w:r>
        <w:rPr>
          <w:b/>
          <w:lang w:val="ro-RO" w:eastAsia="ru-RU"/>
        </w:rPr>
        <w:t xml:space="preserve"> luni de la semnarea contratului de achiziție.</w:t>
      </w:r>
    </w:p>
    <w:p>
      <w:pPr>
        <w:pStyle w:val="Normal"/>
        <w:numPr>
          <w:ilvl w:val="0"/>
          <w:numId w:val="2"/>
        </w:numPr>
        <w:shd w:fill="FFFFFF" w:val="clear"/>
        <w:tabs>
          <w:tab w:val="clear" w:pos="709"/>
          <w:tab w:val="left" w:pos="852" w:leader="none"/>
          <w:tab w:val="left" w:pos="1136" w:leader="none"/>
          <w:tab w:val="left" w:pos="1278" w:leader="none"/>
        </w:tabs>
        <w:bidi w:val="0"/>
        <w:spacing w:before="120" w:after="0"/>
        <w:ind w:left="284" w:right="0" w:hanging="284"/>
        <w:jc w:val="left"/>
        <w:rPr>
          <w:b/>
          <w:lang w:val="ro-MD" w:eastAsia="ru-RU"/>
        </w:rPr>
      </w:pPr>
      <w:r>
        <w:rPr>
          <w:b/>
          <w:lang w:val="ro-MD" w:eastAsia="ru-RU"/>
        </w:rPr>
        <w:t>Termenul de valabilitate a contractului:</w:t>
      </w:r>
      <w:r>
        <w:rPr>
          <w:b/>
          <w:color w:val="333333"/>
          <w:u w:val="single"/>
          <w:lang w:val="it-IT" w:eastAsia="ru-RU"/>
        </w:rPr>
        <w:t xml:space="preserve"> </w:t>
      </w:r>
      <w:r>
        <w:rPr>
          <w:b/>
          <w:color w:val="333333"/>
          <w:u w:val="single"/>
          <w:lang w:val="it-IT" w:eastAsia="ru-RU"/>
        </w:rPr>
        <w:t>31</w:t>
      </w:r>
      <w:r>
        <w:rPr>
          <w:b/>
          <w:u w:val="single"/>
          <w:lang w:val="it-IT" w:eastAsia="ru-RU"/>
        </w:rPr>
        <w:t>.1</w:t>
      </w:r>
      <w:r>
        <w:rPr>
          <w:b/>
          <w:u w:val="single"/>
          <w:lang w:val="it-IT" w:eastAsia="ru-RU"/>
        </w:rPr>
        <w:t>2</w:t>
      </w:r>
      <w:r>
        <w:rPr>
          <w:b/>
          <w:u w:val="single"/>
          <w:lang w:val="it-IT" w:eastAsia="ru-RU"/>
        </w:rPr>
        <w:t>.202</w:t>
      </w:r>
      <w:r>
        <w:rPr>
          <w:b/>
          <w:u w:val="single"/>
          <w:lang w:val="it-IT" w:eastAsia="ru-RU"/>
        </w:rPr>
        <w:t>6</w:t>
      </w:r>
    </w:p>
    <w:p>
      <w:pPr>
        <w:pStyle w:val="Normal"/>
        <w:numPr>
          <w:ilvl w:val="0"/>
          <w:numId w:val="2"/>
        </w:numPr>
        <w:tabs>
          <w:tab w:val="clear" w:pos="709"/>
          <w:tab w:val="right" w:pos="426" w:leader="none"/>
        </w:tabs>
        <w:bidi w:val="0"/>
        <w:spacing w:before="120" w:after="0"/>
        <w:jc w:val="left"/>
        <w:rPr>
          <w:b/>
          <w:lang w:val="ro-MD" w:eastAsia="ru-RU"/>
        </w:rPr>
      </w:pPr>
      <w:r>
        <w:rPr>
          <w:b/>
          <w:lang w:val="ro-MD" w:eastAsia="ru-RU"/>
        </w:rPr>
        <w:t>Contract de achiziție rezervat atelierelor protejate sau că acesta poate fi executat numai în cadrul unor programe de angajare protejată (după caz): _</w:t>
      </w:r>
      <w:r>
        <w:rPr>
          <w:b/>
          <w:u w:val="single"/>
          <w:lang w:val="it-IT" w:eastAsia="ru-RU"/>
        </w:rPr>
        <w:t xml:space="preserve"> NU</w:t>
      </w:r>
      <w:r>
        <w:rPr>
          <w:b/>
          <w:lang w:val="ro-MD" w:eastAsia="ru-RU"/>
        </w:rPr>
        <w:t xml:space="preserve"> _________</w:t>
      </w:r>
    </w:p>
    <w:p>
      <w:pPr>
        <w:pStyle w:val="Normal"/>
        <w:numPr>
          <w:ilvl w:val="0"/>
          <w:numId w:val="2"/>
        </w:numPr>
        <w:shd w:fill="FFFFFF" w:val="clear"/>
        <w:tabs>
          <w:tab w:val="clear" w:pos="709"/>
          <w:tab w:val="right" w:pos="426" w:leader="none"/>
        </w:tabs>
        <w:bidi w:val="0"/>
        <w:spacing w:before="120" w:after="0"/>
        <w:jc w:val="left"/>
        <w:rPr>
          <w:b/>
          <w:lang w:val="ro-MD" w:eastAsia="ru-RU"/>
        </w:rPr>
      </w:pPr>
      <w:r>
        <w:rPr>
          <w:b/>
          <w:lang w:val="ro-MD" w:eastAsia="ru-RU"/>
        </w:rPr>
        <w:t>Prestarea serviciului este rezervată unei anumite profesii în temeiul unor legi sau al unor acte administrative (după caz): ________________nu se aplica _______________</w:t>
      </w:r>
    </w:p>
    <w:p>
      <w:pPr>
        <w:pStyle w:val="Normal"/>
        <w:shd w:fill="FFFFFF" w:val="clear"/>
        <w:tabs>
          <w:tab w:val="clear" w:pos="709"/>
          <w:tab w:val="right" w:pos="426" w:leader="none"/>
        </w:tabs>
        <w:bidi w:val="0"/>
        <w:spacing w:before="0" w:after="0"/>
        <w:contextualSpacing/>
        <w:jc w:val="center"/>
        <w:rPr>
          <w:sz w:val="20"/>
          <w:lang w:val="ro-MD" w:eastAsia="ru-RU"/>
        </w:rPr>
      </w:pPr>
      <w:r>
        <w:rPr>
          <w:sz w:val="20"/>
          <w:lang w:val="ro-MD" w:eastAsia="ru-RU"/>
        </w:rPr>
        <w:t>(se menționează respectivele legi și acte administrative)</w:t>
      </w:r>
    </w:p>
    <w:p>
      <w:pPr>
        <w:pStyle w:val="Normal"/>
        <w:numPr>
          <w:ilvl w:val="0"/>
          <w:numId w:val="2"/>
        </w:numPr>
        <w:shd w:fill="FFFFFF" w:val="clear"/>
        <w:tabs>
          <w:tab w:val="clear" w:pos="709"/>
          <w:tab w:val="right" w:pos="426" w:leader="none"/>
        </w:tabs>
        <w:bidi w:val="0"/>
        <w:spacing w:before="120" w:after="0"/>
        <w:jc w:val="left"/>
        <w:rPr>
          <w:b/>
          <w:lang w:val="ro-MD" w:eastAsia="ru-RU"/>
        </w:rPr>
      </w:pPr>
      <w:r>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10035" w:type="dxa"/>
        <w:jc w:val="left"/>
        <w:tblInd w:w="-5" w:type="dxa"/>
        <w:tblLayout w:type="fixed"/>
        <w:tblCellMar>
          <w:top w:w="55" w:type="dxa"/>
          <w:left w:w="108" w:type="dxa"/>
          <w:bottom w:w="55" w:type="dxa"/>
          <w:right w:w="108" w:type="dxa"/>
        </w:tblCellMar>
      </w:tblPr>
      <w:tblGrid>
        <w:gridCol w:w="548"/>
        <w:gridCol w:w="3121"/>
        <w:gridCol w:w="4716"/>
        <w:gridCol w:w="1650"/>
      </w:tblGrid>
      <w:tr>
        <w:trPr/>
        <w:tc>
          <w:tcPr>
            <w:tcW w:w="548" w:type="dxa"/>
            <w:tcBorders>
              <w:top w:val="single" w:sz="4" w:space="0" w:color="000000"/>
              <w:left w:val="single" w:sz="4" w:space="0" w:color="000000"/>
              <w:bottom w:val="single" w:sz="4" w:space="0" w:color="000000"/>
            </w:tcBorders>
          </w:tcPr>
          <w:p>
            <w:pPr>
              <w:pStyle w:val="Normal"/>
              <w:widowControl w:val="false"/>
              <w:shd w:fill="FFFFFF" w:val="clear"/>
              <w:tabs>
                <w:tab w:val="clear" w:pos="709"/>
                <w:tab w:val="left" w:pos="612" w:leader="none"/>
              </w:tabs>
              <w:bidi w:val="0"/>
              <w:spacing w:before="120" w:after="120"/>
              <w:jc w:val="left"/>
              <w:rPr>
                <w:b/>
                <w:iCs/>
                <w:sz w:val="20"/>
                <w:szCs w:val="20"/>
                <w:lang w:val="ro-MD" w:eastAsia="ru-RU"/>
              </w:rPr>
            </w:pPr>
            <w:r>
              <w:rPr>
                <w:b/>
                <w:iCs/>
                <w:kern w:val="0"/>
                <w:sz w:val="20"/>
                <w:szCs w:val="20"/>
                <w:lang w:val="ro-MD" w:eastAsia="ru-RU" w:bidi="ar-SA"/>
              </w:rPr>
              <w:t>Nr. d/o</w:t>
            </w:r>
          </w:p>
        </w:tc>
        <w:tc>
          <w:tcPr>
            <w:tcW w:w="3121" w:type="dxa"/>
            <w:tcBorders>
              <w:top w:val="single" w:sz="4" w:space="0" w:color="000000"/>
              <w:left w:val="single" w:sz="4" w:space="0" w:color="000000"/>
              <w:bottom w:val="single" w:sz="4" w:space="0" w:color="000000"/>
            </w:tcBorders>
          </w:tcPr>
          <w:p>
            <w:pPr>
              <w:pStyle w:val="Normal"/>
              <w:widowControl w:val="false"/>
              <w:shd w:fill="FFFFFF" w:val="clear"/>
              <w:tabs>
                <w:tab w:val="clear" w:pos="709"/>
                <w:tab w:val="left" w:pos="612" w:leader="none"/>
              </w:tabs>
              <w:bidi w:val="0"/>
              <w:spacing w:before="120" w:after="120"/>
              <w:jc w:val="center"/>
              <w:rPr>
                <w:b/>
                <w:iCs/>
                <w:sz w:val="20"/>
                <w:szCs w:val="20"/>
                <w:lang w:val="ro-MD" w:eastAsia="ru-RU"/>
              </w:rPr>
            </w:pPr>
            <w:r>
              <w:rPr>
                <w:b/>
                <w:iCs/>
                <w:kern w:val="0"/>
                <w:sz w:val="20"/>
                <w:szCs w:val="20"/>
                <w:lang w:val="ro-MD" w:eastAsia="ru-RU" w:bidi="ar-SA"/>
              </w:rPr>
              <w:t>Descrierea criteriului/cerinței</w:t>
            </w:r>
          </w:p>
        </w:tc>
        <w:tc>
          <w:tcPr>
            <w:tcW w:w="4716" w:type="dxa"/>
            <w:tcBorders>
              <w:top w:val="single" w:sz="4" w:space="0" w:color="000000"/>
              <w:left w:val="single" w:sz="4" w:space="0" w:color="000000"/>
              <w:bottom w:val="single" w:sz="4" w:space="0" w:color="000000"/>
            </w:tcBorders>
          </w:tcPr>
          <w:p>
            <w:pPr>
              <w:pStyle w:val="Normal"/>
              <w:widowControl w:val="false"/>
              <w:shd w:fill="FFFFFF" w:val="clear"/>
              <w:tabs>
                <w:tab w:val="clear" w:pos="709"/>
                <w:tab w:val="left" w:pos="612" w:leader="none"/>
              </w:tabs>
              <w:bidi w:val="0"/>
              <w:spacing w:before="120" w:after="120"/>
              <w:jc w:val="left"/>
              <w:rPr>
                <w:b/>
                <w:iCs/>
                <w:sz w:val="20"/>
                <w:szCs w:val="20"/>
                <w:lang w:val="ro-MD" w:eastAsia="ru-RU"/>
              </w:rPr>
            </w:pPr>
            <w:r>
              <w:rPr>
                <w:b/>
                <w:iCs/>
                <w:kern w:val="0"/>
                <w:sz w:val="20"/>
                <w:szCs w:val="20"/>
                <w:lang w:val="ro-MD" w:eastAsia="ru-RU" w:bidi="ar-SA"/>
              </w:rPr>
              <w:t>Mod de demonstrare a îndeplinirii criteriului/cerinței:</w:t>
            </w:r>
          </w:p>
        </w:tc>
        <w:tc>
          <w:tcPr>
            <w:tcW w:w="1650"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before="120" w:after="120"/>
              <w:jc w:val="center"/>
              <w:rPr>
                <w:b/>
                <w:iCs/>
                <w:sz w:val="20"/>
                <w:szCs w:val="20"/>
                <w:lang w:val="ro-MD" w:eastAsia="ru-RU"/>
              </w:rPr>
            </w:pPr>
            <w:r>
              <w:rPr>
                <w:b/>
                <w:iCs/>
                <w:kern w:val="0"/>
                <w:sz w:val="20"/>
                <w:szCs w:val="20"/>
                <w:lang w:val="ro-MD" w:eastAsia="ru-RU" w:bidi="ar-SA"/>
              </w:rPr>
              <w:t>Nivelul minim/</w:t>
              <w:br/>
              <w:t>Obligativitatea</w:t>
            </w:r>
          </w:p>
        </w:tc>
      </w:tr>
      <w:tr>
        <w:trPr/>
        <w:tc>
          <w:tcPr>
            <w:tcW w:w="548" w:type="dxa"/>
            <w:tcBorders>
              <w:left w:val="single" w:sz="4" w:space="0" w:color="000000"/>
              <w:bottom w:val="single" w:sz="4" w:space="0" w:color="000000"/>
            </w:tcBorders>
          </w:tcPr>
          <w:p>
            <w:pPr>
              <w:pStyle w:val="NoSpacing"/>
              <w:widowControl w:val="false"/>
              <w:spacing w:before="0" w:after="0"/>
              <w:jc w:val="left"/>
              <w:rPr>
                <w:lang w:val="ro-MD" w:eastAsia="ru-RU"/>
              </w:rPr>
            </w:pPr>
            <w:r>
              <w:rPr>
                <w:lang w:val="ro-MD" w:eastAsia="ru-RU"/>
              </w:rPr>
              <w:t>1</w:t>
            </w:r>
          </w:p>
        </w:tc>
        <w:tc>
          <w:tcPr>
            <w:tcW w:w="3121" w:type="dxa"/>
            <w:tcBorders>
              <w:left w:val="single" w:sz="4" w:space="0" w:color="000000"/>
              <w:bottom w:val="single" w:sz="4" w:space="0" w:color="000000"/>
            </w:tcBorders>
          </w:tcPr>
          <w:p>
            <w:pPr>
              <w:pStyle w:val="NoSpacing"/>
              <w:widowControl w:val="false"/>
              <w:spacing w:before="0" w:after="0"/>
              <w:jc w:val="left"/>
              <w:rPr>
                <w:lang w:eastAsia="ru-RU"/>
              </w:rPr>
            </w:pPr>
            <w:r>
              <w:rPr>
                <w:kern w:val="0"/>
                <w:lang w:eastAsia="ru-RU" w:bidi="ar-SA"/>
              </w:rPr>
              <w:t>DUAE (Documentul unic de achiziție european)</w:t>
            </w:r>
          </w:p>
          <w:p>
            <w:pPr>
              <w:pStyle w:val="NoSpacing"/>
              <w:widowControl w:val="false"/>
              <w:spacing w:before="0" w:after="0"/>
              <w:jc w:val="left"/>
              <w:rPr>
                <w:lang w:val="ro-MD" w:eastAsia="ru-RU"/>
              </w:rPr>
            </w:pPr>
            <w:r>
              <w:rPr>
                <w:lang w:val="ro-MD" w:eastAsia="ru-RU"/>
              </w:rPr>
            </w:r>
          </w:p>
        </w:tc>
        <w:tc>
          <w:tcPr>
            <w:tcW w:w="4716"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val="en-US" w:eastAsia="ru-RU" w:bidi="ar-SA"/>
              </w:rPr>
              <w:t xml:space="preserve">Formular DUAE completat si semnat </w:t>
            </w:r>
            <w:r>
              <w:rPr>
                <w:kern w:val="0"/>
                <w:lang w:val="it-IT" w:eastAsia="ru-RU" w:bidi="ar-SA"/>
              </w:rPr>
              <w:t xml:space="preserve">prin semnatura electronica a ofertantului. </w:t>
            </w:r>
            <w:r>
              <w:rPr>
                <w:kern w:val="0"/>
                <w:lang w:eastAsia="ru-RU" w:bidi="ar-SA"/>
              </w:rPr>
              <w:t xml:space="preserve"> În cazul unei asocieri în vederea întrunirii criteriilor de calificare și selecție, fiecare asociat completează și depune DUAE separat(art.95 Secț.2 Cap. IV a HG al RM nr. 638/2020</w:t>
            </w:r>
          </w:p>
        </w:tc>
        <w:tc>
          <w:tcPr>
            <w:tcW w:w="1650" w:type="dxa"/>
            <w:tcBorders>
              <w:left w:val="single" w:sz="4" w:space="0" w:color="000000"/>
              <w:bottom w:val="single" w:sz="4" w:space="0" w:color="000000"/>
              <w:right w:val="single" w:sz="4" w:space="0" w:color="000000"/>
            </w:tcBorders>
          </w:tcPr>
          <w:p>
            <w:pPr>
              <w:pStyle w:val="NoSpacing"/>
              <w:widowControl w:val="false"/>
              <w:spacing w:before="0" w:after="0"/>
              <w:jc w:val="left"/>
              <w:rPr>
                <w:lang w:val="ro-MD" w:eastAsia="ru-RU"/>
              </w:rPr>
            </w:pPr>
            <w:r>
              <w:rPr>
                <w:kern w:val="0"/>
                <w:lang w:val="en-US" w:eastAsia="ru-RU" w:bidi="ar-SA"/>
              </w:rPr>
              <w:t xml:space="preserve">obligatoriu </w:t>
            </w:r>
          </w:p>
        </w:tc>
      </w:tr>
      <w:tr>
        <w:trPr/>
        <w:tc>
          <w:tcPr>
            <w:tcW w:w="548" w:type="dxa"/>
            <w:tcBorders>
              <w:left w:val="single" w:sz="4" w:space="0" w:color="000000"/>
              <w:bottom w:val="single" w:sz="4" w:space="0" w:color="000000"/>
            </w:tcBorders>
          </w:tcPr>
          <w:p>
            <w:pPr>
              <w:pStyle w:val="NoSpacing"/>
              <w:widowControl w:val="false"/>
              <w:spacing w:before="0" w:after="0"/>
              <w:jc w:val="left"/>
              <w:rPr>
                <w:lang w:val="ro-MD" w:eastAsia="ru-RU"/>
              </w:rPr>
            </w:pPr>
            <w:r>
              <w:rPr>
                <w:lang w:val="ro-MD" w:eastAsia="ru-RU"/>
              </w:rPr>
              <w:t>2</w:t>
            </w:r>
          </w:p>
        </w:tc>
        <w:tc>
          <w:tcPr>
            <w:tcW w:w="3121" w:type="dxa"/>
            <w:tcBorders>
              <w:left w:val="single" w:sz="4" w:space="0" w:color="000000"/>
              <w:bottom w:val="single" w:sz="4" w:space="0" w:color="000000"/>
            </w:tcBorders>
          </w:tcPr>
          <w:p>
            <w:pPr>
              <w:pStyle w:val="NoSpacing"/>
              <w:widowControl w:val="false"/>
              <w:spacing w:before="0" w:after="0"/>
              <w:jc w:val="left"/>
              <w:rPr>
                <w:lang w:eastAsia="ru-RU"/>
              </w:rPr>
            </w:pPr>
            <w:r>
              <w:rPr>
                <w:kern w:val="0"/>
                <w:lang w:val="ro-MD" w:eastAsia="ru-RU" w:bidi="ar-SA"/>
              </w:rPr>
              <w:t>Oferta:</w:t>
            </w:r>
          </w:p>
          <w:p>
            <w:pPr>
              <w:pStyle w:val="NoSpacing"/>
              <w:widowControl w:val="false"/>
              <w:spacing w:before="0" w:after="0"/>
              <w:jc w:val="left"/>
              <w:rPr>
                <w:lang w:val="ro-MD" w:eastAsia="ru-RU"/>
              </w:rPr>
            </w:pPr>
            <w:r>
              <w:rPr>
                <w:kern w:val="0"/>
                <w:lang w:val="ro-MD" w:eastAsia="ru-RU" w:bidi="ar-SA"/>
              </w:rPr>
              <w:t xml:space="preserve">Propunerea tehnică; </w:t>
            </w:r>
          </w:p>
          <w:p>
            <w:pPr>
              <w:pStyle w:val="NoSpacing"/>
              <w:widowControl w:val="false"/>
              <w:spacing w:before="0" w:after="0"/>
              <w:jc w:val="left"/>
              <w:rPr>
                <w:lang w:val="ro-MD" w:eastAsia="ru-RU"/>
              </w:rPr>
            </w:pPr>
            <w:r>
              <w:rPr>
                <w:kern w:val="0"/>
                <w:lang w:val="ro-MD" w:eastAsia="ru-RU" w:bidi="ar-SA"/>
              </w:rPr>
              <w:t>Propunerea financiară;</w:t>
            </w:r>
          </w:p>
          <w:p>
            <w:pPr>
              <w:pStyle w:val="NoSpacing"/>
              <w:widowControl w:val="false"/>
              <w:spacing w:before="0" w:after="0"/>
              <w:jc w:val="left"/>
              <w:rPr>
                <w:lang w:val="ro-MD" w:eastAsia="ru-RU"/>
              </w:rPr>
            </w:pPr>
            <w:r>
              <w:rPr>
                <w:kern w:val="0"/>
                <w:lang w:val="ro-MD" w:eastAsia="ru-RU" w:bidi="ar-SA"/>
              </w:rPr>
              <w:t>Devizele formele: 3,5,7</w:t>
            </w:r>
          </w:p>
        </w:tc>
        <w:tc>
          <w:tcPr>
            <w:tcW w:w="4716"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val="ro-MD" w:eastAsia="ru-RU" w:bidi="ar-SA"/>
              </w:rPr>
              <w:t>Devizele formele: 3,5,7</w:t>
            </w:r>
            <w:r>
              <w:rPr>
                <w:iCs/>
                <w:kern w:val="0"/>
                <w:lang w:val="ro-MD" w:eastAsia="ru-RU" w:bidi="ar-SA"/>
              </w:rPr>
              <w:t xml:space="preserve"> Confirmate prin aplicarea semnăturii electronice </w:t>
            </w:r>
            <w:r>
              <w:rPr>
                <w:iCs/>
                <w:kern w:val="0"/>
                <w:lang w:eastAsia="ru-RU" w:bidi="ar-SA"/>
              </w:rPr>
              <w:t>a OE</w:t>
            </w:r>
            <w:r>
              <w:rPr>
                <w:iCs/>
                <w:kern w:val="0"/>
                <w:lang w:val="ro-MD" w:eastAsia="ru-RU" w:bidi="ar-SA"/>
              </w:rPr>
              <w:t xml:space="preserve"> și elaborate în conformitate cu normele în vigoare.</w:t>
            </w:r>
            <w:r>
              <w:rPr>
                <w:kern w:val="0"/>
                <w:lang w:val="ro-MD" w:eastAsia="ru-RU" w:bidi="ar-SA"/>
              </w:rPr>
              <w:t xml:space="preserve"> Este interzisă modificarea formularelor prin majorarea sau</w:t>
            </w:r>
          </w:p>
          <w:p>
            <w:pPr>
              <w:pStyle w:val="NoSpacing"/>
              <w:widowControl w:val="false"/>
              <w:spacing w:before="0" w:after="0"/>
              <w:jc w:val="left"/>
              <w:rPr>
                <w:lang w:val="ro-MD" w:eastAsia="ru-RU"/>
              </w:rPr>
            </w:pPr>
            <w:r>
              <w:rPr>
                <w:kern w:val="0"/>
                <w:lang w:val="ro-MD" w:eastAsia="ru-RU" w:bidi="ar-SA"/>
              </w:rPr>
              <w:t>micșorarea resurselor sau excluderea lor totală.</w:t>
            </w:r>
          </w:p>
        </w:tc>
        <w:tc>
          <w:tcPr>
            <w:tcW w:w="1650" w:type="dxa"/>
            <w:tcBorders>
              <w:left w:val="single" w:sz="4" w:space="0" w:color="000000"/>
              <w:bottom w:val="single" w:sz="4" w:space="0" w:color="000000"/>
              <w:right w:val="single" w:sz="4" w:space="0" w:color="000000"/>
            </w:tcBorders>
          </w:tcPr>
          <w:p>
            <w:pPr>
              <w:pStyle w:val="NoSpacing"/>
              <w:widowControl w:val="false"/>
              <w:spacing w:before="0" w:after="0"/>
              <w:jc w:val="left"/>
              <w:rPr>
                <w:lang w:val="ro-MD" w:eastAsia="ru-RU"/>
              </w:rPr>
            </w:pPr>
            <w:r>
              <w:rPr>
                <w:kern w:val="0"/>
                <w:lang w:val="en-US" w:eastAsia="ru-RU" w:bidi="ar-SA"/>
              </w:rPr>
              <w:t xml:space="preserve">obligatoriu </w:t>
            </w:r>
          </w:p>
        </w:tc>
      </w:tr>
      <w:tr>
        <w:trPr/>
        <w:tc>
          <w:tcPr>
            <w:tcW w:w="548" w:type="dxa"/>
            <w:tcBorders>
              <w:left w:val="single" w:sz="4" w:space="0" w:color="000000"/>
              <w:bottom w:val="single" w:sz="4" w:space="0" w:color="000000"/>
            </w:tcBorders>
          </w:tcPr>
          <w:p>
            <w:pPr>
              <w:pStyle w:val="NoSpacing"/>
              <w:widowControl w:val="false"/>
              <w:spacing w:before="0" w:after="0"/>
              <w:jc w:val="left"/>
              <w:rPr>
                <w:lang w:val="ro-MD" w:eastAsia="ru-RU"/>
              </w:rPr>
            </w:pPr>
            <w:r>
              <w:rPr>
                <w:lang w:val="ro-MD" w:eastAsia="ru-RU"/>
              </w:rPr>
              <w:t>3</w:t>
            </w:r>
          </w:p>
        </w:tc>
        <w:tc>
          <w:tcPr>
            <w:tcW w:w="3121" w:type="dxa"/>
            <w:tcBorders>
              <w:left w:val="single" w:sz="4" w:space="0" w:color="000000"/>
              <w:bottom w:val="single" w:sz="4" w:space="0" w:color="000000"/>
            </w:tcBorders>
          </w:tcPr>
          <w:p>
            <w:pPr>
              <w:pStyle w:val="Normal"/>
              <w:bidi w:val="0"/>
              <w:ind w:left="10" w:right="0" w:hanging="0"/>
              <w:jc w:val="left"/>
              <w:rPr>
                <w:rFonts w:ascii="Times New Roman" w:hAnsi="Times New Roman"/>
              </w:rPr>
            </w:pPr>
            <w:r>
              <w:rPr>
                <w:rFonts w:ascii="Times New Roman" w:hAnsi="Times New Roman"/>
                <w:lang w:val="en-US"/>
              </w:rPr>
              <w:t>Garantia pentru oferta</w:t>
            </w:r>
            <w:r>
              <w:rPr>
                <w:rFonts w:ascii="Times New Roman" w:hAnsi="Times New Roman"/>
                <w:lang w:val="ro-RO"/>
              </w:rPr>
              <w:t xml:space="preserve"> </w:t>
            </w:r>
            <w:r>
              <w:rPr>
                <w:rFonts w:ascii="Times New Roman" w:hAnsi="Times New Roman"/>
                <w:lang w:val="ro-RO"/>
              </w:rPr>
              <w:t>1</w:t>
            </w:r>
            <w:r>
              <w:rPr>
                <w:rFonts w:ascii="Times New Roman" w:hAnsi="Times New Roman"/>
                <w:lang w:val="ro-RO"/>
              </w:rPr>
              <w:t>% (garanția bancară)</w:t>
            </w:r>
          </w:p>
        </w:tc>
        <w:tc>
          <w:tcPr>
            <w:tcW w:w="4716" w:type="dxa"/>
            <w:tcBorders>
              <w:left w:val="single" w:sz="4" w:space="0" w:color="000000"/>
              <w:bottom w:val="single" w:sz="4" w:space="0" w:color="000000"/>
            </w:tcBorders>
          </w:tcPr>
          <w:p>
            <w:pPr>
              <w:pStyle w:val="Normal"/>
              <w:bidi w:val="0"/>
              <w:ind w:left="10" w:right="35" w:hanging="0"/>
              <w:jc w:val="left"/>
              <w:rPr>
                <w:rFonts w:ascii="Times New Roman" w:hAnsi="Times New Roman"/>
                <w:lang w:val="en-US"/>
              </w:rPr>
            </w:pPr>
            <w:r>
              <w:rPr>
                <w:rFonts w:ascii="Times New Roman" w:hAnsi="Times New Roman"/>
                <w:lang w:val="en-US"/>
              </w:rPr>
              <w:t>Original potrivit formularului F 3.2 eliberat de banca detinatoare de conturi sau transfer pe contul autoritatii contractante</w:t>
            </w:r>
          </w:p>
          <w:p>
            <w:pPr>
              <w:pStyle w:val="Normal"/>
              <w:widowControl w:val="false"/>
              <w:bidi w:val="0"/>
              <w:spacing w:before="0" w:after="0"/>
              <w:jc w:val="left"/>
              <w:rPr>
                <w:kern w:val="0"/>
                <w:lang w:eastAsia="zh-CN" w:bidi="ar-SA"/>
              </w:rPr>
            </w:pPr>
            <w:r>
              <w:rPr>
                <w:kern w:val="0"/>
                <w:lang w:eastAsia="zh-CN" w:bidi="ar-SA"/>
              </w:rPr>
              <w:t>Beneficiarul plăţii: IMSP CS Dondușeni</w:t>
            </w:r>
          </w:p>
          <w:p>
            <w:pPr>
              <w:pStyle w:val="Normal"/>
              <w:widowControl w:val="false"/>
              <w:bidi w:val="0"/>
              <w:spacing w:before="0" w:after="0"/>
              <w:jc w:val="left"/>
              <w:rPr>
                <w:iCs/>
                <w:lang w:val="ro-MD"/>
              </w:rPr>
            </w:pPr>
            <w:r>
              <w:rPr>
                <w:iCs/>
                <w:kern w:val="0"/>
                <w:lang w:val="ro-MD" w:eastAsia="zh-CN" w:bidi="ar-SA"/>
              </w:rPr>
              <w:t xml:space="preserve">IBAN:MD08TRPCBQ518430A00068AA                           </w:t>
            </w:r>
          </w:p>
          <w:p>
            <w:pPr>
              <w:pStyle w:val="Normal"/>
              <w:widowControl w:val="false"/>
              <w:bidi w:val="0"/>
              <w:spacing w:before="0" w:after="0"/>
              <w:jc w:val="left"/>
              <w:rPr>
                <w:iCs/>
                <w:lang w:val="ro-MD"/>
              </w:rPr>
            </w:pPr>
            <w:r>
              <w:rPr>
                <w:iCs/>
                <w:kern w:val="0"/>
                <w:lang w:val="ro-MD" w:eastAsia="zh-CN" w:bidi="ar-SA"/>
              </w:rPr>
              <w:t xml:space="preserve">Banca: MF-TT Dondușeni </w:t>
            </w:r>
          </w:p>
          <w:p>
            <w:pPr>
              <w:pStyle w:val="Normal"/>
              <w:widowControl w:val="false"/>
              <w:bidi w:val="0"/>
              <w:spacing w:before="0" w:after="0"/>
              <w:jc w:val="left"/>
              <w:rPr>
                <w:iCs/>
                <w:lang w:val="ro-MD"/>
              </w:rPr>
            </w:pPr>
            <w:r>
              <w:rPr>
                <w:iCs/>
                <w:kern w:val="0"/>
                <w:lang w:val="ro-MD" w:eastAsia="zh-CN" w:bidi="ar-SA"/>
              </w:rPr>
              <w:t xml:space="preserve">Adresa poştală a băncii: or. Dondușeni  </w:t>
            </w:r>
          </w:p>
          <w:p>
            <w:pPr>
              <w:pStyle w:val="Normal"/>
              <w:widowControl w:val="false"/>
              <w:bidi w:val="0"/>
              <w:spacing w:before="0" w:after="0"/>
              <w:jc w:val="left"/>
              <w:rPr>
                <w:iCs/>
                <w:lang w:val="ro-MD"/>
              </w:rPr>
            </w:pPr>
            <w:r>
              <w:rPr>
                <w:iCs/>
                <w:kern w:val="0"/>
                <w:lang w:val="ro-MD" w:eastAsia="zh-CN" w:bidi="ar-SA"/>
              </w:rPr>
              <w:t xml:space="preserve">Cod:TREZMD2X </w:t>
            </w:r>
          </w:p>
          <w:p>
            <w:pPr>
              <w:pStyle w:val="Normal"/>
              <w:widowControl w:val="false"/>
              <w:bidi w:val="0"/>
              <w:spacing w:before="0" w:after="0"/>
              <w:jc w:val="left"/>
              <w:rPr>
                <w:lang w:val="ro-MD" w:eastAsia="ru-RU"/>
              </w:rPr>
            </w:pPr>
            <w:r>
              <w:rPr>
                <w:iCs/>
                <w:kern w:val="0"/>
                <w:lang w:val="ro-MD" w:eastAsia="zh-CN" w:bidi="ar-SA"/>
              </w:rPr>
              <w:t>Cod fiscal:1007604006808</w:t>
            </w:r>
          </w:p>
        </w:tc>
        <w:tc>
          <w:tcPr>
            <w:tcW w:w="1650" w:type="dxa"/>
            <w:tcBorders>
              <w:left w:val="single" w:sz="4" w:space="0" w:color="000000"/>
              <w:bottom w:val="single" w:sz="4" w:space="0" w:color="000000"/>
              <w:right w:val="single" w:sz="4" w:space="0" w:color="000000"/>
            </w:tcBorders>
          </w:tcPr>
          <w:p>
            <w:pPr>
              <w:pStyle w:val="NoSpacing"/>
              <w:widowControl w:val="false"/>
              <w:spacing w:before="0" w:after="0"/>
              <w:jc w:val="left"/>
              <w:rPr>
                <w:lang w:val="ro-MD" w:eastAsia="ru-RU"/>
              </w:rPr>
            </w:pPr>
            <w:r>
              <w:rPr>
                <w:kern w:val="0"/>
                <w:lang w:val="en-US" w:bidi="ar-SA"/>
              </w:rPr>
              <w:t xml:space="preserve">obligatoriu </w:t>
            </w:r>
          </w:p>
        </w:tc>
      </w:tr>
      <w:tr>
        <w:trPr/>
        <w:tc>
          <w:tcPr>
            <w:tcW w:w="548" w:type="dxa"/>
            <w:tcBorders>
              <w:left w:val="single" w:sz="4" w:space="0" w:color="000000"/>
              <w:bottom w:val="single" w:sz="4" w:space="0" w:color="000000"/>
            </w:tcBorders>
          </w:tcPr>
          <w:p>
            <w:pPr>
              <w:pStyle w:val="NoSpacing"/>
              <w:widowControl w:val="false"/>
              <w:spacing w:before="0" w:after="0"/>
              <w:jc w:val="left"/>
              <w:rPr>
                <w:lang w:val="ro-MD" w:eastAsia="ru-RU"/>
              </w:rPr>
            </w:pPr>
            <w:r>
              <w:rPr>
                <w:lang w:val="ro-MD" w:eastAsia="ru-RU"/>
              </w:rPr>
              <w:t>4</w:t>
            </w:r>
          </w:p>
        </w:tc>
        <w:tc>
          <w:tcPr>
            <w:tcW w:w="3121"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val="ro-MD" w:eastAsia="ru-RU" w:bidi="ar-SA"/>
              </w:rPr>
              <w:t>Cerere de participare</w:t>
            </w:r>
          </w:p>
        </w:tc>
        <w:tc>
          <w:tcPr>
            <w:tcW w:w="4716"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val="ro-MD" w:eastAsia="ru-RU" w:bidi="ar-SA"/>
              </w:rPr>
              <w:t>Anexa nr.7 la Documentația Standard,  cu aplicarea semnăturii electronice</w:t>
            </w:r>
            <w:r>
              <w:rPr>
                <w:iCs/>
                <w:kern w:val="0"/>
                <w:lang w:val="ro-MD" w:eastAsia="ru-RU" w:bidi="ar-SA"/>
              </w:rPr>
              <w:t xml:space="preserve"> a operatorul economic</w:t>
            </w:r>
          </w:p>
        </w:tc>
        <w:tc>
          <w:tcPr>
            <w:tcW w:w="1650" w:type="dxa"/>
            <w:tcBorders>
              <w:left w:val="single" w:sz="4" w:space="0" w:color="000000"/>
              <w:bottom w:val="single" w:sz="4" w:space="0" w:color="000000"/>
              <w:right w:val="single" w:sz="4" w:space="0" w:color="000000"/>
            </w:tcBorders>
          </w:tcPr>
          <w:p>
            <w:pPr>
              <w:pStyle w:val="NoSpacing"/>
              <w:widowControl w:val="false"/>
              <w:spacing w:before="0" w:after="0"/>
              <w:jc w:val="left"/>
              <w:rPr>
                <w:lang w:val="ro-MD" w:eastAsia="ru-RU"/>
              </w:rPr>
            </w:pPr>
            <w:r>
              <w:rPr>
                <w:kern w:val="0"/>
                <w:lang w:val="en-US" w:eastAsia="ru-RU" w:bidi="ar-SA"/>
              </w:rPr>
              <w:t xml:space="preserve">obligatoriu </w:t>
            </w:r>
          </w:p>
        </w:tc>
      </w:tr>
      <w:tr>
        <w:trPr/>
        <w:tc>
          <w:tcPr>
            <w:tcW w:w="548" w:type="dxa"/>
            <w:tcBorders>
              <w:left w:val="single" w:sz="4" w:space="0" w:color="000000"/>
              <w:bottom w:val="single" w:sz="4" w:space="0" w:color="000000"/>
            </w:tcBorders>
          </w:tcPr>
          <w:p>
            <w:pPr>
              <w:pStyle w:val="NoSpacing"/>
              <w:widowControl w:val="false"/>
              <w:spacing w:before="0" w:after="0"/>
              <w:jc w:val="left"/>
              <w:rPr>
                <w:lang w:val="ro-MD" w:eastAsia="ru-RU"/>
              </w:rPr>
            </w:pPr>
            <w:r>
              <w:rPr>
                <w:lang w:val="ro-MD" w:eastAsia="ru-RU"/>
              </w:rPr>
              <w:t>5</w:t>
            </w:r>
          </w:p>
        </w:tc>
        <w:tc>
          <w:tcPr>
            <w:tcW w:w="3121"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val="ro-MD" w:eastAsia="ru-RU" w:bidi="ar-SA"/>
              </w:rPr>
              <w:t>Declarație privind valabilitatea ofertei</w:t>
            </w:r>
          </w:p>
        </w:tc>
        <w:tc>
          <w:tcPr>
            <w:tcW w:w="4716" w:type="dxa"/>
            <w:tcBorders>
              <w:left w:val="single" w:sz="4" w:space="0" w:color="000000"/>
              <w:bottom w:val="single" w:sz="4" w:space="0" w:color="000000"/>
            </w:tcBorders>
          </w:tcPr>
          <w:p>
            <w:pPr>
              <w:pStyle w:val="NoSpacing"/>
              <w:widowControl w:val="false"/>
              <w:spacing w:before="0" w:after="0"/>
              <w:jc w:val="left"/>
              <w:rPr>
                <w:lang w:val="ro-MD" w:eastAsia="ru-RU"/>
              </w:rPr>
            </w:pPr>
            <w:r>
              <w:rPr>
                <w:iCs/>
                <w:kern w:val="0"/>
                <w:lang w:val="ro-MD" w:eastAsia="ru-RU" w:bidi="ar-SA"/>
              </w:rPr>
              <w:t>Original conform anexei nr.8 din Documentația Standard  – cu semnătura electronică a operatorul economic</w:t>
            </w:r>
          </w:p>
        </w:tc>
        <w:tc>
          <w:tcPr>
            <w:tcW w:w="1650" w:type="dxa"/>
            <w:tcBorders>
              <w:left w:val="single" w:sz="4" w:space="0" w:color="000000"/>
              <w:bottom w:val="single" w:sz="4" w:space="0" w:color="000000"/>
              <w:right w:val="single" w:sz="4" w:space="0" w:color="000000"/>
            </w:tcBorders>
          </w:tcPr>
          <w:p>
            <w:pPr>
              <w:pStyle w:val="NoSpacing"/>
              <w:widowControl w:val="false"/>
              <w:spacing w:before="0" w:after="0"/>
              <w:jc w:val="left"/>
              <w:rPr>
                <w:lang w:val="ro-MD" w:eastAsia="ru-RU"/>
              </w:rPr>
            </w:pPr>
            <w:r>
              <w:rPr>
                <w:kern w:val="0"/>
                <w:lang w:val="en-US" w:eastAsia="ru-RU" w:bidi="ar-SA"/>
              </w:rPr>
              <w:t xml:space="preserve">obligatoriu </w:t>
            </w:r>
          </w:p>
        </w:tc>
      </w:tr>
      <w:tr>
        <w:trPr/>
        <w:tc>
          <w:tcPr>
            <w:tcW w:w="548" w:type="dxa"/>
            <w:tcBorders>
              <w:left w:val="single" w:sz="4" w:space="0" w:color="000000"/>
              <w:bottom w:val="single" w:sz="4" w:space="0" w:color="000000"/>
            </w:tcBorders>
          </w:tcPr>
          <w:p>
            <w:pPr>
              <w:pStyle w:val="NoSpacing"/>
              <w:widowControl w:val="false"/>
              <w:spacing w:before="0" w:after="0"/>
              <w:jc w:val="left"/>
              <w:rPr>
                <w:lang w:val="ro-MD" w:eastAsia="ru-RU"/>
              </w:rPr>
            </w:pPr>
            <w:r>
              <w:rPr>
                <w:lang w:val="ro-MD" w:eastAsia="ru-RU"/>
              </w:rPr>
              <w:t>6</w:t>
            </w:r>
          </w:p>
        </w:tc>
        <w:tc>
          <w:tcPr>
            <w:tcW w:w="3121"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val="ro-MD" w:eastAsia="ru-RU" w:bidi="ar-SA"/>
              </w:rPr>
              <w:t>Certificat de înregistrare a operatorului economic/ Extras din Registrul de Stat</w:t>
            </w:r>
          </w:p>
        </w:tc>
        <w:tc>
          <w:tcPr>
            <w:tcW w:w="4716"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val="ro-MD" w:eastAsia="ru-RU" w:bidi="ar-SA"/>
              </w:rPr>
              <w:t>Copie scanata semnat electronic de către</w:t>
            </w:r>
          </w:p>
          <w:p>
            <w:pPr>
              <w:pStyle w:val="NoSpacing"/>
              <w:widowControl w:val="false"/>
              <w:spacing w:before="0" w:after="0"/>
              <w:jc w:val="left"/>
              <w:rPr>
                <w:lang w:val="ro-MD" w:eastAsia="ru-RU"/>
              </w:rPr>
            </w:pPr>
            <w:r>
              <w:rPr>
                <w:kern w:val="0"/>
                <w:lang w:val="ro-MD" w:eastAsia="ru-RU" w:bidi="ar-SA"/>
              </w:rPr>
              <w:t>operatorul economic</w:t>
            </w:r>
          </w:p>
        </w:tc>
        <w:tc>
          <w:tcPr>
            <w:tcW w:w="1650" w:type="dxa"/>
            <w:tcBorders>
              <w:left w:val="single" w:sz="4" w:space="0" w:color="000000"/>
              <w:bottom w:val="single" w:sz="4" w:space="0" w:color="000000"/>
              <w:right w:val="single" w:sz="4" w:space="0" w:color="000000"/>
            </w:tcBorders>
          </w:tcPr>
          <w:p>
            <w:pPr>
              <w:pStyle w:val="NoSpacing"/>
              <w:widowControl w:val="false"/>
              <w:spacing w:before="0" w:after="0"/>
              <w:jc w:val="left"/>
              <w:rPr>
                <w:lang w:val="ro-MD" w:eastAsia="ru-RU"/>
              </w:rPr>
            </w:pPr>
            <w:r>
              <w:rPr>
                <w:kern w:val="0"/>
                <w:lang w:val="en-US" w:eastAsia="ru-RU" w:bidi="ar-SA"/>
              </w:rPr>
              <w:t xml:space="preserve">obligatoriu </w:t>
            </w:r>
          </w:p>
        </w:tc>
      </w:tr>
      <w:tr>
        <w:trPr/>
        <w:tc>
          <w:tcPr>
            <w:tcW w:w="548" w:type="dxa"/>
            <w:tcBorders>
              <w:left w:val="single" w:sz="4" w:space="0" w:color="000000"/>
              <w:bottom w:val="single" w:sz="4" w:space="0" w:color="000000"/>
            </w:tcBorders>
          </w:tcPr>
          <w:p>
            <w:pPr>
              <w:pStyle w:val="NoSpacing"/>
              <w:widowControl w:val="false"/>
              <w:spacing w:before="0" w:after="0"/>
              <w:jc w:val="left"/>
              <w:rPr>
                <w:lang w:val="ro-MD" w:eastAsia="ru-RU"/>
              </w:rPr>
            </w:pPr>
            <w:r>
              <w:rPr>
                <w:lang w:val="ro-MD" w:eastAsia="ru-RU"/>
              </w:rPr>
              <w:t>7</w:t>
            </w:r>
          </w:p>
        </w:tc>
        <w:tc>
          <w:tcPr>
            <w:tcW w:w="3121"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val="ro-MD" w:eastAsia="ru-RU" w:bidi="ar-SA"/>
              </w:rPr>
              <w:t>Grafic de executare a lucrărilor</w:t>
            </w:r>
          </w:p>
        </w:tc>
        <w:tc>
          <w:tcPr>
            <w:tcW w:w="4716"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val="ro-MD" w:eastAsia="ru-RU" w:bidi="ar-SA"/>
              </w:rPr>
              <w:t>Anexa nr.10 la Documentația</w:t>
            </w:r>
          </w:p>
          <w:p>
            <w:pPr>
              <w:pStyle w:val="NoSpacing"/>
              <w:widowControl w:val="false"/>
              <w:spacing w:before="0" w:after="0"/>
              <w:jc w:val="left"/>
              <w:rPr>
                <w:lang w:val="ro-MD" w:eastAsia="ru-RU"/>
              </w:rPr>
            </w:pPr>
            <w:r>
              <w:rPr>
                <w:kern w:val="0"/>
                <w:lang w:val="ro-MD" w:eastAsia="ru-RU" w:bidi="ar-SA"/>
              </w:rPr>
              <w:t>Standard, cu aplicarea semnăturii</w:t>
            </w:r>
          </w:p>
          <w:p>
            <w:pPr>
              <w:pStyle w:val="NoSpacing"/>
              <w:widowControl w:val="false"/>
              <w:spacing w:before="0" w:after="0"/>
              <w:jc w:val="left"/>
              <w:rPr>
                <w:lang w:val="ro-MD" w:eastAsia="ru-RU"/>
              </w:rPr>
            </w:pPr>
            <w:r>
              <w:rPr>
                <w:kern w:val="0"/>
                <w:lang w:val="ro-MD" w:eastAsia="ru-RU" w:bidi="ar-SA"/>
              </w:rPr>
              <w:t>electronice</w:t>
            </w:r>
            <w:r>
              <w:rPr>
                <w:kern w:val="0"/>
                <w:lang w:eastAsia="en-US" w:bidi="ar-SA"/>
              </w:rPr>
              <w:t xml:space="preserve"> </w:t>
            </w:r>
            <w:r>
              <w:rPr>
                <w:kern w:val="0"/>
                <w:lang w:eastAsia="ru-RU" w:bidi="ar-SA"/>
              </w:rPr>
              <w:t>a OE</w:t>
            </w:r>
          </w:p>
        </w:tc>
        <w:tc>
          <w:tcPr>
            <w:tcW w:w="1650" w:type="dxa"/>
            <w:tcBorders>
              <w:left w:val="single" w:sz="4" w:space="0" w:color="000000"/>
              <w:bottom w:val="single" w:sz="4" w:space="0" w:color="000000"/>
              <w:right w:val="single" w:sz="4" w:space="0" w:color="000000"/>
            </w:tcBorders>
          </w:tcPr>
          <w:p>
            <w:pPr>
              <w:pStyle w:val="NoSpacing"/>
              <w:widowControl w:val="false"/>
              <w:spacing w:before="0" w:after="0"/>
              <w:jc w:val="left"/>
              <w:rPr>
                <w:lang w:val="ro-MD" w:eastAsia="ru-RU"/>
              </w:rPr>
            </w:pPr>
            <w:r>
              <w:rPr>
                <w:kern w:val="0"/>
                <w:lang w:val="en-US" w:eastAsia="ru-RU" w:bidi="ar-SA"/>
              </w:rPr>
              <w:t xml:space="preserve">obligatoriu </w:t>
            </w:r>
          </w:p>
        </w:tc>
      </w:tr>
      <w:tr>
        <w:trPr/>
        <w:tc>
          <w:tcPr>
            <w:tcW w:w="548" w:type="dxa"/>
            <w:tcBorders>
              <w:left w:val="single" w:sz="4" w:space="0" w:color="000000"/>
              <w:bottom w:val="single" w:sz="4" w:space="0" w:color="000000"/>
            </w:tcBorders>
          </w:tcPr>
          <w:p>
            <w:pPr>
              <w:pStyle w:val="NoSpacing"/>
              <w:widowControl w:val="false"/>
              <w:spacing w:before="0" w:after="0"/>
              <w:jc w:val="left"/>
              <w:rPr>
                <w:lang w:val="ro-MD" w:eastAsia="ru-RU"/>
              </w:rPr>
            </w:pPr>
            <w:r>
              <w:rPr>
                <w:lang w:val="ro-MD" w:eastAsia="ru-RU"/>
              </w:rPr>
              <w:t>8</w:t>
            </w:r>
          </w:p>
        </w:tc>
        <w:tc>
          <w:tcPr>
            <w:tcW w:w="3121"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val="ro-MD" w:eastAsia="ru-RU" w:bidi="ar-SA"/>
              </w:rPr>
              <w:t>Declarație privind experiența similară</w:t>
            </w:r>
          </w:p>
        </w:tc>
        <w:tc>
          <w:tcPr>
            <w:tcW w:w="4716"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val="ro-MD" w:eastAsia="ru-RU" w:bidi="ar-SA"/>
              </w:rPr>
              <w:t>Anexa nr.12 la Documentația</w:t>
            </w:r>
          </w:p>
          <w:p>
            <w:pPr>
              <w:pStyle w:val="NoSpacing"/>
              <w:widowControl w:val="false"/>
              <w:spacing w:before="0" w:after="0"/>
              <w:jc w:val="left"/>
              <w:rPr>
                <w:lang w:val="ro-MD" w:eastAsia="ru-RU"/>
              </w:rPr>
            </w:pPr>
            <w:r>
              <w:rPr>
                <w:kern w:val="0"/>
                <w:lang w:val="ro-MD" w:eastAsia="ru-RU" w:bidi="ar-SA"/>
              </w:rPr>
              <w:t>Standard, cu aplicarea semnăturii</w:t>
            </w:r>
          </w:p>
          <w:p>
            <w:pPr>
              <w:pStyle w:val="NoSpacing"/>
              <w:widowControl w:val="false"/>
              <w:spacing w:before="0" w:after="0"/>
              <w:jc w:val="left"/>
              <w:rPr>
                <w:lang w:val="ro-MD" w:eastAsia="ru-RU"/>
              </w:rPr>
            </w:pPr>
            <w:r>
              <w:rPr>
                <w:kern w:val="0"/>
                <w:lang w:val="ro-MD" w:eastAsia="ru-RU" w:bidi="ar-SA"/>
              </w:rPr>
              <w:t xml:space="preserve">electronice </w:t>
            </w:r>
            <w:r>
              <w:rPr>
                <w:kern w:val="0"/>
                <w:lang w:eastAsia="ru-RU" w:bidi="ar-SA"/>
              </w:rPr>
              <w:t>a OE</w:t>
            </w:r>
          </w:p>
          <w:p>
            <w:pPr>
              <w:pStyle w:val="NoSpacing"/>
              <w:widowControl w:val="false"/>
              <w:spacing w:before="0" w:after="0"/>
              <w:jc w:val="left"/>
              <w:rPr>
                <w:lang w:val="ro-MD" w:eastAsia="ru-RU"/>
              </w:rPr>
            </w:pPr>
            <w:r>
              <w:rPr>
                <w:kern w:val="0"/>
                <w:lang w:val="ro-MD" w:eastAsia="ru-RU" w:bidi="ar-SA"/>
              </w:rPr>
              <w:t xml:space="preserve">Condiție obligatorie: Ofertantul general trebuie să prezinte: </w:t>
            </w:r>
          </w:p>
          <w:p>
            <w:pPr>
              <w:pStyle w:val="NoSpacing"/>
              <w:widowControl w:val="false"/>
              <w:numPr>
                <w:ilvl w:val="0"/>
                <w:numId w:val="5"/>
              </w:numPr>
              <w:spacing w:before="0" w:after="0"/>
              <w:jc w:val="left"/>
              <w:rPr>
                <w:lang w:val="ro-MD" w:eastAsia="ru-RU"/>
              </w:rPr>
            </w:pPr>
            <w:r>
              <w:rPr>
                <w:kern w:val="0"/>
                <w:lang w:val="ro-MD" w:eastAsia="ru-RU" w:bidi="ar-SA"/>
              </w:rPr>
              <w:t>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tc>
        <w:tc>
          <w:tcPr>
            <w:tcW w:w="1650" w:type="dxa"/>
            <w:tcBorders>
              <w:left w:val="single" w:sz="4" w:space="0" w:color="000000"/>
              <w:bottom w:val="single" w:sz="4" w:space="0" w:color="000000"/>
              <w:right w:val="single" w:sz="4" w:space="0" w:color="000000"/>
            </w:tcBorders>
          </w:tcPr>
          <w:p>
            <w:pPr>
              <w:pStyle w:val="NoSpacing"/>
              <w:widowControl w:val="false"/>
              <w:spacing w:before="0" w:after="0"/>
              <w:jc w:val="left"/>
              <w:rPr>
                <w:lang w:val="ro-MD" w:eastAsia="ru-RU"/>
              </w:rPr>
            </w:pPr>
            <w:r>
              <w:rPr>
                <w:kern w:val="0"/>
                <w:lang w:val="en-US" w:eastAsia="ru-RU" w:bidi="ar-SA"/>
              </w:rPr>
              <w:t xml:space="preserve">obligatoriu </w:t>
            </w:r>
          </w:p>
        </w:tc>
      </w:tr>
      <w:tr>
        <w:trPr/>
        <w:tc>
          <w:tcPr>
            <w:tcW w:w="548" w:type="dxa"/>
            <w:tcBorders>
              <w:left w:val="single" w:sz="4" w:space="0" w:color="000000"/>
              <w:bottom w:val="single" w:sz="4" w:space="0" w:color="000000"/>
            </w:tcBorders>
          </w:tcPr>
          <w:p>
            <w:pPr>
              <w:pStyle w:val="NoSpacing"/>
              <w:widowControl w:val="false"/>
              <w:spacing w:before="0" w:after="0"/>
              <w:jc w:val="left"/>
              <w:rPr>
                <w:lang w:val="ro-MD" w:eastAsia="ru-RU"/>
              </w:rPr>
            </w:pPr>
            <w:r>
              <w:rPr>
                <w:lang w:val="ro-MD" w:eastAsia="ru-RU"/>
              </w:rPr>
              <w:t>9</w:t>
            </w:r>
          </w:p>
        </w:tc>
        <w:tc>
          <w:tcPr>
            <w:tcW w:w="3121"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val="ro-MD" w:eastAsia="ru-RU" w:bidi="ar-SA"/>
              </w:rPr>
              <w:t>Declarație privind lista principalelor lucrări similare efectuate în ultimii 5 ani de activitate</w:t>
            </w:r>
          </w:p>
        </w:tc>
        <w:tc>
          <w:tcPr>
            <w:tcW w:w="4716"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val="ro-MD" w:eastAsia="ru-RU" w:bidi="ar-SA"/>
              </w:rPr>
              <w:t>Anexa nr.13 la Documentația</w:t>
            </w:r>
          </w:p>
          <w:p>
            <w:pPr>
              <w:pStyle w:val="NoSpacing"/>
              <w:widowControl w:val="false"/>
              <w:spacing w:before="0" w:after="0"/>
              <w:jc w:val="left"/>
              <w:rPr>
                <w:lang w:val="ro-MD" w:eastAsia="ru-RU"/>
              </w:rPr>
            </w:pPr>
            <w:r>
              <w:rPr>
                <w:kern w:val="0"/>
                <w:lang w:val="ro-MD" w:eastAsia="ru-RU" w:bidi="ar-SA"/>
              </w:rPr>
              <w:t>Standard, cu aplicarea semnăturii</w:t>
            </w:r>
          </w:p>
          <w:p>
            <w:pPr>
              <w:pStyle w:val="NoSpacing"/>
              <w:widowControl w:val="false"/>
              <w:spacing w:before="0" w:after="0"/>
              <w:jc w:val="left"/>
              <w:rPr>
                <w:lang w:val="ro-MD" w:eastAsia="ru-RU"/>
              </w:rPr>
            </w:pPr>
            <w:r>
              <w:rPr>
                <w:kern w:val="0"/>
                <w:lang w:val="ro-MD" w:eastAsia="ru-RU" w:bidi="ar-SA"/>
              </w:rPr>
              <w:t xml:space="preserve">electronice </w:t>
            </w:r>
            <w:r>
              <w:rPr>
                <w:kern w:val="0"/>
                <w:lang w:eastAsia="ru-RU" w:bidi="ar-SA"/>
              </w:rPr>
              <w:t>a OE</w:t>
            </w:r>
          </w:p>
          <w:p>
            <w:pPr>
              <w:pStyle w:val="NoSpacing"/>
              <w:widowControl w:val="false"/>
              <w:spacing w:before="0" w:after="0"/>
              <w:jc w:val="left"/>
              <w:rPr>
                <w:lang w:val="ro-MD" w:eastAsia="ru-RU"/>
              </w:rPr>
            </w:pPr>
            <w:r>
              <w:rPr>
                <w:lang w:val="ro-MD" w:eastAsia="ru-RU"/>
              </w:rPr>
            </w:r>
          </w:p>
        </w:tc>
        <w:tc>
          <w:tcPr>
            <w:tcW w:w="1650" w:type="dxa"/>
            <w:tcBorders>
              <w:left w:val="single" w:sz="4" w:space="0" w:color="000000"/>
              <w:bottom w:val="single" w:sz="4" w:space="0" w:color="000000"/>
              <w:right w:val="single" w:sz="4" w:space="0" w:color="000000"/>
            </w:tcBorders>
          </w:tcPr>
          <w:p>
            <w:pPr>
              <w:pStyle w:val="NoSpacing"/>
              <w:widowControl w:val="false"/>
              <w:spacing w:before="0" w:after="0"/>
              <w:jc w:val="left"/>
              <w:rPr>
                <w:lang w:val="ro-MD" w:eastAsia="ru-RU"/>
              </w:rPr>
            </w:pPr>
            <w:r>
              <w:rPr>
                <w:kern w:val="0"/>
                <w:lang w:val="en-US" w:eastAsia="ru-RU" w:bidi="ar-SA"/>
              </w:rPr>
              <w:t xml:space="preserve">obligatoriu </w:t>
            </w:r>
          </w:p>
        </w:tc>
      </w:tr>
      <w:tr>
        <w:trPr/>
        <w:tc>
          <w:tcPr>
            <w:tcW w:w="548" w:type="dxa"/>
            <w:tcBorders>
              <w:left w:val="single" w:sz="4" w:space="0" w:color="000000"/>
              <w:bottom w:val="single" w:sz="4" w:space="0" w:color="000000"/>
            </w:tcBorders>
          </w:tcPr>
          <w:p>
            <w:pPr>
              <w:pStyle w:val="NoSpacing"/>
              <w:widowControl w:val="false"/>
              <w:spacing w:before="0" w:after="0"/>
              <w:jc w:val="left"/>
              <w:rPr>
                <w:lang w:val="ro-MD" w:eastAsia="ru-RU"/>
              </w:rPr>
            </w:pPr>
            <w:r>
              <w:rPr>
                <w:lang w:val="ro-MD" w:eastAsia="ru-RU"/>
              </w:rPr>
              <w:t>10</w:t>
            </w:r>
          </w:p>
        </w:tc>
        <w:tc>
          <w:tcPr>
            <w:tcW w:w="3121"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val="ro-MD" w:eastAsia="ru-RU" w:bidi="ar-SA"/>
              </w:rPr>
              <w:t>Declarație privind dotările specifice, utilajul și echipamentul necesar pentru</w:t>
            </w:r>
          </w:p>
          <w:p>
            <w:pPr>
              <w:pStyle w:val="NoSpacing"/>
              <w:widowControl w:val="false"/>
              <w:spacing w:before="0" w:after="0"/>
              <w:jc w:val="left"/>
              <w:rPr>
                <w:lang w:val="ro-MD" w:eastAsia="ru-RU"/>
              </w:rPr>
            </w:pPr>
            <w:r>
              <w:rPr>
                <w:kern w:val="0"/>
                <w:lang w:val="ro-MD" w:eastAsia="ru-RU" w:bidi="ar-SA"/>
              </w:rPr>
              <w:t>îndeplinirea corespunzătoare a contractului</w:t>
            </w:r>
          </w:p>
        </w:tc>
        <w:tc>
          <w:tcPr>
            <w:tcW w:w="4716"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val="ro-MD" w:eastAsia="ru-RU" w:bidi="ar-SA"/>
              </w:rPr>
              <w:t>Anexa nr.14 la Documentația</w:t>
            </w:r>
          </w:p>
          <w:p>
            <w:pPr>
              <w:pStyle w:val="NoSpacing"/>
              <w:widowControl w:val="false"/>
              <w:spacing w:before="0" w:after="0"/>
              <w:jc w:val="left"/>
              <w:rPr>
                <w:lang w:val="ro-MD" w:eastAsia="ru-RU"/>
              </w:rPr>
            </w:pPr>
            <w:r>
              <w:rPr>
                <w:kern w:val="0"/>
                <w:lang w:val="ro-MD" w:eastAsia="ru-RU" w:bidi="ar-SA"/>
              </w:rPr>
              <w:t>Standard, cu aplicarea semnăturii</w:t>
            </w:r>
          </w:p>
          <w:p>
            <w:pPr>
              <w:pStyle w:val="NoSpacing"/>
              <w:widowControl w:val="false"/>
              <w:spacing w:before="0" w:after="0"/>
              <w:jc w:val="left"/>
              <w:rPr>
                <w:lang w:val="ro-MD" w:eastAsia="ru-RU"/>
              </w:rPr>
            </w:pPr>
            <w:r>
              <w:rPr>
                <w:kern w:val="0"/>
                <w:lang w:val="ro-MD" w:eastAsia="ru-RU" w:bidi="ar-SA"/>
              </w:rPr>
              <w:t>electronice</w:t>
            </w:r>
            <w:r>
              <w:rPr>
                <w:kern w:val="0"/>
                <w:lang w:eastAsia="en-US" w:bidi="ar-SA"/>
              </w:rPr>
              <w:t xml:space="preserve"> </w:t>
            </w:r>
            <w:r>
              <w:rPr>
                <w:kern w:val="0"/>
                <w:lang w:eastAsia="ru-RU" w:bidi="ar-SA"/>
              </w:rPr>
              <w:t>a OE</w:t>
            </w:r>
          </w:p>
        </w:tc>
        <w:tc>
          <w:tcPr>
            <w:tcW w:w="1650" w:type="dxa"/>
            <w:tcBorders>
              <w:left w:val="single" w:sz="4" w:space="0" w:color="000000"/>
              <w:bottom w:val="single" w:sz="4" w:space="0" w:color="000000"/>
              <w:right w:val="single" w:sz="4" w:space="0" w:color="000000"/>
            </w:tcBorders>
          </w:tcPr>
          <w:p>
            <w:pPr>
              <w:pStyle w:val="NoSpacing"/>
              <w:widowControl w:val="false"/>
              <w:spacing w:before="0" w:after="0"/>
              <w:jc w:val="left"/>
              <w:rPr>
                <w:lang w:val="ro-MD" w:eastAsia="ru-RU"/>
              </w:rPr>
            </w:pPr>
            <w:r>
              <w:rPr>
                <w:kern w:val="0"/>
                <w:lang w:val="en-US" w:eastAsia="ru-RU" w:bidi="ar-SA"/>
              </w:rPr>
              <w:t xml:space="preserve">obligatoriu </w:t>
            </w:r>
          </w:p>
        </w:tc>
      </w:tr>
      <w:tr>
        <w:trPr/>
        <w:tc>
          <w:tcPr>
            <w:tcW w:w="548" w:type="dxa"/>
            <w:tcBorders>
              <w:left w:val="single" w:sz="4" w:space="0" w:color="000000"/>
              <w:bottom w:val="single" w:sz="4" w:space="0" w:color="000000"/>
            </w:tcBorders>
          </w:tcPr>
          <w:p>
            <w:pPr>
              <w:pStyle w:val="NoSpacing"/>
              <w:widowControl w:val="false"/>
              <w:spacing w:before="0" w:after="0"/>
              <w:jc w:val="left"/>
              <w:rPr>
                <w:lang w:val="ro-MD" w:eastAsia="ru-RU"/>
              </w:rPr>
            </w:pPr>
            <w:r>
              <w:rPr>
                <w:lang w:val="ro-MD" w:eastAsia="ru-RU"/>
              </w:rPr>
              <w:t>11</w:t>
            </w:r>
          </w:p>
        </w:tc>
        <w:tc>
          <w:tcPr>
            <w:tcW w:w="3121"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val="ro-MD" w:eastAsia="ru-RU" w:bidi="ar-SA"/>
              </w:rPr>
              <w:t>Declarație privind personalul de specialitate propus pentru implementarea</w:t>
            </w:r>
            <w:r>
              <w:rPr>
                <w:kern w:val="0"/>
                <w:lang w:eastAsia="zh-CN" w:bidi="ar-SA"/>
              </w:rPr>
              <w:t xml:space="preserve"> </w:t>
            </w:r>
            <w:r>
              <w:rPr>
                <w:kern w:val="0"/>
                <w:lang w:val="ro-MD" w:eastAsia="ru-RU" w:bidi="ar-SA"/>
              </w:rPr>
              <w:t>contractului</w:t>
            </w:r>
          </w:p>
        </w:tc>
        <w:tc>
          <w:tcPr>
            <w:tcW w:w="4716"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val="ro-MD" w:eastAsia="ru-RU" w:bidi="ar-SA"/>
              </w:rPr>
              <w:t>Anexa nr.15 la Documentația</w:t>
            </w:r>
          </w:p>
          <w:p>
            <w:pPr>
              <w:pStyle w:val="NoSpacing"/>
              <w:widowControl w:val="false"/>
              <w:spacing w:before="0" w:after="0"/>
              <w:jc w:val="left"/>
              <w:rPr>
                <w:lang w:val="ro-MD" w:eastAsia="ru-RU"/>
              </w:rPr>
            </w:pPr>
            <w:r>
              <w:rPr>
                <w:kern w:val="0"/>
                <w:lang w:val="ro-MD" w:eastAsia="ru-RU" w:bidi="ar-SA"/>
              </w:rPr>
              <w:t>Standart, cu aplicarea semnăturii electronice</w:t>
            </w:r>
            <w:r>
              <w:rPr>
                <w:kern w:val="0"/>
                <w:lang w:eastAsia="en-US" w:bidi="ar-SA"/>
              </w:rPr>
              <w:t xml:space="preserve"> </w:t>
            </w:r>
            <w:r>
              <w:rPr>
                <w:kern w:val="0"/>
                <w:lang w:eastAsia="ru-RU" w:bidi="ar-SA"/>
              </w:rPr>
              <w:t>a OE</w:t>
            </w:r>
          </w:p>
        </w:tc>
        <w:tc>
          <w:tcPr>
            <w:tcW w:w="1650" w:type="dxa"/>
            <w:tcBorders>
              <w:left w:val="single" w:sz="4" w:space="0" w:color="000000"/>
              <w:bottom w:val="single" w:sz="4" w:space="0" w:color="000000"/>
              <w:right w:val="single" w:sz="4" w:space="0" w:color="000000"/>
            </w:tcBorders>
          </w:tcPr>
          <w:p>
            <w:pPr>
              <w:pStyle w:val="NoSpacing"/>
              <w:widowControl w:val="false"/>
              <w:spacing w:before="0" w:after="0"/>
              <w:jc w:val="left"/>
              <w:rPr>
                <w:lang w:val="ro-MD" w:eastAsia="ru-RU"/>
              </w:rPr>
            </w:pPr>
            <w:r>
              <w:rPr>
                <w:kern w:val="0"/>
                <w:lang w:val="en-US" w:eastAsia="ru-RU" w:bidi="ar-SA"/>
              </w:rPr>
              <w:t xml:space="preserve">obligatoriu </w:t>
            </w:r>
          </w:p>
        </w:tc>
      </w:tr>
      <w:tr>
        <w:trPr/>
        <w:tc>
          <w:tcPr>
            <w:tcW w:w="548" w:type="dxa"/>
            <w:tcBorders>
              <w:left w:val="single" w:sz="4" w:space="0" w:color="000000"/>
              <w:bottom w:val="single" w:sz="4" w:space="0" w:color="000000"/>
            </w:tcBorders>
          </w:tcPr>
          <w:p>
            <w:pPr>
              <w:pStyle w:val="NoSpacing"/>
              <w:widowControl w:val="false"/>
              <w:spacing w:before="0" w:after="0"/>
              <w:jc w:val="left"/>
              <w:rPr>
                <w:lang w:val="ro-MD" w:eastAsia="ru-RU"/>
              </w:rPr>
            </w:pPr>
            <w:r>
              <w:rPr>
                <w:lang w:val="ro-MD" w:eastAsia="ru-RU"/>
              </w:rPr>
              <w:t>12</w:t>
            </w:r>
          </w:p>
        </w:tc>
        <w:tc>
          <w:tcPr>
            <w:tcW w:w="3121"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val="ro-MD" w:eastAsia="ru-RU" w:bidi="ar-SA"/>
              </w:rPr>
              <w:t>Lista subcontractanților și partea/părțile</w:t>
            </w:r>
          </w:p>
          <w:p>
            <w:pPr>
              <w:pStyle w:val="NoSpacing"/>
              <w:widowControl w:val="false"/>
              <w:spacing w:before="0" w:after="0"/>
              <w:jc w:val="left"/>
              <w:rPr>
                <w:lang w:val="ro-MD" w:eastAsia="ru-RU"/>
              </w:rPr>
            </w:pPr>
            <w:r>
              <w:rPr>
                <w:kern w:val="0"/>
                <w:lang w:val="ro-MD" w:eastAsia="ru-RU" w:bidi="ar-SA"/>
              </w:rPr>
              <w:t>din contract care sunt îndeplinite de</w:t>
            </w:r>
          </w:p>
          <w:p>
            <w:pPr>
              <w:pStyle w:val="NoSpacing"/>
              <w:widowControl w:val="false"/>
              <w:spacing w:before="0" w:after="0"/>
              <w:jc w:val="left"/>
              <w:rPr>
                <w:lang w:val="ro-MD" w:eastAsia="ru-RU"/>
              </w:rPr>
            </w:pPr>
            <w:r>
              <w:rPr>
                <w:kern w:val="0"/>
                <w:lang w:val="ro-MD" w:eastAsia="ru-RU" w:bidi="ar-SA"/>
              </w:rPr>
              <w:t>către aceștea</w:t>
            </w:r>
          </w:p>
        </w:tc>
        <w:tc>
          <w:tcPr>
            <w:tcW w:w="4716"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val="ro-MD" w:eastAsia="ru-RU" w:bidi="ar-SA"/>
              </w:rPr>
              <w:t>Anexa nr.16 la Documentația</w:t>
            </w:r>
          </w:p>
          <w:p>
            <w:pPr>
              <w:pStyle w:val="NoSpacing"/>
              <w:widowControl w:val="false"/>
              <w:spacing w:before="0" w:after="0"/>
              <w:jc w:val="left"/>
              <w:rPr>
                <w:lang w:val="ro-MD" w:eastAsia="ru-RU"/>
              </w:rPr>
            </w:pPr>
            <w:r>
              <w:rPr>
                <w:kern w:val="0"/>
                <w:lang w:val="ro-MD" w:eastAsia="ru-RU" w:bidi="ar-SA"/>
              </w:rPr>
              <w:t>Standart, cu aplicarea semnăturii</w:t>
            </w:r>
          </w:p>
          <w:p>
            <w:pPr>
              <w:pStyle w:val="NoSpacing"/>
              <w:widowControl w:val="false"/>
              <w:spacing w:before="0" w:after="0"/>
              <w:jc w:val="left"/>
              <w:rPr>
                <w:lang w:val="ro-MD" w:eastAsia="ru-RU"/>
              </w:rPr>
            </w:pPr>
            <w:r>
              <w:rPr>
                <w:kern w:val="0"/>
                <w:lang w:val="ro-MD" w:eastAsia="ru-RU" w:bidi="ar-SA"/>
              </w:rPr>
              <w:t>electronice</w:t>
            </w:r>
            <w:r>
              <w:rPr>
                <w:kern w:val="0"/>
                <w:lang w:eastAsia="en-US" w:bidi="ar-SA"/>
              </w:rPr>
              <w:t xml:space="preserve"> </w:t>
            </w:r>
            <w:r>
              <w:rPr>
                <w:kern w:val="0"/>
                <w:lang w:eastAsia="ru-RU" w:bidi="ar-SA"/>
              </w:rPr>
              <w:t>a OE</w:t>
            </w:r>
          </w:p>
          <w:p>
            <w:pPr>
              <w:pStyle w:val="NoSpacing"/>
              <w:widowControl w:val="false"/>
              <w:spacing w:before="0" w:after="0"/>
              <w:jc w:val="left"/>
              <w:rPr>
                <w:lang w:eastAsia="ru-RU"/>
              </w:rPr>
            </w:pPr>
            <w:r>
              <w:rPr>
                <w:kern w:val="0"/>
                <w:lang w:eastAsia="ru-RU" w:bidi="ar-SA"/>
              </w:rPr>
              <w:t>Volumul lucrărilor care poate fi subcontractat nu poate fi mai mare de 40% din volumul total (art.112 Secț.3 Cap. IV a HG al RM nr. 638/2020)</w:t>
            </w:r>
          </w:p>
          <w:p>
            <w:pPr>
              <w:pStyle w:val="NoSpacing"/>
              <w:widowControl w:val="false"/>
              <w:spacing w:before="0" w:after="0"/>
              <w:jc w:val="left"/>
              <w:rPr>
                <w:lang w:val="ro-MD" w:eastAsia="ru-RU"/>
              </w:rPr>
            </w:pPr>
            <w:r>
              <w:rPr>
                <w:kern w:val="0"/>
                <w:lang w:val="ro-MD" w:eastAsia="ru-RU" w:bidi="ar-SA"/>
              </w:rPr>
              <w:t>Antreprenorul general (liderul asociației) execută cel puțin 40% din valoarea viitorului contract de achiziții publice de lucrări.</w:t>
            </w:r>
            <w:r>
              <w:rPr>
                <w:kern w:val="0"/>
                <w:lang w:eastAsia="ru-RU" w:bidi="ar-SA"/>
              </w:rPr>
              <w:t>(art.99 Secț.2 Cap. IV a HG al RM nr. 638/2020)</w:t>
            </w:r>
          </w:p>
        </w:tc>
        <w:tc>
          <w:tcPr>
            <w:tcW w:w="1650" w:type="dxa"/>
            <w:tcBorders>
              <w:left w:val="single" w:sz="4" w:space="0" w:color="000000"/>
              <w:bottom w:val="single" w:sz="4" w:space="0" w:color="000000"/>
              <w:right w:val="single" w:sz="4" w:space="0" w:color="000000"/>
            </w:tcBorders>
          </w:tcPr>
          <w:p>
            <w:pPr>
              <w:pStyle w:val="NoSpacing"/>
              <w:widowControl w:val="false"/>
              <w:spacing w:before="0" w:after="0"/>
              <w:jc w:val="left"/>
              <w:rPr>
                <w:lang w:val="ro-MD" w:eastAsia="ru-RU"/>
              </w:rPr>
            </w:pPr>
            <w:r>
              <w:rPr>
                <w:kern w:val="0"/>
                <w:lang w:val="en-US" w:eastAsia="ru-RU" w:bidi="ar-SA"/>
              </w:rPr>
              <w:t xml:space="preserve">obligatoriu </w:t>
            </w:r>
          </w:p>
        </w:tc>
      </w:tr>
      <w:tr>
        <w:trPr/>
        <w:tc>
          <w:tcPr>
            <w:tcW w:w="548" w:type="dxa"/>
            <w:tcBorders>
              <w:left w:val="single" w:sz="4" w:space="0" w:color="000000"/>
              <w:bottom w:val="single" w:sz="4" w:space="0" w:color="000000"/>
            </w:tcBorders>
          </w:tcPr>
          <w:p>
            <w:pPr>
              <w:pStyle w:val="NoSpacing"/>
              <w:widowControl w:val="false"/>
              <w:spacing w:before="0" w:after="0"/>
              <w:jc w:val="left"/>
              <w:rPr>
                <w:lang w:val="ro-MD" w:eastAsia="ru-RU"/>
              </w:rPr>
            </w:pPr>
            <w:r>
              <w:rPr>
                <w:lang w:val="ro-MD" w:eastAsia="ru-RU"/>
              </w:rPr>
              <w:t>13</w:t>
            </w:r>
          </w:p>
        </w:tc>
        <w:tc>
          <w:tcPr>
            <w:tcW w:w="3121"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val="ro-MD" w:eastAsia="ru-RU" w:bidi="ar-SA"/>
              </w:rPr>
              <w:t>Dirijinte de șantier, atestat conform legislației în vigoare</w:t>
            </w:r>
          </w:p>
        </w:tc>
        <w:tc>
          <w:tcPr>
            <w:tcW w:w="4716"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val="ro-MD" w:eastAsia="ru-RU" w:bidi="ar-SA"/>
              </w:rPr>
              <w:t>Copie confirmată prin aplicarea</w:t>
            </w:r>
          </w:p>
          <w:p>
            <w:pPr>
              <w:pStyle w:val="NoSpacing"/>
              <w:widowControl w:val="false"/>
              <w:spacing w:before="0" w:after="0"/>
              <w:jc w:val="left"/>
              <w:rPr>
                <w:lang w:val="ro-MD" w:eastAsia="ru-RU"/>
              </w:rPr>
            </w:pPr>
            <w:r>
              <w:rPr>
                <w:kern w:val="0"/>
                <w:lang w:val="ro-MD" w:eastAsia="ru-RU" w:bidi="ar-SA"/>
              </w:rPr>
              <w:t>semnăturii electronice</w:t>
            </w:r>
            <w:r>
              <w:rPr>
                <w:kern w:val="0"/>
                <w:lang w:eastAsia="en-US" w:bidi="ar-SA"/>
              </w:rPr>
              <w:t xml:space="preserve"> </w:t>
            </w:r>
            <w:r>
              <w:rPr>
                <w:kern w:val="0"/>
                <w:lang w:eastAsia="ru-RU" w:bidi="ar-SA"/>
              </w:rPr>
              <w:t>a OE</w:t>
            </w:r>
          </w:p>
        </w:tc>
        <w:tc>
          <w:tcPr>
            <w:tcW w:w="1650" w:type="dxa"/>
            <w:tcBorders>
              <w:left w:val="single" w:sz="4" w:space="0" w:color="000000"/>
              <w:bottom w:val="single" w:sz="4" w:space="0" w:color="000000"/>
              <w:right w:val="single" w:sz="4" w:space="0" w:color="000000"/>
            </w:tcBorders>
          </w:tcPr>
          <w:p>
            <w:pPr>
              <w:pStyle w:val="NoSpacing"/>
              <w:widowControl w:val="false"/>
              <w:spacing w:before="0" w:after="0"/>
              <w:jc w:val="left"/>
              <w:rPr>
                <w:lang w:val="ro-MD" w:eastAsia="ru-RU"/>
              </w:rPr>
            </w:pPr>
            <w:r>
              <w:rPr>
                <w:kern w:val="0"/>
                <w:lang w:val="en-US" w:eastAsia="ru-RU" w:bidi="ar-SA"/>
              </w:rPr>
              <w:t xml:space="preserve">obligatoriu </w:t>
            </w:r>
          </w:p>
        </w:tc>
      </w:tr>
      <w:tr>
        <w:trPr/>
        <w:tc>
          <w:tcPr>
            <w:tcW w:w="548" w:type="dxa"/>
            <w:tcBorders>
              <w:left w:val="single" w:sz="4" w:space="0" w:color="000000"/>
              <w:bottom w:val="single" w:sz="4" w:space="0" w:color="000000"/>
            </w:tcBorders>
          </w:tcPr>
          <w:p>
            <w:pPr>
              <w:pStyle w:val="NoSpacing"/>
              <w:widowControl w:val="false"/>
              <w:spacing w:before="0" w:after="0"/>
              <w:jc w:val="left"/>
              <w:rPr>
                <w:lang w:val="ro-MD" w:eastAsia="ru-RU"/>
              </w:rPr>
            </w:pPr>
            <w:r>
              <w:rPr>
                <w:lang w:val="ro-MD" w:eastAsia="ru-RU"/>
              </w:rPr>
              <w:t>14</w:t>
            </w:r>
          </w:p>
        </w:tc>
        <w:tc>
          <w:tcPr>
            <w:tcW w:w="3121"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val="ro-MD" w:eastAsia="ru-RU" w:bidi="ar-SA"/>
              </w:rPr>
              <w:t xml:space="preserve">Raport financiar </w:t>
            </w:r>
          </w:p>
        </w:tc>
        <w:tc>
          <w:tcPr>
            <w:tcW w:w="4716"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val="ro-MD" w:eastAsia="ru-RU" w:bidi="ar-SA"/>
              </w:rPr>
              <w:t>Copie confirmată prin aplicarea</w:t>
            </w:r>
          </w:p>
          <w:p>
            <w:pPr>
              <w:pStyle w:val="NoSpacing"/>
              <w:widowControl w:val="false"/>
              <w:spacing w:before="0" w:after="0"/>
              <w:jc w:val="left"/>
              <w:rPr>
                <w:lang w:val="ro-MD" w:eastAsia="ru-RU"/>
              </w:rPr>
            </w:pPr>
            <w:r>
              <w:rPr>
                <w:kern w:val="0"/>
                <w:lang w:val="ro-MD" w:eastAsia="ru-RU" w:bidi="ar-SA"/>
              </w:rPr>
              <w:t>semnăturii electronice</w:t>
            </w:r>
            <w:r>
              <w:rPr>
                <w:kern w:val="0"/>
                <w:lang w:eastAsia="en-US" w:bidi="ar-SA"/>
              </w:rPr>
              <w:t xml:space="preserve"> </w:t>
            </w:r>
            <w:r>
              <w:rPr>
                <w:kern w:val="0"/>
                <w:lang w:eastAsia="ru-RU" w:bidi="ar-SA"/>
              </w:rPr>
              <w:t>a OE</w:t>
            </w:r>
          </w:p>
        </w:tc>
        <w:tc>
          <w:tcPr>
            <w:tcW w:w="1650" w:type="dxa"/>
            <w:tcBorders>
              <w:left w:val="single" w:sz="4" w:space="0" w:color="000000"/>
              <w:bottom w:val="single" w:sz="4" w:space="0" w:color="000000"/>
              <w:right w:val="single" w:sz="4" w:space="0" w:color="000000"/>
            </w:tcBorders>
          </w:tcPr>
          <w:p>
            <w:pPr>
              <w:pStyle w:val="NoSpacing"/>
              <w:widowControl w:val="false"/>
              <w:spacing w:before="0" w:after="0"/>
              <w:jc w:val="left"/>
              <w:rPr>
                <w:lang w:val="ro-MD" w:eastAsia="ru-RU"/>
              </w:rPr>
            </w:pPr>
            <w:r>
              <w:rPr>
                <w:kern w:val="0"/>
                <w:lang w:val="en-US" w:eastAsia="ru-RU" w:bidi="ar-SA"/>
              </w:rPr>
              <w:t xml:space="preserve">obligatoriu </w:t>
            </w:r>
          </w:p>
        </w:tc>
      </w:tr>
      <w:tr>
        <w:trPr/>
        <w:tc>
          <w:tcPr>
            <w:tcW w:w="548" w:type="dxa"/>
            <w:tcBorders>
              <w:left w:val="single" w:sz="4" w:space="0" w:color="000000"/>
              <w:bottom w:val="single" w:sz="4" w:space="0" w:color="000000"/>
            </w:tcBorders>
          </w:tcPr>
          <w:p>
            <w:pPr>
              <w:pStyle w:val="NoSpacing"/>
              <w:widowControl w:val="false"/>
              <w:spacing w:before="0" w:after="0"/>
              <w:jc w:val="left"/>
              <w:rPr>
                <w:lang w:val="ro-MD" w:eastAsia="ru-RU"/>
              </w:rPr>
            </w:pPr>
            <w:r>
              <w:rPr>
                <w:lang w:val="ro-MD" w:eastAsia="ru-RU"/>
              </w:rPr>
              <w:t>15</w:t>
            </w:r>
          </w:p>
        </w:tc>
        <w:tc>
          <w:tcPr>
            <w:tcW w:w="3121"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eastAsia="zh-CN" w:bidi="ar-SA"/>
              </w:rPr>
              <w:t>Certificat de la organele Inspectoratului Fiscal de stat privind lipsa datoriilor la Bugetul Public Național (Valabil la momentul deschiderii ofertelor)</w:t>
            </w:r>
          </w:p>
        </w:tc>
        <w:tc>
          <w:tcPr>
            <w:tcW w:w="4716"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eastAsia="zh-CN" w:bidi="ar-SA"/>
              </w:rPr>
              <w:t>Original/ copia valabilă a Certificatului eliberat de Serviciul Fiscal de Stat, confirmat prin semnătura electronică a OE</w:t>
            </w:r>
          </w:p>
        </w:tc>
        <w:tc>
          <w:tcPr>
            <w:tcW w:w="1650" w:type="dxa"/>
            <w:tcBorders>
              <w:left w:val="single" w:sz="4" w:space="0" w:color="000000"/>
              <w:bottom w:val="single" w:sz="4" w:space="0" w:color="000000"/>
              <w:right w:val="single" w:sz="4" w:space="0" w:color="000000"/>
            </w:tcBorders>
          </w:tcPr>
          <w:p>
            <w:pPr>
              <w:pStyle w:val="NoSpacing"/>
              <w:widowControl w:val="false"/>
              <w:spacing w:before="0" w:after="0"/>
              <w:jc w:val="left"/>
              <w:rPr>
                <w:lang w:val="ro-MD" w:eastAsia="ru-RU"/>
              </w:rPr>
            </w:pPr>
            <w:r>
              <w:rPr>
                <w:kern w:val="0"/>
                <w:lang w:eastAsia="zh-CN" w:bidi="ar-SA"/>
              </w:rPr>
              <w:t>Obligatoriu</w:t>
            </w:r>
          </w:p>
        </w:tc>
      </w:tr>
      <w:tr>
        <w:trPr/>
        <w:tc>
          <w:tcPr>
            <w:tcW w:w="548" w:type="dxa"/>
            <w:tcBorders>
              <w:left w:val="single" w:sz="4" w:space="0" w:color="000000"/>
              <w:bottom w:val="single" w:sz="4" w:space="0" w:color="000000"/>
            </w:tcBorders>
          </w:tcPr>
          <w:p>
            <w:pPr>
              <w:pStyle w:val="NoSpacing"/>
              <w:widowControl w:val="false"/>
              <w:spacing w:before="0" w:after="0"/>
              <w:jc w:val="left"/>
              <w:rPr>
                <w:lang w:val="ro-MD" w:eastAsia="ru-RU"/>
              </w:rPr>
            </w:pPr>
            <w:r>
              <w:rPr>
                <w:lang w:val="ro-MD" w:eastAsia="ru-RU"/>
              </w:rPr>
              <w:t>16</w:t>
            </w:r>
          </w:p>
        </w:tc>
        <w:tc>
          <w:tcPr>
            <w:tcW w:w="3121"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val="ro-MD" w:eastAsia="ru-RU" w:bidi="ar-SA"/>
              </w:rPr>
              <w:t>Avizul Inspecției de Stat în Construcții</w:t>
            </w:r>
          </w:p>
        </w:tc>
        <w:tc>
          <w:tcPr>
            <w:tcW w:w="4716"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val="ro-MD" w:eastAsia="ru-RU" w:bidi="ar-SA"/>
              </w:rPr>
              <w:t>Anexa nr.22 la Documentația</w:t>
            </w:r>
          </w:p>
          <w:p>
            <w:pPr>
              <w:pStyle w:val="NoSpacing"/>
              <w:widowControl w:val="false"/>
              <w:spacing w:before="0" w:after="0"/>
              <w:jc w:val="left"/>
              <w:rPr>
                <w:lang w:val="ro-MD" w:eastAsia="ru-RU"/>
              </w:rPr>
            </w:pPr>
            <w:r>
              <w:rPr>
                <w:kern w:val="0"/>
                <w:lang w:val="ro-MD" w:eastAsia="ru-RU" w:bidi="ar-SA"/>
              </w:rPr>
              <w:t>Standart copie confirmată prin</w:t>
            </w:r>
          </w:p>
          <w:p>
            <w:pPr>
              <w:pStyle w:val="NoSpacing"/>
              <w:widowControl w:val="false"/>
              <w:spacing w:before="0" w:after="0"/>
              <w:jc w:val="left"/>
              <w:rPr>
                <w:lang w:val="ro-MD" w:eastAsia="ru-RU"/>
              </w:rPr>
            </w:pPr>
            <w:r>
              <w:rPr>
                <w:kern w:val="0"/>
                <w:lang w:val="ro-MD" w:eastAsia="ru-RU" w:bidi="ar-SA"/>
              </w:rPr>
              <w:t>aplicarea semnăturii electronice</w:t>
            </w:r>
            <w:r>
              <w:rPr>
                <w:kern w:val="0"/>
                <w:lang w:eastAsia="en-US" w:bidi="ar-SA"/>
              </w:rPr>
              <w:t xml:space="preserve"> </w:t>
            </w:r>
            <w:r>
              <w:rPr>
                <w:kern w:val="0"/>
                <w:lang w:eastAsia="ru-RU" w:bidi="ar-SA"/>
              </w:rPr>
              <w:t>a OE</w:t>
            </w:r>
          </w:p>
        </w:tc>
        <w:tc>
          <w:tcPr>
            <w:tcW w:w="1650" w:type="dxa"/>
            <w:tcBorders>
              <w:left w:val="single" w:sz="4" w:space="0" w:color="000000"/>
              <w:bottom w:val="single" w:sz="4" w:space="0" w:color="000000"/>
              <w:right w:val="single" w:sz="4" w:space="0" w:color="000000"/>
            </w:tcBorders>
          </w:tcPr>
          <w:p>
            <w:pPr>
              <w:pStyle w:val="NoSpacing"/>
              <w:widowControl w:val="false"/>
              <w:spacing w:before="0" w:after="0"/>
              <w:jc w:val="left"/>
              <w:rPr>
                <w:lang w:val="ro-MD" w:eastAsia="ru-RU"/>
              </w:rPr>
            </w:pPr>
            <w:r>
              <w:rPr>
                <w:kern w:val="0"/>
                <w:lang w:val="en-US" w:eastAsia="ru-RU" w:bidi="ar-SA"/>
              </w:rPr>
              <w:t xml:space="preserve">obligatoriu </w:t>
            </w:r>
          </w:p>
        </w:tc>
      </w:tr>
      <w:tr>
        <w:trPr/>
        <w:tc>
          <w:tcPr>
            <w:tcW w:w="548" w:type="dxa"/>
            <w:tcBorders>
              <w:left w:val="single" w:sz="4" w:space="0" w:color="000000"/>
              <w:bottom w:val="single" w:sz="4" w:space="0" w:color="000000"/>
            </w:tcBorders>
          </w:tcPr>
          <w:p>
            <w:pPr>
              <w:pStyle w:val="NoSpacing"/>
              <w:widowControl w:val="false"/>
              <w:spacing w:before="0" w:after="0"/>
              <w:jc w:val="left"/>
              <w:rPr>
                <w:lang w:val="ro-MD" w:eastAsia="ru-RU"/>
              </w:rPr>
            </w:pPr>
            <w:r>
              <w:rPr>
                <w:lang w:val="ro-MD" w:eastAsia="ru-RU"/>
              </w:rPr>
              <w:t>17</w:t>
            </w:r>
          </w:p>
        </w:tc>
        <w:tc>
          <w:tcPr>
            <w:tcW w:w="3121"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eastAsia="zh-CN" w:bidi="ar-SA"/>
              </w:rPr>
              <w:t>Informații privind asocierea</w:t>
            </w:r>
          </w:p>
        </w:tc>
        <w:tc>
          <w:tcPr>
            <w:tcW w:w="4716"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eastAsia="zh-CN" w:bidi="ar-SA"/>
              </w:rPr>
              <w:t>Original conform anexei nr.17 din Documentația Standard  – cu semnătura electronică a operatorul economic</w:t>
            </w:r>
          </w:p>
        </w:tc>
        <w:tc>
          <w:tcPr>
            <w:tcW w:w="1650" w:type="dxa"/>
            <w:tcBorders>
              <w:left w:val="single" w:sz="4" w:space="0" w:color="000000"/>
              <w:bottom w:val="single" w:sz="4" w:space="0" w:color="000000"/>
              <w:right w:val="single" w:sz="4" w:space="0" w:color="000000"/>
            </w:tcBorders>
          </w:tcPr>
          <w:p>
            <w:pPr>
              <w:pStyle w:val="NoSpacing"/>
              <w:widowControl w:val="false"/>
              <w:spacing w:before="0" w:after="0"/>
              <w:jc w:val="left"/>
              <w:rPr>
                <w:lang w:val="ro-MD" w:eastAsia="ru-RU"/>
              </w:rPr>
            </w:pPr>
            <w:r>
              <w:rPr>
                <w:kern w:val="0"/>
                <w:lang w:eastAsia="zh-CN" w:bidi="ar-SA"/>
              </w:rPr>
              <w:t>Obligatoriu</w:t>
            </w:r>
          </w:p>
        </w:tc>
      </w:tr>
      <w:tr>
        <w:trPr/>
        <w:tc>
          <w:tcPr>
            <w:tcW w:w="548" w:type="dxa"/>
            <w:tcBorders>
              <w:left w:val="single" w:sz="4" w:space="0" w:color="000000"/>
              <w:bottom w:val="single" w:sz="4" w:space="0" w:color="000000"/>
            </w:tcBorders>
          </w:tcPr>
          <w:p>
            <w:pPr>
              <w:pStyle w:val="NoSpacing"/>
              <w:widowControl w:val="false"/>
              <w:spacing w:before="0" w:after="0"/>
              <w:jc w:val="left"/>
              <w:rPr>
                <w:lang w:val="ro-MD" w:eastAsia="ru-RU"/>
              </w:rPr>
            </w:pPr>
            <w:r>
              <w:rPr>
                <w:lang w:val="ro-MD" w:eastAsia="ru-RU"/>
              </w:rPr>
              <w:t>18</w:t>
            </w:r>
          </w:p>
        </w:tc>
        <w:tc>
          <w:tcPr>
            <w:tcW w:w="3121"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eastAsia="zh-CN" w:bidi="ar-SA"/>
              </w:rPr>
              <w:t>Certificat de atribuire a contului bancar</w:t>
            </w:r>
          </w:p>
        </w:tc>
        <w:tc>
          <w:tcPr>
            <w:tcW w:w="4716" w:type="dxa"/>
            <w:tcBorders>
              <w:left w:val="single" w:sz="4" w:space="0" w:color="000000"/>
              <w:bottom w:val="single" w:sz="4" w:space="0" w:color="000000"/>
            </w:tcBorders>
          </w:tcPr>
          <w:p>
            <w:pPr>
              <w:pStyle w:val="NoSpacing"/>
              <w:widowControl w:val="false"/>
              <w:spacing w:before="0" w:after="0"/>
              <w:jc w:val="left"/>
              <w:rPr>
                <w:lang w:val="ro-MD" w:eastAsia="ru-RU"/>
              </w:rPr>
            </w:pPr>
            <w:r>
              <w:rPr>
                <w:kern w:val="0"/>
                <w:lang w:eastAsia="zh-CN" w:bidi="ar-SA"/>
              </w:rPr>
              <w:t>Original/copia – eliberată de banca deţinătoare de cont - cu semnătura electronică a operatorul economic</w:t>
            </w:r>
          </w:p>
        </w:tc>
        <w:tc>
          <w:tcPr>
            <w:tcW w:w="1650" w:type="dxa"/>
            <w:tcBorders>
              <w:left w:val="single" w:sz="4" w:space="0" w:color="000000"/>
              <w:bottom w:val="single" w:sz="4" w:space="0" w:color="000000"/>
              <w:right w:val="single" w:sz="4" w:space="0" w:color="000000"/>
            </w:tcBorders>
          </w:tcPr>
          <w:p>
            <w:pPr>
              <w:pStyle w:val="NoSpacing"/>
              <w:widowControl w:val="false"/>
              <w:spacing w:before="0" w:after="0"/>
              <w:jc w:val="left"/>
              <w:rPr>
                <w:lang w:val="ro-MD" w:eastAsia="ru-RU"/>
              </w:rPr>
            </w:pPr>
            <w:r>
              <w:rPr>
                <w:kern w:val="0"/>
                <w:lang w:eastAsia="zh-CN" w:bidi="ar-SA"/>
              </w:rPr>
              <w:t>Obligatoriu</w:t>
            </w:r>
          </w:p>
        </w:tc>
      </w:tr>
      <w:tr>
        <w:trPr/>
        <w:tc>
          <w:tcPr>
            <w:tcW w:w="548" w:type="dxa"/>
            <w:tcBorders>
              <w:left w:val="single" w:sz="4" w:space="0" w:color="000000"/>
              <w:bottom w:val="single" w:sz="4" w:space="0" w:color="000000"/>
            </w:tcBorders>
          </w:tcPr>
          <w:p>
            <w:pPr>
              <w:pStyle w:val="NoSpacing"/>
              <w:widowControl w:val="false"/>
              <w:spacing w:before="0" w:after="0"/>
              <w:jc w:val="left"/>
              <w:rPr>
                <w:lang w:val="ro-MD" w:eastAsia="ru-RU"/>
              </w:rPr>
            </w:pPr>
            <w:r>
              <w:rPr>
                <w:lang w:val="ro-MD" w:eastAsia="ru-RU"/>
              </w:rPr>
              <w:t>19</w:t>
            </w:r>
          </w:p>
        </w:tc>
        <w:tc>
          <w:tcPr>
            <w:tcW w:w="3121" w:type="dxa"/>
            <w:tcBorders>
              <w:left w:val="single" w:sz="4" w:space="0" w:color="000000"/>
              <w:bottom w:val="single" w:sz="4" w:space="0" w:color="000000"/>
            </w:tcBorders>
          </w:tcPr>
          <w:p>
            <w:pPr>
              <w:pStyle w:val="Normal"/>
              <w:widowControl w:val="false"/>
              <w:bidi w:val="0"/>
              <w:spacing w:before="0" w:after="0"/>
              <w:jc w:val="left"/>
              <w:rPr>
                <w:kern w:val="0"/>
                <w:lang w:eastAsia="zh-CN" w:bidi="ar-SA"/>
              </w:rPr>
            </w:pPr>
            <w:r>
              <w:rPr>
                <w:kern w:val="0"/>
                <w:lang w:eastAsia="zh-CN" w:bidi="ar-SA"/>
              </w:rPr>
              <w:t>DECLARAŢIE</w:t>
            </w:r>
          </w:p>
          <w:p>
            <w:pPr>
              <w:pStyle w:val="NoSpacing"/>
              <w:widowControl w:val="false"/>
              <w:spacing w:before="0" w:after="0"/>
              <w:jc w:val="left"/>
              <w:rPr>
                <w:lang w:val="ro-MD" w:eastAsia="ru-RU"/>
              </w:rPr>
            </w:pPr>
            <w:r>
              <w:rPr>
                <w:kern w:val="0"/>
                <w:lang w:eastAsia="zh-CN" w:bidi="ar-SA"/>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716" w:type="dxa"/>
            <w:tcBorders>
              <w:left w:val="single" w:sz="4" w:space="0" w:color="000000"/>
              <w:bottom w:val="single" w:sz="4" w:space="0" w:color="000000"/>
            </w:tcBorders>
          </w:tcPr>
          <w:p>
            <w:pPr>
              <w:pStyle w:val="Normal"/>
              <w:widowControl w:val="false"/>
              <w:bidi w:val="0"/>
              <w:spacing w:before="0" w:after="0"/>
              <w:jc w:val="left"/>
              <w:rPr>
                <w:kern w:val="0"/>
                <w:lang w:eastAsia="zh-CN" w:bidi="ar-SA"/>
              </w:rPr>
            </w:pPr>
            <w:r>
              <w:rPr>
                <w:kern w:val="0"/>
                <w:lang w:eastAsia="zh-CN" w:bidi="ar-SA"/>
              </w:rPr>
              <w:t>APROBAT  prin Ordinul</w:t>
            </w:r>
          </w:p>
          <w:p>
            <w:pPr>
              <w:pStyle w:val="Normal"/>
              <w:widowControl w:val="false"/>
              <w:bidi w:val="0"/>
              <w:spacing w:before="0" w:after="0"/>
              <w:jc w:val="left"/>
              <w:rPr>
                <w:kern w:val="0"/>
                <w:lang w:eastAsia="zh-CN" w:bidi="ar-SA"/>
              </w:rPr>
            </w:pPr>
            <w:r>
              <w:rPr>
                <w:kern w:val="0"/>
                <w:lang w:eastAsia="zh-CN" w:bidi="ar-SA"/>
              </w:rPr>
              <w:t>Ministrului Finanțelor                                                nr. 145  din 24 noiembrie 2020</w:t>
            </w:r>
          </w:p>
          <w:p>
            <w:pPr>
              <w:pStyle w:val="Normal"/>
              <w:widowControl w:val="false"/>
              <w:bidi w:val="0"/>
              <w:spacing w:before="0" w:after="0"/>
              <w:jc w:val="left"/>
              <w:rPr>
                <w:kern w:val="0"/>
                <w:lang w:eastAsia="zh-CN" w:bidi="ar-SA"/>
              </w:rPr>
            </w:pPr>
            <w:r>
              <w:rPr>
                <w:kern w:val="0"/>
                <w:lang w:eastAsia="zh-CN" w:bidi="ar-SA"/>
              </w:rPr>
            </w:r>
          </w:p>
          <w:p>
            <w:pPr>
              <w:pStyle w:val="NoSpacing"/>
              <w:widowControl w:val="false"/>
              <w:spacing w:before="0" w:after="0"/>
              <w:jc w:val="left"/>
              <w:rPr>
                <w:lang w:val="ro-MD" w:eastAsia="ru-RU"/>
              </w:rPr>
            </w:pPr>
            <w:r>
              <w:rPr>
                <w:kern w:val="0"/>
                <w:lang w:eastAsia="zh-CN" w:bidi="ar-SA"/>
              </w:rPr>
              <w:t>La semnarea contractului cu OE desemnat câștigător</w:t>
            </w:r>
          </w:p>
        </w:tc>
        <w:tc>
          <w:tcPr>
            <w:tcW w:w="1650" w:type="dxa"/>
            <w:tcBorders>
              <w:left w:val="single" w:sz="4" w:space="0" w:color="000000"/>
              <w:bottom w:val="single" w:sz="4" w:space="0" w:color="000000"/>
              <w:right w:val="single" w:sz="4" w:space="0" w:color="000000"/>
            </w:tcBorders>
          </w:tcPr>
          <w:p>
            <w:pPr>
              <w:pStyle w:val="NoSpacing"/>
              <w:widowControl w:val="false"/>
              <w:spacing w:before="0" w:after="0"/>
              <w:jc w:val="left"/>
              <w:rPr>
                <w:lang w:val="ro-MD" w:eastAsia="ru-RU"/>
              </w:rPr>
            </w:pPr>
            <w:r>
              <w:rPr>
                <w:kern w:val="0"/>
                <w:lang w:eastAsia="zh-CN" w:bidi="ar-SA"/>
              </w:rPr>
              <w:t xml:space="preserve">Obligatoriu, la semnarea contractului </w:t>
            </w:r>
          </w:p>
        </w:tc>
      </w:tr>
      <w:tr>
        <w:trPr/>
        <w:tc>
          <w:tcPr>
            <w:tcW w:w="548" w:type="dxa"/>
            <w:tcBorders>
              <w:left w:val="single" w:sz="4" w:space="0" w:color="000000"/>
              <w:bottom w:val="single" w:sz="4" w:space="0" w:color="000000"/>
            </w:tcBorders>
          </w:tcPr>
          <w:p>
            <w:pPr>
              <w:pStyle w:val="NoSpacing"/>
              <w:widowControl w:val="false"/>
              <w:spacing w:before="0" w:after="0"/>
              <w:jc w:val="left"/>
              <w:rPr>
                <w:lang w:val="ro-MD" w:eastAsia="ru-RU"/>
              </w:rPr>
            </w:pPr>
            <w:r>
              <w:rPr>
                <w:lang w:val="ro-MD" w:eastAsia="ru-RU"/>
              </w:rPr>
              <w:t>20</w:t>
            </w:r>
          </w:p>
        </w:tc>
        <w:tc>
          <w:tcPr>
            <w:tcW w:w="3121" w:type="dxa"/>
            <w:tcBorders>
              <w:left w:val="single" w:sz="4" w:space="0" w:color="000000"/>
              <w:bottom w:val="single" w:sz="4" w:space="0" w:color="000000"/>
            </w:tcBorders>
          </w:tcPr>
          <w:p>
            <w:pPr>
              <w:pStyle w:val="NoSpacing"/>
              <w:widowControl w:val="false"/>
              <w:spacing w:before="0" w:after="0"/>
              <w:jc w:val="left"/>
              <w:rPr>
                <w:kern w:val="0"/>
                <w:lang w:eastAsia="zh-CN" w:bidi="ar-SA"/>
              </w:rPr>
            </w:pPr>
            <w:r>
              <w:rPr>
                <w:kern w:val="0"/>
                <w:lang w:eastAsia="zh-CN" w:bidi="ar-SA"/>
              </w:rPr>
              <w:t>Garanția de buna execuție 5% din suma contractului cu TVA</w:t>
            </w:r>
          </w:p>
          <w:p>
            <w:pPr>
              <w:pStyle w:val="NoSpacing"/>
              <w:widowControl w:val="false"/>
              <w:spacing w:before="0" w:after="0"/>
              <w:jc w:val="left"/>
              <w:rPr>
                <w:lang w:val="ro-MD" w:eastAsia="ru-RU"/>
              </w:rPr>
            </w:pPr>
            <w:r>
              <w:rPr>
                <w:kern w:val="0"/>
                <w:lang w:eastAsia="zh-CN" w:bidi="ar-SA"/>
              </w:rPr>
              <w:t>La semnarea contractului cu OE desemnat câștigător</w:t>
            </w:r>
          </w:p>
        </w:tc>
        <w:tc>
          <w:tcPr>
            <w:tcW w:w="4716" w:type="dxa"/>
            <w:tcBorders>
              <w:left w:val="single" w:sz="4" w:space="0" w:color="000000"/>
              <w:bottom w:val="single" w:sz="4" w:space="0" w:color="000000"/>
            </w:tcBorders>
          </w:tcPr>
          <w:p>
            <w:pPr>
              <w:pStyle w:val="Normal"/>
              <w:widowControl w:val="false"/>
              <w:bidi w:val="0"/>
              <w:spacing w:before="0" w:after="0"/>
              <w:jc w:val="left"/>
              <w:rPr>
                <w:kern w:val="0"/>
                <w:lang w:eastAsia="zh-CN" w:bidi="ar-SA"/>
              </w:rPr>
            </w:pPr>
            <w:r>
              <w:rPr>
                <w:kern w:val="0"/>
                <w:lang w:eastAsia="zh-CN" w:bidi="ar-SA"/>
              </w:rPr>
              <w:t>a) Garanția de buna execuție (emisă  de o bancă comercială)</w:t>
            </w:r>
          </w:p>
          <w:p>
            <w:pPr>
              <w:pStyle w:val="Normal"/>
              <w:widowControl w:val="false"/>
              <w:bidi w:val="0"/>
              <w:spacing w:before="0" w:after="0"/>
              <w:jc w:val="left"/>
              <w:rPr>
                <w:kern w:val="0"/>
                <w:lang w:eastAsia="zh-CN" w:bidi="ar-SA"/>
              </w:rPr>
            </w:pPr>
            <w:r>
              <w:rPr>
                <w:kern w:val="0"/>
                <w:lang w:eastAsia="zh-CN" w:bidi="ar-SA"/>
              </w:rPr>
              <w:t>b) Garanția de buna execuție prin transfer la contul autorităţii contractante, conform următoarelor date bancare:</w:t>
            </w:r>
          </w:p>
          <w:p>
            <w:pPr>
              <w:pStyle w:val="Normal"/>
              <w:widowControl w:val="false"/>
              <w:bidi w:val="0"/>
              <w:spacing w:before="0" w:after="0"/>
              <w:jc w:val="left"/>
              <w:rPr>
                <w:kern w:val="0"/>
                <w:lang w:eastAsia="zh-CN" w:bidi="ar-SA"/>
              </w:rPr>
            </w:pPr>
            <w:r>
              <w:rPr>
                <w:kern w:val="0"/>
                <w:lang w:eastAsia="zh-CN" w:bidi="ar-SA"/>
              </w:rPr>
              <w:t>Beneficiarul plăţii: IMSP CS Dondușeni</w:t>
            </w:r>
          </w:p>
          <w:p>
            <w:pPr>
              <w:pStyle w:val="Normal"/>
              <w:widowControl w:val="false"/>
              <w:bidi w:val="0"/>
              <w:spacing w:before="0" w:after="0"/>
              <w:jc w:val="left"/>
              <w:rPr>
                <w:iCs/>
                <w:lang w:val="ro-MD"/>
              </w:rPr>
            </w:pPr>
            <w:r>
              <w:rPr>
                <w:iCs/>
                <w:kern w:val="0"/>
                <w:lang w:val="ro-MD" w:eastAsia="zh-CN" w:bidi="ar-SA"/>
              </w:rPr>
              <w:t xml:space="preserve">IBAN:MD08TRPCBQ518430A00068AA                           </w:t>
            </w:r>
          </w:p>
          <w:p>
            <w:pPr>
              <w:pStyle w:val="Normal"/>
              <w:widowControl w:val="false"/>
              <w:bidi w:val="0"/>
              <w:spacing w:before="0" w:after="0"/>
              <w:jc w:val="left"/>
              <w:rPr>
                <w:iCs/>
                <w:lang w:val="ro-MD"/>
              </w:rPr>
            </w:pPr>
            <w:r>
              <w:rPr>
                <w:iCs/>
                <w:kern w:val="0"/>
                <w:lang w:val="ro-MD" w:eastAsia="zh-CN" w:bidi="ar-SA"/>
              </w:rPr>
              <w:t xml:space="preserve">Banca: MF-TT Dondușeni </w:t>
            </w:r>
          </w:p>
          <w:p>
            <w:pPr>
              <w:pStyle w:val="Normal"/>
              <w:widowControl w:val="false"/>
              <w:bidi w:val="0"/>
              <w:spacing w:before="0" w:after="0"/>
              <w:jc w:val="left"/>
              <w:rPr>
                <w:iCs/>
                <w:lang w:val="ro-MD"/>
              </w:rPr>
            </w:pPr>
            <w:r>
              <w:rPr>
                <w:iCs/>
                <w:kern w:val="0"/>
                <w:lang w:val="ro-MD" w:eastAsia="zh-CN" w:bidi="ar-SA"/>
              </w:rPr>
              <w:t xml:space="preserve">Adresa poştală a băncii: or. Dondușeni  </w:t>
            </w:r>
          </w:p>
          <w:p>
            <w:pPr>
              <w:pStyle w:val="Normal"/>
              <w:widowControl w:val="false"/>
              <w:bidi w:val="0"/>
              <w:spacing w:before="0" w:after="0"/>
              <w:jc w:val="left"/>
              <w:rPr>
                <w:iCs/>
                <w:lang w:val="ro-MD"/>
              </w:rPr>
            </w:pPr>
            <w:r>
              <w:rPr>
                <w:iCs/>
                <w:kern w:val="0"/>
                <w:lang w:val="ro-MD" w:eastAsia="zh-CN" w:bidi="ar-SA"/>
              </w:rPr>
              <w:t xml:space="preserve">Cod:TREZMD2X </w:t>
            </w:r>
          </w:p>
          <w:p>
            <w:pPr>
              <w:pStyle w:val="Normal"/>
              <w:widowControl w:val="false"/>
              <w:bidi w:val="0"/>
              <w:spacing w:before="0" w:after="0"/>
              <w:jc w:val="left"/>
              <w:rPr>
                <w:lang w:val="ro-MD" w:eastAsia="ru-RU"/>
              </w:rPr>
            </w:pPr>
            <w:r>
              <w:rPr>
                <w:iCs/>
                <w:kern w:val="0"/>
                <w:lang w:val="ro-MD" w:eastAsia="zh-CN" w:bidi="ar-SA"/>
              </w:rPr>
              <w:t>Cod fiscal:1007604006808</w:t>
            </w:r>
          </w:p>
        </w:tc>
        <w:tc>
          <w:tcPr>
            <w:tcW w:w="1650" w:type="dxa"/>
            <w:tcBorders>
              <w:left w:val="single" w:sz="4" w:space="0" w:color="000000"/>
              <w:bottom w:val="single" w:sz="4" w:space="0" w:color="000000"/>
              <w:right w:val="single" w:sz="4" w:space="0" w:color="000000"/>
            </w:tcBorders>
          </w:tcPr>
          <w:p>
            <w:pPr>
              <w:pStyle w:val="NoSpacing"/>
              <w:widowControl w:val="false"/>
              <w:spacing w:before="0" w:after="0"/>
              <w:jc w:val="left"/>
              <w:rPr>
                <w:lang w:val="ro-MD" w:eastAsia="ru-RU"/>
              </w:rPr>
            </w:pPr>
            <w:r>
              <w:rPr>
                <w:kern w:val="0"/>
                <w:lang w:eastAsia="zh-CN" w:bidi="ar-SA"/>
              </w:rPr>
              <w:t>Obligatoriu, la semnarea contractului</w:t>
            </w:r>
          </w:p>
        </w:tc>
      </w:tr>
    </w:tbl>
    <w:p>
      <w:pPr>
        <w:pStyle w:val="Normal"/>
        <w:numPr>
          <w:ilvl w:val="0"/>
          <w:numId w:val="2"/>
        </w:numPr>
        <w:shd w:fill="FFFFFF" w:val="clear"/>
        <w:tabs>
          <w:tab w:val="clear" w:pos="709"/>
          <w:tab w:val="right" w:pos="426" w:leader="none"/>
        </w:tabs>
        <w:bidi w:val="0"/>
        <w:spacing w:before="120" w:after="0"/>
        <w:jc w:val="left"/>
        <w:rPr>
          <w:b/>
          <w:lang w:val="ro-MD" w:eastAsia="ru-RU"/>
        </w:rPr>
      </w:pPr>
      <w:r>
        <w:rPr>
          <w:b/>
          <w:lang w:val="ro-MD" w:eastAsia="ru-RU"/>
        </w:rPr>
        <w:t xml:space="preserve">Garanția pentru ofertă: </w:t>
      </w:r>
      <w:r>
        <w:rPr>
          <w:b/>
          <w:lang w:val="ro-MD" w:eastAsia="ru-RU"/>
        </w:rPr>
        <w:t xml:space="preserve">Garanția pentru ofertă </w:t>
      </w:r>
      <w:r>
        <w:rPr>
          <w:b/>
          <w:u w:val="single"/>
          <w:lang w:val="ro-MD" w:eastAsia="ru-RU"/>
        </w:rPr>
        <w:t>(e</w:t>
      </w:r>
      <w:bookmarkStart w:id="0" w:name="_GoBack_Copy_1"/>
      <w:bookmarkEnd w:id="0"/>
      <w:r>
        <w:rPr>
          <w:b/>
          <w:u w:val="single"/>
          <w:lang w:val="ro-MD" w:eastAsia="ru-RU"/>
        </w:rPr>
        <w:t>misă  de o bancă comercială)</w:t>
      </w:r>
      <w:r>
        <w:rPr>
          <w:b/>
          <w:iCs/>
          <w:lang w:val="ro-MD" w:eastAsia="ru-RU"/>
        </w:rPr>
        <w:t xml:space="preserve"> </w:t>
      </w:r>
      <w:r>
        <w:rPr>
          <w:b/>
          <w:iCs/>
          <w:u w:val="single"/>
          <w:lang w:val="ro-MD" w:eastAsia="ru-RU"/>
        </w:rPr>
        <w:t>sau transfer bancar), cuantumul_1</w:t>
      </w:r>
      <w:r>
        <w:rPr>
          <w:b/>
          <w:iCs/>
          <w:color w:val="111111"/>
          <w:u w:val="single"/>
          <w:lang w:val="ro-MD" w:eastAsia="ru-RU"/>
        </w:rPr>
        <w:t xml:space="preserve">% din </w:t>
      </w:r>
      <w:r>
        <w:rPr>
          <w:b/>
          <w:iCs/>
          <w:color w:val="111111"/>
          <w:u w:val="single"/>
          <w:lang w:val="ro-MD" w:eastAsia="ru-RU"/>
        </w:rPr>
        <w:t>valoarea ofertei</w:t>
      </w:r>
      <w:r>
        <w:rPr>
          <w:b/>
          <w:iCs/>
          <w:color w:val="111111"/>
          <w:u w:val="single"/>
          <w:lang w:val="ro-MD" w:eastAsia="ru-RU"/>
        </w:rPr>
        <w:t xml:space="preserve"> fără  TVA </w:t>
      </w:r>
    </w:p>
    <w:p>
      <w:pPr>
        <w:pStyle w:val="Normal"/>
        <w:numPr>
          <w:ilvl w:val="0"/>
          <w:numId w:val="2"/>
        </w:numPr>
        <w:shd w:fill="FFFFFF" w:val="clear"/>
        <w:tabs>
          <w:tab w:val="clear" w:pos="709"/>
          <w:tab w:val="right" w:pos="426" w:leader="none"/>
        </w:tabs>
        <w:bidi w:val="0"/>
        <w:spacing w:before="120" w:after="0"/>
        <w:jc w:val="left"/>
        <w:rPr>
          <w:b/>
          <w:color w:val="FF0000"/>
          <w:u w:val="single"/>
          <w:lang w:val="ro-MD" w:eastAsia="ru-RU"/>
        </w:rPr>
      </w:pPr>
      <w:r>
        <w:rPr>
          <w:b/>
          <w:lang w:val="ro-MD" w:eastAsia="ru-RU"/>
        </w:rPr>
        <w:t>Termenul de garanție a lucrărilor: 5 (cinci)</w:t>
      </w:r>
      <w:r>
        <w:rPr>
          <w:b/>
          <w:color w:val="FF0000"/>
          <w:u w:val="single"/>
          <w:lang w:val="ro-MD" w:eastAsia="ru-RU"/>
        </w:rPr>
        <w:t xml:space="preserve"> </w:t>
      </w:r>
      <w:r>
        <w:rPr>
          <w:b/>
          <w:color w:val="111111"/>
          <w:u w:val="single"/>
          <w:lang w:val="ro-MD" w:eastAsia="ru-RU"/>
        </w:rPr>
        <w:t>ani după finalizarea  lucrărilor .</w:t>
      </w:r>
    </w:p>
    <w:p>
      <w:pPr>
        <w:pStyle w:val="Normal"/>
        <w:numPr>
          <w:ilvl w:val="0"/>
          <w:numId w:val="2"/>
        </w:numPr>
        <w:shd w:fill="FFFFFF" w:val="clear"/>
        <w:tabs>
          <w:tab w:val="clear" w:pos="709"/>
          <w:tab w:val="right" w:pos="426" w:leader="none"/>
        </w:tabs>
        <w:bidi w:val="0"/>
        <w:spacing w:before="120" w:after="0"/>
        <w:jc w:val="left"/>
        <w:rPr>
          <w:b/>
          <w:lang w:val="ro-MD" w:eastAsia="ru-RU"/>
        </w:rPr>
      </w:pPr>
      <w:r>
        <w:rPr>
          <w:b/>
          <w:lang w:val="ro-MD" w:eastAsia="ru-RU"/>
        </w:rPr>
        <w:t xml:space="preserve">Garanția de bună execuție a contractului:  </w:t>
      </w:r>
      <w:r>
        <w:rPr>
          <w:b/>
          <w:u w:val="single"/>
          <w:lang w:eastAsia="ru-RU"/>
        </w:rPr>
        <w:t>Garanția de buna execuție (e</w:t>
      </w:r>
      <w:bookmarkStart w:id="1" w:name="_GoBack"/>
      <w:bookmarkEnd w:id="1"/>
      <w:r>
        <w:rPr>
          <w:b/>
          <w:u w:val="single"/>
          <w:lang w:eastAsia="ru-RU"/>
        </w:rPr>
        <w:t>misă  de o bancă comercială)</w:t>
      </w:r>
      <w:r>
        <w:rPr>
          <w:b/>
          <w:iCs/>
          <w:lang w:val="ro-MD" w:eastAsia="ru-RU"/>
        </w:rPr>
        <w:t xml:space="preserve"> </w:t>
      </w:r>
      <w:r>
        <w:rPr>
          <w:b/>
          <w:iCs/>
          <w:u w:val="single"/>
          <w:lang w:val="ro-MD" w:eastAsia="ru-RU"/>
        </w:rPr>
        <w:t>sau transfer bancar</w:t>
      </w:r>
      <w:r>
        <w:rPr>
          <w:b/>
          <w:u w:val="single"/>
          <w:lang w:val="ro-MD" w:eastAsia="ru-RU"/>
        </w:rPr>
        <w:t>,</w:t>
      </w:r>
      <w:r>
        <w:rPr>
          <w:b/>
          <w:lang w:val="ro-MD" w:eastAsia="ru-RU"/>
        </w:rPr>
        <w:t xml:space="preserve"> cuantumul_</w:t>
      </w:r>
      <w:r>
        <w:rPr>
          <w:b/>
          <w:iCs/>
          <w:color w:val="111111"/>
          <w:u w:val="single"/>
          <w:lang w:eastAsia="ru-RU"/>
        </w:rPr>
        <w:t>5% din suma contractului cu TVA</w:t>
      </w:r>
      <w:r>
        <w:rPr>
          <w:b/>
          <w:color w:val="111111"/>
          <w:u w:val="single"/>
          <w:lang w:val="ro-MD" w:eastAsia="ru-RU"/>
        </w:rPr>
        <w:t xml:space="preserve"> </w:t>
      </w:r>
    </w:p>
    <w:p>
      <w:pPr>
        <w:pStyle w:val="Normal"/>
        <w:numPr>
          <w:ilvl w:val="0"/>
          <w:numId w:val="2"/>
        </w:numPr>
        <w:shd w:fill="FFFFFF" w:val="clear"/>
        <w:tabs>
          <w:tab w:val="clear" w:pos="709"/>
          <w:tab w:val="right" w:pos="426" w:leader="none"/>
        </w:tabs>
        <w:bidi w:val="0"/>
        <w:spacing w:before="120" w:after="0"/>
        <w:jc w:val="left"/>
        <w:rPr>
          <w:b/>
          <w:lang w:val="ro-MD" w:eastAsia="ru-RU"/>
        </w:rPr>
      </w:pPr>
      <w:r>
        <w:rPr>
          <w:b/>
          <w:lang w:val="ro-MD" w:eastAsia="ru-RU"/>
        </w:rPr>
        <w:t>Motivul recurgerii la procedura accelerată (în cazul licitației deschise, restrânse și a procedurii negociate), după caz_______nu se aplică ___________________</w:t>
      </w:r>
    </w:p>
    <w:p>
      <w:pPr>
        <w:pStyle w:val="Normal"/>
        <w:numPr>
          <w:ilvl w:val="0"/>
          <w:numId w:val="2"/>
        </w:numPr>
        <w:shd w:fill="FFFFFF" w:val="clear"/>
        <w:tabs>
          <w:tab w:val="clear" w:pos="709"/>
          <w:tab w:val="right" w:pos="426" w:leader="none"/>
        </w:tabs>
        <w:bidi w:val="0"/>
        <w:spacing w:before="120" w:after="0"/>
        <w:jc w:val="left"/>
        <w:rPr>
          <w:b/>
          <w:lang w:val="ro-MD" w:eastAsia="ru-RU"/>
        </w:rPr>
      </w:pPr>
      <w:r>
        <w:rPr>
          <w:b/>
          <w:lang w:val="ro-MD" w:eastAsia="ru-RU"/>
        </w:rPr>
        <w:t xml:space="preserve">Tehnici și instrumente specifice de atribuire (dacă este cazul specificați dacă se va utiliza acordul-cadru, sistemul dinamic de achiziție sau licitația electronică): </w:t>
      </w:r>
      <w:r>
        <w:rPr>
          <w:b/>
          <w:color w:val="FF0000"/>
          <w:lang w:val="ro-MD" w:eastAsia="ru-RU"/>
        </w:rPr>
        <w:t xml:space="preserve"> </w:t>
      </w:r>
    </w:p>
    <w:p>
      <w:pPr>
        <w:pStyle w:val="Normal"/>
        <w:numPr>
          <w:ilvl w:val="0"/>
          <w:numId w:val="2"/>
        </w:numPr>
        <w:tabs>
          <w:tab w:val="clear" w:pos="709"/>
          <w:tab w:val="right" w:pos="426" w:leader="none"/>
        </w:tabs>
        <w:bidi w:val="0"/>
        <w:spacing w:before="120" w:after="0"/>
        <w:ind w:left="0" w:right="0" w:hanging="0"/>
        <w:jc w:val="left"/>
        <w:rPr>
          <w:b/>
          <w:lang w:val="ro-MD" w:eastAsia="ru-RU"/>
        </w:rPr>
      </w:pPr>
      <w:r>
        <w:rPr>
          <w:b/>
          <w:lang w:val="ro-MD" w:eastAsia="ru-RU"/>
        </w:rPr>
        <w:t>Condiții speciale de care depinde îndeplinirea contractului (</w:t>
      </w:r>
      <w:r>
        <w:rPr>
          <w:lang w:val="ro-MD" w:eastAsia="ru-RU"/>
        </w:rPr>
        <w:t>indicați după caz</w:t>
      </w:r>
      <w:r>
        <w:rPr>
          <w:b/>
          <w:lang w:val="ro-MD" w:eastAsia="ru-RU"/>
        </w:rPr>
        <w:t>): E</w:t>
      </w:r>
      <w:r>
        <w:rPr>
          <w:b/>
          <w:u w:val="single"/>
          <w:lang w:val="ro-MD" w:eastAsia="ru-RU"/>
        </w:rPr>
        <w:t xml:space="preserve">xecutarea lucrărilor în termen de </w:t>
      </w:r>
      <w:r>
        <w:rPr>
          <w:b/>
          <w:u w:val="single"/>
          <w:lang w:val="ro-MD" w:eastAsia="ru-RU"/>
        </w:rPr>
        <w:t>3</w:t>
      </w:r>
      <w:r>
        <w:rPr>
          <w:b/>
          <w:u w:val="single"/>
          <w:lang w:val="ro-MD" w:eastAsia="ru-RU"/>
        </w:rPr>
        <w:t xml:space="preserve"> luni de la semnarea contractului.</w:t>
      </w:r>
    </w:p>
    <w:p>
      <w:pPr>
        <w:pStyle w:val="Normal"/>
        <w:numPr>
          <w:ilvl w:val="0"/>
          <w:numId w:val="2"/>
        </w:numPr>
        <w:tabs>
          <w:tab w:val="clear" w:pos="709"/>
          <w:tab w:val="right" w:pos="426" w:leader="none"/>
        </w:tabs>
        <w:bidi w:val="0"/>
        <w:spacing w:before="120" w:after="0"/>
        <w:ind w:left="0" w:right="0" w:hanging="0"/>
        <w:jc w:val="left"/>
        <w:rPr>
          <w:b/>
          <w:lang w:val="ro-MD" w:eastAsia="ru-RU"/>
        </w:rPr>
      </w:pPr>
      <w:bookmarkStart w:id="2" w:name="_Hlk71621175"/>
      <w:r>
        <w:rPr>
          <w:b/>
          <w:lang w:val="ro-MD" w:eastAsia="ru-RU"/>
        </w:rPr>
        <w:t>Ofertele se prezintă în valuta____</w:t>
      </w:r>
      <w:bookmarkEnd w:id="2"/>
      <w:r>
        <w:rPr>
          <w:b/>
          <w:lang w:val="ro-MD" w:eastAsia="ru-RU"/>
        </w:rPr>
        <w:t>lei MD____________________________</w:t>
      </w:r>
    </w:p>
    <w:p>
      <w:pPr>
        <w:pStyle w:val="Normal"/>
        <w:numPr>
          <w:ilvl w:val="0"/>
          <w:numId w:val="2"/>
        </w:numPr>
        <w:tabs>
          <w:tab w:val="clear" w:pos="709"/>
          <w:tab w:val="right" w:pos="426" w:leader="none"/>
        </w:tabs>
        <w:bidi w:val="0"/>
        <w:spacing w:before="120" w:after="0"/>
        <w:ind w:left="0" w:right="0" w:hanging="0"/>
        <w:jc w:val="left"/>
        <w:rPr>
          <w:b/>
          <w:lang w:val="ro-MD" w:eastAsia="ru-RU"/>
        </w:rPr>
      </w:pPr>
      <w:r>
        <w:rPr>
          <w:b/>
          <w:lang w:val="ro-MD" w:eastAsia="ru-RU"/>
        </w:rPr>
        <w:t>Criteriul de evaluare aplicat pentru atribuirea contractului:</w:t>
      </w:r>
      <w:r>
        <w:rPr>
          <w:b/>
          <w:color w:val="111111"/>
          <w:lang w:val="ro-MD" w:eastAsia="ru-RU"/>
        </w:rPr>
        <w:t>_</w:t>
      </w:r>
      <w:r>
        <w:rPr>
          <w:b/>
          <w:color w:val="111111"/>
          <w:sz w:val="24"/>
          <w:szCs w:val="24"/>
          <w:u w:val="single"/>
          <w:lang w:val="ro-RO" w:eastAsia="ru-RU"/>
        </w:rPr>
        <w:t>cel mai mic preț și în conformitate cu criteriile de atribuire, stabilite de către autoritatea contractantă</w:t>
      </w:r>
    </w:p>
    <w:p>
      <w:pPr>
        <w:pStyle w:val="Normal"/>
        <w:numPr>
          <w:ilvl w:val="0"/>
          <w:numId w:val="2"/>
        </w:numPr>
        <w:tabs>
          <w:tab w:val="clear" w:pos="709"/>
          <w:tab w:val="right" w:pos="426" w:leader="none"/>
        </w:tabs>
        <w:bidi w:val="0"/>
        <w:spacing w:before="120" w:after="0"/>
        <w:ind w:left="0" w:right="0" w:hanging="0"/>
        <w:jc w:val="left"/>
        <w:rPr>
          <w:b/>
          <w:lang w:val="ro-MD" w:eastAsia="ru-RU"/>
        </w:rPr>
      </w:pPr>
      <w:r>
        <w:rPr>
          <w:b/>
          <w:lang w:val="ro-MD" w:eastAsia="ru-RU"/>
        </w:rPr>
        <w:t>Factorii de evaluare a ofertei celei mai avantajoase din punct de vedere economic, precum și ponderile lor:</w:t>
      </w:r>
    </w:p>
    <w:tbl>
      <w:tblPr>
        <w:tblW w:w="9486" w:type="dxa"/>
        <w:jc w:val="left"/>
        <w:tblInd w:w="-5" w:type="dxa"/>
        <w:tblLayout w:type="fixed"/>
        <w:tblCellMar>
          <w:top w:w="55" w:type="dxa"/>
          <w:left w:w="108" w:type="dxa"/>
          <w:bottom w:w="55" w:type="dxa"/>
          <w:right w:w="108" w:type="dxa"/>
        </w:tblCellMar>
      </w:tblPr>
      <w:tblGrid>
        <w:gridCol w:w="572"/>
        <w:gridCol w:w="7123"/>
        <w:gridCol w:w="1791"/>
      </w:tblGrid>
      <w:tr>
        <w:trPr/>
        <w:tc>
          <w:tcPr>
            <w:tcW w:w="572" w:type="dxa"/>
            <w:tcBorders>
              <w:top w:val="single" w:sz="4" w:space="0" w:color="000000"/>
              <w:left w:val="single" w:sz="4" w:space="0" w:color="000000"/>
              <w:bottom w:val="single" w:sz="4" w:space="0" w:color="000000"/>
            </w:tcBorders>
          </w:tcPr>
          <w:p>
            <w:pPr>
              <w:pStyle w:val="Normal"/>
              <w:widowControl w:val="false"/>
              <w:shd w:fill="FFFFFF" w:val="clear"/>
              <w:tabs>
                <w:tab w:val="clear" w:pos="709"/>
                <w:tab w:val="left" w:pos="612" w:leader="none"/>
              </w:tabs>
              <w:bidi w:val="0"/>
              <w:spacing w:before="120" w:after="120"/>
              <w:jc w:val="left"/>
              <w:rPr>
                <w:b/>
                <w:iCs/>
                <w:sz w:val="20"/>
                <w:szCs w:val="20"/>
                <w:lang w:val="ro-MD" w:eastAsia="ru-RU"/>
              </w:rPr>
            </w:pPr>
            <w:r>
              <w:rPr>
                <w:b/>
                <w:iCs/>
                <w:kern w:val="0"/>
                <w:sz w:val="20"/>
                <w:szCs w:val="20"/>
                <w:lang w:val="ro-MD" w:eastAsia="ru-RU" w:bidi="ar-SA"/>
              </w:rPr>
              <w:t>Nr. d/o</w:t>
            </w:r>
          </w:p>
        </w:tc>
        <w:tc>
          <w:tcPr>
            <w:tcW w:w="7123" w:type="dxa"/>
            <w:tcBorders>
              <w:top w:val="single" w:sz="4" w:space="0" w:color="000000"/>
              <w:left w:val="single" w:sz="4" w:space="0" w:color="000000"/>
              <w:bottom w:val="single" w:sz="4" w:space="0" w:color="000000"/>
            </w:tcBorders>
          </w:tcPr>
          <w:p>
            <w:pPr>
              <w:pStyle w:val="Normal"/>
              <w:widowControl w:val="false"/>
              <w:shd w:fill="FFFFFF" w:val="clear"/>
              <w:tabs>
                <w:tab w:val="clear" w:pos="709"/>
                <w:tab w:val="left" w:pos="612" w:leader="none"/>
              </w:tabs>
              <w:bidi w:val="0"/>
              <w:spacing w:before="120" w:after="120"/>
              <w:jc w:val="center"/>
              <w:rPr>
                <w:b/>
                <w:iCs/>
                <w:sz w:val="20"/>
                <w:szCs w:val="20"/>
                <w:lang w:val="ro-MD" w:eastAsia="ru-RU"/>
              </w:rPr>
            </w:pPr>
            <w:r>
              <w:rPr>
                <w:b/>
                <w:iCs/>
                <w:kern w:val="0"/>
                <w:sz w:val="20"/>
                <w:szCs w:val="20"/>
                <w:lang w:val="ro-MD" w:eastAsia="ru-RU" w:bidi="ar-SA"/>
              </w:rPr>
              <w:t>Denumirea factorului de evaluare</w:t>
            </w:r>
          </w:p>
        </w:tc>
        <w:tc>
          <w:tcPr>
            <w:tcW w:w="1791"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before="120" w:after="120"/>
              <w:jc w:val="center"/>
              <w:rPr>
                <w:b/>
                <w:iCs/>
                <w:sz w:val="20"/>
                <w:szCs w:val="20"/>
                <w:lang w:val="ro-MD" w:eastAsia="ru-RU"/>
              </w:rPr>
            </w:pPr>
            <w:r>
              <w:rPr>
                <w:b/>
                <w:iCs/>
                <w:kern w:val="0"/>
                <w:sz w:val="20"/>
                <w:szCs w:val="20"/>
                <w:lang w:val="ro-MD" w:eastAsia="ru-RU" w:bidi="ar-SA"/>
              </w:rPr>
              <w:t>Ponderea%</w:t>
            </w:r>
          </w:p>
        </w:tc>
      </w:tr>
      <w:tr>
        <w:trPr/>
        <w:tc>
          <w:tcPr>
            <w:tcW w:w="572" w:type="dxa"/>
            <w:tcBorders>
              <w:left w:val="single" w:sz="4" w:space="0" w:color="000000"/>
              <w:bottom w:val="single" w:sz="4" w:space="0" w:color="000000"/>
            </w:tcBorders>
          </w:tcPr>
          <w:p>
            <w:pPr>
              <w:pStyle w:val="Normal"/>
              <w:widowControl w:val="false"/>
              <w:shd w:fill="FFFFFF" w:val="clear"/>
              <w:tabs>
                <w:tab w:val="clear" w:pos="709"/>
                <w:tab w:val="left" w:pos="612" w:leader="none"/>
              </w:tabs>
              <w:bidi w:val="0"/>
              <w:spacing w:before="120" w:after="120"/>
              <w:jc w:val="left"/>
              <w:rPr>
                <w:iCs/>
                <w:lang w:val="ro-MD" w:eastAsia="ru-RU"/>
              </w:rPr>
            </w:pPr>
            <w:r>
              <w:rPr>
                <w:iCs/>
                <w:lang w:val="ro-MD" w:eastAsia="ru-RU"/>
              </w:rPr>
            </w:r>
          </w:p>
        </w:tc>
        <w:tc>
          <w:tcPr>
            <w:tcW w:w="7123" w:type="dxa"/>
            <w:tcBorders>
              <w:left w:val="single" w:sz="4" w:space="0" w:color="000000"/>
              <w:bottom w:val="single" w:sz="4" w:space="0" w:color="000000"/>
            </w:tcBorders>
          </w:tcPr>
          <w:p>
            <w:pPr>
              <w:pStyle w:val="Normal"/>
              <w:widowControl w:val="false"/>
              <w:shd w:fill="FFFFFF" w:val="clear"/>
              <w:tabs>
                <w:tab w:val="clear" w:pos="709"/>
                <w:tab w:val="left" w:pos="612" w:leader="none"/>
              </w:tabs>
              <w:bidi w:val="0"/>
              <w:spacing w:before="120" w:after="120"/>
              <w:jc w:val="left"/>
              <w:rPr>
                <w:iCs/>
                <w:lang w:val="ro-MD" w:eastAsia="ru-RU"/>
              </w:rPr>
            </w:pPr>
            <w:r>
              <w:rPr>
                <w:iCs/>
                <w:kern w:val="0"/>
                <w:lang w:val="ro-MD" w:eastAsia="ru-RU" w:bidi="ar-SA"/>
              </w:rPr>
              <w:t xml:space="preserve">Nu se aplică </w:t>
            </w:r>
          </w:p>
        </w:tc>
        <w:tc>
          <w:tcPr>
            <w:tcW w:w="1791" w:type="dxa"/>
            <w:tcBorders>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before="120" w:after="120"/>
              <w:jc w:val="left"/>
              <w:rPr>
                <w:iCs/>
                <w:lang w:val="ro-MD" w:eastAsia="ru-RU"/>
              </w:rPr>
            </w:pPr>
            <w:r>
              <w:rPr>
                <w:iCs/>
                <w:lang w:val="ro-MD" w:eastAsia="ru-RU"/>
              </w:rPr>
            </w:r>
          </w:p>
        </w:tc>
      </w:tr>
    </w:tbl>
    <w:p>
      <w:pPr>
        <w:pStyle w:val="Normal"/>
        <w:numPr>
          <w:ilvl w:val="0"/>
          <w:numId w:val="2"/>
        </w:numPr>
        <w:shd w:fill="FFFFFF" w:val="clear"/>
        <w:tabs>
          <w:tab w:val="clear" w:pos="709"/>
          <w:tab w:val="right" w:pos="426" w:leader="none"/>
        </w:tabs>
        <w:bidi w:val="0"/>
        <w:spacing w:before="120" w:after="0"/>
        <w:ind w:left="0" w:right="0" w:hanging="0"/>
        <w:jc w:val="left"/>
        <w:rPr>
          <w:b/>
          <w:lang w:val="ro-MD" w:eastAsia="ru-RU"/>
        </w:rPr>
      </w:pPr>
      <w:r>
        <w:rPr>
          <w:b/>
          <w:lang w:val="ro-MD" w:eastAsia="ru-RU"/>
        </w:rPr>
        <w:t>Termenul limită de depunere/deschidere a ofertelor:</w:t>
      </w:r>
    </w:p>
    <w:p>
      <w:pPr>
        <w:pStyle w:val="Normal"/>
        <w:numPr>
          <w:ilvl w:val="0"/>
          <w:numId w:val="6"/>
        </w:numPr>
        <w:shd w:fill="FFFFFF" w:val="clear"/>
        <w:tabs>
          <w:tab w:val="clear" w:pos="709"/>
          <w:tab w:val="right" w:pos="426" w:leader="none"/>
        </w:tabs>
        <w:bidi w:val="0"/>
        <w:spacing w:before="120" w:after="0"/>
        <w:jc w:val="left"/>
        <w:rPr>
          <w:b/>
          <w:lang w:val="ro-MD" w:eastAsia="ru-RU"/>
        </w:rPr>
      </w:pPr>
      <w:r>
        <w:rPr>
          <w:b/>
          <w:lang w:val="ro-MD" w:eastAsia="ru-RU"/>
        </w:rPr>
        <w:t xml:space="preserve">conform SIA RSAP /până la: </w:t>
      </w:r>
      <w:r>
        <w:rPr>
          <w:b/>
          <w:i/>
          <w:lang w:val="ro-MD" w:eastAsia="ru-RU"/>
        </w:rPr>
        <w:t>[ora exactă]</w:t>
      </w:r>
      <w:r>
        <w:rPr>
          <w:b/>
          <w:lang w:val="ro-MD" w:eastAsia="ru-RU"/>
        </w:rPr>
        <w:t>___</w:t>
      </w:r>
      <w:r>
        <w:rPr/>
        <w:t xml:space="preserve"> </w:t>
      </w:r>
      <w:r>
        <w:rPr>
          <w:b/>
          <w:color w:val="111111"/>
          <w:u w:val="single"/>
          <w:lang w:val="ro-MD" w:eastAsia="ru-RU"/>
        </w:rPr>
        <w:t>Informația o găsiți în SIA RSAP</w:t>
      </w:r>
      <w:r>
        <w:rPr>
          <w:b/>
          <w:color w:val="FF0000"/>
          <w:lang w:val="ro-MD" w:eastAsia="ru-RU"/>
        </w:rPr>
        <w:t xml:space="preserve"> </w:t>
      </w:r>
      <w:r>
        <w:rPr>
          <w:b/>
          <w:lang w:val="ro-MD" w:eastAsia="ru-RU"/>
        </w:rPr>
        <w:t>_</w:t>
      </w:r>
    </w:p>
    <w:p>
      <w:pPr>
        <w:pStyle w:val="Normal"/>
        <w:numPr>
          <w:ilvl w:val="0"/>
          <w:numId w:val="6"/>
        </w:numPr>
        <w:shd w:fill="FFFFFF" w:val="clear"/>
        <w:tabs>
          <w:tab w:val="clear" w:pos="709"/>
          <w:tab w:val="right" w:pos="426" w:leader="none"/>
        </w:tabs>
        <w:bidi w:val="0"/>
        <w:spacing w:before="120" w:after="0"/>
        <w:jc w:val="left"/>
        <w:rPr>
          <w:b/>
          <w:lang w:val="ro-MD" w:eastAsia="ru-RU"/>
        </w:rPr>
      </w:pPr>
      <w:r>
        <w:rPr>
          <w:b/>
          <w:lang w:val="ro-MD" w:eastAsia="ru-RU"/>
        </w:rPr>
        <w:t xml:space="preserve">pe: </w:t>
      </w:r>
      <w:r>
        <w:rPr>
          <w:b/>
          <w:i/>
          <w:lang w:val="ro-MD" w:eastAsia="ru-RU"/>
        </w:rPr>
        <w:t>[data]</w:t>
      </w:r>
      <w:r>
        <w:rPr>
          <w:b/>
          <w:lang w:val="ro-MD" w:eastAsia="ru-RU"/>
        </w:rPr>
        <w:t>____</w:t>
      </w:r>
      <w:r>
        <w:rPr>
          <w:b/>
          <w:color w:val="111111"/>
          <w:u w:val="single"/>
          <w:lang w:val="en-US" w:eastAsia="ru-RU"/>
        </w:rPr>
        <w:t>Informația o găsiți în SIA RSAP</w:t>
      </w:r>
      <w:r>
        <w:rPr>
          <w:b/>
          <w:lang w:val="ro-MD" w:eastAsia="ru-RU"/>
        </w:rPr>
        <w:t>_</w:t>
      </w:r>
    </w:p>
    <w:p>
      <w:pPr>
        <w:pStyle w:val="Normal"/>
        <w:numPr>
          <w:ilvl w:val="0"/>
          <w:numId w:val="2"/>
        </w:numPr>
        <w:shd w:fill="FFFFFF" w:val="clear"/>
        <w:tabs>
          <w:tab w:val="clear" w:pos="709"/>
          <w:tab w:val="right" w:pos="426" w:leader="none"/>
        </w:tabs>
        <w:bidi w:val="0"/>
        <w:spacing w:before="120" w:after="0"/>
        <w:ind w:left="0" w:right="0" w:hanging="0"/>
        <w:jc w:val="left"/>
        <w:rPr>
          <w:b/>
          <w:lang w:val="ro-MD" w:eastAsia="ru-RU"/>
        </w:rPr>
      </w:pPr>
      <w:r>
        <w:rPr>
          <w:b/>
          <w:lang w:val="ro-MD" w:eastAsia="ru-RU"/>
        </w:rPr>
        <w:t xml:space="preserve">Adresa la care trebuie transmise ofertele sau cererile de participare: </w:t>
      </w:r>
    </w:p>
    <w:p>
      <w:pPr>
        <w:pStyle w:val="Normal"/>
        <w:shd w:fill="FFFFFF" w:val="clear"/>
        <w:tabs>
          <w:tab w:val="clear" w:pos="709"/>
          <w:tab w:val="right" w:pos="1776" w:leader="none"/>
        </w:tabs>
        <w:bidi w:val="0"/>
        <w:spacing w:before="120" w:after="0"/>
        <w:ind w:left="450" w:right="0" w:hanging="0"/>
        <w:jc w:val="left"/>
        <w:rPr>
          <w:b/>
          <w:lang w:val="ro-MD" w:eastAsia="ru-RU"/>
        </w:rPr>
      </w:pPr>
      <w:r>
        <w:rPr>
          <w:b/>
          <w:i/>
          <w:lang w:val="ro-MD" w:eastAsia="ru-RU"/>
        </w:rPr>
        <w:t>Ofertele sau cererile de participare vor fi depuse electronic prin intermediul SIA RSAP</w:t>
      </w:r>
    </w:p>
    <w:p>
      <w:pPr>
        <w:pStyle w:val="Normal"/>
        <w:numPr>
          <w:ilvl w:val="0"/>
          <w:numId w:val="2"/>
        </w:numPr>
        <w:tabs>
          <w:tab w:val="clear" w:pos="709"/>
          <w:tab w:val="right" w:pos="426" w:leader="none"/>
        </w:tabs>
        <w:bidi w:val="0"/>
        <w:spacing w:before="120" w:after="0"/>
        <w:ind w:left="0" w:right="0" w:hanging="0"/>
        <w:jc w:val="left"/>
        <w:rPr>
          <w:b/>
          <w:lang w:val="ro-MD" w:eastAsia="ru-RU"/>
        </w:rPr>
      </w:pPr>
      <w:r>
        <w:rPr>
          <w:b/>
          <w:lang w:val="ro-MD" w:eastAsia="ru-RU"/>
        </w:rPr>
        <w:t>Termenul de valabilitate a ofertelor: _____________</w:t>
      </w:r>
      <w:r>
        <w:rPr>
          <w:b/>
          <w:color w:val="111111"/>
          <w:lang w:eastAsia="ru-RU"/>
        </w:rPr>
        <w:t>60 zile</w:t>
      </w:r>
      <w:r>
        <w:rPr>
          <w:b/>
          <w:lang w:val="ro-MD" w:eastAsia="ru-RU"/>
        </w:rPr>
        <w:t>___________________</w:t>
      </w:r>
    </w:p>
    <w:p>
      <w:pPr>
        <w:pStyle w:val="Normal"/>
        <w:numPr>
          <w:ilvl w:val="0"/>
          <w:numId w:val="2"/>
        </w:numPr>
        <w:tabs>
          <w:tab w:val="clear" w:pos="709"/>
          <w:tab w:val="right" w:pos="426" w:leader="none"/>
        </w:tabs>
        <w:bidi w:val="0"/>
        <w:spacing w:before="120" w:after="0"/>
        <w:ind w:left="0" w:right="0" w:hanging="0"/>
        <w:jc w:val="left"/>
        <w:rPr>
          <w:b/>
          <w:lang w:val="ro-MD" w:eastAsia="ru-RU"/>
        </w:rPr>
      </w:pPr>
      <w:r>
        <w:rPr>
          <w:b/>
          <w:lang w:val="ro-MD" w:eastAsia="ru-RU"/>
        </w:rPr>
        <w:t>Locul deschiderii ofertelor: ___</w:t>
      </w:r>
      <w:r>
        <w:rPr>
          <w:b/>
          <w:color w:val="FF0000"/>
          <w:u w:val="single"/>
          <w:lang w:val="en-US" w:eastAsia="ru-RU"/>
        </w:rPr>
        <w:t xml:space="preserve"> </w:t>
      </w:r>
      <w:r>
        <w:rPr>
          <w:b/>
          <w:u w:val="single"/>
          <w:lang w:val="en-US" w:eastAsia="ru-RU"/>
        </w:rPr>
        <w:t>SIA RSAP</w:t>
      </w:r>
      <w:r>
        <w:rPr>
          <w:b/>
          <w:u w:val="single"/>
          <w:lang w:val="ro-MD" w:eastAsia="ru-RU"/>
        </w:rPr>
        <w:t xml:space="preserve"> Mtender</w:t>
      </w:r>
      <w:r>
        <w:rPr>
          <w:b/>
          <w:lang w:val="ro-MD" w:eastAsia="ru-RU"/>
        </w:rPr>
        <w:t xml:space="preserve"> _________________</w:t>
      </w:r>
    </w:p>
    <w:p>
      <w:pPr>
        <w:pStyle w:val="Normal"/>
        <w:shd w:fill="FFFFFF" w:val="clear"/>
        <w:tabs>
          <w:tab w:val="clear" w:pos="709"/>
          <w:tab w:val="right" w:pos="10146" w:leader="none"/>
        </w:tabs>
        <w:bidi w:val="0"/>
        <w:spacing w:before="0" w:after="0"/>
        <w:ind w:left="3240" w:right="0" w:hanging="0"/>
        <w:contextualSpacing/>
        <w:jc w:val="center"/>
        <w:rPr>
          <w:sz w:val="20"/>
          <w:lang w:val="ro-MD" w:eastAsia="ru-RU"/>
        </w:rPr>
      </w:pPr>
      <w:r>
        <w:rPr>
          <w:sz w:val="20"/>
          <w:lang w:val="ro-MD" w:eastAsia="ru-RU"/>
        </w:rPr>
        <w:t>(SIA RSAP sau adresa deschiderii)</w:t>
      </w:r>
    </w:p>
    <w:p>
      <w:pPr>
        <w:pStyle w:val="Normal"/>
        <w:shd w:fill="FFFFFF" w:val="clear"/>
        <w:tabs>
          <w:tab w:val="clear" w:pos="709"/>
          <w:tab w:val="left" w:pos="1440" w:leader="none"/>
          <w:tab w:val="left" w:pos="2880" w:leader="none"/>
          <w:tab w:val="left" w:pos="4320" w:leader="none"/>
        </w:tabs>
        <w:bidi w:val="0"/>
        <w:spacing w:before="0" w:after="120"/>
        <w:ind w:left="360" w:right="0" w:hanging="0"/>
        <w:jc w:val="left"/>
        <w:rPr>
          <w:b/>
          <w:i/>
          <w:i/>
          <w:lang w:val="ro-MD" w:eastAsia="ru-RU"/>
        </w:rPr>
      </w:pPr>
      <w:r>
        <w:rPr>
          <w:b/>
          <w:i/>
          <w:lang w:val="ro-MD" w:eastAsia="ru-RU"/>
        </w:rPr>
        <w:t xml:space="preserve">Ofertele întârziate vor fi respinse. </w:t>
      </w:r>
    </w:p>
    <w:p>
      <w:pPr>
        <w:pStyle w:val="Normal"/>
        <w:numPr>
          <w:ilvl w:val="0"/>
          <w:numId w:val="2"/>
        </w:numPr>
        <w:shd w:fill="FFFFFF" w:val="clear"/>
        <w:tabs>
          <w:tab w:val="clear" w:pos="709"/>
          <w:tab w:val="right" w:pos="1776" w:leader="none"/>
        </w:tabs>
        <w:bidi w:val="0"/>
        <w:spacing w:before="120" w:after="0"/>
        <w:ind w:left="450" w:right="0" w:hanging="450"/>
        <w:jc w:val="left"/>
        <w:rPr>
          <w:b/>
          <w:lang w:val="ro-MD" w:eastAsia="ru-RU"/>
        </w:rPr>
      </w:pPr>
      <w:r>
        <w:rPr>
          <w:b/>
          <w:lang w:val="ro-MD" w:eastAsia="ru-RU"/>
        </w:rPr>
        <w:t xml:space="preserve">Persoanele autorizate să asiste la deschiderea ofertelor: </w:t>
        <w:br/>
      </w:r>
      <w:r>
        <w:rPr>
          <w:b/>
          <w:i/>
          <w:lang w:val="ro-MD" w:eastAsia="ru-RU"/>
        </w:rPr>
        <w:t>Ofertanții sau reprezentanții acestora au dreptul să participe la deschiderea ofertelor, cu excepția cazului când ofertele au fost depuse prin SIA RSAP</w:t>
      </w:r>
      <w:r>
        <w:rPr>
          <w:b/>
          <w:lang w:val="ro-MD" w:eastAsia="ru-RU"/>
        </w:rPr>
        <w:t>.</w:t>
      </w:r>
    </w:p>
    <w:p>
      <w:pPr>
        <w:pStyle w:val="Normal"/>
        <w:numPr>
          <w:ilvl w:val="0"/>
          <w:numId w:val="2"/>
        </w:numPr>
        <w:shd w:fill="FFFFFF" w:val="clear"/>
        <w:tabs>
          <w:tab w:val="clear" w:pos="709"/>
          <w:tab w:val="right" w:pos="1776" w:leader="none"/>
        </w:tabs>
        <w:bidi w:val="0"/>
        <w:spacing w:before="120" w:after="0"/>
        <w:ind w:left="450" w:right="0" w:hanging="450"/>
        <w:jc w:val="left"/>
        <w:rPr>
          <w:b/>
          <w:color w:val="FF0000"/>
          <w:u w:val="single"/>
          <w:lang w:val="ro-MD" w:eastAsia="ru-RU"/>
        </w:rPr>
      </w:pPr>
      <w:r>
        <w:rPr>
          <w:b/>
          <w:lang w:val="ro-MD" w:eastAsia="ru-RU"/>
        </w:rPr>
        <w:t>Limba sau limbile în care trebuie redactate ofertele sau cererile de participare: _</w:t>
      </w:r>
      <w:r>
        <w:rPr>
          <w:b/>
          <w:color w:val="111111"/>
          <w:u w:val="single"/>
          <w:lang w:val="ro-MD" w:eastAsia="ru-RU"/>
        </w:rPr>
        <w:t>Limba română</w:t>
      </w:r>
    </w:p>
    <w:p>
      <w:pPr>
        <w:pStyle w:val="Normal"/>
        <w:numPr>
          <w:ilvl w:val="0"/>
          <w:numId w:val="2"/>
        </w:numPr>
        <w:shd w:fill="FFFFFF" w:val="clear"/>
        <w:tabs>
          <w:tab w:val="clear" w:pos="709"/>
          <w:tab w:val="right" w:pos="426" w:leader="none"/>
        </w:tabs>
        <w:bidi w:val="0"/>
        <w:spacing w:before="120" w:after="0"/>
        <w:jc w:val="left"/>
        <w:rPr>
          <w:b/>
          <w:lang w:val="ro-MD" w:eastAsia="ru-RU"/>
        </w:rPr>
      </w:pPr>
      <w:r>
        <w:rPr>
          <w:b/>
          <w:lang w:val="ro-MD" w:eastAsia="ru-RU"/>
        </w:rPr>
        <w:t>Respectivul contract se referă la un proiect și/sau program finanțat din fonduri ale Uniunii Europene: _NU  ___</w:t>
      </w:r>
    </w:p>
    <w:p>
      <w:pPr>
        <w:pStyle w:val="Normal"/>
        <w:numPr>
          <w:ilvl w:val="0"/>
          <w:numId w:val="2"/>
        </w:numPr>
        <w:shd w:fill="FFFFFF" w:val="clear"/>
        <w:tabs>
          <w:tab w:val="clear" w:pos="709"/>
          <w:tab w:val="right" w:pos="426" w:leader="none"/>
        </w:tabs>
        <w:bidi w:val="0"/>
        <w:spacing w:before="120" w:after="0"/>
        <w:ind w:left="0" w:right="0" w:hanging="0"/>
        <w:jc w:val="left"/>
        <w:rPr>
          <w:b/>
          <w:lang w:val="ro-MD" w:eastAsia="ru-RU"/>
        </w:rPr>
      </w:pPr>
      <w:r>
        <w:rPr>
          <w:b/>
          <w:lang w:val="ro-MD" w:eastAsia="ru-RU"/>
        </w:rPr>
        <w:t xml:space="preserve">Denumirea și adresa organismului competent de soluționare a contestațiilor: </w:t>
      </w:r>
    </w:p>
    <w:p>
      <w:pPr>
        <w:pStyle w:val="Normal"/>
        <w:shd w:fill="FFFFFF" w:val="clear"/>
        <w:tabs>
          <w:tab w:val="clear" w:pos="709"/>
          <w:tab w:val="right" w:pos="1776" w:leader="none"/>
        </w:tabs>
        <w:bidi w:val="0"/>
        <w:ind w:left="450" w:right="0" w:hanging="0"/>
        <w:jc w:val="left"/>
        <w:rPr>
          <w:b/>
          <w:i/>
          <w:i/>
          <w:lang w:val="ro-MD" w:eastAsia="ru-RU"/>
        </w:rPr>
      </w:pPr>
      <w:r>
        <w:rPr>
          <w:b/>
          <w:i/>
          <w:lang w:val="ro-MD" w:eastAsia="ru-RU"/>
        </w:rPr>
        <w:t>Agenția Națională pentru Soluționarea Contestațiilor</w:t>
      </w:r>
    </w:p>
    <w:p>
      <w:pPr>
        <w:pStyle w:val="Normal"/>
        <w:shd w:fill="FFFFFF" w:val="clear"/>
        <w:tabs>
          <w:tab w:val="clear" w:pos="709"/>
          <w:tab w:val="right" w:pos="1776" w:leader="none"/>
        </w:tabs>
        <w:bidi w:val="0"/>
        <w:ind w:left="450" w:right="0" w:hanging="0"/>
        <w:jc w:val="left"/>
        <w:rPr>
          <w:b/>
          <w:i/>
          <w:i/>
          <w:lang w:val="ro-MD" w:eastAsia="ru-RU"/>
        </w:rPr>
      </w:pPr>
      <w:r>
        <w:rPr>
          <w:b/>
          <w:i/>
          <w:lang w:val="ro-MD" w:eastAsia="ru-RU"/>
        </w:rPr>
        <w:t>Adresa: mun. Chișinău, bd. Ștefan cel Mare și Sfânt nr.124 (et.4), MD 2001;</w:t>
      </w:r>
    </w:p>
    <w:p>
      <w:pPr>
        <w:pStyle w:val="Normal"/>
        <w:shd w:fill="FFFFFF" w:val="clear"/>
        <w:tabs>
          <w:tab w:val="clear" w:pos="709"/>
          <w:tab w:val="right" w:pos="1776" w:leader="none"/>
        </w:tabs>
        <w:bidi w:val="0"/>
        <w:ind w:left="450" w:right="0" w:hanging="0"/>
        <w:jc w:val="left"/>
        <w:rPr>
          <w:b/>
          <w:i/>
          <w:i/>
          <w:lang w:val="ro-MD" w:eastAsia="ru-RU"/>
        </w:rPr>
      </w:pPr>
      <w:r>
        <w:rPr>
          <w:b/>
          <w:i/>
          <w:lang w:val="ro-MD" w:eastAsia="ru-RU"/>
        </w:rPr>
        <w:t>Tel/Fax/email: 022-820 652, 022 820-651, contestatii@ansc.md</w:t>
      </w:r>
    </w:p>
    <w:p>
      <w:pPr>
        <w:pStyle w:val="Normal"/>
        <w:numPr>
          <w:ilvl w:val="0"/>
          <w:numId w:val="2"/>
        </w:numPr>
        <w:shd w:fill="FFFFFF" w:val="clear"/>
        <w:tabs>
          <w:tab w:val="clear" w:pos="709"/>
          <w:tab w:val="right" w:pos="426" w:leader="none"/>
        </w:tabs>
        <w:bidi w:val="0"/>
        <w:spacing w:before="120" w:after="0"/>
        <w:jc w:val="left"/>
        <w:rPr>
          <w:b/>
          <w:lang w:val="ro-MD" w:eastAsia="ru-RU"/>
        </w:rPr>
      </w:pPr>
      <w:r>
        <w:rPr>
          <w:b/>
          <w:lang w:val="ro-MD" w:eastAsia="ru-RU"/>
        </w:rPr>
        <w:t>Data (datele) șireferința (referințele) publicărilor anterioare în Jurnalul Oficial al Uniunii Europene privind contractul (contractele) la care se referă anunțul respectiv (dacă este cazul):________NU ESTE CAZUL _____________________________</w:t>
      </w:r>
    </w:p>
    <w:p>
      <w:pPr>
        <w:pStyle w:val="Normal"/>
        <w:numPr>
          <w:ilvl w:val="0"/>
          <w:numId w:val="2"/>
        </w:numPr>
        <w:shd w:fill="FFFFFF" w:val="clear"/>
        <w:tabs>
          <w:tab w:val="clear" w:pos="709"/>
          <w:tab w:val="right" w:pos="426" w:leader="none"/>
        </w:tabs>
        <w:bidi w:val="0"/>
        <w:spacing w:before="120" w:after="0"/>
        <w:jc w:val="left"/>
        <w:rPr>
          <w:b/>
          <w:lang w:val="ro-MD" w:eastAsia="ru-RU"/>
        </w:rPr>
      </w:pPr>
      <w:r>
        <w:rPr>
          <w:b/>
          <w:lang w:val="ro-MD" w:eastAsia="ru-RU"/>
        </w:rPr>
        <w:t>În cazul achizițiilor periodice, calendarul estimat pentru publicarea anunțurilor viitoare</w:t>
      </w:r>
      <w:r>
        <w:rPr>
          <w:b/>
          <w:shd w:fill="FFFFFF" w:val="clear"/>
          <w:lang w:val="ro-MD" w:eastAsia="ru-RU"/>
        </w:rPr>
        <w:t>:______</w:t>
      </w:r>
      <w:r>
        <w:rPr>
          <w:b/>
          <w:lang w:val="ro-MD" w:eastAsia="ru-RU"/>
        </w:rPr>
        <w:t xml:space="preserve"> </w:t>
      </w:r>
      <w:r>
        <w:rPr>
          <w:b/>
          <w:shd w:fill="FFFFFF" w:val="clear"/>
          <w:lang w:val="ro-MD" w:eastAsia="ru-RU"/>
        </w:rPr>
        <w:t>NU ESTE CAZUL ____________________________</w:t>
      </w:r>
    </w:p>
    <w:p>
      <w:pPr>
        <w:pStyle w:val="Normal"/>
        <w:numPr>
          <w:ilvl w:val="0"/>
          <w:numId w:val="2"/>
        </w:numPr>
        <w:shd w:fill="FFFFFF" w:val="clear"/>
        <w:tabs>
          <w:tab w:val="clear" w:pos="709"/>
          <w:tab w:val="right" w:pos="426" w:leader="none"/>
        </w:tabs>
        <w:bidi w:val="0"/>
        <w:spacing w:before="120" w:after="0"/>
        <w:jc w:val="left"/>
        <w:rPr>
          <w:b/>
          <w:lang w:val="ro-MD" w:eastAsia="ru-RU"/>
        </w:rPr>
      </w:pPr>
      <w:r>
        <w:rPr>
          <w:b/>
          <w:lang w:val="ro-MD" w:eastAsia="ru-RU"/>
        </w:rPr>
        <w:t xml:space="preserve">Data publicării anunțului de intenție sau, după caz, precizarea că nu a fost publicat un astfel de </w:t>
      </w:r>
      <w:r>
        <w:rPr>
          <w:b/>
          <w:shd w:fill="FFFFFF" w:val="clear"/>
          <w:lang w:val="ro-MD" w:eastAsia="ru-RU"/>
        </w:rPr>
        <w:t xml:space="preserve">anunţ:_____ </w:t>
      </w:r>
    </w:p>
    <w:p>
      <w:pPr>
        <w:pStyle w:val="Normal"/>
        <w:numPr>
          <w:ilvl w:val="0"/>
          <w:numId w:val="2"/>
        </w:numPr>
        <w:shd w:fill="FFFFFF" w:val="clear"/>
        <w:tabs>
          <w:tab w:val="clear" w:pos="709"/>
          <w:tab w:val="right" w:pos="426" w:leader="none"/>
        </w:tabs>
        <w:bidi w:val="0"/>
        <w:spacing w:before="120" w:after="0"/>
        <w:ind w:left="0" w:right="0" w:hanging="0"/>
        <w:jc w:val="left"/>
        <w:rPr/>
      </w:pPr>
      <w:r>
        <w:rPr>
          <w:b/>
          <w:lang w:val="ro-MD" w:eastAsia="ru-RU"/>
        </w:rPr>
        <w:t>Data transmiterii spre publicare a anunțului de participar</w:t>
      </w:r>
      <w:r>
        <w:rPr>
          <w:b/>
          <w:shd w:fill="FFFFFF" w:val="clear"/>
          <w:lang w:val="ro-MD" w:eastAsia="ru-RU"/>
        </w:rPr>
        <w:t>e:_</w:t>
      </w:r>
      <w:r>
        <w:rPr>
          <w:b/>
          <w:color w:val="FF0000"/>
          <w:lang w:val="ro-MD" w:eastAsia="ru-RU"/>
        </w:rPr>
        <w:t xml:space="preserve"> </w:t>
      </w:r>
      <w:r>
        <w:rPr>
          <w:b/>
          <w:color w:val="111111"/>
          <w:u w:val="single"/>
          <w:shd w:fill="FFFFFF" w:val="clear"/>
          <w:lang w:val="ro-MD" w:eastAsia="ru-RU"/>
        </w:rPr>
        <w:t>Informația o găsiți în SIA RSAP</w:t>
      </w:r>
    </w:p>
    <w:p>
      <w:pPr>
        <w:pStyle w:val="Normal"/>
        <w:numPr>
          <w:ilvl w:val="0"/>
          <w:numId w:val="2"/>
        </w:numPr>
        <w:shd w:fill="FFFFFF" w:val="clear"/>
        <w:tabs>
          <w:tab w:val="clear" w:pos="709"/>
          <w:tab w:val="right" w:pos="426" w:leader="none"/>
        </w:tabs>
        <w:bidi w:val="0"/>
        <w:spacing w:before="120" w:after="0"/>
        <w:ind w:left="0" w:right="0" w:hanging="0"/>
        <w:jc w:val="left"/>
        <w:rPr>
          <w:b/>
          <w:lang w:val="ro-MD" w:eastAsia="ru-RU"/>
        </w:rPr>
      </w:pPr>
      <w:r>
        <w:rPr>
          <w:b/>
          <w:lang w:val="ro-MD" w:eastAsia="ru-RU"/>
        </w:rPr>
        <w:t>În cadrul procedurii de achiziție publică se va utiliza/accepta:</w:t>
      </w:r>
    </w:p>
    <w:p>
      <w:pPr>
        <w:pStyle w:val="Normal"/>
        <w:numPr>
          <w:ilvl w:val="0"/>
          <w:numId w:val="0"/>
        </w:numPr>
        <w:shd w:fill="FFFFFF" w:val="clear"/>
        <w:tabs>
          <w:tab w:val="clear" w:pos="709"/>
          <w:tab w:val="right" w:pos="786" w:leader="none"/>
        </w:tabs>
        <w:bidi w:val="0"/>
        <w:spacing w:before="120" w:after="0"/>
        <w:ind w:left="0" w:right="0" w:hanging="0"/>
        <w:jc w:val="left"/>
        <w:rPr>
          <w:b/>
          <w:lang w:val="ro-MD" w:eastAsia="ru-RU"/>
        </w:rPr>
      </w:pPr>
      <w:r>
        <w:rPr/>
      </w:r>
    </w:p>
    <w:tbl>
      <w:tblPr>
        <w:tblW w:w="9015" w:type="dxa"/>
        <w:jc w:val="left"/>
        <w:tblInd w:w="466" w:type="dxa"/>
        <w:tblLayout w:type="fixed"/>
        <w:tblCellMar>
          <w:top w:w="55" w:type="dxa"/>
          <w:left w:w="108" w:type="dxa"/>
          <w:bottom w:w="55" w:type="dxa"/>
          <w:right w:w="108" w:type="dxa"/>
        </w:tblCellMar>
      </w:tblPr>
      <w:tblGrid>
        <w:gridCol w:w="5250"/>
        <w:gridCol w:w="3765"/>
      </w:tblGrid>
      <w:tr>
        <w:trPr/>
        <w:tc>
          <w:tcPr>
            <w:tcW w:w="5250" w:type="dxa"/>
            <w:tcBorders>
              <w:top w:val="single" w:sz="4" w:space="0" w:color="000000"/>
              <w:left w:val="single" w:sz="4" w:space="0" w:color="000000"/>
              <w:bottom w:val="single" w:sz="4" w:space="0" w:color="000000"/>
            </w:tcBorders>
            <w:shd w:fill="FFFFFF" w:val="clear"/>
          </w:tcPr>
          <w:p>
            <w:pPr>
              <w:pStyle w:val="Normal"/>
              <w:widowControl w:val="false"/>
              <w:shd w:fill="FFFFFF" w:val="clear"/>
              <w:tabs>
                <w:tab w:val="clear" w:pos="709"/>
                <w:tab w:val="right" w:pos="426" w:leader="none"/>
              </w:tabs>
              <w:bidi w:val="0"/>
              <w:spacing w:before="0" w:after="0"/>
              <w:jc w:val="left"/>
              <w:rPr>
                <w:b/>
                <w:lang w:val="ro-MD" w:eastAsia="ru-RU"/>
              </w:rPr>
            </w:pPr>
            <w:r>
              <w:rPr>
                <w:b/>
                <w:kern w:val="0"/>
                <w:lang w:val="ro-MD" w:eastAsia="ru-RU" w:bidi="ar-SA"/>
              </w:rPr>
              <w:t>Denumirea instrumentului electronic</w:t>
            </w:r>
          </w:p>
        </w:tc>
        <w:tc>
          <w:tcPr>
            <w:tcW w:w="3765"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tabs>
                <w:tab w:val="clear" w:pos="709"/>
                <w:tab w:val="right" w:pos="426" w:leader="none"/>
              </w:tabs>
              <w:bidi w:val="0"/>
              <w:spacing w:before="0" w:after="0"/>
              <w:jc w:val="left"/>
              <w:rPr>
                <w:b/>
                <w:lang w:val="ro-MD" w:eastAsia="ru-RU"/>
              </w:rPr>
            </w:pPr>
            <w:r>
              <w:rPr>
                <w:b/>
                <w:kern w:val="0"/>
                <w:lang w:val="ro-MD" w:eastAsia="ru-RU" w:bidi="ar-SA"/>
              </w:rPr>
              <w:t>Se va utiliza/accepta sau nu</w:t>
            </w:r>
          </w:p>
        </w:tc>
      </w:tr>
      <w:tr>
        <w:trPr/>
        <w:tc>
          <w:tcPr>
            <w:tcW w:w="5250" w:type="dxa"/>
            <w:tcBorders>
              <w:left w:val="single" w:sz="4" w:space="0" w:color="000000"/>
              <w:bottom w:val="single" w:sz="4" w:space="0" w:color="000000"/>
            </w:tcBorders>
            <w:shd w:fill="FFFFFF" w:val="clear"/>
          </w:tcPr>
          <w:p>
            <w:pPr>
              <w:pStyle w:val="Normal"/>
              <w:widowControl w:val="false"/>
              <w:shd w:fill="FFFFFF" w:val="clear"/>
              <w:tabs>
                <w:tab w:val="clear" w:pos="709"/>
                <w:tab w:val="right" w:pos="426" w:leader="none"/>
              </w:tabs>
              <w:bidi w:val="0"/>
              <w:spacing w:before="0" w:after="0"/>
              <w:jc w:val="left"/>
              <w:rPr>
                <w:lang w:val="ro-MD" w:eastAsia="ru-RU"/>
              </w:rPr>
            </w:pPr>
            <w:r>
              <w:rPr>
                <w:kern w:val="0"/>
                <w:lang w:val="ro-MD" w:eastAsia="ru-RU" w:bidi="ar-SA"/>
              </w:rPr>
              <w:t>depunerea electronică a ofertelor sau a cererilor de participare</w:t>
            </w:r>
          </w:p>
        </w:tc>
        <w:tc>
          <w:tcPr>
            <w:tcW w:w="3765" w:type="dxa"/>
            <w:tcBorders>
              <w:left w:val="single" w:sz="4" w:space="0" w:color="000000"/>
              <w:bottom w:val="single" w:sz="4" w:space="0" w:color="000000"/>
              <w:right w:val="single" w:sz="4" w:space="0" w:color="000000"/>
            </w:tcBorders>
            <w:shd w:fill="FFFFFF" w:val="clear"/>
          </w:tcPr>
          <w:p>
            <w:pPr>
              <w:pStyle w:val="Normal"/>
              <w:widowControl w:val="false"/>
              <w:shd w:fill="FFFFFF" w:val="clear"/>
              <w:tabs>
                <w:tab w:val="clear" w:pos="709"/>
                <w:tab w:val="right" w:pos="426" w:leader="none"/>
              </w:tabs>
              <w:bidi w:val="0"/>
              <w:spacing w:before="0" w:after="0"/>
              <w:jc w:val="left"/>
              <w:rPr>
                <w:lang w:val="ro-MD" w:eastAsia="ru-RU"/>
              </w:rPr>
            </w:pPr>
            <w:r>
              <w:rPr>
                <w:kern w:val="0"/>
                <w:lang w:eastAsia="zh-CN" w:bidi="ar-SA"/>
              </w:rPr>
              <w:t>accepta</w:t>
            </w:r>
          </w:p>
        </w:tc>
      </w:tr>
      <w:tr>
        <w:trPr/>
        <w:tc>
          <w:tcPr>
            <w:tcW w:w="5250" w:type="dxa"/>
            <w:tcBorders>
              <w:left w:val="single" w:sz="4" w:space="0" w:color="000000"/>
              <w:bottom w:val="single" w:sz="4" w:space="0" w:color="000000"/>
            </w:tcBorders>
            <w:shd w:fill="FFFFFF" w:val="clear"/>
          </w:tcPr>
          <w:p>
            <w:pPr>
              <w:pStyle w:val="Normal"/>
              <w:widowControl w:val="false"/>
              <w:shd w:fill="FFFFFF" w:val="clear"/>
              <w:tabs>
                <w:tab w:val="clear" w:pos="709"/>
                <w:tab w:val="right" w:pos="426" w:leader="none"/>
              </w:tabs>
              <w:bidi w:val="0"/>
              <w:spacing w:before="0" w:after="0"/>
              <w:jc w:val="left"/>
              <w:rPr>
                <w:lang w:val="ro-MD" w:eastAsia="ru-RU"/>
              </w:rPr>
            </w:pPr>
            <w:r>
              <w:rPr>
                <w:kern w:val="0"/>
                <w:lang w:val="ro-MD" w:eastAsia="ru-RU" w:bidi="ar-SA"/>
              </w:rPr>
              <w:t>sistemul de comenzi electronice</w:t>
            </w:r>
          </w:p>
        </w:tc>
        <w:tc>
          <w:tcPr>
            <w:tcW w:w="3765" w:type="dxa"/>
            <w:tcBorders>
              <w:left w:val="single" w:sz="4" w:space="0" w:color="000000"/>
              <w:bottom w:val="single" w:sz="4" w:space="0" w:color="000000"/>
              <w:right w:val="single" w:sz="4" w:space="0" w:color="000000"/>
            </w:tcBorders>
            <w:shd w:fill="FFFFFF" w:val="clear"/>
          </w:tcPr>
          <w:p>
            <w:pPr>
              <w:pStyle w:val="Normal"/>
              <w:widowControl w:val="false"/>
              <w:shd w:fill="FFFFFF" w:val="clear"/>
              <w:tabs>
                <w:tab w:val="clear" w:pos="709"/>
                <w:tab w:val="right" w:pos="426" w:leader="none"/>
              </w:tabs>
              <w:bidi w:val="0"/>
              <w:spacing w:before="0" w:after="0"/>
              <w:jc w:val="left"/>
              <w:rPr>
                <w:lang w:val="ro-MD" w:eastAsia="ru-RU"/>
              </w:rPr>
            </w:pPr>
            <w:r>
              <w:rPr>
                <w:kern w:val="0"/>
                <w:lang w:eastAsia="zh-CN" w:bidi="ar-SA"/>
              </w:rPr>
              <w:t xml:space="preserve">Nu </w:t>
            </w:r>
          </w:p>
        </w:tc>
      </w:tr>
      <w:tr>
        <w:trPr/>
        <w:tc>
          <w:tcPr>
            <w:tcW w:w="5250" w:type="dxa"/>
            <w:tcBorders>
              <w:left w:val="single" w:sz="4" w:space="0" w:color="000000"/>
              <w:bottom w:val="single" w:sz="4" w:space="0" w:color="000000"/>
            </w:tcBorders>
            <w:shd w:fill="FFFFFF" w:val="clear"/>
          </w:tcPr>
          <w:p>
            <w:pPr>
              <w:pStyle w:val="Normal"/>
              <w:widowControl w:val="false"/>
              <w:shd w:fill="FFFFFF" w:val="clear"/>
              <w:tabs>
                <w:tab w:val="clear" w:pos="709"/>
                <w:tab w:val="right" w:pos="426" w:leader="none"/>
              </w:tabs>
              <w:bidi w:val="0"/>
              <w:spacing w:before="0" w:after="0"/>
              <w:jc w:val="left"/>
              <w:rPr>
                <w:lang w:val="ro-MD" w:eastAsia="ru-RU"/>
              </w:rPr>
            </w:pPr>
            <w:r>
              <w:rPr>
                <w:kern w:val="0"/>
                <w:lang w:val="ro-MD" w:eastAsia="ru-RU" w:bidi="ar-SA"/>
              </w:rPr>
              <w:t>facturarea electronică</w:t>
            </w:r>
          </w:p>
        </w:tc>
        <w:tc>
          <w:tcPr>
            <w:tcW w:w="3765" w:type="dxa"/>
            <w:tcBorders>
              <w:left w:val="single" w:sz="4" w:space="0" w:color="000000"/>
              <w:bottom w:val="single" w:sz="4" w:space="0" w:color="000000"/>
              <w:right w:val="single" w:sz="4" w:space="0" w:color="000000"/>
            </w:tcBorders>
            <w:shd w:fill="FFFFFF" w:val="clear"/>
          </w:tcPr>
          <w:p>
            <w:pPr>
              <w:pStyle w:val="Normal"/>
              <w:widowControl w:val="false"/>
              <w:shd w:fill="FFFFFF" w:val="clear"/>
              <w:tabs>
                <w:tab w:val="clear" w:pos="709"/>
                <w:tab w:val="right" w:pos="426" w:leader="none"/>
              </w:tabs>
              <w:bidi w:val="0"/>
              <w:spacing w:before="0" w:after="0"/>
              <w:jc w:val="left"/>
              <w:rPr>
                <w:lang w:val="ro-MD" w:eastAsia="ru-RU"/>
              </w:rPr>
            </w:pPr>
            <w:r>
              <w:rPr>
                <w:kern w:val="0"/>
                <w:lang w:eastAsia="zh-CN" w:bidi="ar-SA"/>
              </w:rPr>
              <w:t>accepta</w:t>
            </w:r>
          </w:p>
        </w:tc>
      </w:tr>
      <w:tr>
        <w:trPr>
          <w:trHeight w:val="77" w:hRule="atLeast"/>
        </w:trPr>
        <w:tc>
          <w:tcPr>
            <w:tcW w:w="5250" w:type="dxa"/>
            <w:tcBorders>
              <w:left w:val="single" w:sz="4" w:space="0" w:color="000000"/>
              <w:bottom w:val="single" w:sz="4" w:space="0" w:color="000000"/>
            </w:tcBorders>
            <w:shd w:fill="FFFFFF" w:val="clear"/>
          </w:tcPr>
          <w:p>
            <w:pPr>
              <w:pStyle w:val="Normal"/>
              <w:widowControl w:val="false"/>
              <w:shd w:fill="FFFFFF" w:val="clear"/>
              <w:tabs>
                <w:tab w:val="clear" w:pos="709"/>
                <w:tab w:val="right" w:pos="426" w:leader="none"/>
              </w:tabs>
              <w:bidi w:val="0"/>
              <w:spacing w:before="0" w:after="0"/>
              <w:jc w:val="left"/>
              <w:rPr>
                <w:lang w:val="ro-MD" w:eastAsia="ru-RU"/>
              </w:rPr>
            </w:pPr>
            <w:r>
              <w:rPr>
                <w:kern w:val="0"/>
                <w:lang w:val="ro-MD" w:eastAsia="ru-RU" w:bidi="ar-SA"/>
              </w:rPr>
              <w:t>plățile electronice</w:t>
            </w:r>
          </w:p>
        </w:tc>
        <w:tc>
          <w:tcPr>
            <w:tcW w:w="3765" w:type="dxa"/>
            <w:tcBorders>
              <w:left w:val="single" w:sz="4" w:space="0" w:color="000000"/>
              <w:bottom w:val="single" w:sz="4" w:space="0" w:color="000000"/>
              <w:right w:val="single" w:sz="4" w:space="0" w:color="000000"/>
            </w:tcBorders>
            <w:shd w:fill="FFFFFF" w:val="clear"/>
          </w:tcPr>
          <w:p>
            <w:pPr>
              <w:pStyle w:val="Normal"/>
              <w:widowControl w:val="false"/>
              <w:shd w:fill="FFFFFF" w:val="clear"/>
              <w:tabs>
                <w:tab w:val="clear" w:pos="709"/>
                <w:tab w:val="right" w:pos="426" w:leader="none"/>
              </w:tabs>
              <w:bidi w:val="0"/>
              <w:spacing w:before="0" w:after="0"/>
              <w:jc w:val="left"/>
              <w:rPr>
                <w:lang w:val="ro-MD" w:eastAsia="ru-RU"/>
              </w:rPr>
            </w:pPr>
            <w:r>
              <w:rPr>
                <w:kern w:val="0"/>
                <w:lang w:eastAsia="zh-CN" w:bidi="ar-SA"/>
              </w:rPr>
              <w:t>accepta</w:t>
            </w:r>
          </w:p>
        </w:tc>
      </w:tr>
    </w:tbl>
    <w:p>
      <w:pPr>
        <w:pStyle w:val="Normal"/>
        <w:numPr>
          <w:ilvl w:val="0"/>
          <w:numId w:val="2"/>
        </w:numPr>
        <w:shd w:fill="FFFFFF" w:val="clear"/>
        <w:tabs>
          <w:tab w:val="clear" w:pos="709"/>
          <w:tab w:val="right" w:pos="426" w:leader="none"/>
        </w:tabs>
        <w:bidi w:val="0"/>
        <w:spacing w:before="120" w:after="0"/>
        <w:jc w:val="left"/>
        <w:rPr>
          <w:b/>
          <w:lang w:val="ro-MD" w:eastAsia="ru-RU"/>
        </w:rPr>
      </w:pPr>
      <w:r>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shd w:fill="FFFFFF" w:val="clear"/>
          <w:lang w:val="ro-MD" w:eastAsia="ru-RU"/>
        </w:rPr>
        <w:t>___________NU ______________</w:t>
      </w:r>
    </w:p>
    <w:p>
      <w:pPr>
        <w:pStyle w:val="Normal"/>
        <w:shd w:fill="FFFFFF" w:val="clear"/>
        <w:tabs>
          <w:tab w:val="clear" w:pos="709"/>
          <w:tab w:val="right" w:pos="12306" w:leader="none"/>
        </w:tabs>
        <w:bidi w:val="0"/>
        <w:spacing w:before="0" w:after="0"/>
        <w:ind w:left="3960" w:right="0" w:hanging="0"/>
        <w:contextualSpacing/>
        <w:jc w:val="center"/>
        <w:rPr>
          <w:sz w:val="20"/>
          <w:lang w:val="ro-MD" w:eastAsia="ru-RU"/>
        </w:rPr>
      </w:pPr>
      <w:r>
        <w:rPr>
          <w:sz w:val="20"/>
          <w:lang w:val="ro-MD" w:eastAsia="ru-RU"/>
        </w:rPr>
        <w:t>(se specifică da sau nu)</w:t>
      </w:r>
    </w:p>
    <w:p>
      <w:pPr>
        <w:pStyle w:val="Normal"/>
        <w:numPr>
          <w:ilvl w:val="0"/>
          <w:numId w:val="2"/>
        </w:numPr>
        <w:shd w:fill="FFFFFF" w:val="clear"/>
        <w:tabs>
          <w:tab w:val="clear" w:pos="709"/>
          <w:tab w:val="right" w:pos="426" w:leader="none"/>
        </w:tabs>
        <w:bidi w:val="0"/>
        <w:spacing w:before="120" w:after="0"/>
        <w:ind w:left="0" w:right="0" w:hanging="0"/>
        <w:jc w:val="left"/>
        <w:rPr>
          <w:b/>
          <w:lang w:val="ro-MD" w:eastAsia="ru-RU"/>
        </w:rPr>
      </w:pPr>
      <w:r>
        <w:rPr>
          <w:b/>
          <w:lang w:val="ro-MD" w:eastAsia="ru-RU"/>
        </w:rPr>
        <w:t xml:space="preserve">Alte informații relevante: </w:t>
      </w:r>
    </w:p>
    <w:p>
      <w:pPr>
        <w:pStyle w:val="Normal"/>
        <w:shd w:fill="FFFFFF" w:val="clear"/>
        <w:bidi w:val="0"/>
        <w:spacing w:before="120" w:after="120"/>
        <w:jc w:val="left"/>
        <w:rPr>
          <w:b/>
          <w:lang w:val="ro-MD" w:eastAsia="ru-RU"/>
        </w:rPr>
      </w:pPr>
      <w:r>
        <w:rPr>
          <w:b/>
          <w:lang w:val="ro-MD" w:eastAsia="ru-RU"/>
        </w:rPr>
      </w:r>
    </w:p>
    <w:p>
      <w:pPr>
        <w:pStyle w:val="Normal"/>
        <w:shd w:fill="FFFFFF" w:val="clear"/>
        <w:tabs>
          <w:tab w:val="clear" w:pos="709"/>
          <w:tab w:val="left" w:pos="-568" w:leader="none"/>
          <w:tab w:val="left" w:pos="-426" w:leader="none"/>
          <w:tab w:val="decimal" w:pos="7512" w:leader="none"/>
        </w:tabs>
        <w:bidi w:val="0"/>
        <w:spacing w:lineRule="auto" w:line="276"/>
        <w:ind w:left="-284" w:right="-144" w:firstLine="284"/>
        <w:jc w:val="left"/>
        <w:rPr/>
      </w:pPr>
      <w:r>
        <w:rPr>
          <w:b/>
          <w:lang w:val="ro-MD" w:eastAsia="ru-RU"/>
        </w:rPr>
        <w:t xml:space="preserve">Conducătorul grupului de lucru:  </w:t>
      </w:r>
      <w:r>
        <w:rPr>
          <w:b/>
          <w:shd w:fill="FFFFFF" w:val="clear"/>
          <w:lang w:val="ro-MD" w:eastAsia="ru-RU"/>
        </w:rPr>
        <w:t xml:space="preserve">_______________Adelina Celac </w:t>
      </w:r>
      <w:r>
        <w:rPr>
          <w:b/>
          <w:lang w:val="ro-MD"/>
        </w:rPr>
        <w:t>.</w:t>
      </w:r>
    </w:p>
    <w:p>
      <w:pPr>
        <w:pStyle w:val="Normal"/>
        <w:tabs>
          <w:tab w:val="clear" w:pos="709"/>
          <w:tab w:val="decimal" w:pos="8364" w:leader="none"/>
        </w:tabs>
        <w:bidi w:val="0"/>
        <w:spacing w:lineRule="auto" w:line="276"/>
        <w:ind w:left="0" w:right="-144" w:hanging="0"/>
        <w:jc w:val="center"/>
        <w:rPr>
          <w:b/>
          <w:bCs/>
          <w:color w:val="000000"/>
          <w:lang w:val="ro-MD"/>
        </w:rPr>
      </w:pPr>
      <w:r>
        <w:rPr>
          <w:b/>
          <w:bCs/>
          <w:color w:val="000000"/>
          <w:lang w:val="ro-MD"/>
        </w:rPr>
      </w:r>
    </w:p>
    <w:p>
      <w:pPr>
        <w:pStyle w:val="Style31"/>
        <w:tabs>
          <w:tab w:val="left" w:pos="360" w:leader="none"/>
          <w:tab w:val="left" w:pos="567" w:leader="none"/>
          <w:tab w:val="left" w:pos="1698" w:leader="none"/>
          <w:tab w:val="left" w:pos="3036" w:leader="none"/>
        </w:tabs>
        <w:bidi w:val="0"/>
        <w:spacing w:before="0" w:after="0"/>
        <w:ind w:left="0" w:right="0" w:hanging="0"/>
        <w:jc w:val="left"/>
        <w:rPr/>
      </w:pPr>
      <w:r>
        <w:rPr/>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Wingdings">
    <w:charset w:val="02"/>
    <w:family w:val="auto"/>
    <w:pitch w:val="variable"/>
  </w:font>
  <w:font w:name="Courier New">
    <w:charset w:val="00"/>
    <w:family w:val="modern"/>
    <w:pitch w:val="fixed"/>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decimal"/>
      <w:lvlText w:val="%1."/>
      <w:lvlJc w:val="left"/>
      <w:pPr>
        <w:tabs>
          <w:tab w:val="num" w:pos="0"/>
        </w:tabs>
        <w:ind w:left="360" w:hanging="360"/>
      </w:pPr>
      <w:rPr>
        <w:b/>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decimal"/>
      <w:lvlText w:val="%1."/>
      <w:lvlJc w:val="left"/>
      <w:pPr>
        <w:tabs>
          <w:tab w:val="num" w:pos="0"/>
        </w:tabs>
        <w:ind w:left="360" w:hanging="360"/>
      </w:pPr>
      <w:rPr>
        <w:b/>
      </w:rPr>
    </w:lvl>
    <w:lvl w:ilvl="1">
      <w:start w:val="1"/>
      <w:numFmt w:val="decimal"/>
      <w:lvlText w:val="%2."/>
      <w:lvlJc w:val="left"/>
      <w:pPr>
        <w:tabs>
          <w:tab w:val="num" w:pos="0"/>
        </w:tabs>
        <w:ind w:left="1080" w:hanging="360"/>
      </w:pPr>
      <w:rPr/>
    </w:lvl>
    <w:lvl w:ilvl="2">
      <w:start w:val="1"/>
      <w:numFmt w:val="lowerLetter"/>
      <w:lvlText w:val="%3)"/>
      <w:lvlJc w:val="left"/>
      <w:pPr>
        <w:tabs>
          <w:tab w:val="num" w:pos="0"/>
        </w:tabs>
        <w:ind w:left="1980" w:hanging="36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5">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ro-MD"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Arial"/>
      <w:color w:val="auto"/>
      <w:kern w:val="2"/>
      <w:sz w:val="24"/>
      <w:szCs w:val="24"/>
      <w:lang w:val="ro-MD" w:eastAsia="zh-CN" w:bidi="hi-IN"/>
    </w:rPr>
  </w:style>
  <w:style w:type="paragraph" w:styleId="Titlu3">
    <w:name w:val="Heading 3"/>
    <w:basedOn w:val="Normal"/>
    <w:next w:val="Normal"/>
    <w:qFormat/>
    <w:pPr>
      <w:keepNext w:val="true"/>
      <w:keepLines/>
      <w:numPr>
        <w:ilvl w:val="0"/>
        <w:numId w:val="0"/>
      </w:numPr>
      <w:spacing w:before="200" w:after="0"/>
      <w:outlineLvl w:val="2"/>
    </w:pPr>
    <w:rPr>
      <w:rFonts w:ascii="Liberation Serif" w:hAnsi="Liberation Serif" w:eastAsia="NSimSun" w:cs="Arial"/>
      <w:b/>
      <w:bCs/>
      <w:color w:val="5B9BD5"/>
    </w:rPr>
  </w:style>
  <w:style w:type="character" w:styleId="Linkdeinternet">
    <w:name w:val="Hyperlink"/>
    <w:rPr>
      <w:color w:val="000080"/>
      <w:u w:val="single"/>
    </w:rPr>
  </w:style>
  <w:style w:type="character" w:styleId="Linkdeinternetvizitat">
    <w:name w:val="FollowedHyperlink"/>
    <w:rPr>
      <w:color w:val="800000"/>
      <w:u w:val="single"/>
    </w:rPr>
  </w:style>
  <w:style w:type="paragraph" w:styleId="Titlu">
    <w:name w:val="Titlu"/>
    <w:basedOn w:val="Normal"/>
    <w:next w:val="Corptext"/>
    <w:qFormat/>
    <w:pPr>
      <w:keepNext w:val="true"/>
      <w:spacing w:before="240" w:after="120"/>
    </w:pPr>
    <w:rPr>
      <w:rFonts w:ascii="Liberation Sans" w:hAnsi="Liberation Sans" w:eastAsia="Microsoft YaHei" w:cs="Arial"/>
      <w:sz w:val="28"/>
      <w:szCs w:val="28"/>
    </w:rPr>
  </w:style>
  <w:style w:type="paragraph" w:styleId="Corptext">
    <w:name w:val="Body Text"/>
    <w:basedOn w:val="Normal"/>
    <w:pPr>
      <w:spacing w:lineRule="auto" w:line="276" w:before="0" w:after="140"/>
    </w:pPr>
    <w:rPr/>
  </w:style>
  <w:style w:type="paragraph" w:styleId="List">
    <w:name w:val="List"/>
    <w:basedOn w:val="Corptext"/>
    <w:pPr/>
    <w:rPr>
      <w:rFonts w:cs="Arial"/>
    </w:rPr>
  </w:style>
  <w:style w:type="paragraph" w:styleId="Legend">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Style31">
    <w:name w:val="Style3"/>
    <w:basedOn w:val="Titlu3"/>
    <w:qFormat/>
    <w:pPr>
      <w:keepNext w:val="false"/>
      <w:keepLines w:val="false"/>
      <w:tabs>
        <w:tab w:val="clear" w:pos="709"/>
        <w:tab w:val="left" w:pos="4374" w:leader="none"/>
      </w:tabs>
      <w:spacing w:before="280" w:after="120"/>
      <w:ind w:left="1338" w:right="0" w:hanging="870"/>
    </w:pPr>
    <w:rPr>
      <w:rFonts w:ascii="Times New Roman" w:hAnsi="Times New Roman" w:eastAsia="Times New Roman" w:cs="Times New Roman"/>
      <w:bCs w:val="false"/>
      <w:color w:val="auto"/>
      <w:lang w:val="en-US" w:eastAsia="ru-RU"/>
    </w:rPr>
  </w:style>
  <w:style w:type="paragraph" w:styleId="ListParagraph">
    <w:name w:val="List Paragraph"/>
    <w:basedOn w:val="Normal"/>
    <w:qFormat/>
    <w:pPr>
      <w:numPr>
        <w:ilvl w:val="0"/>
        <w:numId w:val="4"/>
      </w:numPr>
      <w:tabs>
        <w:tab w:val="clear" w:pos="709"/>
        <w:tab w:val="left" w:pos="1134" w:leader="none"/>
      </w:tabs>
      <w:jc w:val="both"/>
    </w:pPr>
    <w:rPr>
      <w:lang w:val="en-US"/>
    </w:rPr>
  </w:style>
  <w:style w:type="paragraph" w:styleId="NoSpacing">
    <w:name w:val="No Spacing"/>
    <w:qFormat/>
    <w:pPr>
      <w:widowControl/>
      <w:suppressAutoHyphens w:val="true"/>
      <w:kinsoku w:val="true"/>
      <w:overflowPunct w:val="false"/>
      <w:autoSpaceDE w:val="true"/>
      <w:bidi w:val="0"/>
      <w:spacing w:lineRule="auto" w:line="240" w:before="0" w:after="0"/>
      <w:jc w:val="left"/>
    </w:pPr>
    <w:rPr>
      <w:rFonts w:ascii="Times New Roman" w:hAnsi="Times New Roman" w:eastAsia="Times New Roman" w:cs="Times New Roman"/>
      <w:color w:val="auto"/>
      <w:kern w:val="2"/>
      <w:sz w:val="24"/>
      <w:szCs w:val="24"/>
      <w:lang w:val="ro-RO" w:eastAsia="zh-CN" w:bidi="hi-IN"/>
    </w:rPr>
  </w:style>
  <w:style w:type="paragraph" w:styleId="Coninuttabel">
    <w:name w:val="Conținut tabel"/>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srdonduseni.md/"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78</TotalTime>
  <Application>LibreOffice/7.5.4.2$Windows_X86_64 LibreOffice_project/36ccfdc35048b057fd9854c757a8b67ec53977b6</Application>
  <AppVersion>15.0000</AppVersion>
  <Pages>6</Pages>
  <Words>1704</Words>
  <Characters>10791</Characters>
  <CharactersWithSpaces>12475</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2026-02-05T15:02:51Z</dcterms:created>
  <dc:creator/>
  <dc:description/>
  <dc:language>ro-MD</dc:language>
  <cp:lastModifiedBy/>
  <dcterms:modified xsi:type="dcterms:W3CDTF">2026-02-11T11:16:35Z</dcterms:modified>
  <cp:revision>12</cp:revision>
  <dc:subject/>
  <dc:title/>
</cp:coreProperties>
</file>