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56E136E0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Pr="00EF5264">
              <w:rPr>
                <w:b/>
                <w:i/>
                <w:iCs/>
              </w:rPr>
              <w:t xml:space="preserve">serviciilor </w:t>
            </w:r>
            <w:r w:rsidRPr="00F62D98">
              <w:rPr>
                <w:b/>
                <w:i/>
                <w:iCs/>
              </w:rPr>
              <w:t>de consultanță pe domeniul atragere de fonduri,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3044000D" w:rsidR="00F62D98" w:rsidRPr="00784DF9" w:rsidRDefault="00142394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142394">
              <w:rPr>
                <w:b/>
                <w:i/>
                <w:iCs/>
                <w:lang w:eastAsia="ru-RU"/>
              </w:rPr>
              <w:t>66170000-2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43F2D2D5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48D4CFB7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>termenul de prestare a serviciilor este: perioada mai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142394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B915B7"/>
    <w:rsid w:val="00D25223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836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5</cp:revision>
  <dcterms:created xsi:type="dcterms:W3CDTF">2026-04-23T21:32:00Z</dcterms:created>
  <dcterms:modified xsi:type="dcterms:W3CDTF">2026-04-24T12:07:00Z</dcterms:modified>
</cp:coreProperties>
</file>