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9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vertAlign w:val="baseline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Aparate ultrasonice de protecție împotriva păsărilor și câinilor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9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597"/>
        <w:gridCol w:w="2266"/>
        <w:gridCol w:w="1128"/>
        <w:gridCol w:w="1380"/>
        <w:gridCol w:w="3508"/>
        <w:gridCol w:w="2885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5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26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0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8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0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8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Aparate ultrasonice de protecție împotriva păsărilor și câinilor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eastAsia="SimSun" w:cs="Times New Roman"/>
                <w:color w:val="auto"/>
                <w:kern w:val="0"/>
                <w:sz w:val="20"/>
                <w:szCs w:val="20"/>
                <w:lang w:val="ro-RO" w:eastAsia="ro-RO" w:bidi="ar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0"/>
                <w:szCs w:val="20"/>
                <w:lang w:val="ro-RO" w:eastAsia="zh-CN" w:bidi="ar"/>
              </w:rPr>
              <w:t>A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0"/>
                <w:szCs w:val="20"/>
                <w:lang w:val="ro-RO" w:eastAsia="ro-RO" w:bidi="ar"/>
              </w:rPr>
              <w:t>parat ultrasonic de protecție împotriva câinilor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08" w:type="dxa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0" w:rightChars="0"/>
              <w:jc w:val="both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cs="Times New Roman"/>
                <w:bCs/>
                <w:color w:val="auto"/>
                <w:sz w:val="20"/>
                <w:szCs w:val="20"/>
                <w:lang w:val="ro-RO"/>
              </w:rPr>
              <w:t>A</w:t>
            </w:r>
            <w:r>
              <w:rPr>
                <w:rFonts w:hint="default" w:ascii="Times New Roman" w:hAnsi="Times New Roman"/>
                <w:b w:val="0"/>
                <w:bCs w:val="0"/>
                <w:color w:val="auto"/>
                <w:sz w:val="20"/>
                <w:szCs w:val="20"/>
                <w:u w:val="none"/>
                <w:lang w:eastAsia="ro-RO"/>
              </w:rPr>
              <w:t>parat ultrasonic de protecție împotriva câinilor</w:t>
            </w:r>
            <w:r>
              <w:rPr>
                <w:rFonts w:hint="default" w:ascii="Times New Roman" w:hAnsi="Times New Roman"/>
                <w:b w:val="0"/>
                <w:bCs w:val="0"/>
                <w:color w:val="auto"/>
                <w:sz w:val="20"/>
                <w:szCs w:val="20"/>
                <w:u w:val="none"/>
                <w:lang w:eastAsia="ro-RO"/>
              </w:rPr>
              <w:t xml:space="preserve">.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>Dispozitiv portabil, ușor, non-toxic - mijloc de autoprotecție cu acțiune dublă: ultrasonoră și luminiscentă (optică).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>Destinat pentru resp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i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>ngerea câinilor agresivi cu acțiune la distanța minimă de 10-12m. Funcționare bazată pe: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 xml:space="preserve">emiterea undelor ultrasonore </w:t>
            </w:r>
            <w:r>
              <w:rPr>
                <w:rStyle w:val="4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>de înaltă frecvență</w:t>
            </w:r>
            <w:r>
              <w:rPr>
                <w:rStyle w:val="4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 (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>până la 25kHz, presiune sonoră 130-150dB)</w:t>
            </w:r>
            <w:r>
              <w:rPr>
                <w:rStyle w:val="4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  <w:t xml:space="preserve">, care sunt foarte enervante pentru </w:t>
            </w:r>
            <w:r>
              <w:rPr>
                <w:rFonts w:hint="default" w:ascii="Times New Roman" w:hAnsi="Times New Roman"/>
                <w:b w:val="0"/>
                <w:bCs w:val="0"/>
                <w:color w:val="auto"/>
                <w:sz w:val="20"/>
                <w:szCs w:val="20"/>
                <w:u w:val="none"/>
                <w:lang w:eastAsia="ro-RO"/>
              </w:rPr>
              <w:t>câini</w:t>
            </w:r>
            <w:r>
              <w:rPr>
                <w:rStyle w:val="4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ro-RO"/>
              </w:rPr>
              <w:t xml:space="preserve"> și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 xml:space="preserve"> inofensive pentru om,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>pulsații luminiscente puternice de lanternă sau raze laser. Greutate maximă fără baterie - 200g. Dimensiuni maxime: 150x50x30 mm.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>Încărcare pe baterii alcaline.</w:t>
            </w:r>
          </w:p>
        </w:tc>
        <w:tc>
          <w:tcPr>
            <w:tcW w:w="28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left"/>
              <w:textAlignment w:val="auto"/>
              <w:rPr>
                <w:rFonts w:hint="default" w:ascii="Times New Roman" w:hAnsi="Times New Roman" w:eastAsia="SimSun" w:cs="Times New Roman"/>
                <w:color w:val="auto"/>
                <w:kern w:val="0"/>
                <w:sz w:val="20"/>
                <w:szCs w:val="20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0"/>
                <w:szCs w:val="20"/>
                <w:lang w:val="ro-RO" w:eastAsia="zh-CN" w:bidi="ar"/>
              </w:rPr>
              <w:t>A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0"/>
                <w:szCs w:val="20"/>
                <w:lang w:val="ro-RO" w:eastAsia="ro-RO" w:bidi="ar"/>
              </w:rPr>
              <w:t xml:space="preserve">parat ultrasonic de protecție împotriva 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0"/>
                <w:szCs w:val="20"/>
                <w:lang w:val="en-US" w:eastAsia="ro-RO" w:bidi="ar"/>
              </w:rPr>
              <w:t>păsăr</w:t>
            </w:r>
            <w:r>
              <w:rPr>
                <w:rFonts w:hint="default" w:ascii="Times New Roman" w:hAnsi="Times New Roman" w:eastAsia="SimSun" w:cs="Times New Roman"/>
                <w:color w:val="auto"/>
                <w:kern w:val="0"/>
                <w:sz w:val="20"/>
                <w:szCs w:val="20"/>
                <w:lang w:val="ro-RO" w:eastAsia="ro-RO" w:bidi="ar"/>
              </w:rPr>
              <w:t>ilor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08" w:type="dxa"/>
            <w:vAlign w:val="top"/>
          </w:tcPr>
          <w:p>
            <w:pPr>
              <w:pStyle w:val="8"/>
              <w:bidi w:val="0"/>
              <w:spacing w:after="0" w:line="240" w:lineRule="auto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cs="Times New Roman"/>
                <w:bCs/>
                <w:color w:val="auto"/>
                <w:sz w:val="20"/>
                <w:szCs w:val="20"/>
                <w:lang w:val="ro-RO"/>
              </w:rPr>
              <w:t>A</w:t>
            </w:r>
            <w:r>
              <w:rPr>
                <w:rFonts w:hint="default" w:ascii="Times New Roman" w:hAnsi="Times New Roman"/>
                <w:b w:val="0"/>
                <w:bCs w:val="0"/>
                <w:color w:val="auto"/>
                <w:sz w:val="20"/>
                <w:szCs w:val="20"/>
                <w:u w:val="none"/>
                <w:lang w:eastAsia="ro-RO"/>
              </w:rPr>
              <w:t xml:space="preserve">parat ultrasonic de protecție împotriva </w:t>
            </w:r>
            <w:r>
              <w:rPr>
                <w:rFonts w:hint="default" w:ascii="Times New Roman" w:hAnsi="Times New Roman"/>
                <w:b w:val="0"/>
                <w:bCs w:val="0"/>
                <w:color w:val="auto"/>
                <w:sz w:val="20"/>
                <w:szCs w:val="20"/>
                <w:u w:val="none"/>
                <w:lang w:val="en-US" w:eastAsia="ro-RO"/>
              </w:rPr>
              <w:t>păsăr</w:t>
            </w:r>
            <w:r>
              <w:rPr>
                <w:rFonts w:hint="default" w:ascii="Times New Roman" w:hAnsi="Times New Roman"/>
                <w:b w:val="0"/>
                <w:bCs w:val="0"/>
                <w:color w:val="auto"/>
                <w:sz w:val="20"/>
                <w:szCs w:val="20"/>
                <w:u w:val="none"/>
                <w:lang w:eastAsia="ro-RO"/>
              </w:rPr>
              <w:t>ilor</w:t>
            </w:r>
            <w:r>
              <w:rPr>
                <w:rFonts w:hint="default" w:ascii="Times New Roman" w:hAnsi="Times New Roman"/>
                <w:b w:val="0"/>
                <w:bCs w:val="0"/>
                <w:color w:val="auto"/>
                <w:sz w:val="20"/>
                <w:szCs w:val="20"/>
                <w:u w:val="none"/>
                <w:lang w:eastAsia="ro-R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D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ifuzor special cu încărcare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solară,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emite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semnale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ultrasonice în gama de sunet cu o frecvență variabilă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(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15-20KHz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)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, respinge păsările în tăcere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Funcționează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eficient în exterior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și în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spații cu nivel de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zgomot ridicat.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Emisie automată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de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ultrasunete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și a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larm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lumin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oasă. Dotat cu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senzor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de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detect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are a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mișc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ării păsărilor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. Indicator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ul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LED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se aprinde atât cât alarma este activă.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 D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ispozitivul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va avea în set suportul pentru fixare sigură sau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instala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re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pe zid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 xml:space="preserve">/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perete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 xml:space="preserve">/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>stâlp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Sursă de lumină: panou solar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 xml:space="preserve"> incorporat.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>Păsări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 xml:space="preserve">le sunt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eastAsia="zh-CN" w:bidi="ar"/>
              </w:rPr>
              <w:t>îndepărtate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 xml:space="preserve"> cu aj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>u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 xml:space="preserve">torul ultrasunetelor și speriate de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 xml:space="preserve">raze de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>lumin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>ă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 xml:space="preserve">puternică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>pe timpul nop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>ț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>ii.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eastAsia="zh-CN" w:bidi="ar"/>
              </w:rPr>
              <w:t>Suprafața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 xml:space="preserve"> de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eastAsia="zh-CN" w:bidi="ar"/>
              </w:rPr>
              <w:t>acțiune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>: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 xml:space="preserve"> 8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>0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en-US" w:eastAsia="zh-CN" w:bidi="ar"/>
              </w:rPr>
              <w:t xml:space="preserve">-100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>m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superscript"/>
                <w:lang w:val="ro-RO" w:eastAsia="zh-CN" w:bidi="ar"/>
              </w:rPr>
              <w:t>2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shd w:val="clear" w:fill="FFFFFF"/>
                <w:vertAlign w:val="baseline"/>
                <w:lang w:val="ro-RO" w:eastAsia="zh-CN" w:bidi="ar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 xml:space="preserve">Distanța efectivă a senzorului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>de mișcare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: 4-8 m în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 xml:space="preserve">exterior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 xml:space="preserve">cu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unghiul de detectare: 110°(orizontal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>+vertical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)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>.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 xml:space="preserve">Dispozitivul va fi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>prote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 xml:space="preserve">jat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en-US" w:eastAsia="zh-CN"/>
              </w:rPr>
              <w:t xml:space="preserve">împotriva 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val="ro-RO" w:eastAsia="zh-CN"/>
              </w:rPr>
              <w:t>precipitațiilor atmosferice (apei).</w:t>
            </w:r>
            <w:r>
              <w:rPr>
                <w:rFonts w:hint="default" w:ascii="Times New Roman" w:hAnsi="Times New Roman" w:cs="Times New Roman"/>
                <w:color w:val="auto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ro-RO"/>
              </w:rPr>
              <w:t>Greutate maximă - 600g. Dimensiuni maxime: 200x100x80 mm.</w:t>
            </w:r>
          </w:p>
        </w:tc>
        <w:tc>
          <w:tcPr>
            <w:tcW w:w="28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9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val="en-US" w:eastAsia="ru-RU"/>
              </w:rPr>
              <w:t>Aparate ultrasonice de protecție împotriva păsărilor și câinilor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9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97"/>
        <w:gridCol w:w="2154"/>
        <w:gridCol w:w="1082"/>
        <w:gridCol w:w="1000"/>
        <w:gridCol w:w="1238"/>
        <w:gridCol w:w="1237"/>
        <w:gridCol w:w="1300"/>
        <w:gridCol w:w="1168"/>
        <w:gridCol w:w="2752"/>
        <w:gridCol w:w="120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1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1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7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1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1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7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 w:val="en-US" w:eastAsia="ru-RU"/>
              </w:rPr>
              <w:t>Aparate ultrasonice de protecție împotriva păsărilor și câinilor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:lang w:eastAsia="en-US"/>
                <w14:textFill>
                  <w14:solidFill>
                    <w14:schemeClr w14:val="tx1"/>
                  </w14:solidFill>
                </w14:textFill>
              </w:rPr>
              <w:t>35250000-1</w:t>
            </w: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ro-RO" w:eastAsia="en-US" w:bidi="ar-SA"/>
              </w:rPr>
              <w:t>A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ro-RO" w:eastAsia="ro-RO" w:bidi="ar-SA"/>
              </w:rPr>
              <w:t>parat ultrasonic de protecție împotriva câinilor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ro-RO" w:eastAsia="en-US" w:bidi="ar-SA"/>
              </w:rPr>
              <w:t>100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eastAsia="en-US" w:bidi="ar-SA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vMerge w:val="restart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se va efectua din contul și cu transportul operatorului economic (Vânzătorului/Furnizorului) la depozitul entității contractante (Cumpărătorului) [or. Bălți, str. Ștefan cel Mare, 168]. Bunurile se vor livra integral, după semnarea contractului, în termen de până la 30 (treizeci) zile calendaristice.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ro-RO" w:eastAsia="en-US" w:bidi="ar-SA"/>
              </w:rPr>
              <w:t>A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ro-RO" w:eastAsia="ro-RO" w:bidi="ar-SA"/>
              </w:rPr>
              <w:t xml:space="preserve">parat ultrasonic de protecție împotriva 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en-US" w:eastAsia="ro-RO" w:bidi="ar-SA"/>
              </w:rPr>
              <w:t>păsăr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ro-RO" w:eastAsia="ro-RO" w:bidi="ar-SA"/>
              </w:rPr>
              <w:t>ilor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3" w:lineRule="atLeast"/>
              <w:jc w:val="center"/>
              <w:textAlignment w:val="auto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val="ro-RO" w:eastAsia="en-US" w:bidi="ar-SA"/>
              </w:rPr>
              <w:t>2</w:t>
            </w:r>
            <w:r>
              <w:rPr>
                <w:rFonts w:hint="default" w:ascii="Times New Roman" w:hAnsi="Times New Roman" w:eastAsia="Calibri" w:cs="Times New Roman"/>
                <w:b w:val="0"/>
                <w:bCs/>
                <w:color w:val="auto"/>
                <w:sz w:val="20"/>
                <w:szCs w:val="20"/>
                <w:lang w:eastAsia="en-US" w:bidi="ar-SA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vMerge w:val="continue"/>
            <w:tcBorders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  <w:t>TOTAL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344705"/>
    <w:rsid w:val="02346795"/>
    <w:rsid w:val="02462A4F"/>
    <w:rsid w:val="03962305"/>
    <w:rsid w:val="05687487"/>
    <w:rsid w:val="06BD63B7"/>
    <w:rsid w:val="07A66AF5"/>
    <w:rsid w:val="07E0084F"/>
    <w:rsid w:val="09BB20A2"/>
    <w:rsid w:val="09FB19F2"/>
    <w:rsid w:val="0A1F41F1"/>
    <w:rsid w:val="0B030048"/>
    <w:rsid w:val="0C722C9C"/>
    <w:rsid w:val="0CCE7461"/>
    <w:rsid w:val="0D7F51EF"/>
    <w:rsid w:val="0DE66214"/>
    <w:rsid w:val="0FF11F36"/>
    <w:rsid w:val="10425480"/>
    <w:rsid w:val="123C7AB7"/>
    <w:rsid w:val="124A57A9"/>
    <w:rsid w:val="140A5C07"/>
    <w:rsid w:val="142A51C3"/>
    <w:rsid w:val="144B4C99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60AC9"/>
    <w:rsid w:val="1F7C2CE0"/>
    <w:rsid w:val="201138FB"/>
    <w:rsid w:val="20642787"/>
    <w:rsid w:val="20D82BC9"/>
    <w:rsid w:val="224E40E6"/>
    <w:rsid w:val="22575BBF"/>
    <w:rsid w:val="233D0DFF"/>
    <w:rsid w:val="25917193"/>
    <w:rsid w:val="259D1413"/>
    <w:rsid w:val="28E6673B"/>
    <w:rsid w:val="2B0D5EAC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32911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3E004AC7"/>
    <w:rsid w:val="442B4CA6"/>
    <w:rsid w:val="44653CCE"/>
    <w:rsid w:val="446A7138"/>
    <w:rsid w:val="45AB3513"/>
    <w:rsid w:val="45B756C2"/>
    <w:rsid w:val="46DB45A1"/>
    <w:rsid w:val="48D435C0"/>
    <w:rsid w:val="493C0430"/>
    <w:rsid w:val="49991CBB"/>
    <w:rsid w:val="4A3459A1"/>
    <w:rsid w:val="4B2B3590"/>
    <w:rsid w:val="4C4243A5"/>
    <w:rsid w:val="4C6C31D0"/>
    <w:rsid w:val="4E1B06BB"/>
    <w:rsid w:val="505C18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344CF6"/>
    <w:rsid w:val="58D6288E"/>
    <w:rsid w:val="594F3B0C"/>
    <w:rsid w:val="5A83598A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8D91B55"/>
    <w:rsid w:val="69AC0C58"/>
    <w:rsid w:val="6AF75CE4"/>
    <w:rsid w:val="6B52785D"/>
    <w:rsid w:val="6DE34AE4"/>
    <w:rsid w:val="6E3C219F"/>
    <w:rsid w:val="6E4152D7"/>
    <w:rsid w:val="6E4C4C6E"/>
    <w:rsid w:val="70FB4BEB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  <w:rsid w:val="7EB02A62"/>
    <w:rsid w:val="7F1D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Balloon Text"/>
    <w:basedOn w:val="1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6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table" w:styleId="9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2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1">
    <w:name w:val="font0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WPS_1710136804</cp:lastModifiedBy>
  <dcterms:modified xsi:type="dcterms:W3CDTF">2024-05-07T12:41:11Z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8632AD39FE9449BD8F94C96F62E4A7D3</vt:lpwstr>
  </property>
</Properties>
</file>