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Piese pentru suspensie și șasiu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Macaz auto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Macaz convergent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Intersecții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Izolator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KD 10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-1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KD 20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-1</w:t>
            </w:r>
            <w:bookmarkStart w:id="0" w:name="_GoBack"/>
            <w:bookmarkEnd w:id="0"/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ПД 1Н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ПДО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Izolator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Izolator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Susținător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Strubțină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Strubțină alimentară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Izolator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Troliu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Plancă distanțare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31681410-0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Funie de oțel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8 000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C395F24"/>
    <w:rsid w:val="0D65570C"/>
    <w:rsid w:val="11FF44B4"/>
    <w:rsid w:val="17BE1B6A"/>
    <w:rsid w:val="1CF7134C"/>
    <w:rsid w:val="24E204A1"/>
    <w:rsid w:val="2FBD399A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2023-02-17T07:59:56Z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