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6C13" w14:textId="77777777" w:rsidR="003C6A9D" w:rsidRDefault="003C6A9D" w:rsidP="003C6A9D">
      <w:pPr>
        <w:tabs>
          <w:tab w:val="left" w:pos="3570"/>
        </w:tabs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                                </w:t>
      </w:r>
      <w:r w:rsidRPr="00175D81">
        <w:rPr>
          <w:b/>
          <w:i/>
          <w:sz w:val="24"/>
        </w:rPr>
        <w:t>ANEXĂ</w:t>
      </w:r>
      <w:r>
        <w:rPr>
          <w:b/>
          <w:i/>
          <w:sz w:val="24"/>
        </w:rPr>
        <w:t xml:space="preserve"> </w:t>
      </w:r>
    </w:p>
    <w:p w14:paraId="0376EB73" w14:textId="77777777" w:rsidR="003C6A9D" w:rsidRPr="00175D81" w:rsidRDefault="003C6A9D" w:rsidP="003C6A9D">
      <w:pPr>
        <w:tabs>
          <w:tab w:val="left" w:pos="3570"/>
        </w:tabs>
        <w:jc w:val="right"/>
        <w:rPr>
          <w:b/>
          <w:i/>
          <w:sz w:val="24"/>
        </w:rPr>
      </w:pPr>
      <w:r w:rsidRPr="00175D81">
        <w:rPr>
          <w:b/>
          <w:i/>
          <w:sz w:val="24"/>
        </w:rPr>
        <w:t>la Anunţul de participare</w:t>
      </w:r>
    </w:p>
    <w:p w14:paraId="04334664" w14:textId="77777777" w:rsidR="003C6A9D" w:rsidRDefault="003C6A9D" w:rsidP="003C6A9D">
      <w:pPr>
        <w:tabs>
          <w:tab w:val="left" w:pos="3570"/>
        </w:tabs>
        <w:jc w:val="center"/>
        <w:rPr>
          <w:b/>
          <w:sz w:val="24"/>
        </w:rPr>
      </w:pPr>
    </w:p>
    <w:p w14:paraId="3E2012DD" w14:textId="77777777" w:rsidR="003C6A9D" w:rsidRPr="00175D81" w:rsidRDefault="003C6A9D" w:rsidP="003C6A9D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>Lista localităților</w:t>
      </w:r>
    </w:p>
    <w:p w14:paraId="6F808C63" w14:textId="77777777" w:rsidR="003C6A9D" w:rsidRDefault="003C6A9D" w:rsidP="003C6A9D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 xml:space="preserve">în care </w:t>
      </w:r>
      <w:r w:rsidRPr="00175D81">
        <w:rPr>
          <w:b/>
          <w:sz w:val="24"/>
          <w:lang w:eastAsia="en-US"/>
        </w:rPr>
        <w:t>sunt amplasate subdiviziunile Agenţiei Servicii Publice şi</w:t>
      </w:r>
      <w:r w:rsidRPr="00175D81">
        <w:rPr>
          <w:b/>
          <w:sz w:val="24"/>
        </w:rPr>
        <w:t xml:space="preserve"> unde se solicită </w:t>
      </w:r>
    </w:p>
    <w:p w14:paraId="3196A595" w14:textId="4A98C3AA" w:rsidR="003C6A9D" w:rsidRPr="00175D81" w:rsidRDefault="003C6A9D" w:rsidP="003C6A9D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>p</w:t>
      </w:r>
      <w:r w:rsidRPr="00175D81">
        <w:rPr>
          <w:b/>
          <w:iCs/>
          <w:sz w:val="24"/>
        </w:rPr>
        <w:t xml:space="preserve">rezența stațiilor </w:t>
      </w:r>
      <w:r w:rsidRPr="00175D81">
        <w:rPr>
          <w:b/>
          <w:sz w:val="24"/>
          <w:lang w:eastAsia="en-US"/>
        </w:rPr>
        <w:t>de alimentare cu combustibil</w:t>
      </w:r>
      <w:r>
        <w:rPr>
          <w:b/>
          <w:sz w:val="24"/>
          <w:lang w:eastAsia="en-US"/>
        </w:rPr>
        <w:t xml:space="preserve"> </w:t>
      </w:r>
      <w:r w:rsidR="00307D2A">
        <w:rPr>
          <w:b/>
          <w:sz w:val="24"/>
          <w:lang w:eastAsia="en-US"/>
        </w:rPr>
        <w:t>(PECO)</w:t>
      </w:r>
    </w:p>
    <w:p w14:paraId="7B5B0317" w14:textId="77777777" w:rsidR="003C6A9D" w:rsidRPr="00AD45CF" w:rsidRDefault="003C6A9D" w:rsidP="003C6A9D">
      <w:pPr>
        <w:tabs>
          <w:tab w:val="left" w:pos="3570"/>
        </w:tabs>
        <w:jc w:val="center"/>
        <w:rPr>
          <w:b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2480"/>
        <w:gridCol w:w="3118"/>
        <w:gridCol w:w="3225"/>
      </w:tblGrid>
      <w:tr w:rsidR="003C6A9D" w:rsidRPr="00175D81" w14:paraId="4091B1B1" w14:textId="77777777" w:rsidTr="001B4BD6">
        <w:trPr>
          <w:trHeight w:val="2157"/>
          <w:jc w:val="center"/>
        </w:trPr>
        <w:tc>
          <w:tcPr>
            <w:tcW w:w="747" w:type="dxa"/>
            <w:shd w:val="clear" w:color="auto" w:fill="D9D9D9" w:themeFill="background1" w:themeFillShade="D9"/>
            <w:vAlign w:val="center"/>
          </w:tcPr>
          <w:p w14:paraId="6D9291DF" w14:textId="77777777" w:rsidR="003C6A9D" w:rsidRPr="00AD45CF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AD45CF">
              <w:rPr>
                <w:b/>
                <w:color w:val="000000"/>
                <w:sz w:val="24"/>
              </w:rPr>
              <w:t>Nr. d/o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2AF3166B" w14:textId="77777777" w:rsidR="003C6A9D" w:rsidRPr="00AD45CF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Municipiile/orașele în care  </w:t>
            </w:r>
            <w:r w:rsidRPr="00AD45CF">
              <w:rPr>
                <w:b/>
                <w:sz w:val="24"/>
                <w:lang w:eastAsia="en-US"/>
              </w:rPr>
              <w:t>sunt amplasate subdiviziunile Agenţiei Servicii Publice</w:t>
            </w:r>
          </w:p>
          <w:p w14:paraId="4AAFCAD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55051D8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sz w:val="22"/>
                <w:szCs w:val="22"/>
              </w:rPr>
            </w:pPr>
            <w:r w:rsidRPr="00175D81">
              <w:rPr>
                <w:sz w:val="22"/>
                <w:szCs w:val="22"/>
                <w:lang w:eastAsia="en-US"/>
              </w:rPr>
              <w:t>(</w:t>
            </w:r>
            <w:r w:rsidRPr="00175D81">
              <w:rPr>
                <w:i/>
                <w:sz w:val="22"/>
                <w:szCs w:val="22"/>
                <w:lang w:eastAsia="en-US"/>
              </w:rPr>
              <w:t>completată de către autoritatea contractantă</w:t>
            </w:r>
            <w:r w:rsidRPr="00175D81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404B91B3" w14:textId="77777777" w:rsidR="003C6A9D" w:rsidRPr="00AD45CF" w:rsidRDefault="003C6A9D" w:rsidP="001B4BD6">
            <w:pPr>
              <w:tabs>
                <w:tab w:val="left" w:pos="3570"/>
              </w:tabs>
              <w:jc w:val="center"/>
              <w:rPr>
                <w:b/>
                <w:iCs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Procentul pentru factorul de evaluare </w:t>
            </w:r>
            <w:r w:rsidRPr="00AD45CF">
              <w:rPr>
                <w:b/>
                <w:i/>
                <w:iCs/>
                <w:sz w:val="24"/>
              </w:rPr>
              <w:t>„</w:t>
            </w:r>
            <w:r w:rsidRPr="00AD45CF">
              <w:rPr>
                <w:b/>
                <w:i/>
                <w:sz w:val="24"/>
              </w:rPr>
              <w:t>p</w:t>
            </w:r>
            <w:r w:rsidRPr="00AD45CF">
              <w:rPr>
                <w:b/>
                <w:i/>
                <w:iCs/>
                <w:sz w:val="24"/>
              </w:rPr>
              <w:t xml:space="preserve">rezența stațiilor de </w:t>
            </w:r>
            <w:r w:rsidRPr="00AD45CF">
              <w:rPr>
                <w:b/>
                <w:i/>
                <w:sz w:val="24"/>
                <w:lang w:eastAsia="en-US"/>
              </w:rPr>
              <w:t>alimentare cu combustibil</w:t>
            </w:r>
            <w:r w:rsidRPr="00AD45CF">
              <w:rPr>
                <w:b/>
                <w:i/>
                <w:iCs/>
                <w:sz w:val="24"/>
              </w:rPr>
              <w:t xml:space="preserve"> în localitățile în care </w:t>
            </w:r>
            <w:r w:rsidRPr="00AD45CF">
              <w:rPr>
                <w:b/>
                <w:i/>
                <w:iCs/>
                <w:sz w:val="24"/>
                <w:lang w:eastAsia="en-US"/>
              </w:rPr>
              <w:t>sunt amplasate subdiviziunile Agenţiei Servicii Publice”</w:t>
            </w:r>
          </w:p>
          <w:p w14:paraId="2E2153F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AD45CF">
              <w:rPr>
                <w:b/>
                <w:iCs/>
                <w:sz w:val="24"/>
                <w:lang w:eastAsia="en-US"/>
              </w:rPr>
              <w:t>(%)</w:t>
            </w:r>
            <w:r w:rsidRPr="00175D81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25" w:type="dxa"/>
            <w:shd w:val="clear" w:color="auto" w:fill="D9D9D9" w:themeFill="background1" w:themeFillShade="D9"/>
          </w:tcPr>
          <w:p w14:paraId="4F9E558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084454D2" w14:textId="77777777" w:rsidR="003C6A9D" w:rsidRPr="00AD45CF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Adresele staţiilor de alimentare </w:t>
            </w:r>
          </w:p>
          <w:p w14:paraId="4076ACEB" w14:textId="77777777" w:rsidR="003C6A9D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cu combustibil </w:t>
            </w:r>
          </w:p>
          <w:p w14:paraId="23D488CB" w14:textId="77777777" w:rsidR="003C6A9D" w:rsidRPr="00AD45CF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>(benzină și motorină)</w:t>
            </w:r>
          </w:p>
          <w:p w14:paraId="2B9089E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6307E2B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670303">
              <w:rPr>
                <w:i/>
                <w:iCs/>
                <w:sz w:val="22"/>
                <w:szCs w:val="22"/>
                <w:lang w:eastAsia="en-US"/>
              </w:rPr>
              <w:t>(se</w:t>
            </w:r>
            <w:r w:rsidRPr="006140E5">
              <w:rPr>
                <w:sz w:val="22"/>
                <w:szCs w:val="22"/>
                <w:lang w:eastAsia="en-US"/>
              </w:rPr>
              <w:t xml:space="preserve"> </w:t>
            </w:r>
            <w:r w:rsidRPr="006140E5">
              <w:rPr>
                <w:i/>
                <w:sz w:val="22"/>
                <w:szCs w:val="22"/>
                <w:lang w:eastAsia="en-US"/>
              </w:rPr>
              <w:t>completează de către operatorul economic</w:t>
            </w:r>
            <w:r w:rsidRPr="006140E5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3C6A9D" w:rsidRPr="00175D81" w14:paraId="523A2D50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05AAF04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1F8EC85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Anenii-Noi</w:t>
            </w:r>
          </w:p>
        </w:tc>
        <w:tc>
          <w:tcPr>
            <w:tcW w:w="3118" w:type="dxa"/>
          </w:tcPr>
          <w:p w14:paraId="6596696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656925F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71353723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CE937F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A15F4A0" w14:textId="619735B0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Bălţi</w:t>
            </w:r>
          </w:p>
        </w:tc>
        <w:tc>
          <w:tcPr>
            <w:tcW w:w="3118" w:type="dxa"/>
          </w:tcPr>
          <w:p w14:paraId="7756606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7BE7903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52EBC438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1912BC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94876A2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Basarabeasc</w:t>
            </w:r>
            <w:r>
              <w:rPr>
                <w:color w:val="000000"/>
                <w:sz w:val="24"/>
              </w:rPr>
              <w:t>a</w:t>
            </w:r>
          </w:p>
        </w:tc>
        <w:tc>
          <w:tcPr>
            <w:tcW w:w="3118" w:type="dxa"/>
          </w:tcPr>
          <w:p w14:paraId="4BFC17C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12992A7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443ADA09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9D370F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A248D0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Briceni</w:t>
            </w:r>
          </w:p>
        </w:tc>
        <w:tc>
          <w:tcPr>
            <w:tcW w:w="3118" w:type="dxa"/>
          </w:tcPr>
          <w:p w14:paraId="0FD0488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47B2B59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35C5F62D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0CB69E8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6AAAC91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Cahul</w:t>
            </w:r>
          </w:p>
        </w:tc>
        <w:tc>
          <w:tcPr>
            <w:tcW w:w="3118" w:type="dxa"/>
          </w:tcPr>
          <w:p w14:paraId="4CAB14D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A4C221F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559E71C6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681D9F1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E92B1DE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Căinari</w:t>
            </w:r>
          </w:p>
        </w:tc>
        <w:tc>
          <w:tcPr>
            <w:tcW w:w="3118" w:type="dxa"/>
          </w:tcPr>
          <w:p w14:paraId="1CBE57C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D3A6E18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1F1FEAE3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A7F97B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BEC18B4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Călăraşi</w:t>
            </w:r>
          </w:p>
        </w:tc>
        <w:tc>
          <w:tcPr>
            <w:tcW w:w="3118" w:type="dxa"/>
          </w:tcPr>
          <w:p w14:paraId="3B7C875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360AED5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7B6FB9B4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682C136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13AF7AF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Cantemir</w:t>
            </w:r>
          </w:p>
        </w:tc>
        <w:tc>
          <w:tcPr>
            <w:tcW w:w="3118" w:type="dxa"/>
          </w:tcPr>
          <w:p w14:paraId="4E3C977E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58C88FB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10DBAE28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8343B4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6D21909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Căuşeni</w:t>
            </w:r>
          </w:p>
        </w:tc>
        <w:tc>
          <w:tcPr>
            <w:tcW w:w="3118" w:type="dxa"/>
          </w:tcPr>
          <w:p w14:paraId="551741B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841D6D5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21E8311D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6B4E2E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471EF31" w14:textId="4612F308" w:rsidR="003C6A9D" w:rsidRPr="00175D81" w:rsidRDefault="00307D2A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Ceadâ</w:t>
            </w:r>
            <w:r w:rsidR="003C6A9D" w:rsidRPr="00175D81">
              <w:rPr>
                <w:color w:val="000000"/>
                <w:sz w:val="24"/>
              </w:rPr>
              <w:t>r-Lunga</w:t>
            </w:r>
          </w:p>
        </w:tc>
        <w:tc>
          <w:tcPr>
            <w:tcW w:w="3118" w:type="dxa"/>
          </w:tcPr>
          <w:p w14:paraId="51F20FE1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E5805ED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4E7D3D7A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3B0DB1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2D29625" w14:textId="600260F8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Chişinău</w:t>
            </w:r>
          </w:p>
        </w:tc>
        <w:tc>
          <w:tcPr>
            <w:tcW w:w="3118" w:type="dxa"/>
          </w:tcPr>
          <w:p w14:paraId="33D6BC2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FFD9656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8BD7075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5AC622A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13EADDD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Cimişlia</w:t>
            </w:r>
          </w:p>
        </w:tc>
        <w:tc>
          <w:tcPr>
            <w:tcW w:w="3118" w:type="dxa"/>
          </w:tcPr>
          <w:p w14:paraId="4CA0D180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091E9A6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6AF895A5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68FE23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8E71EAB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Comrat</w:t>
            </w:r>
          </w:p>
        </w:tc>
        <w:tc>
          <w:tcPr>
            <w:tcW w:w="3118" w:type="dxa"/>
          </w:tcPr>
          <w:p w14:paraId="15905E2A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E793524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3ECC06F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D91C68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C7A6FAE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Criuleni</w:t>
            </w:r>
          </w:p>
        </w:tc>
        <w:tc>
          <w:tcPr>
            <w:tcW w:w="3118" w:type="dxa"/>
          </w:tcPr>
          <w:p w14:paraId="401B2DFE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DC0438F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76B186DF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C9F22F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00E1461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Donduşeni</w:t>
            </w:r>
          </w:p>
        </w:tc>
        <w:tc>
          <w:tcPr>
            <w:tcW w:w="3118" w:type="dxa"/>
          </w:tcPr>
          <w:p w14:paraId="6730D096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6BEF45D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0CA55E2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3901938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A2424BB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Drochia</w:t>
            </w:r>
          </w:p>
        </w:tc>
        <w:tc>
          <w:tcPr>
            <w:tcW w:w="3118" w:type="dxa"/>
          </w:tcPr>
          <w:p w14:paraId="77A1D3E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64C1B91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2D75924A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D4D682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DA1DB6A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Dubăsari</w:t>
            </w:r>
          </w:p>
        </w:tc>
        <w:tc>
          <w:tcPr>
            <w:tcW w:w="3118" w:type="dxa"/>
          </w:tcPr>
          <w:p w14:paraId="556B53E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7E1844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5278D3F1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279F37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B7D896C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Edineţ</w:t>
            </w:r>
          </w:p>
        </w:tc>
        <w:tc>
          <w:tcPr>
            <w:tcW w:w="3118" w:type="dxa"/>
          </w:tcPr>
          <w:p w14:paraId="4A0DDDB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00458C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E1E0611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067945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0B30555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Făleşti</w:t>
            </w:r>
          </w:p>
        </w:tc>
        <w:tc>
          <w:tcPr>
            <w:tcW w:w="3118" w:type="dxa"/>
          </w:tcPr>
          <w:p w14:paraId="0EE0500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E6B86C5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4E96E132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0DB6D21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CF6523E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Floreşti</w:t>
            </w:r>
          </w:p>
        </w:tc>
        <w:tc>
          <w:tcPr>
            <w:tcW w:w="3118" w:type="dxa"/>
          </w:tcPr>
          <w:p w14:paraId="40BE0AC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5AFA697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6FF4D011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D4A1C0D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F22CCE0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Glodeni</w:t>
            </w:r>
          </w:p>
        </w:tc>
        <w:tc>
          <w:tcPr>
            <w:tcW w:w="3118" w:type="dxa"/>
          </w:tcPr>
          <w:p w14:paraId="251AA96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AE0DFC2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31A45336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DDF1E0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38FC425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Hînceşti</w:t>
            </w:r>
          </w:p>
        </w:tc>
        <w:tc>
          <w:tcPr>
            <w:tcW w:w="3118" w:type="dxa"/>
          </w:tcPr>
          <w:p w14:paraId="0D646B81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07CDFD8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414404D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8190E1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43F6406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Ialoveni</w:t>
            </w:r>
          </w:p>
        </w:tc>
        <w:tc>
          <w:tcPr>
            <w:tcW w:w="3118" w:type="dxa"/>
          </w:tcPr>
          <w:p w14:paraId="4EED0CD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711E1E7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2CD33B70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7F3744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1C1C639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Leova</w:t>
            </w:r>
          </w:p>
        </w:tc>
        <w:tc>
          <w:tcPr>
            <w:tcW w:w="3118" w:type="dxa"/>
          </w:tcPr>
          <w:p w14:paraId="31DE7C8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F5B4E2F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6C052BFB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E9C13C6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4AF75D7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Nisporeni</w:t>
            </w:r>
          </w:p>
        </w:tc>
        <w:tc>
          <w:tcPr>
            <w:tcW w:w="3118" w:type="dxa"/>
          </w:tcPr>
          <w:p w14:paraId="5A48639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6217152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138A01DC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D752A2E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2DFF310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Ocniţa</w:t>
            </w:r>
          </w:p>
        </w:tc>
        <w:tc>
          <w:tcPr>
            <w:tcW w:w="3118" w:type="dxa"/>
          </w:tcPr>
          <w:p w14:paraId="547C8A2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8CDA043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1015817F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0760E6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C12F862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Orhei</w:t>
            </w:r>
          </w:p>
        </w:tc>
        <w:tc>
          <w:tcPr>
            <w:tcW w:w="3118" w:type="dxa"/>
          </w:tcPr>
          <w:p w14:paraId="3ECF8A3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AF625D0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04EE484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4158BF4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9A6C690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Rezina</w:t>
            </w:r>
          </w:p>
        </w:tc>
        <w:tc>
          <w:tcPr>
            <w:tcW w:w="3118" w:type="dxa"/>
          </w:tcPr>
          <w:p w14:paraId="3E1C619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1D9EC66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217B8000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DA15F29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2CCA579" w14:textId="018ADB29" w:rsidR="003C6A9D" w:rsidRPr="00175D81" w:rsidRDefault="003C6A9D" w:rsidP="00307D2A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R</w:t>
            </w:r>
            <w:r w:rsidR="00307D2A">
              <w:rPr>
                <w:color w:val="000000"/>
                <w:sz w:val="24"/>
              </w:rPr>
              <w:t>î</w:t>
            </w:r>
            <w:r w:rsidRPr="00175D81">
              <w:rPr>
                <w:color w:val="000000"/>
                <w:sz w:val="24"/>
              </w:rPr>
              <w:t>şcani</w:t>
            </w:r>
          </w:p>
        </w:tc>
        <w:tc>
          <w:tcPr>
            <w:tcW w:w="3118" w:type="dxa"/>
          </w:tcPr>
          <w:p w14:paraId="5FF50BAA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6CD6A7F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2D54DA76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9EA4F20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CEA5145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Sîngerei</w:t>
            </w:r>
          </w:p>
        </w:tc>
        <w:tc>
          <w:tcPr>
            <w:tcW w:w="3118" w:type="dxa"/>
          </w:tcPr>
          <w:p w14:paraId="543CAB51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68527CE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F99A2AD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B4DA56E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CD02827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Şoldăneşti</w:t>
            </w:r>
          </w:p>
        </w:tc>
        <w:tc>
          <w:tcPr>
            <w:tcW w:w="3118" w:type="dxa"/>
          </w:tcPr>
          <w:p w14:paraId="38A14D0A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F154F8D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0C9E201E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402812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F21280E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Soroca</w:t>
            </w:r>
          </w:p>
        </w:tc>
        <w:tc>
          <w:tcPr>
            <w:tcW w:w="3118" w:type="dxa"/>
          </w:tcPr>
          <w:p w14:paraId="760A8317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C53F9AD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6E4E605F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942D034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33A224D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Ştefan-Vodă</w:t>
            </w:r>
          </w:p>
        </w:tc>
        <w:tc>
          <w:tcPr>
            <w:tcW w:w="3118" w:type="dxa"/>
          </w:tcPr>
          <w:p w14:paraId="68429B6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E514199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7584200A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FD41BE4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73ECB94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Străşeni</w:t>
            </w:r>
          </w:p>
        </w:tc>
        <w:tc>
          <w:tcPr>
            <w:tcW w:w="3118" w:type="dxa"/>
          </w:tcPr>
          <w:p w14:paraId="5F14A6C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64E50F2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16B48902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8CE0E7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40D447E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Taraclia</w:t>
            </w:r>
          </w:p>
        </w:tc>
        <w:tc>
          <w:tcPr>
            <w:tcW w:w="3118" w:type="dxa"/>
          </w:tcPr>
          <w:p w14:paraId="4C097322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192C5A2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3B8887AC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6F8CB33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1982338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Teleneşti</w:t>
            </w:r>
          </w:p>
        </w:tc>
        <w:tc>
          <w:tcPr>
            <w:tcW w:w="3118" w:type="dxa"/>
          </w:tcPr>
          <w:p w14:paraId="348BDDF5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4CEC5D6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76C9F01E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FC99EBB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4DB768C" w14:textId="77777777" w:rsidR="003C6A9D" w:rsidRPr="00175D81" w:rsidRDefault="003C6A9D" w:rsidP="001B4BD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Ungheni</w:t>
            </w:r>
          </w:p>
        </w:tc>
        <w:tc>
          <w:tcPr>
            <w:tcW w:w="3118" w:type="dxa"/>
          </w:tcPr>
          <w:p w14:paraId="225FDA90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25089F9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3C6A9D" w:rsidRPr="00175D81" w14:paraId="33637E8A" w14:textId="77777777" w:rsidTr="001B4BD6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C0DA6DC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38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2C7186A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Vulcăneşti</w:t>
            </w:r>
          </w:p>
        </w:tc>
        <w:tc>
          <w:tcPr>
            <w:tcW w:w="3118" w:type="dxa"/>
          </w:tcPr>
          <w:p w14:paraId="5B009A2F" w14:textId="77777777" w:rsidR="003C6A9D" w:rsidRPr="00175D81" w:rsidRDefault="003C6A9D" w:rsidP="001B4BD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127EAB2" w14:textId="77777777" w:rsidR="003C6A9D" w:rsidRPr="00175D81" w:rsidRDefault="003C6A9D" w:rsidP="001B4BD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</w:tbl>
    <w:p w14:paraId="0AFA3FBD" w14:textId="77777777" w:rsidR="003C6A9D" w:rsidRPr="00AD45CF" w:rsidRDefault="003C6A9D" w:rsidP="003C6A9D">
      <w:pPr>
        <w:pStyle w:val="Heading1"/>
        <w:shd w:val="clear" w:color="auto" w:fill="FFFFFF"/>
        <w:spacing w:before="0" w:beforeAutospacing="0" w:after="0" w:afterAutospacing="0"/>
        <w:jc w:val="both"/>
        <w:rPr>
          <w:i/>
          <w:sz w:val="12"/>
          <w:szCs w:val="12"/>
          <w:lang w:val="ro-RO" w:eastAsia="en-US"/>
        </w:rPr>
      </w:pPr>
    </w:p>
    <w:p w14:paraId="3D6BF3B4" w14:textId="3A8307AF" w:rsidR="003C6A9D" w:rsidRPr="006D74A1" w:rsidRDefault="003C6A9D" w:rsidP="003C6A9D">
      <w:pPr>
        <w:pStyle w:val="Heading1"/>
        <w:shd w:val="clear" w:color="auto" w:fill="FFFFFF"/>
        <w:spacing w:before="0" w:beforeAutospacing="0" w:after="0" w:afterAutospacing="0"/>
        <w:jc w:val="both"/>
        <w:rPr>
          <w:i/>
          <w:sz w:val="22"/>
          <w:szCs w:val="24"/>
          <w:lang w:val="ro-RO"/>
        </w:rPr>
      </w:pPr>
      <w:r w:rsidRPr="006D74A1">
        <w:rPr>
          <w:i/>
          <w:sz w:val="22"/>
          <w:szCs w:val="24"/>
          <w:lang w:val="ro-RO" w:eastAsia="en-US"/>
        </w:rPr>
        <w:t>*</w:t>
      </w:r>
      <w:r w:rsidR="00307D2A" w:rsidRPr="006D74A1">
        <w:rPr>
          <w:i/>
          <w:sz w:val="22"/>
          <w:szCs w:val="24"/>
          <w:lang w:val="ro-RO" w:eastAsia="en-US"/>
        </w:rPr>
        <w:t>Notă:</w:t>
      </w:r>
      <w:r w:rsidRPr="006D74A1">
        <w:rPr>
          <w:i/>
          <w:sz w:val="22"/>
          <w:szCs w:val="24"/>
          <w:lang w:val="ro-RO" w:eastAsia="en-US"/>
        </w:rPr>
        <w:t xml:space="preserve"> </w:t>
      </w:r>
      <w:r w:rsidR="006D74A1" w:rsidRPr="006D74A1">
        <w:rPr>
          <w:i/>
          <w:sz w:val="22"/>
          <w:szCs w:val="24"/>
          <w:lang w:val="ro-RO" w:eastAsia="en-US"/>
        </w:rPr>
        <w:t xml:space="preserve">nu </w:t>
      </w:r>
      <w:r w:rsidR="00CC1FCD">
        <w:rPr>
          <w:i/>
          <w:sz w:val="22"/>
          <w:szCs w:val="24"/>
          <w:lang w:val="ro-RO" w:eastAsia="en-US"/>
        </w:rPr>
        <w:t>se includ</w:t>
      </w:r>
      <w:r w:rsidRPr="006D74A1">
        <w:rPr>
          <w:i/>
          <w:sz w:val="22"/>
          <w:szCs w:val="24"/>
          <w:lang w:val="ro-RO" w:eastAsia="en-US"/>
        </w:rPr>
        <w:t xml:space="preserve"> orașel</w:t>
      </w:r>
      <w:r w:rsidR="006D74A1" w:rsidRPr="006D74A1">
        <w:rPr>
          <w:i/>
          <w:sz w:val="22"/>
          <w:szCs w:val="24"/>
          <w:lang w:val="ro-RO" w:eastAsia="en-US"/>
        </w:rPr>
        <w:t>e</w:t>
      </w:r>
      <w:r w:rsidRPr="006D74A1">
        <w:rPr>
          <w:i/>
          <w:sz w:val="22"/>
          <w:szCs w:val="24"/>
          <w:lang w:val="ro-RO" w:eastAsia="en-US"/>
        </w:rPr>
        <w:t>, satel</w:t>
      </w:r>
      <w:r w:rsidR="006D74A1" w:rsidRPr="006D74A1">
        <w:rPr>
          <w:i/>
          <w:sz w:val="22"/>
          <w:szCs w:val="24"/>
          <w:lang w:val="ro-RO" w:eastAsia="en-US"/>
        </w:rPr>
        <w:t>e</w:t>
      </w:r>
      <w:r w:rsidRPr="006D74A1">
        <w:rPr>
          <w:i/>
          <w:sz w:val="22"/>
          <w:szCs w:val="24"/>
          <w:lang w:val="ro-RO" w:eastAsia="en-US"/>
        </w:rPr>
        <w:t xml:space="preserve"> (comunel</w:t>
      </w:r>
      <w:r w:rsidR="006D74A1" w:rsidRPr="006D74A1">
        <w:rPr>
          <w:i/>
          <w:sz w:val="22"/>
          <w:szCs w:val="24"/>
          <w:lang w:val="ro-RO" w:eastAsia="en-US"/>
        </w:rPr>
        <w:t>e</w:t>
      </w:r>
      <w:r w:rsidRPr="006D74A1">
        <w:rPr>
          <w:i/>
          <w:sz w:val="22"/>
          <w:szCs w:val="24"/>
          <w:lang w:val="ro-RO" w:eastAsia="en-US"/>
        </w:rPr>
        <w:t xml:space="preserve">) din componența </w:t>
      </w:r>
      <w:r w:rsidR="006D74A1" w:rsidRPr="006D74A1">
        <w:rPr>
          <w:i/>
          <w:sz w:val="22"/>
          <w:szCs w:val="24"/>
          <w:lang w:val="ro-RO" w:eastAsia="en-US"/>
        </w:rPr>
        <w:t>acestora</w:t>
      </w:r>
      <w:r w:rsidRPr="006D74A1">
        <w:rPr>
          <w:i/>
          <w:sz w:val="22"/>
          <w:szCs w:val="24"/>
          <w:lang w:val="ro-RO" w:eastAsia="en-US"/>
        </w:rPr>
        <w:t xml:space="preserve"> (potrivit prevederilor Legii nr. 764/2001 </w:t>
      </w:r>
      <w:r w:rsidRPr="006D74A1">
        <w:rPr>
          <w:bCs w:val="0"/>
          <w:i/>
          <w:sz w:val="22"/>
          <w:szCs w:val="24"/>
          <w:lang w:val="ro-RO"/>
        </w:rPr>
        <w:t>privind organizarea administrativ-teritorială a Republicii Moldova</w:t>
      </w:r>
      <w:r w:rsidRPr="006D74A1">
        <w:rPr>
          <w:i/>
          <w:sz w:val="22"/>
          <w:szCs w:val="24"/>
          <w:lang w:val="ro-RO" w:eastAsia="en-US"/>
        </w:rPr>
        <w:t>)</w:t>
      </w:r>
    </w:p>
    <w:sectPr w:rsidR="003C6A9D" w:rsidRPr="006D74A1" w:rsidSect="00B57263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494"/>
    <w:rsid w:val="00307D2A"/>
    <w:rsid w:val="003C6A9D"/>
    <w:rsid w:val="004C7494"/>
    <w:rsid w:val="006D74A1"/>
    <w:rsid w:val="00CC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22C64"/>
  <w15:docId w15:val="{2A2FDD3D-0670-4CB2-8188-290C2C5D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A9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Heading1">
    <w:name w:val="heading 1"/>
    <w:basedOn w:val="Normal"/>
    <w:link w:val="Heading1Char"/>
    <w:uiPriority w:val="9"/>
    <w:qFormat/>
    <w:rsid w:val="003C6A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A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Turtureanu Daniela Alexandru</cp:lastModifiedBy>
  <cp:revision>4</cp:revision>
  <dcterms:created xsi:type="dcterms:W3CDTF">2022-10-31T13:56:00Z</dcterms:created>
  <dcterms:modified xsi:type="dcterms:W3CDTF">2023-10-23T08:47:00Z</dcterms:modified>
</cp:coreProperties>
</file>