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B7A526" w14:textId="1F85D05F" w:rsidR="00355DC1" w:rsidRDefault="00355DC1" w:rsidP="006457A9">
      <w:pPr>
        <w:pStyle w:val="1"/>
        <w:numPr>
          <w:ilvl w:val="0"/>
          <w:numId w:val="46"/>
        </w:numPr>
        <w:jc w:val="center"/>
        <w:rPr>
          <w:sz w:val="24"/>
          <w:szCs w:val="24"/>
          <w:lang w:val="ro-RO"/>
        </w:rPr>
      </w:pPr>
      <w:r w:rsidRPr="008C41C8">
        <w:rPr>
          <w:sz w:val="24"/>
          <w:szCs w:val="24"/>
          <w:lang w:val="ro-RO"/>
        </w:rPr>
        <w:t>INSTRUCȚIUNI PENTRU OFERTANȚI</w:t>
      </w:r>
    </w:p>
    <w:p w14:paraId="139D95BB" w14:textId="77777777" w:rsidR="006457A9" w:rsidRPr="006457A9" w:rsidRDefault="006457A9" w:rsidP="006457A9">
      <w:pPr>
        <w:rPr>
          <w:lang w:val="ro-RO"/>
        </w:rPr>
      </w:pPr>
    </w:p>
    <w:p w14:paraId="73479BF6" w14:textId="361679B6" w:rsidR="00355DC1" w:rsidRPr="008C41C8" w:rsidRDefault="00355DC1" w:rsidP="008C41C8">
      <w:pPr>
        <w:pStyle w:val="1"/>
        <w:jc w:val="center"/>
        <w:rPr>
          <w:sz w:val="24"/>
          <w:szCs w:val="24"/>
          <w:lang w:val="ro-RO"/>
        </w:rPr>
      </w:pPr>
      <w:r w:rsidRPr="008C41C8">
        <w:rPr>
          <w:sz w:val="24"/>
          <w:szCs w:val="24"/>
          <w:lang w:val="ro-RO"/>
        </w:rPr>
        <w:t xml:space="preserve">REFERINȚA PUBLICĂ: </w:t>
      </w:r>
      <w:r w:rsidR="00630442">
        <w:rPr>
          <w:sz w:val="24"/>
          <w:szCs w:val="24"/>
          <w:lang w:val="ro-RO"/>
        </w:rPr>
        <w:t xml:space="preserve">Procedură deschisă privind achiziționarea </w:t>
      </w:r>
      <w:r w:rsidR="0012219C" w:rsidRPr="0012219C">
        <w:rPr>
          <w:sz w:val="24"/>
          <w:szCs w:val="24"/>
          <w:lang w:val="ro-RO"/>
        </w:rPr>
        <w:t>Transportului sanitar (ambulanțe de tip B</w:t>
      </w:r>
      <w:r w:rsidR="0012219C">
        <w:rPr>
          <w:sz w:val="24"/>
          <w:szCs w:val="24"/>
          <w:lang w:val="ro-RO"/>
        </w:rPr>
        <w:t>)</w:t>
      </w:r>
    </w:p>
    <w:p w14:paraId="2764141B" w14:textId="77777777" w:rsidR="00473163" w:rsidRPr="008C41C8" w:rsidRDefault="00473163" w:rsidP="008C41C8">
      <w:pPr>
        <w:spacing w:before="0" w:after="0"/>
        <w:rPr>
          <w:rFonts w:ascii="Times New Roman" w:hAnsi="Times New Roman"/>
          <w:sz w:val="24"/>
          <w:szCs w:val="24"/>
          <w:lang w:val="ro-RO"/>
        </w:rPr>
      </w:pPr>
    </w:p>
    <w:p w14:paraId="671201AA" w14:textId="77777777" w:rsidR="00355DC1" w:rsidRPr="006457A9" w:rsidRDefault="00355DC1" w:rsidP="008C41C8">
      <w:pPr>
        <w:pStyle w:val="1"/>
        <w:rPr>
          <w:i/>
          <w:iCs/>
          <w:sz w:val="24"/>
          <w:szCs w:val="24"/>
          <w:lang w:val="ro-RO"/>
        </w:rPr>
      </w:pPr>
      <w:r w:rsidRPr="006457A9">
        <w:rPr>
          <w:i/>
          <w:iCs/>
          <w:sz w:val="24"/>
          <w:szCs w:val="24"/>
          <w:lang w:val="ro-RO"/>
        </w:rPr>
        <w:t>Prin depunerea unei oferte, ofertanții acceptă integral și necondiționat condițiile speciale și generale care guvernează contractul, acestea reprezentând singura bază a prezentei proceduri de atribuire, indiferent de propriile lor condiții de vânzare, pe care le renunță în mod expres. Se așteaptă ca ofertanții să examineze cu atenție și să respecte toate instrucțiunile, formularele, prevederile contractuale și specificațiile conținute în acest dosar de licitație. Nerespectarea termenului pentru depunerea unei oferte complete cu toate informațiile și documentația solicitată va conduce la respingerea ofertei. Nu se va ține cont de eventuale observații înscrise în ofertă referitoare la dosarul de licitație; astfel de observații pot conduce la respingerea imediată a ofertei, fără evaluare ulterioară.</w:t>
      </w:r>
    </w:p>
    <w:p w14:paraId="2032451E" w14:textId="77777777" w:rsidR="008C41C8" w:rsidRDefault="008C41C8" w:rsidP="008C41C8">
      <w:pPr>
        <w:spacing w:before="0" w:after="0"/>
        <w:rPr>
          <w:rFonts w:ascii="Times New Roman" w:hAnsi="Times New Roman"/>
          <w:b/>
          <w:bCs/>
          <w:snapToGrid/>
          <w:sz w:val="24"/>
          <w:szCs w:val="24"/>
          <w:lang w:val="ro-RO" w:eastAsia="ru-MD"/>
        </w:rPr>
      </w:pPr>
    </w:p>
    <w:p w14:paraId="751454AA" w14:textId="27EBE80F" w:rsidR="00355DC1" w:rsidRPr="008C41C8" w:rsidRDefault="00355DC1" w:rsidP="008C41C8">
      <w:pPr>
        <w:spacing w:before="0" w:after="0"/>
        <w:rPr>
          <w:rFonts w:ascii="Times New Roman" w:hAnsi="Times New Roman"/>
          <w:b/>
          <w:bCs/>
          <w:snapToGrid/>
          <w:sz w:val="24"/>
          <w:szCs w:val="24"/>
          <w:lang w:val="ro-RO" w:eastAsia="ru-MD"/>
        </w:rPr>
      </w:pPr>
      <w:r w:rsidRPr="008C41C8">
        <w:rPr>
          <w:rFonts w:ascii="Times New Roman" w:hAnsi="Times New Roman"/>
          <w:b/>
          <w:bCs/>
          <w:snapToGrid/>
          <w:sz w:val="24"/>
          <w:szCs w:val="24"/>
          <w:lang w:val="ro-RO" w:eastAsia="ru-MD"/>
        </w:rPr>
        <w:t>1. Bunuri</w:t>
      </w:r>
      <w:r w:rsidR="009226A6" w:rsidRPr="008C41C8">
        <w:rPr>
          <w:rFonts w:ascii="Times New Roman" w:hAnsi="Times New Roman"/>
          <w:b/>
          <w:bCs/>
          <w:snapToGrid/>
          <w:sz w:val="24"/>
          <w:szCs w:val="24"/>
          <w:lang w:val="ro-RO" w:eastAsia="ru-MD"/>
        </w:rPr>
        <w:t>le</w:t>
      </w:r>
      <w:r w:rsidRPr="008C41C8">
        <w:rPr>
          <w:rFonts w:ascii="Times New Roman" w:hAnsi="Times New Roman"/>
          <w:b/>
          <w:bCs/>
          <w:snapToGrid/>
          <w:sz w:val="24"/>
          <w:szCs w:val="24"/>
          <w:lang w:val="ro-RO" w:eastAsia="ru-MD"/>
        </w:rPr>
        <w:t xml:space="preserve"> ce urmează a fi </w:t>
      </w:r>
      <w:r w:rsidR="00501593" w:rsidRPr="008C41C8">
        <w:rPr>
          <w:rFonts w:ascii="Times New Roman" w:hAnsi="Times New Roman"/>
          <w:b/>
          <w:bCs/>
          <w:snapToGrid/>
          <w:sz w:val="24"/>
          <w:szCs w:val="24"/>
          <w:lang w:val="ro-RO" w:eastAsia="ru-MD"/>
        </w:rPr>
        <w:t>livrate</w:t>
      </w:r>
    </w:p>
    <w:p w14:paraId="28DF6A1B" w14:textId="1DF64A21" w:rsidR="00501593" w:rsidRPr="008C41C8" w:rsidRDefault="00501593" w:rsidP="008C41C8">
      <w:pPr>
        <w:pStyle w:val="aff0"/>
        <w:numPr>
          <w:ilvl w:val="1"/>
          <w:numId w:val="45"/>
        </w:numPr>
        <w:jc w:val="both"/>
        <w:rPr>
          <w:rFonts w:ascii="Times New Roman" w:hAnsi="Times New Roman"/>
          <w:b/>
          <w:bCs/>
          <w:sz w:val="24"/>
          <w:szCs w:val="24"/>
          <w:lang w:val="ro-RO"/>
        </w:rPr>
      </w:pPr>
      <w:r w:rsidRPr="008C41C8">
        <w:rPr>
          <w:rFonts w:ascii="Times New Roman" w:hAnsi="Times New Roman"/>
          <w:b/>
          <w:bCs/>
          <w:sz w:val="24"/>
          <w:szCs w:val="24"/>
          <w:lang w:val="ro-RO"/>
        </w:rPr>
        <w:t>Obiectul contractului este:</w:t>
      </w:r>
    </w:p>
    <w:p w14:paraId="6CD6D714" w14:textId="77777777" w:rsidR="00670921" w:rsidRPr="008C41C8" w:rsidRDefault="00501593" w:rsidP="008C41C8">
      <w:pPr>
        <w:pStyle w:val="aff5"/>
        <w:spacing w:line="276" w:lineRule="auto"/>
        <w:jc w:val="both"/>
        <w:rPr>
          <w:rFonts w:ascii="Times New Roman" w:hAnsi="Times New Roman"/>
          <w:snapToGrid/>
          <w:sz w:val="24"/>
          <w:szCs w:val="24"/>
          <w:lang w:val="ro-RO" w:eastAsia="ru-MD"/>
        </w:rPr>
      </w:pPr>
      <w:r w:rsidRPr="008C41C8">
        <w:rPr>
          <w:rFonts w:ascii="Times New Roman" w:hAnsi="Times New Roman"/>
          <w:sz w:val="24"/>
          <w:szCs w:val="24"/>
          <w:lang w:val="ro-RO"/>
        </w:rPr>
        <w:t xml:space="preserve">Furnizarea </w:t>
      </w:r>
      <w:r w:rsidR="00670921" w:rsidRPr="00F7140A">
        <w:rPr>
          <w:rFonts w:ascii="Times New Roman" w:hAnsi="Times New Roman"/>
          <w:b/>
          <w:bCs/>
          <w:sz w:val="24"/>
          <w:szCs w:val="24"/>
          <w:lang w:val="ro-RO"/>
        </w:rPr>
        <w:t>a</w:t>
      </w:r>
      <w:r w:rsidR="009226A6" w:rsidRPr="00F7140A">
        <w:rPr>
          <w:rFonts w:ascii="Times New Roman" w:hAnsi="Times New Roman"/>
          <w:b/>
          <w:bCs/>
          <w:snapToGrid/>
          <w:sz w:val="24"/>
          <w:szCs w:val="24"/>
          <w:lang w:val="ro-RO" w:eastAsia="ru-MD"/>
        </w:rPr>
        <w:t>mbulanțe</w:t>
      </w:r>
      <w:r w:rsidR="00670921" w:rsidRPr="00F7140A">
        <w:rPr>
          <w:rFonts w:ascii="Times New Roman" w:hAnsi="Times New Roman"/>
          <w:b/>
          <w:bCs/>
          <w:snapToGrid/>
          <w:sz w:val="24"/>
          <w:szCs w:val="24"/>
          <w:lang w:val="ro-RO" w:eastAsia="ru-MD"/>
        </w:rPr>
        <w:t>lor</w:t>
      </w:r>
      <w:r w:rsidR="009226A6" w:rsidRPr="00F7140A">
        <w:rPr>
          <w:rFonts w:ascii="Times New Roman" w:hAnsi="Times New Roman"/>
          <w:b/>
          <w:bCs/>
          <w:snapToGrid/>
          <w:sz w:val="24"/>
          <w:szCs w:val="24"/>
          <w:lang w:val="ro-RO" w:eastAsia="ru-MD"/>
        </w:rPr>
        <w:t xml:space="preserve"> de tip B 4x2 </w:t>
      </w:r>
      <w:r w:rsidR="00670921" w:rsidRPr="00F7140A">
        <w:rPr>
          <w:rFonts w:ascii="Times New Roman" w:hAnsi="Times New Roman"/>
          <w:b/>
          <w:bCs/>
          <w:snapToGrid/>
          <w:sz w:val="24"/>
          <w:szCs w:val="24"/>
          <w:lang w:val="ro-RO" w:eastAsia="ru-MD"/>
        </w:rPr>
        <w:t>(</w:t>
      </w:r>
      <w:r w:rsidR="009226A6" w:rsidRPr="00F7140A">
        <w:rPr>
          <w:rFonts w:ascii="Times New Roman" w:hAnsi="Times New Roman"/>
          <w:b/>
          <w:bCs/>
          <w:snapToGrid/>
          <w:sz w:val="24"/>
          <w:szCs w:val="24"/>
          <w:lang w:val="ro-RO" w:eastAsia="ru-MD"/>
        </w:rPr>
        <w:t>6 unități</w:t>
      </w:r>
      <w:r w:rsidR="00670921" w:rsidRPr="00F7140A">
        <w:rPr>
          <w:rFonts w:ascii="Times New Roman" w:hAnsi="Times New Roman"/>
          <w:b/>
          <w:bCs/>
          <w:snapToGrid/>
          <w:sz w:val="24"/>
          <w:szCs w:val="24"/>
          <w:lang w:val="ro-RO" w:eastAsia="ru-MD"/>
        </w:rPr>
        <w:t>)</w:t>
      </w:r>
      <w:r w:rsidR="00670921" w:rsidRPr="008C41C8">
        <w:rPr>
          <w:rFonts w:ascii="Times New Roman" w:hAnsi="Times New Roman"/>
          <w:snapToGrid/>
          <w:sz w:val="24"/>
          <w:szCs w:val="24"/>
          <w:lang w:val="ro-RO" w:eastAsia="ru-MD"/>
        </w:rPr>
        <w:t xml:space="preserve"> în cadrul Programului Interreg NEXT România – Republica Moldova 2021-2027</w:t>
      </w:r>
      <w:r w:rsidR="009226A6" w:rsidRPr="008C41C8">
        <w:rPr>
          <w:rFonts w:ascii="Times New Roman" w:hAnsi="Times New Roman"/>
          <w:snapToGrid/>
          <w:sz w:val="24"/>
          <w:szCs w:val="24"/>
          <w:lang w:val="ro-RO" w:eastAsia="ru-MD"/>
        </w:rPr>
        <w:t xml:space="preserve">, </w:t>
      </w:r>
      <w:r w:rsidR="00355DC1" w:rsidRPr="00413AA3">
        <w:rPr>
          <w:rFonts w:ascii="Times New Roman" w:hAnsi="Times New Roman"/>
          <w:snapToGrid/>
          <w:sz w:val="24"/>
          <w:szCs w:val="24"/>
          <w:lang w:val="ro-RO" w:eastAsia="ru-MD"/>
        </w:rPr>
        <w:t>către</w:t>
      </w:r>
      <w:r w:rsidR="009226A6" w:rsidRPr="008C41C8">
        <w:rPr>
          <w:rFonts w:ascii="Times New Roman" w:hAnsi="Times New Roman"/>
          <w:snapToGrid/>
          <w:sz w:val="24"/>
          <w:szCs w:val="24"/>
          <w:lang w:val="ro-RO" w:eastAsia="ru-MD"/>
        </w:rPr>
        <w:t xml:space="preserve"> </w:t>
      </w:r>
      <w:r w:rsidR="009226A6" w:rsidRPr="008C41C8">
        <w:rPr>
          <w:rFonts w:ascii="Times New Roman" w:hAnsi="Times New Roman"/>
          <w:sz w:val="24"/>
          <w:szCs w:val="24"/>
          <w:bdr w:val="none" w:sz="0" w:space="0" w:color="auto" w:frame="1"/>
          <w:lang w:val="ro-RO"/>
        </w:rPr>
        <w:t xml:space="preserve">IMSP Centrul Național de Asistență Medicală Urgentă Prespitalicească, Str. Constantin Vârnav nr. 16, Cod poștal MD-2025, mun. Chișinău, Republica Moldova, </w:t>
      </w:r>
      <w:r w:rsidR="009226A6" w:rsidRPr="008C41C8">
        <w:rPr>
          <w:rFonts w:ascii="Times New Roman" w:hAnsi="Times New Roman"/>
          <w:iCs/>
          <w:sz w:val="24"/>
          <w:szCs w:val="24"/>
          <w:lang w:val="ro-RO"/>
        </w:rPr>
        <w:t xml:space="preserve">în condiții DDP, conform INCONTERS 2020, </w:t>
      </w:r>
      <w:r w:rsidR="009226A6" w:rsidRPr="00F7140A">
        <w:rPr>
          <w:rFonts w:ascii="Times New Roman" w:hAnsi="Times New Roman"/>
          <w:b/>
          <w:bCs/>
          <w:iCs/>
          <w:sz w:val="24"/>
          <w:szCs w:val="24"/>
          <w:lang w:val="ro-RO"/>
        </w:rPr>
        <w:t>în termen de până la 6 (șase) luni</w:t>
      </w:r>
      <w:r w:rsidR="009226A6" w:rsidRPr="008C41C8">
        <w:rPr>
          <w:rFonts w:ascii="Times New Roman" w:hAnsi="Times New Roman"/>
          <w:iCs/>
          <w:sz w:val="24"/>
          <w:szCs w:val="24"/>
          <w:lang w:val="ro-RO"/>
        </w:rPr>
        <w:t xml:space="preserve"> din data semnării contractului. </w:t>
      </w:r>
    </w:p>
    <w:p w14:paraId="0A912624" w14:textId="0C3FD3BA" w:rsidR="009226A6" w:rsidRPr="008C41C8" w:rsidRDefault="009226A6" w:rsidP="008C41C8">
      <w:pPr>
        <w:pStyle w:val="aff5"/>
        <w:spacing w:line="276" w:lineRule="auto"/>
        <w:jc w:val="both"/>
        <w:rPr>
          <w:rFonts w:ascii="Times New Roman" w:hAnsi="Times New Roman"/>
          <w:iCs/>
          <w:sz w:val="24"/>
          <w:szCs w:val="24"/>
          <w:lang w:val="ro-RO"/>
        </w:rPr>
      </w:pPr>
      <w:r w:rsidRPr="008C41C8">
        <w:rPr>
          <w:rFonts w:ascii="Times New Roman" w:hAnsi="Times New Roman"/>
          <w:iCs/>
          <w:sz w:val="24"/>
          <w:szCs w:val="24"/>
          <w:lang w:val="ro-RO"/>
        </w:rPr>
        <w:t>Ambulanț</w:t>
      </w:r>
      <w:r w:rsidR="00670921" w:rsidRPr="008C41C8">
        <w:rPr>
          <w:rFonts w:ascii="Times New Roman" w:hAnsi="Times New Roman"/>
          <w:iCs/>
          <w:sz w:val="24"/>
          <w:szCs w:val="24"/>
          <w:lang w:val="ro-RO"/>
        </w:rPr>
        <w:t xml:space="preserve">ele </w:t>
      </w:r>
      <w:r w:rsidRPr="008C41C8">
        <w:rPr>
          <w:rFonts w:ascii="Times New Roman" w:hAnsi="Times New Roman"/>
          <w:iCs/>
          <w:sz w:val="24"/>
          <w:szCs w:val="24"/>
          <w:lang w:val="ro-RO"/>
        </w:rPr>
        <w:t>v</w:t>
      </w:r>
      <w:r w:rsidR="00670921" w:rsidRPr="008C41C8">
        <w:rPr>
          <w:rFonts w:ascii="Times New Roman" w:hAnsi="Times New Roman"/>
          <w:iCs/>
          <w:sz w:val="24"/>
          <w:szCs w:val="24"/>
          <w:lang w:val="ro-RO"/>
        </w:rPr>
        <w:t>or</w:t>
      </w:r>
      <w:r w:rsidRPr="008C41C8">
        <w:rPr>
          <w:rFonts w:ascii="Times New Roman" w:hAnsi="Times New Roman"/>
          <w:iCs/>
          <w:sz w:val="24"/>
          <w:szCs w:val="24"/>
          <w:lang w:val="ro-RO"/>
        </w:rPr>
        <w:t xml:space="preserve"> fi livrat</w:t>
      </w:r>
      <w:r w:rsidR="00670921" w:rsidRPr="008C41C8">
        <w:rPr>
          <w:rFonts w:ascii="Times New Roman" w:hAnsi="Times New Roman"/>
          <w:iCs/>
          <w:sz w:val="24"/>
          <w:szCs w:val="24"/>
          <w:lang w:val="ro-RO"/>
        </w:rPr>
        <w:t>e</w:t>
      </w:r>
      <w:r w:rsidRPr="008C41C8">
        <w:rPr>
          <w:rFonts w:ascii="Times New Roman" w:hAnsi="Times New Roman"/>
          <w:iCs/>
          <w:sz w:val="24"/>
          <w:szCs w:val="24"/>
          <w:lang w:val="ro-RO"/>
        </w:rPr>
        <w:t xml:space="preserve"> în calitate de unitate funcțional</w:t>
      </w:r>
      <w:r w:rsidR="00670921" w:rsidRPr="008C41C8">
        <w:rPr>
          <w:rFonts w:ascii="Times New Roman" w:hAnsi="Times New Roman"/>
          <w:iCs/>
          <w:sz w:val="24"/>
          <w:szCs w:val="24"/>
          <w:lang w:val="ro-RO"/>
        </w:rPr>
        <w:t>ă</w:t>
      </w:r>
      <w:r w:rsidRPr="008C41C8">
        <w:rPr>
          <w:rFonts w:ascii="Times New Roman" w:hAnsi="Times New Roman"/>
          <w:iCs/>
          <w:sz w:val="24"/>
          <w:szCs w:val="24"/>
          <w:lang w:val="ro-RO"/>
        </w:rPr>
        <w:t xml:space="preserve"> (ambulanța complet echipată), specificând în detalii echipamentele și dispozitivele din dotare pe care le are, în conformitate cu actul de predare / primire.</w:t>
      </w:r>
      <w:r w:rsidR="0052756F" w:rsidRPr="008C41C8">
        <w:rPr>
          <w:rFonts w:ascii="Times New Roman" w:hAnsi="Times New Roman"/>
          <w:iCs/>
          <w:sz w:val="24"/>
          <w:szCs w:val="24"/>
          <w:lang w:val="ro-RO"/>
        </w:rPr>
        <w:t xml:space="preserve"> </w:t>
      </w:r>
    </w:p>
    <w:p w14:paraId="4001CDFB" w14:textId="5CFB6F0F" w:rsidR="00355DC1" w:rsidRPr="008C41C8" w:rsidRDefault="00355DC1"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1.</w:t>
      </w:r>
      <w:r w:rsidR="00DE6B20" w:rsidRPr="008C41C8">
        <w:rPr>
          <w:rFonts w:ascii="Times New Roman" w:hAnsi="Times New Roman"/>
          <w:b/>
          <w:bCs/>
          <w:snapToGrid/>
          <w:sz w:val="24"/>
          <w:szCs w:val="24"/>
          <w:lang w:val="ro-RO" w:eastAsia="ru-MD"/>
        </w:rPr>
        <w:t>2</w:t>
      </w:r>
      <w:r w:rsidRPr="008C41C8">
        <w:rPr>
          <w:rFonts w:ascii="Times New Roman" w:hAnsi="Times New Roman"/>
          <w:snapToGrid/>
          <w:sz w:val="24"/>
          <w:szCs w:val="24"/>
          <w:lang w:val="ro-RO" w:eastAsia="ru-MD"/>
        </w:rPr>
        <w:t xml:space="preserve"> </w:t>
      </w:r>
      <w:r w:rsidR="00670921" w:rsidRPr="008C41C8">
        <w:rPr>
          <w:rFonts w:ascii="Times New Roman" w:hAnsi="Times New Roman"/>
          <w:snapToGrid/>
          <w:sz w:val="24"/>
          <w:szCs w:val="24"/>
          <w:lang w:val="ro-RO" w:eastAsia="ru-MD"/>
        </w:rPr>
        <w:t xml:space="preserve">Ambulanțele </w:t>
      </w:r>
      <w:r w:rsidRPr="008C41C8">
        <w:rPr>
          <w:rFonts w:ascii="Times New Roman" w:hAnsi="Times New Roman"/>
          <w:snapToGrid/>
          <w:sz w:val="24"/>
          <w:szCs w:val="24"/>
          <w:lang w:val="ro-RO" w:eastAsia="ru-MD"/>
        </w:rPr>
        <w:t xml:space="preserve">trebuie să respecte integral specificațiile tehnice prevăzute în dosarul de licitație și să fie conforme </w:t>
      </w:r>
      <w:r w:rsidR="0052756F" w:rsidRPr="008C41C8">
        <w:rPr>
          <w:rFonts w:ascii="Times New Roman" w:hAnsi="Times New Roman"/>
          <w:snapToGrid/>
          <w:sz w:val="24"/>
          <w:szCs w:val="24"/>
          <w:lang w:val="ro-RO" w:eastAsia="ru-MD"/>
        </w:rPr>
        <w:t>caietului de sarcini din Anunțul de participare</w:t>
      </w:r>
      <w:r w:rsidRPr="008C41C8">
        <w:rPr>
          <w:rFonts w:ascii="Times New Roman" w:hAnsi="Times New Roman"/>
          <w:snapToGrid/>
          <w:sz w:val="24"/>
          <w:szCs w:val="24"/>
          <w:lang w:val="ro-RO" w:eastAsia="ru-MD"/>
        </w:rPr>
        <w:t>.</w:t>
      </w:r>
    </w:p>
    <w:p w14:paraId="003DA579" w14:textId="553E233F" w:rsidR="00355DC1" w:rsidRPr="008C41C8" w:rsidRDefault="00355DC1"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1.</w:t>
      </w:r>
      <w:r w:rsidR="00DE6B20" w:rsidRPr="008C41C8">
        <w:rPr>
          <w:rFonts w:ascii="Times New Roman" w:hAnsi="Times New Roman"/>
          <w:b/>
          <w:bCs/>
          <w:snapToGrid/>
          <w:sz w:val="24"/>
          <w:szCs w:val="24"/>
          <w:lang w:val="ro-RO" w:eastAsia="ru-MD"/>
        </w:rPr>
        <w:t>3</w:t>
      </w:r>
      <w:r w:rsidRPr="008C41C8">
        <w:rPr>
          <w:rFonts w:ascii="Times New Roman" w:hAnsi="Times New Roman"/>
          <w:snapToGrid/>
          <w:sz w:val="24"/>
          <w:szCs w:val="24"/>
          <w:lang w:val="ro-RO" w:eastAsia="ru-MD"/>
        </w:rPr>
        <w:t xml:space="preserve"> Ofertanților nu li se permite să prezinte o</w:t>
      </w:r>
      <w:r w:rsidR="00DE6B20" w:rsidRPr="008C41C8">
        <w:rPr>
          <w:rFonts w:ascii="Times New Roman" w:hAnsi="Times New Roman"/>
          <w:snapToGrid/>
          <w:sz w:val="24"/>
          <w:szCs w:val="24"/>
          <w:lang w:val="ro-RO" w:eastAsia="ru-MD"/>
        </w:rPr>
        <w:t>ferte alternative.</w:t>
      </w:r>
    </w:p>
    <w:p w14:paraId="5801B69F" w14:textId="7B9C99D8" w:rsidR="00355DC1" w:rsidRPr="008C41C8" w:rsidRDefault="00355DC1" w:rsidP="008C41C8">
      <w:pPr>
        <w:spacing w:before="0" w:after="0"/>
        <w:rPr>
          <w:rFonts w:ascii="Times New Roman" w:hAnsi="Times New Roman"/>
          <w:snapToGrid/>
          <w:sz w:val="24"/>
          <w:szCs w:val="24"/>
          <w:lang w:val="ro-RO" w:eastAsia="ru-MD"/>
        </w:rPr>
      </w:pPr>
    </w:p>
    <w:p w14:paraId="54C7DD49" w14:textId="77777777" w:rsidR="00355DC1" w:rsidRPr="008C41C8" w:rsidRDefault="00355DC1" w:rsidP="008C41C8">
      <w:pPr>
        <w:spacing w:before="0" w:after="0"/>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2. Calendar</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8C41C8" w14:paraId="043F8042" w14:textId="77777777" w:rsidTr="00A4424B">
        <w:tc>
          <w:tcPr>
            <w:tcW w:w="3969" w:type="dxa"/>
            <w:tcBorders>
              <w:bottom w:val="nil"/>
            </w:tcBorders>
          </w:tcPr>
          <w:p w14:paraId="4DCFE9A8" w14:textId="77777777" w:rsidR="0047783A" w:rsidRPr="008C41C8" w:rsidRDefault="0047783A" w:rsidP="00C027D0">
            <w:pPr>
              <w:keepNext/>
              <w:spacing w:before="0" w:after="0"/>
              <w:jc w:val="center"/>
              <w:rPr>
                <w:rFonts w:ascii="Times New Roman" w:hAnsi="Times New Roman"/>
                <w:sz w:val="24"/>
                <w:szCs w:val="24"/>
                <w:lang w:val="ro-RO"/>
              </w:rPr>
            </w:pPr>
          </w:p>
        </w:tc>
        <w:tc>
          <w:tcPr>
            <w:tcW w:w="2410" w:type="dxa"/>
            <w:shd w:val="pct10" w:color="auto" w:fill="FFFFFF"/>
          </w:tcPr>
          <w:p w14:paraId="3C43A0B5" w14:textId="0E96E3B0" w:rsidR="0047783A" w:rsidRPr="008C41C8" w:rsidRDefault="0047783A" w:rsidP="00C027D0">
            <w:pPr>
              <w:keepNext/>
              <w:spacing w:before="0" w:after="0"/>
              <w:jc w:val="center"/>
              <w:rPr>
                <w:rFonts w:ascii="Times New Roman" w:hAnsi="Times New Roman"/>
                <w:b/>
                <w:sz w:val="24"/>
                <w:szCs w:val="24"/>
                <w:lang w:val="ro-RO"/>
              </w:rPr>
            </w:pPr>
            <w:r w:rsidRPr="008C41C8">
              <w:rPr>
                <w:rFonts w:ascii="Times New Roman" w:hAnsi="Times New Roman"/>
                <w:b/>
                <w:sz w:val="24"/>
                <w:szCs w:val="24"/>
                <w:lang w:val="ro-RO"/>
              </w:rPr>
              <w:t>DAT</w:t>
            </w:r>
            <w:r w:rsidR="00355DC1" w:rsidRPr="008C41C8">
              <w:rPr>
                <w:rFonts w:ascii="Times New Roman" w:hAnsi="Times New Roman"/>
                <w:b/>
                <w:sz w:val="24"/>
                <w:szCs w:val="24"/>
                <w:lang w:val="ro-RO"/>
              </w:rPr>
              <w:t>A</w:t>
            </w:r>
          </w:p>
        </w:tc>
        <w:tc>
          <w:tcPr>
            <w:tcW w:w="2268" w:type="dxa"/>
            <w:tcBorders>
              <w:bottom w:val="nil"/>
            </w:tcBorders>
            <w:shd w:val="pct10" w:color="auto" w:fill="FFFFFF"/>
          </w:tcPr>
          <w:p w14:paraId="09790EF5" w14:textId="2A34370D" w:rsidR="0047783A" w:rsidRPr="008C41C8" w:rsidRDefault="00355DC1" w:rsidP="00C027D0">
            <w:pPr>
              <w:spacing w:before="0" w:after="0"/>
              <w:jc w:val="center"/>
              <w:rPr>
                <w:rFonts w:ascii="Times New Roman" w:hAnsi="Times New Roman"/>
                <w:b/>
                <w:sz w:val="24"/>
                <w:szCs w:val="24"/>
                <w:lang w:val="ro-RO"/>
              </w:rPr>
            </w:pPr>
            <w:r w:rsidRPr="008C41C8">
              <w:rPr>
                <w:rFonts w:ascii="Times New Roman" w:hAnsi="Times New Roman"/>
                <w:b/>
                <w:sz w:val="24"/>
                <w:szCs w:val="24"/>
                <w:lang w:val="ro-RO"/>
              </w:rPr>
              <w:t>ORA</w:t>
            </w:r>
          </w:p>
        </w:tc>
      </w:tr>
      <w:tr w:rsidR="00355DC1" w:rsidRPr="008C41C8" w14:paraId="65DB2A02" w14:textId="77777777" w:rsidTr="00413AA3">
        <w:tc>
          <w:tcPr>
            <w:tcW w:w="3969" w:type="dxa"/>
            <w:shd w:val="pct10" w:color="auto" w:fill="FFFFFF"/>
          </w:tcPr>
          <w:p w14:paraId="132820BF" w14:textId="21429DDA" w:rsidR="00355DC1" w:rsidRPr="008C41C8" w:rsidRDefault="00355DC1" w:rsidP="008C41C8">
            <w:pPr>
              <w:spacing w:before="0" w:after="0"/>
              <w:jc w:val="both"/>
              <w:rPr>
                <w:rFonts w:ascii="Times New Roman" w:hAnsi="Times New Roman"/>
                <w:b/>
                <w:bCs/>
                <w:sz w:val="24"/>
                <w:szCs w:val="24"/>
                <w:lang w:val="ro-RO"/>
              </w:rPr>
            </w:pPr>
            <w:r w:rsidRPr="008C41C8">
              <w:rPr>
                <w:rFonts w:ascii="Times New Roman" w:hAnsi="Times New Roman"/>
                <w:b/>
                <w:bCs/>
                <w:sz w:val="24"/>
                <w:szCs w:val="24"/>
                <w:lang w:val="ro-RO"/>
              </w:rPr>
              <w:t>Întâlnire de clarificare / vizită pe teren (dacă este cazul)</w:t>
            </w:r>
          </w:p>
        </w:tc>
        <w:tc>
          <w:tcPr>
            <w:tcW w:w="2410" w:type="dxa"/>
            <w:vAlign w:val="center"/>
          </w:tcPr>
          <w:p w14:paraId="057CFEC8" w14:textId="39339BBD" w:rsidR="00355DC1" w:rsidRPr="00413AA3" w:rsidRDefault="00355DC1" w:rsidP="00413AA3">
            <w:pPr>
              <w:spacing w:before="0" w:after="0"/>
              <w:jc w:val="center"/>
              <w:rPr>
                <w:rFonts w:ascii="Times New Roman" w:hAnsi="Times New Roman"/>
                <w:sz w:val="24"/>
                <w:szCs w:val="24"/>
                <w:lang w:val="ro-RO"/>
              </w:rPr>
            </w:pPr>
            <w:r w:rsidRPr="00413AA3">
              <w:rPr>
                <w:rFonts w:ascii="Times New Roman" w:hAnsi="Times New Roman"/>
                <w:sz w:val="24"/>
                <w:szCs w:val="24"/>
                <w:lang w:val="ro-RO"/>
              </w:rPr>
              <w:t>Nu se aplică</w:t>
            </w:r>
          </w:p>
        </w:tc>
        <w:tc>
          <w:tcPr>
            <w:tcW w:w="2268" w:type="dxa"/>
            <w:vAlign w:val="center"/>
          </w:tcPr>
          <w:p w14:paraId="2746E565" w14:textId="6CBA1139" w:rsidR="00355DC1" w:rsidRPr="00413AA3" w:rsidRDefault="00355DC1" w:rsidP="00413AA3">
            <w:pPr>
              <w:spacing w:before="0" w:after="0"/>
              <w:jc w:val="center"/>
              <w:rPr>
                <w:rFonts w:ascii="Times New Roman" w:hAnsi="Times New Roman"/>
                <w:sz w:val="24"/>
                <w:szCs w:val="24"/>
                <w:lang w:val="ro-RO"/>
              </w:rPr>
            </w:pPr>
            <w:r w:rsidRPr="00413AA3">
              <w:rPr>
                <w:rFonts w:ascii="Times New Roman" w:hAnsi="Times New Roman"/>
                <w:sz w:val="24"/>
                <w:szCs w:val="24"/>
                <w:lang w:val="ro-RO"/>
              </w:rPr>
              <w:t>Nu se aplică</w:t>
            </w:r>
          </w:p>
        </w:tc>
      </w:tr>
      <w:tr w:rsidR="00355DC1" w:rsidRPr="008C41C8" w14:paraId="750EA862" w14:textId="77777777" w:rsidTr="00D10DA2">
        <w:tc>
          <w:tcPr>
            <w:tcW w:w="3969" w:type="dxa"/>
            <w:shd w:val="pct10" w:color="auto" w:fill="FFFFFF"/>
            <w:vAlign w:val="center"/>
          </w:tcPr>
          <w:p w14:paraId="23E77229" w14:textId="268F4EDB" w:rsidR="00355DC1" w:rsidRPr="008C41C8" w:rsidRDefault="00355DC1" w:rsidP="008C41C8">
            <w:pPr>
              <w:keepNext/>
              <w:spacing w:before="0" w:after="0"/>
              <w:rPr>
                <w:rFonts w:ascii="Times New Roman" w:hAnsi="Times New Roman"/>
                <w:b/>
                <w:bCs/>
                <w:sz w:val="24"/>
                <w:szCs w:val="24"/>
                <w:lang w:val="ro-RO"/>
              </w:rPr>
            </w:pPr>
            <w:r w:rsidRPr="008C41C8">
              <w:rPr>
                <w:rFonts w:ascii="Times New Roman" w:hAnsi="Times New Roman"/>
                <w:b/>
                <w:bCs/>
                <w:sz w:val="24"/>
                <w:szCs w:val="24"/>
                <w:lang w:val="ro-RO"/>
              </w:rPr>
              <w:t>Termen limită pentru solicitarea clarificărilor din partea autorității contractante</w:t>
            </w:r>
          </w:p>
        </w:tc>
        <w:tc>
          <w:tcPr>
            <w:tcW w:w="2410" w:type="dxa"/>
            <w:vAlign w:val="center"/>
          </w:tcPr>
          <w:p w14:paraId="011343CC" w14:textId="611D7359" w:rsidR="00355DC1" w:rsidRPr="008C41C8" w:rsidRDefault="0043365D" w:rsidP="008C41C8">
            <w:pPr>
              <w:pStyle w:val="aff5"/>
              <w:jc w:val="both"/>
              <w:rPr>
                <w:rFonts w:ascii="Times New Roman" w:hAnsi="Times New Roman"/>
                <w:lang w:val="ro-RO"/>
              </w:rPr>
            </w:pPr>
            <w:r w:rsidRPr="008C41C8">
              <w:rPr>
                <w:rFonts w:ascii="Times New Roman" w:hAnsi="Times New Roman"/>
                <w:lang w:val="ro-RO"/>
              </w:rPr>
              <w:t>Data cu 21 de zile înainte de termenul limită pentru depunerea ofertelor indicat în Anunțul de participare</w:t>
            </w:r>
          </w:p>
        </w:tc>
        <w:tc>
          <w:tcPr>
            <w:tcW w:w="2268" w:type="dxa"/>
          </w:tcPr>
          <w:p w14:paraId="5B1CA5BA" w14:textId="04192502" w:rsidR="00355DC1" w:rsidRPr="008C41C8" w:rsidRDefault="00355DC1" w:rsidP="008C41C8">
            <w:pPr>
              <w:spacing w:before="0" w:after="0"/>
              <w:jc w:val="center"/>
              <w:rPr>
                <w:rFonts w:ascii="Times New Roman" w:hAnsi="Times New Roman"/>
                <w:sz w:val="24"/>
                <w:szCs w:val="24"/>
                <w:lang w:val="ro-RO"/>
              </w:rPr>
            </w:pPr>
            <w:r w:rsidRPr="008C41C8">
              <w:rPr>
                <w:rFonts w:ascii="Times New Roman" w:hAnsi="Times New Roman"/>
                <w:sz w:val="24"/>
                <w:szCs w:val="24"/>
                <w:lang w:val="ro-RO"/>
              </w:rPr>
              <w:t>-</w:t>
            </w:r>
            <w:r w:rsidRPr="008C41C8" w:rsidDel="00FF0134">
              <w:rPr>
                <w:rFonts w:ascii="Times New Roman" w:hAnsi="Times New Roman"/>
                <w:sz w:val="24"/>
                <w:szCs w:val="24"/>
                <w:lang w:val="ro-RO"/>
              </w:rPr>
              <w:t xml:space="preserve"> </w:t>
            </w:r>
          </w:p>
        </w:tc>
      </w:tr>
      <w:tr w:rsidR="00355DC1" w:rsidRPr="008C41C8" w14:paraId="3722E57B" w14:textId="77777777" w:rsidTr="00D10DA2">
        <w:tc>
          <w:tcPr>
            <w:tcW w:w="3969" w:type="dxa"/>
            <w:shd w:val="pct10" w:color="auto" w:fill="FFFFFF"/>
            <w:vAlign w:val="center"/>
          </w:tcPr>
          <w:p w14:paraId="4E5EBEC6" w14:textId="0224D1CC" w:rsidR="00355DC1" w:rsidRPr="008C41C8" w:rsidRDefault="00355DC1" w:rsidP="008C41C8">
            <w:pPr>
              <w:spacing w:before="0" w:after="0"/>
              <w:rPr>
                <w:rFonts w:ascii="Times New Roman" w:hAnsi="Times New Roman"/>
                <w:b/>
                <w:bCs/>
                <w:sz w:val="24"/>
                <w:szCs w:val="24"/>
                <w:lang w:val="ro-RO"/>
              </w:rPr>
            </w:pPr>
            <w:r w:rsidRPr="008C41C8">
              <w:rPr>
                <w:rFonts w:ascii="Times New Roman" w:hAnsi="Times New Roman"/>
                <w:b/>
                <w:bCs/>
                <w:sz w:val="24"/>
                <w:szCs w:val="24"/>
                <w:lang w:val="ro-RO"/>
              </w:rPr>
              <w:t>Data limită până la care autoritatea contractantă emite clarificările</w:t>
            </w:r>
          </w:p>
        </w:tc>
        <w:tc>
          <w:tcPr>
            <w:tcW w:w="2410" w:type="dxa"/>
            <w:vAlign w:val="center"/>
          </w:tcPr>
          <w:p w14:paraId="23C97F7C" w14:textId="624A1B41" w:rsidR="00355DC1" w:rsidRPr="008C41C8" w:rsidRDefault="0043365D" w:rsidP="008C41C8">
            <w:pPr>
              <w:pStyle w:val="aff5"/>
              <w:jc w:val="both"/>
              <w:rPr>
                <w:rFonts w:ascii="Times New Roman" w:hAnsi="Times New Roman"/>
                <w:lang w:val="ro-RO"/>
              </w:rPr>
            </w:pPr>
            <w:r w:rsidRPr="008C41C8">
              <w:rPr>
                <w:rFonts w:ascii="Times New Roman" w:hAnsi="Times New Roman"/>
                <w:lang w:val="ro-RO"/>
              </w:rPr>
              <w:t>Data cu 8 zile înainte de termenul limită pentru depunerea ofertelor indicat în Anunțul de participare</w:t>
            </w:r>
          </w:p>
        </w:tc>
        <w:tc>
          <w:tcPr>
            <w:tcW w:w="2268" w:type="dxa"/>
          </w:tcPr>
          <w:p w14:paraId="042C6B74" w14:textId="77777777" w:rsidR="00355DC1" w:rsidRPr="008C41C8" w:rsidRDefault="00355DC1" w:rsidP="008C41C8">
            <w:pPr>
              <w:spacing w:before="0" w:after="0"/>
              <w:jc w:val="center"/>
              <w:rPr>
                <w:rFonts w:ascii="Times New Roman" w:hAnsi="Times New Roman"/>
                <w:sz w:val="24"/>
                <w:szCs w:val="24"/>
                <w:lang w:val="ro-RO"/>
              </w:rPr>
            </w:pPr>
            <w:r w:rsidRPr="008C41C8">
              <w:rPr>
                <w:rFonts w:ascii="Times New Roman" w:hAnsi="Times New Roman"/>
                <w:sz w:val="24"/>
                <w:szCs w:val="24"/>
                <w:lang w:val="ro-RO"/>
              </w:rPr>
              <w:t>-</w:t>
            </w:r>
          </w:p>
        </w:tc>
      </w:tr>
      <w:tr w:rsidR="00355DC1" w:rsidRPr="008C41C8" w14:paraId="2C1FA528" w14:textId="77777777" w:rsidTr="00D10DA2">
        <w:trPr>
          <w:trHeight w:val="80"/>
        </w:trPr>
        <w:tc>
          <w:tcPr>
            <w:tcW w:w="3969" w:type="dxa"/>
            <w:shd w:val="pct10" w:color="auto" w:fill="FFFFFF"/>
            <w:vAlign w:val="center"/>
          </w:tcPr>
          <w:p w14:paraId="50CA7D32" w14:textId="3393478E" w:rsidR="00355DC1" w:rsidRPr="008C41C8" w:rsidRDefault="00355DC1" w:rsidP="008C41C8">
            <w:pPr>
              <w:spacing w:before="0" w:after="0"/>
              <w:rPr>
                <w:rFonts w:ascii="Times New Roman" w:hAnsi="Times New Roman"/>
                <w:b/>
                <w:bCs/>
                <w:sz w:val="24"/>
                <w:szCs w:val="24"/>
                <w:lang w:val="ro-RO"/>
              </w:rPr>
            </w:pPr>
            <w:r w:rsidRPr="008C41C8">
              <w:rPr>
                <w:rFonts w:ascii="Times New Roman" w:hAnsi="Times New Roman"/>
                <w:b/>
                <w:bCs/>
                <w:sz w:val="24"/>
                <w:szCs w:val="24"/>
                <w:lang w:val="ro-RO"/>
              </w:rPr>
              <w:t>Termen limită pentru depunerea ofertelor</w:t>
            </w:r>
          </w:p>
        </w:tc>
        <w:tc>
          <w:tcPr>
            <w:tcW w:w="2410" w:type="dxa"/>
            <w:vAlign w:val="center"/>
          </w:tcPr>
          <w:p w14:paraId="0331B505" w14:textId="3338B986" w:rsidR="00355DC1" w:rsidRPr="008C41C8" w:rsidRDefault="0043365D" w:rsidP="008C41C8">
            <w:pPr>
              <w:pStyle w:val="aff5"/>
              <w:jc w:val="both"/>
              <w:rPr>
                <w:rFonts w:ascii="Times New Roman" w:hAnsi="Times New Roman"/>
                <w:lang w:val="ro-RO"/>
              </w:rPr>
            </w:pPr>
            <w:r w:rsidRPr="008C41C8">
              <w:rPr>
                <w:rFonts w:ascii="Times New Roman" w:hAnsi="Times New Roman"/>
                <w:lang w:val="ro-RO"/>
              </w:rPr>
              <w:t>Așa cum este indicat în Anunțul de participare</w:t>
            </w:r>
          </w:p>
        </w:tc>
        <w:tc>
          <w:tcPr>
            <w:tcW w:w="2268" w:type="dxa"/>
          </w:tcPr>
          <w:p w14:paraId="24FA29BB" w14:textId="69182BF3" w:rsidR="00355DC1" w:rsidRPr="008C41C8" w:rsidRDefault="00355DC1" w:rsidP="008C41C8">
            <w:pPr>
              <w:spacing w:before="0" w:after="0"/>
              <w:jc w:val="center"/>
              <w:rPr>
                <w:rFonts w:ascii="Times New Roman" w:hAnsi="Times New Roman"/>
                <w:sz w:val="24"/>
                <w:szCs w:val="24"/>
                <w:lang w:val="ro-RO"/>
              </w:rPr>
            </w:pPr>
          </w:p>
        </w:tc>
      </w:tr>
      <w:tr w:rsidR="00355DC1" w:rsidRPr="008C41C8" w14:paraId="0190C6E2" w14:textId="77777777" w:rsidTr="00D10DA2">
        <w:tc>
          <w:tcPr>
            <w:tcW w:w="3969" w:type="dxa"/>
            <w:shd w:val="pct10" w:color="auto" w:fill="FFFFFF"/>
            <w:vAlign w:val="center"/>
          </w:tcPr>
          <w:p w14:paraId="550FBF2E" w14:textId="374C47BE" w:rsidR="00355DC1" w:rsidRPr="008C41C8" w:rsidRDefault="00355DC1" w:rsidP="008C41C8">
            <w:pPr>
              <w:spacing w:before="0" w:after="0"/>
              <w:rPr>
                <w:rFonts w:ascii="Times New Roman" w:hAnsi="Times New Roman"/>
                <w:b/>
                <w:bCs/>
                <w:sz w:val="24"/>
                <w:szCs w:val="24"/>
                <w:lang w:val="ro-RO"/>
              </w:rPr>
            </w:pPr>
            <w:r w:rsidRPr="008C41C8">
              <w:rPr>
                <w:rFonts w:ascii="Times New Roman" w:hAnsi="Times New Roman"/>
                <w:b/>
                <w:bCs/>
                <w:sz w:val="24"/>
                <w:szCs w:val="24"/>
                <w:lang w:val="ro-RO"/>
              </w:rPr>
              <w:t>Ședința de deschidere a ofertelor</w:t>
            </w:r>
          </w:p>
        </w:tc>
        <w:tc>
          <w:tcPr>
            <w:tcW w:w="2410" w:type="dxa"/>
            <w:vAlign w:val="center"/>
          </w:tcPr>
          <w:p w14:paraId="582624C5" w14:textId="1465D597" w:rsidR="00355DC1" w:rsidRPr="008C41C8" w:rsidRDefault="0043365D" w:rsidP="008C41C8">
            <w:pPr>
              <w:pStyle w:val="aff5"/>
              <w:jc w:val="both"/>
              <w:rPr>
                <w:rFonts w:ascii="Times New Roman" w:hAnsi="Times New Roman"/>
                <w:lang w:val="ro-RO"/>
              </w:rPr>
            </w:pPr>
            <w:r w:rsidRPr="008C41C8">
              <w:rPr>
                <w:rFonts w:ascii="Times New Roman" w:hAnsi="Times New Roman"/>
                <w:lang w:val="ro-RO"/>
              </w:rPr>
              <w:t>Așa cum este indicat în Anunțul de participare</w:t>
            </w:r>
          </w:p>
        </w:tc>
        <w:tc>
          <w:tcPr>
            <w:tcW w:w="2268" w:type="dxa"/>
          </w:tcPr>
          <w:p w14:paraId="4A5D8A55" w14:textId="330530D4" w:rsidR="00355DC1" w:rsidRPr="008C41C8" w:rsidRDefault="00355DC1" w:rsidP="008C41C8">
            <w:pPr>
              <w:spacing w:before="0" w:after="0"/>
              <w:jc w:val="center"/>
              <w:rPr>
                <w:rFonts w:ascii="Times New Roman" w:hAnsi="Times New Roman"/>
                <w:sz w:val="24"/>
                <w:szCs w:val="24"/>
                <w:lang w:val="ro-RO"/>
              </w:rPr>
            </w:pPr>
          </w:p>
        </w:tc>
      </w:tr>
      <w:tr w:rsidR="00355DC1" w:rsidRPr="008C41C8" w14:paraId="3B4561D8" w14:textId="77777777" w:rsidTr="00D10DA2">
        <w:tc>
          <w:tcPr>
            <w:tcW w:w="3969" w:type="dxa"/>
            <w:shd w:val="pct10" w:color="auto" w:fill="FFFFFF"/>
            <w:vAlign w:val="center"/>
          </w:tcPr>
          <w:p w14:paraId="2A2A8413" w14:textId="4B89A88C" w:rsidR="00355DC1" w:rsidRPr="005C1182" w:rsidRDefault="00355DC1" w:rsidP="008C41C8">
            <w:pPr>
              <w:tabs>
                <w:tab w:val="left" w:pos="851"/>
              </w:tabs>
              <w:spacing w:before="0" w:after="0"/>
              <w:rPr>
                <w:rFonts w:ascii="Times New Roman" w:hAnsi="Times New Roman"/>
                <w:b/>
                <w:bCs/>
                <w:sz w:val="24"/>
                <w:szCs w:val="24"/>
                <w:lang w:val="ro-RO"/>
              </w:rPr>
            </w:pPr>
            <w:bookmarkStart w:id="0" w:name="_GoBack" w:colFirst="0" w:colLast="1"/>
            <w:r w:rsidRPr="005C1182">
              <w:rPr>
                <w:rFonts w:ascii="Times New Roman" w:hAnsi="Times New Roman"/>
                <w:b/>
                <w:bCs/>
                <w:sz w:val="24"/>
                <w:szCs w:val="24"/>
                <w:lang w:val="ro-RO"/>
              </w:rPr>
              <w:t>Notificarea atribuirii către ofertantul câștigător</w:t>
            </w:r>
          </w:p>
        </w:tc>
        <w:tc>
          <w:tcPr>
            <w:tcW w:w="2410" w:type="dxa"/>
            <w:vAlign w:val="center"/>
          </w:tcPr>
          <w:p w14:paraId="3C199AAE" w14:textId="3F5B972A" w:rsidR="00355DC1" w:rsidRPr="005C1182" w:rsidRDefault="00B5668B" w:rsidP="008C41C8">
            <w:pPr>
              <w:pStyle w:val="aff5"/>
              <w:jc w:val="both"/>
              <w:rPr>
                <w:rFonts w:ascii="Times New Roman" w:hAnsi="Times New Roman"/>
                <w:lang w:val="ro-RO"/>
              </w:rPr>
            </w:pPr>
            <w:r w:rsidRPr="005C1182">
              <w:rPr>
                <w:rFonts w:ascii="Times New Roman" w:hAnsi="Times New Roman"/>
                <w:lang w:val="ro-RO"/>
              </w:rPr>
              <w:t>1</w:t>
            </w:r>
            <w:r w:rsidR="003259E8" w:rsidRPr="005C1182">
              <w:rPr>
                <w:rFonts w:ascii="Times New Roman" w:hAnsi="Times New Roman"/>
                <w:lang w:val="ro-RO"/>
              </w:rPr>
              <w:t>2</w:t>
            </w:r>
            <w:r w:rsidRPr="005C1182">
              <w:rPr>
                <w:rFonts w:ascii="Times New Roman" w:hAnsi="Times New Roman"/>
                <w:lang w:val="ro-RO"/>
              </w:rPr>
              <w:t>.</w:t>
            </w:r>
            <w:r w:rsidR="003259E8" w:rsidRPr="005C1182">
              <w:rPr>
                <w:rFonts w:ascii="Times New Roman" w:hAnsi="Times New Roman"/>
                <w:lang w:val="ro-RO"/>
              </w:rPr>
              <w:t>03</w:t>
            </w:r>
            <w:r w:rsidRPr="005C1182">
              <w:rPr>
                <w:rFonts w:ascii="Times New Roman" w:hAnsi="Times New Roman"/>
                <w:lang w:val="ro-RO"/>
              </w:rPr>
              <w:t>.202</w:t>
            </w:r>
            <w:r w:rsidR="003259E8" w:rsidRPr="005C1182">
              <w:rPr>
                <w:rFonts w:ascii="Times New Roman" w:hAnsi="Times New Roman"/>
                <w:lang w:val="ro-RO"/>
              </w:rPr>
              <w:t>6</w:t>
            </w:r>
            <w:r w:rsidR="0043365D" w:rsidRPr="005C1182">
              <w:rPr>
                <w:rFonts w:ascii="Times New Roman" w:hAnsi="Times New Roman"/>
                <w:lang w:val="ro-RO"/>
              </w:rPr>
              <w:t>*</w:t>
            </w:r>
          </w:p>
        </w:tc>
        <w:tc>
          <w:tcPr>
            <w:tcW w:w="2268" w:type="dxa"/>
          </w:tcPr>
          <w:p w14:paraId="3D4FD905" w14:textId="77777777" w:rsidR="00355DC1" w:rsidRPr="008C41C8" w:rsidRDefault="00355DC1" w:rsidP="008C41C8">
            <w:pPr>
              <w:tabs>
                <w:tab w:val="left" w:pos="851"/>
              </w:tabs>
              <w:spacing w:before="0" w:after="0"/>
              <w:jc w:val="center"/>
              <w:rPr>
                <w:rFonts w:ascii="Times New Roman" w:hAnsi="Times New Roman"/>
                <w:sz w:val="24"/>
                <w:szCs w:val="24"/>
                <w:lang w:val="ro-RO"/>
              </w:rPr>
            </w:pPr>
            <w:r w:rsidRPr="008C41C8">
              <w:rPr>
                <w:rFonts w:ascii="Times New Roman" w:hAnsi="Times New Roman"/>
                <w:sz w:val="24"/>
                <w:szCs w:val="24"/>
                <w:lang w:val="ro-RO"/>
              </w:rPr>
              <w:t>-</w:t>
            </w:r>
          </w:p>
        </w:tc>
      </w:tr>
      <w:tr w:rsidR="00355DC1" w:rsidRPr="008C41C8" w14:paraId="6F1F217F" w14:textId="77777777" w:rsidTr="00D10DA2">
        <w:tc>
          <w:tcPr>
            <w:tcW w:w="3969" w:type="dxa"/>
            <w:shd w:val="pct10" w:color="auto" w:fill="FFFFFF"/>
            <w:vAlign w:val="center"/>
          </w:tcPr>
          <w:p w14:paraId="6FC76AD1" w14:textId="47032E4C" w:rsidR="00355DC1" w:rsidRPr="005C1182" w:rsidRDefault="00355DC1" w:rsidP="008C41C8">
            <w:pPr>
              <w:tabs>
                <w:tab w:val="left" w:pos="851"/>
              </w:tabs>
              <w:spacing w:before="0" w:after="0"/>
              <w:rPr>
                <w:rFonts w:ascii="Times New Roman" w:hAnsi="Times New Roman"/>
                <w:b/>
                <w:bCs/>
                <w:sz w:val="24"/>
                <w:szCs w:val="24"/>
                <w:lang w:val="ro-RO"/>
              </w:rPr>
            </w:pPr>
            <w:r w:rsidRPr="005C1182">
              <w:rPr>
                <w:rFonts w:ascii="Times New Roman" w:hAnsi="Times New Roman"/>
                <w:b/>
                <w:bCs/>
                <w:sz w:val="24"/>
                <w:szCs w:val="24"/>
                <w:lang w:val="ro-RO"/>
              </w:rPr>
              <w:t>Semnarea contractului</w:t>
            </w:r>
          </w:p>
        </w:tc>
        <w:tc>
          <w:tcPr>
            <w:tcW w:w="2410" w:type="dxa"/>
            <w:vAlign w:val="center"/>
          </w:tcPr>
          <w:p w14:paraId="5059BB7A" w14:textId="77BCB670" w:rsidR="00355DC1" w:rsidRPr="005C1182" w:rsidRDefault="003259E8" w:rsidP="008C41C8">
            <w:pPr>
              <w:pStyle w:val="aff5"/>
              <w:jc w:val="both"/>
              <w:rPr>
                <w:rFonts w:ascii="Times New Roman" w:hAnsi="Times New Roman"/>
                <w:lang w:val="ro-RO"/>
              </w:rPr>
            </w:pPr>
            <w:r w:rsidRPr="005C1182">
              <w:rPr>
                <w:rFonts w:ascii="Times New Roman" w:hAnsi="Times New Roman"/>
                <w:lang w:val="ro-RO"/>
              </w:rPr>
              <w:t>2</w:t>
            </w:r>
            <w:r w:rsidR="005C1182" w:rsidRPr="005C1182">
              <w:rPr>
                <w:rFonts w:ascii="Times New Roman" w:hAnsi="Times New Roman"/>
                <w:lang w:val="ro-RO"/>
              </w:rPr>
              <w:t>4</w:t>
            </w:r>
            <w:r w:rsidR="00B5668B" w:rsidRPr="005C1182">
              <w:rPr>
                <w:rFonts w:ascii="Times New Roman" w:hAnsi="Times New Roman"/>
                <w:lang w:val="ro-RO"/>
              </w:rPr>
              <w:t>.</w:t>
            </w:r>
            <w:r w:rsidRPr="005C1182">
              <w:rPr>
                <w:rFonts w:ascii="Times New Roman" w:hAnsi="Times New Roman"/>
                <w:lang w:val="ro-RO"/>
              </w:rPr>
              <w:t>03</w:t>
            </w:r>
            <w:r w:rsidR="00B5668B" w:rsidRPr="005C1182">
              <w:rPr>
                <w:rFonts w:ascii="Times New Roman" w:hAnsi="Times New Roman"/>
                <w:lang w:val="ro-RO"/>
              </w:rPr>
              <w:t>.202</w:t>
            </w:r>
            <w:r w:rsidRPr="005C1182">
              <w:rPr>
                <w:rFonts w:ascii="Times New Roman" w:hAnsi="Times New Roman"/>
                <w:lang w:val="ro-RO"/>
              </w:rPr>
              <w:t>6</w:t>
            </w:r>
            <w:r w:rsidR="0043365D" w:rsidRPr="005C1182">
              <w:rPr>
                <w:rFonts w:ascii="Times New Roman" w:hAnsi="Times New Roman"/>
                <w:lang w:val="ro-RO"/>
              </w:rPr>
              <w:t>*</w:t>
            </w:r>
          </w:p>
        </w:tc>
        <w:tc>
          <w:tcPr>
            <w:tcW w:w="2268" w:type="dxa"/>
          </w:tcPr>
          <w:p w14:paraId="1D7A125C" w14:textId="77777777" w:rsidR="00355DC1" w:rsidRPr="008C41C8" w:rsidRDefault="00355DC1" w:rsidP="008C41C8">
            <w:pPr>
              <w:tabs>
                <w:tab w:val="left" w:pos="851"/>
              </w:tabs>
              <w:spacing w:before="0" w:after="0"/>
              <w:jc w:val="center"/>
              <w:rPr>
                <w:rFonts w:ascii="Times New Roman" w:hAnsi="Times New Roman"/>
                <w:sz w:val="24"/>
                <w:szCs w:val="24"/>
                <w:lang w:val="ro-RO"/>
              </w:rPr>
            </w:pPr>
            <w:r w:rsidRPr="008C41C8">
              <w:rPr>
                <w:rFonts w:ascii="Times New Roman" w:hAnsi="Times New Roman"/>
                <w:sz w:val="24"/>
                <w:szCs w:val="24"/>
                <w:lang w:val="ro-RO"/>
              </w:rPr>
              <w:t>-</w:t>
            </w:r>
          </w:p>
        </w:tc>
      </w:tr>
    </w:tbl>
    <w:p w14:paraId="0C879CB9" w14:textId="7EE7AC0C" w:rsidR="00F679ED" w:rsidRPr="008C41C8" w:rsidRDefault="00F679ED" w:rsidP="008C41C8">
      <w:pPr>
        <w:tabs>
          <w:tab w:val="left" w:pos="851"/>
        </w:tabs>
        <w:spacing w:before="0" w:after="0"/>
        <w:jc w:val="both"/>
        <w:rPr>
          <w:rFonts w:ascii="Times New Roman" w:hAnsi="Times New Roman"/>
          <w:b/>
          <w:lang w:val="ro-RO"/>
        </w:rPr>
      </w:pPr>
      <w:bookmarkStart w:id="1" w:name="_Ref500317541"/>
      <w:bookmarkEnd w:id="0"/>
      <w:r w:rsidRPr="008C41C8">
        <w:rPr>
          <w:rFonts w:ascii="Times New Roman" w:hAnsi="Times New Roman"/>
          <w:b/>
          <w:lang w:val="ro-RO"/>
        </w:rPr>
        <w:t xml:space="preserve">* </w:t>
      </w:r>
      <w:r w:rsidR="0043365D" w:rsidRPr="008C41C8">
        <w:rPr>
          <w:rFonts w:ascii="Times New Roman" w:hAnsi="Times New Roman"/>
          <w:b/>
          <w:lang w:val="ro-RO"/>
        </w:rPr>
        <w:t>Dată provizorie</w:t>
      </w:r>
    </w:p>
    <w:p w14:paraId="60010B16" w14:textId="77777777" w:rsidR="008C41C8" w:rsidRDefault="008C41C8" w:rsidP="008C41C8">
      <w:pPr>
        <w:pStyle w:val="1"/>
        <w:rPr>
          <w:sz w:val="24"/>
          <w:szCs w:val="24"/>
          <w:lang w:val="ro-RO"/>
        </w:rPr>
      </w:pPr>
      <w:bookmarkStart w:id="2" w:name="_Toc42488072"/>
      <w:bookmarkEnd w:id="1"/>
    </w:p>
    <w:p w14:paraId="121DD461" w14:textId="1F616BDC" w:rsidR="0047783A" w:rsidRPr="008C41C8" w:rsidRDefault="00A633C6" w:rsidP="008C41C8">
      <w:pPr>
        <w:pStyle w:val="1"/>
        <w:rPr>
          <w:sz w:val="24"/>
          <w:szCs w:val="24"/>
          <w:lang w:val="ro-RO"/>
        </w:rPr>
      </w:pPr>
      <w:r w:rsidRPr="008C41C8">
        <w:rPr>
          <w:sz w:val="24"/>
          <w:szCs w:val="24"/>
          <w:lang w:val="ro-RO"/>
        </w:rPr>
        <w:t xml:space="preserve">3. </w:t>
      </w:r>
      <w:bookmarkEnd w:id="2"/>
      <w:r w:rsidR="0043365D" w:rsidRPr="008C41C8">
        <w:rPr>
          <w:sz w:val="24"/>
          <w:szCs w:val="24"/>
          <w:lang w:val="ro-RO"/>
        </w:rPr>
        <w:t>Participarea</w:t>
      </w:r>
    </w:p>
    <w:p w14:paraId="445BF588" w14:textId="30E7E4CC" w:rsidR="00ED37D5" w:rsidRPr="008C41C8" w:rsidRDefault="00ED37D5" w:rsidP="008B019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3.1. Persoanele fizice sau juridice nu au dreptul să participe la această procedură de achiziție sau să fie atribuite un contract dacă se află în oricare dintre situațiile menționate în măsurile restrictive ale UE (</w:t>
      </w:r>
      <w:hyperlink r:id="rId11" w:tgtFrame="_new" w:history="1">
        <w:r w:rsidRPr="008C41C8">
          <w:rPr>
            <w:rFonts w:ascii="Times New Roman" w:hAnsi="Times New Roman"/>
            <w:snapToGrid/>
            <w:color w:val="0000FF"/>
            <w:sz w:val="24"/>
            <w:szCs w:val="24"/>
            <w:u w:val="single"/>
            <w:lang w:val="ro-RO" w:eastAsia="ru-MD"/>
          </w:rPr>
          <w:t>www.sanctionsmap.eu</w:t>
        </w:r>
      </w:hyperlink>
      <w:r w:rsidRPr="008C41C8">
        <w:rPr>
          <w:rFonts w:ascii="Times New Roman" w:hAnsi="Times New Roman"/>
          <w:snapToGrid/>
          <w:sz w:val="24"/>
          <w:szCs w:val="24"/>
          <w:lang w:val="ro-RO" w:eastAsia="ru-MD"/>
        </w:rPr>
        <w:t>) sau</w:t>
      </w:r>
      <w:r w:rsidR="00D10DA2" w:rsidRPr="008C41C8">
        <w:rPr>
          <w:rFonts w:ascii="Times New Roman" w:hAnsi="Times New Roman"/>
          <w:snapToGrid/>
          <w:sz w:val="24"/>
          <w:szCs w:val="24"/>
          <w:lang w:val="ro-RO" w:eastAsia="ru-MD"/>
        </w:rPr>
        <w:t xml:space="preserve"> se află în</w:t>
      </w:r>
      <w:r w:rsidRPr="008C41C8">
        <w:rPr>
          <w:rFonts w:ascii="Times New Roman" w:hAnsi="Times New Roman"/>
          <w:snapToGrid/>
          <w:sz w:val="24"/>
          <w:szCs w:val="24"/>
          <w:lang w:val="ro-RO" w:eastAsia="ru-MD"/>
        </w:rPr>
        <w:t xml:space="preserve"> </w:t>
      </w:r>
      <w:r w:rsidR="00D10DA2" w:rsidRPr="008C41C8">
        <w:rPr>
          <w:rFonts w:ascii="Times New Roman" w:hAnsi="Times New Roman"/>
          <w:snapToGrid/>
          <w:sz w:val="24"/>
          <w:szCs w:val="24"/>
          <w:lang w:val="ro-RO" w:eastAsia="ru-MD"/>
        </w:rPr>
        <w:t>situațiile de excludere prevăzute la punctul 18 din Anexa II la Acordul de Finanțare dintre Comisia Europeană și țara parteneră și punctul 18 din Anexa I la Regulamentul 2509/2024.</w:t>
      </w:r>
      <w:r w:rsidRPr="008C41C8">
        <w:rPr>
          <w:rFonts w:ascii="Times New Roman" w:hAnsi="Times New Roman"/>
          <w:snapToGrid/>
          <w:sz w:val="24"/>
          <w:szCs w:val="24"/>
          <w:lang w:val="ro-RO" w:eastAsia="ru-MD"/>
        </w:rPr>
        <w:t xml:space="preserve"> În cazul în care acestea participă, oferta lor va fi considerată necorespunzătoare sau neregulamentară. Ofertanții trebuie să depună declarații pe proprie răspundere (formular G3) că nu se află în niciuna dintre aceste situații de excludere. Astfel de declarații trebuie să fie depuse și de toți membrii unui consorțiu/parteneriat, de orice subcontractor și de orice entități care furnizează capacitate. Ofertanții care fac declarații false pot fi supuși, de asemenea, sancțiunilor financiare și excluderii conform Regulamentului Financiar în vigoare. Oferta lor va fi considerată neregulamentară.</w:t>
      </w:r>
    </w:p>
    <w:p w14:paraId="16E734E8" w14:textId="77777777" w:rsidR="00ED37D5" w:rsidRPr="008C41C8" w:rsidRDefault="00ED37D5" w:rsidP="008B019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Situațiile de excludere menționate mai sus se aplică, de asemenea, tuturor membrilor unui consorțiu/parteneriat, tuturor subcontractorilor și furnizorilor ofertantului, precum și tuturor entităților de pe capacitatea cărora se bazează ofertantul pentru criteriile de selecție. În caz de îndoială privind declarațiile, autoritatea contractantă va solicita dovezi documentare că subcontractorii și/sau entitățile care furnizează capacitate nu se află într-o situație de excludere.</w:t>
      </w:r>
    </w:p>
    <w:p w14:paraId="3EE55B3C" w14:textId="77777777" w:rsidR="00ED37D5" w:rsidRPr="008C41C8" w:rsidRDefault="00ED37D5" w:rsidP="008B019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3.3. Pentru a fi eligibil să participe la această procedură de achiziție, ofertanții trebuie să demonstreze autorității contractante că respectă cerințele legale, tehnice și financiare necesare și că dispun de mijloacele necesare pentru a executa contractul în mod eficient.</w:t>
      </w:r>
    </w:p>
    <w:p w14:paraId="1797FD85" w14:textId="505A0EEA" w:rsidR="00ED37D5" w:rsidRPr="008C41C8" w:rsidRDefault="00ED37D5" w:rsidP="008B0198">
      <w:pPr>
        <w:spacing w:before="0" w:after="0" w:line="276" w:lineRule="auto"/>
        <w:jc w:val="both"/>
        <w:rPr>
          <w:rFonts w:ascii="Times New Roman" w:hAnsi="Times New Roman"/>
          <w:snapToGrid/>
          <w:sz w:val="24"/>
          <w:szCs w:val="24"/>
          <w:highlight w:val="lightGray"/>
          <w:lang w:val="ro-RO" w:eastAsia="ru-MD"/>
        </w:rPr>
      </w:pPr>
      <w:r w:rsidRPr="008C41C8">
        <w:rPr>
          <w:rFonts w:ascii="Times New Roman" w:hAnsi="Times New Roman"/>
          <w:snapToGrid/>
          <w:sz w:val="24"/>
          <w:szCs w:val="24"/>
          <w:lang w:val="ro-RO" w:eastAsia="ru-MD"/>
        </w:rPr>
        <w:t xml:space="preserve">3.4. Subcontractarea </w:t>
      </w:r>
      <w:r w:rsidR="00330D66" w:rsidRPr="008C41C8">
        <w:rPr>
          <w:rFonts w:ascii="Times New Roman" w:hAnsi="Times New Roman"/>
          <w:snapToGrid/>
          <w:sz w:val="24"/>
          <w:szCs w:val="24"/>
          <w:lang w:val="ro-RO" w:eastAsia="ru-MD"/>
        </w:rPr>
        <w:t xml:space="preserve">nu </w:t>
      </w:r>
      <w:r w:rsidRPr="008C41C8">
        <w:rPr>
          <w:rFonts w:ascii="Times New Roman" w:hAnsi="Times New Roman"/>
          <w:snapToGrid/>
          <w:sz w:val="24"/>
          <w:szCs w:val="24"/>
          <w:lang w:val="ro-RO" w:eastAsia="ru-MD"/>
        </w:rPr>
        <w:t xml:space="preserve">este permisă. </w:t>
      </w:r>
    </w:p>
    <w:p w14:paraId="20662ADD" w14:textId="77777777" w:rsidR="008C41C8" w:rsidRDefault="008C41C8" w:rsidP="008C41C8">
      <w:pPr>
        <w:pStyle w:val="3"/>
        <w:framePr w:hSpace="0" w:vSpace="0" w:wrap="auto" w:vAnchor="margin" w:yAlign="inline"/>
        <w:spacing w:before="0" w:after="0" w:line="276" w:lineRule="auto"/>
        <w:rPr>
          <w:rFonts w:ascii="Times New Roman" w:hAnsi="Times New Roman"/>
          <w:b/>
          <w:bCs/>
          <w:sz w:val="24"/>
          <w:szCs w:val="24"/>
          <w:lang w:val="ro-RO"/>
        </w:rPr>
      </w:pPr>
    </w:p>
    <w:p w14:paraId="344FE29B" w14:textId="79ED51C0" w:rsidR="00ED37D5" w:rsidRPr="008C41C8" w:rsidRDefault="00ED37D5" w:rsidP="008C41C8">
      <w:pPr>
        <w:pStyle w:val="3"/>
        <w:framePr w:hSpace="0" w:vSpace="0" w:wrap="auto" w:vAnchor="margin" w:yAlign="inline"/>
        <w:spacing w:before="0" w:after="0" w:line="276" w:lineRule="auto"/>
        <w:rPr>
          <w:rFonts w:ascii="Times New Roman" w:hAnsi="Times New Roman"/>
          <w:b/>
          <w:bCs/>
          <w:snapToGrid/>
          <w:sz w:val="24"/>
          <w:szCs w:val="24"/>
          <w:lang w:val="ro-RO" w:eastAsia="ru-MD"/>
        </w:rPr>
      </w:pPr>
      <w:r w:rsidRPr="008C41C8">
        <w:rPr>
          <w:rFonts w:ascii="Times New Roman" w:hAnsi="Times New Roman"/>
          <w:b/>
          <w:bCs/>
          <w:sz w:val="24"/>
          <w:szCs w:val="24"/>
          <w:lang w:val="ro-RO"/>
        </w:rPr>
        <w:t>4. Tipul contractului</w:t>
      </w:r>
    </w:p>
    <w:p w14:paraId="77B52048" w14:textId="3432C693" w:rsidR="00ED37D5" w:rsidRPr="008C41C8" w:rsidRDefault="00330D66" w:rsidP="008C41C8">
      <w:pPr>
        <w:pStyle w:val="aff4"/>
        <w:spacing w:before="0" w:beforeAutospacing="0" w:after="0" w:afterAutospacing="0" w:line="276" w:lineRule="auto"/>
        <w:ind w:firstLine="567"/>
        <w:rPr>
          <w:lang w:val="ro-RO"/>
        </w:rPr>
      </w:pPr>
      <w:r w:rsidRPr="008C41C8">
        <w:rPr>
          <w:lang w:val="ro-RO"/>
        </w:rPr>
        <w:t>Bunuri</w:t>
      </w:r>
    </w:p>
    <w:p w14:paraId="7C0AE621" w14:textId="77777777" w:rsidR="008C41C8" w:rsidRDefault="008C41C8" w:rsidP="008C41C8">
      <w:pPr>
        <w:pStyle w:val="3"/>
        <w:framePr w:hSpace="0" w:vSpace="0" w:wrap="auto" w:vAnchor="margin" w:yAlign="inline"/>
        <w:spacing w:before="0" w:after="0" w:line="276" w:lineRule="auto"/>
        <w:rPr>
          <w:rFonts w:ascii="Times New Roman" w:hAnsi="Times New Roman"/>
          <w:b/>
          <w:bCs/>
          <w:sz w:val="24"/>
          <w:szCs w:val="24"/>
          <w:lang w:val="ro-RO"/>
        </w:rPr>
      </w:pPr>
    </w:p>
    <w:p w14:paraId="180753D2" w14:textId="0A871A5C" w:rsidR="00330D66" w:rsidRPr="008C41C8" w:rsidRDefault="00ED37D5" w:rsidP="008C41C8">
      <w:pPr>
        <w:pStyle w:val="3"/>
        <w:framePr w:hSpace="0" w:vSpace="0" w:wrap="auto" w:vAnchor="margin" w:yAlign="inline"/>
        <w:spacing w:before="0" w:after="0" w:line="276" w:lineRule="auto"/>
        <w:rPr>
          <w:rFonts w:ascii="Times New Roman" w:hAnsi="Times New Roman"/>
          <w:b/>
          <w:bCs/>
          <w:sz w:val="24"/>
          <w:szCs w:val="24"/>
          <w:lang w:val="ro-RO"/>
        </w:rPr>
      </w:pPr>
      <w:r w:rsidRPr="008C41C8">
        <w:rPr>
          <w:rFonts w:ascii="Times New Roman" w:hAnsi="Times New Roman"/>
          <w:b/>
          <w:bCs/>
          <w:sz w:val="24"/>
          <w:szCs w:val="24"/>
          <w:lang w:val="ro-RO"/>
        </w:rPr>
        <w:t>5. Moneda</w:t>
      </w:r>
    </w:p>
    <w:p w14:paraId="119F5104" w14:textId="4C026AE0" w:rsidR="00ED37D5" w:rsidRDefault="00330D66" w:rsidP="00C74035">
      <w:pPr>
        <w:tabs>
          <w:tab w:val="left" w:pos="426"/>
        </w:tabs>
        <w:spacing w:before="0" w:after="0" w:line="276" w:lineRule="auto"/>
        <w:ind w:left="284" w:firstLine="283"/>
        <w:rPr>
          <w:rFonts w:ascii="Times New Roman" w:hAnsi="Times New Roman"/>
          <w:sz w:val="24"/>
          <w:szCs w:val="24"/>
          <w:lang w:val="ro-RO"/>
        </w:rPr>
      </w:pPr>
      <w:r w:rsidRPr="008C41C8">
        <w:rPr>
          <w:rFonts w:ascii="Times New Roman" w:hAnsi="Times New Roman"/>
          <w:sz w:val="24"/>
          <w:szCs w:val="24"/>
          <w:lang w:val="ro-RO"/>
        </w:rPr>
        <w:t>Ofertele trebuie să fie prezentate în Euro</w:t>
      </w:r>
      <w:r w:rsidR="007119F5">
        <w:rPr>
          <w:rFonts w:ascii="Times New Roman" w:hAnsi="Times New Roman"/>
          <w:sz w:val="24"/>
          <w:szCs w:val="24"/>
          <w:lang w:val="ro-RO"/>
        </w:rPr>
        <w:t>/MDL</w:t>
      </w:r>
      <w:r w:rsidRPr="008C41C8">
        <w:rPr>
          <w:rFonts w:ascii="Times New Roman" w:hAnsi="Times New Roman"/>
          <w:sz w:val="24"/>
          <w:szCs w:val="24"/>
          <w:lang w:val="ro-RO"/>
        </w:rPr>
        <w:t>.</w:t>
      </w:r>
    </w:p>
    <w:p w14:paraId="6982788B" w14:textId="77777777" w:rsidR="00C74035" w:rsidRPr="008C41C8" w:rsidRDefault="00C74035" w:rsidP="008C41C8">
      <w:pPr>
        <w:tabs>
          <w:tab w:val="left" w:pos="426"/>
        </w:tabs>
        <w:spacing w:before="0" w:after="0" w:line="276" w:lineRule="auto"/>
        <w:ind w:left="284"/>
        <w:rPr>
          <w:rFonts w:ascii="Times New Roman" w:hAnsi="Times New Roman"/>
          <w:sz w:val="24"/>
          <w:szCs w:val="24"/>
          <w:lang w:val="ro-RO"/>
        </w:rPr>
      </w:pPr>
    </w:p>
    <w:p w14:paraId="4D301ABB" w14:textId="33032F4E" w:rsidR="00ED37D5" w:rsidRPr="008C41C8" w:rsidRDefault="00C74035" w:rsidP="008C41C8">
      <w:pPr>
        <w:pStyle w:val="aff4"/>
        <w:spacing w:before="0" w:beforeAutospacing="0" w:after="0" w:afterAutospacing="0" w:line="276" w:lineRule="auto"/>
        <w:rPr>
          <w:rStyle w:val="af6"/>
          <w:lang w:val="ro-RO"/>
        </w:rPr>
      </w:pPr>
      <w:r>
        <w:rPr>
          <w:rStyle w:val="af6"/>
          <w:lang w:val="ro-RO"/>
        </w:rPr>
        <w:t>6. Loturi</w:t>
      </w:r>
    </w:p>
    <w:p w14:paraId="56A521E0" w14:textId="7061A4C6" w:rsidR="008C41C8" w:rsidRDefault="00ED37D5" w:rsidP="00C74035">
      <w:pPr>
        <w:pStyle w:val="aff4"/>
        <w:spacing w:before="0" w:beforeAutospacing="0" w:after="0" w:afterAutospacing="0" w:line="276" w:lineRule="auto"/>
        <w:ind w:left="567"/>
        <w:rPr>
          <w:bCs/>
          <w:lang w:val="ro-RO"/>
        </w:rPr>
      </w:pPr>
      <w:r w:rsidRPr="008C41C8">
        <w:rPr>
          <w:bCs/>
          <w:lang w:val="ro-RO"/>
        </w:rPr>
        <w:t xml:space="preserve">Această procedură de achiziție nu este împărțită </w:t>
      </w:r>
      <w:r w:rsidR="00C74035">
        <w:rPr>
          <w:bCs/>
          <w:lang w:val="ro-RO"/>
        </w:rPr>
        <w:t>pe</w:t>
      </w:r>
      <w:r w:rsidRPr="008C41C8">
        <w:rPr>
          <w:bCs/>
          <w:lang w:val="ro-RO"/>
        </w:rPr>
        <w:t xml:space="preserve"> loturi.</w:t>
      </w:r>
    </w:p>
    <w:p w14:paraId="327741B2" w14:textId="77777777" w:rsidR="00C74035" w:rsidRPr="00C74035" w:rsidRDefault="00C74035" w:rsidP="00C74035">
      <w:pPr>
        <w:pStyle w:val="aff4"/>
        <w:spacing w:before="0" w:beforeAutospacing="0" w:after="0" w:afterAutospacing="0" w:line="276" w:lineRule="auto"/>
        <w:rPr>
          <w:bCs/>
          <w:lang w:val="ro-RO"/>
        </w:rPr>
      </w:pPr>
    </w:p>
    <w:p w14:paraId="5DB83E66" w14:textId="6DCFC428" w:rsidR="001B5289" w:rsidRPr="008C41C8" w:rsidRDefault="001B5289" w:rsidP="008C41C8">
      <w:pPr>
        <w:spacing w:before="0" w:after="0" w:line="276" w:lineRule="auto"/>
        <w:jc w:val="both"/>
        <w:rPr>
          <w:rFonts w:ascii="Times New Roman" w:hAnsi="Times New Roman"/>
          <w:b/>
          <w:bCs/>
          <w:snapToGrid/>
          <w:sz w:val="24"/>
          <w:szCs w:val="24"/>
          <w:lang w:val="ro-RO" w:eastAsia="ru-MD"/>
        </w:rPr>
      </w:pPr>
      <w:r w:rsidRPr="008C41C8">
        <w:rPr>
          <w:rFonts w:ascii="Times New Roman" w:hAnsi="Times New Roman"/>
          <w:b/>
          <w:bCs/>
          <w:snapToGrid/>
          <w:sz w:val="24"/>
          <w:szCs w:val="24"/>
          <w:lang w:val="ro-RO" w:eastAsia="ru-MD"/>
        </w:rPr>
        <w:t>7. Perioada de valabilitate a ofertei</w:t>
      </w:r>
    </w:p>
    <w:p w14:paraId="20B5D1CB" w14:textId="286080FA" w:rsidR="001B5289" w:rsidRPr="008C41C8" w:rsidRDefault="001B5289"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7.1. Ofertanții vor fi angajați prin ofertele lor pentru o perioadă de </w:t>
      </w:r>
      <w:r w:rsidR="006C61F0" w:rsidRPr="008C41C8">
        <w:rPr>
          <w:rFonts w:ascii="Times New Roman" w:hAnsi="Times New Roman"/>
          <w:snapToGrid/>
          <w:sz w:val="24"/>
          <w:szCs w:val="24"/>
          <w:lang w:val="ro-RO" w:eastAsia="ru-MD"/>
        </w:rPr>
        <w:t>90</w:t>
      </w:r>
      <w:r w:rsidRPr="008C41C8">
        <w:rPr>
          <w:rFonts w:ascii="Times New Roman" w:hAnsi="Times New Roman"/>
          <w:snapToGrid/>
          <w:sz w:val="24"/>
          <w:szCs w:val="24"/>
          <w:lang w:val="ro-RO" w:eastAsia="ru-MD"/>
        </w:rPr>
        <w:t xml:space="preserve"> de zile de la termenul-limită pentru depunerea ofertelor.</w:t>
      </w:r>
    </w:p>
    <w:p w14:paraId="2C98A00A" w14:textId="77777777" w:rsidR="001B5289" w:rsidRPr="008C41C8" w:rsidRDefault="001B5289"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7.2. În cazuri excepționale și înainte de expirarea perioadei inițiale de valabilitate a ofertei, autoritatea contractantă poate solicita în scris ofertanților să prelungească această perioadă cu 40 de zile. Astfel de solicitări și răspunsurile la acestea trebuie să fie făcute în scris. Ofertanții care acceptă nu vor avea voie să modifice oferta și sunt obligați să prelungească valabilitatea garanțiilor de participare pentru perioada revizuită de valabilitate a ofertei. În cazul refuzului, fără pierderea garanțiilor de participare, participarea la procedura de achiziție se va încheia.</w:t>
      </w:r>
    </w:p>
    <w:p w14:paraId="3D819CBB" w14:textId="164D3FE3" w:rsidR="001B5289" w:rsidRPr="008C41C8" w:rsidRDefault="001B5289"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7.3. Ofertantul declarat câștigător va fi angajat prin oferta sa pentru o perioadă suplimentară de 60 de zile. Această perioadă suplimentară se adaugă la perioada de valabilitate a ofertei, indiferent de data notificării.</w:t>
      </w:r>
    </w:p>
    <w:p w14:paraId="6E64DCD3"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39AD6CDE" w14:textId="18116538" w:rsidR="001B5289" w:rsidRPr="008C41C8" w:rsidRDefault="001B5289" w:rsidP="008C41C8">
      <w:pPr>
        <w:spacing w:before="0" w:after="0" w:line="276" w:lineRule="auto"/>
        <w:jc w:val="both"/>
        <w:rPr>
          <w:rFonts w:ascii="Times New Roman" w:hAnsi="Times New Roman"/>
          <w:b/>
          <w:bCs/>
          <w:snapToGrid/>
          <w:sz w:val="24"/>
          <w:szCs w:val="24"/>
          <w:lang w:val="ro-RO" w:eastAsia="ru-MD"/>
        </w:rPr>
      </w:pPr>
      <w:r w:rsidRPr="008C41C8">
        <w:rPr>
          <w:rFonts w:ascii="Times New Roman" w:hAnsi="Times New Roman"/>
          <w:b/>
          <w:bCs/>
          <w:snapToGrid/>
          <w:sz w:val="24"/>
          <w:szCs w:val="24"/>
          <w:lang w:val="ro-RO" w:eastAsia="ru-MD"/>
        </w:rPr>
        <w:t>8. Limba ofertelor</w:t>
      </w:r>
    </w:p>
    <w:p w14:paraId="2BA12491" w14:textId="1039EEF8" w:rsidR="001B5289" w:rsidRPr="008C41C8" w:rsidRDefault="001B5289"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8.1. Ofertele, corespondența și documentele legate de ofertă, schimbate între ofertant și autoritatea contractantă, trebuie redactate în limba procedurii, care este limba </w:t>
      </w:r>
      <w:r w:rsidR="00B73E11" w:rsidRPr="008C41C8">
        <w:rPr>
          <w:rFonts w:ascii="Times New Roman" w:hAnsi="Times New Roman"/>
          <w:snapToGrid/>
          <w:sz w:val="24"/>
          <w:szCs w:val="24"/>
          <w:lang w:val="ro-RO" w:eastAsia="ru-MD"/>
        </w:rPr>
        <w:t>română</w:t>
      </w:r>
      <w:r w:rsidRPr="008C41C8">
        <w:rPr>
          <w:rFonts w:ascii="Times New Roman" w:hAnsi="Times New Roman"/>
          <w:snapToGrid/>
          <w:sz w:val="24"/>
          <w:szCs w:val="24"/>
          <w:lang w:val="ro-RO" w:eastAsia="ru-MD"/>
        </w:rPr>
        <w:t>.</w:t>
      </w:r>
    </w:p>
    <w:p w14:paraId="30669271" w14:textId="21939C05" w:rsidR="001B5289" w:rsidRPr="008C41C8" w:rsidRDefault="001B5289"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8.2. Dacă documentele justificative nu sunt redactate în</w:t>
      </w:r>
      <w:r w:rsidR="00B73E11" w:rsidRPr="008C41C8">
        <w:rPr>
          <w:rFonts w:ascii="Times New Roman" w:hAnsi="Times New Roman"/>
          <w:snapToGrid/>
          <w:sz w:val="24"/>
          <w:szCs w:val="24"/>
          <w:lang w:val="ro-RO" w:eastAsia="ru-MD"/>
        </w:rPr>
        <w:t xml:space="preserve"> limba română</w:t>
      </w:r>
      <w:r w:rsidRPr="008C41C8">
        <w:rPr>
          <w:rFonts w:ascii="Times New Roman" w:hAnsi="Times New Roman"/>
          <w:snapToGrid/>
          <w:sz w:val="24"/>
          <w:szCs w:val="24"/>
          <w:lang w:val="ro-RO" w:eastAsia="ru-MD"/>
        </w:rPr>
        <w:t xml:space="preserve">, trebuie anexată o traducere în limba </w:t>
      </w:r>
      <w:r w:rsidR="00C23610" w:rsidRPr="008C41C8">
        <w:rPr>
          <w:rFonts w:ascii="Times New Roman" w:hAnsi="Times New Roman"/>
          <w:snapToGrid/>
          <w:sz w:val="24"/>
          <w:szCs w:val="24"/>
          <w:lang w:val="ro-RO" w:eastAsia="ru-MD"/>
        </w:rPr>
        <w:t>solicitată conform pct. 8.1</w:t>
      </w:r>
      <w:r w:rsidRPr="008C41C8">
        <w:rPr>
          <w:rFonts w:ascii="Times New Roman" w:hAnsi="Times New Roman"/>
          <w:snapToGrid/>
          <w:sz w:val="24"/>
          <w:szCs w:val="24"/>
          <w:lang w:val="ro-RO" w:eastAsia="ru-MD"/>
        </w:rPr>
        <w:t>.</w:t>
      </w:r>
    </w:p>
    <w:p w14:paraId="5D57B4A3"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057834EE" w14:textId="2E786F6F" w:rsidR="001B5289" w:rsidRPr="008C41C8" w:rsidRDefault="001B5289"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9. Depunerea ofertelor</w:t>
      </w:r>
    </w:p>
    <w:p w14:paraId="6B0BD39F" w14:textId="2CD5835B" w:rsidR="001B5289" w:rsidRPr="008C41C8" w:rsidRDefault="001B5289" w:rsidP="008C41C8">
      <w:pPr>
        <w:spacing w:before="0" w:after="0" w:line="276" w:lineRule="auto"/>
        <w:jc w:val="both"/>
        <w:rPr>
          <w:rFonts w:ascii="Times New Roman" w:hAnsi="Times New Roman"/>
          <w:b/>
          <w:bCs/>
          <w:snapToGrid/>
          <w:sz w:val="24"/>
          <w:szCs w:val="24"/>
          <w:lang w:val="ro-RO" w:eastAsia="ru-MD"/>
        </w:rPr>
      </w:pPr>
      <w:r w:rsidRPr="008C41C8">
        <w:rPr>
          <w:rFonts w:ascii="Times New Roman" w:hAnsi="Times New Roman"/>
          <w:b/>
          <w:bCs/>
          <w:snapToGrid/>
          <w:sz w:val="24"/>
          <w:szCs w:val="24"/>
          <w:lang w:val="ro-RO" w:eastAsia="ru-MD"/>
        </w:rPr>
        <w:t>Depunerea electronică:</w:t>
      </w:r>
    </w:p>
    <w:p w14:paraId="6F9336C5" w14:textId="161D0DC2" w:rsidR="001B5289" w:rsidRPr="008C41C8" w:rsidRDefault="001B5289"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Ofertele trebuie depuse exclusiv </w:t>
      </w:r>
      <w:bookmarkStart w:id="3" w:name="_Hlk208412724"/>
      <w:r w:rsidRPr="008C41C8">
        <w:rPr>
          <w:rFonts w:ascii="Times New Roman" w:hAnsi="Times New Roman"/>
          <w:snapToGrid/>
          <w:sz w:val="24"/>
          <w:szCs w:val="24"/>
          <w:lang w:val="ro-RO" w:eastAsia="ru-MD"/>
        </w:rPr>
        <w:t xml:space="preserve">prin intermediul </w:t>
      </w:r>
      <w:r w:rsidR="00160DB3" w:rsidRPr="008C41C8">
        <w:rPr>
          <w:rFonts w:ascii="Times New Roman" w:hAnsi="Times New Roman"/>
          <w:snapToGrid/>
          <w:sz w:val="24"/>
          <w:szCs w:val="24"/>
          <w:lang w:val="ro-RO" w:eastAsia="ru-MD"/>
        </w:rPr>
        <w:t>Sistemul informaţional automatizat “Registrul de stat al achiziţiilor publice” MTender</w:t>
      </w:r>
      <w:r w:rsidR="00C23610" w:rsidRPr="008C41C8">
        <w:rPr>
          <w:rFonts w:ascii="Times New Roman" w:hAnsi="Times New Roman"/>
          <w:snapToGrid/>
          <w:sz w:val="24"/>
          <w:szCs w:val="24"/>
          <w:lang w:val="ro-RO" w:eastAsia="ru-MD"/>
        </w:rPr>
        <w:t xml:space="preserve"> (SIA RSAP)</w:t>
      </w:r>
      <w:bookmarkEnd w:id="3"/>
      <w:r w:rsidRPr="008C41C8">
        <w:rPr>
          <w:rFonts w:ascii="Times New Roman" w:hAnsi="Times New Roman"/>
          <w:sz w:val="24"/>
          <w:szCs w:val="24"/>
          <w:lang w:val="ro-RO"/>
        </w:rPr>
        <w:t>.</w:t>
      </w:r>
      <w:r w:rsidRPr="008C41C8">
        <w:rPr>
          <w:rFonts w:ascii="Times New Roman" w:hAnsi="Times New Roman"/>
          <w:snapToGrid/>
          <w:sz w:val="24"/>
          <w:szCs w:val="24"/>
          <w:lang w:val="ro-RO" w:eastAsia="ru-MD"/>
        </w:rPr>
        <w:t xml:space="preserve"> Ofertele transmise în alt mod (de exemplu, e-mail sau prin poștă) vor fi ignorate.</w:t>
      </w:r>
    </w:p>
    <w:p w14:paraId="2FC9EFF4" w14:textId="2CA661EA" w:rsidR="00160DB3" w:rsidRPr="008C41C8" w:rsidRDefault="00160DB3"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Sistemul informaţional automatizat “Registrul de stat al achiziţiilor publice” MTender (</w:t>
      </w:r>
      <w:hyperlink r:id="rId12" w:history="1">
        <w:r w:rsidRPr="008C41C8">
          <w:rPr>
            <w:rStyle w:val="af0"/>
            <w:rFonts w:ascii="Times New Roman" w:hAnsi="Times New Roman"/>
            <w:snapToGrid/>
            <w:sz w:val="24"/>
            <w:szCs w:val="24"/>
            <w:lang w:val="ro-RO" w:eastAsia="ru-MD"/>
          </w:rPr>
          <w:t>www.mtender.gov.md/</w:t>
        </w:r>
      </w:hyperlink>
      <w:r w:rsidRPr="008C41C8">
        <w:rPr>
          <w:rFonts w:ascii="Times New Roman" w:hAnsi="Times New Roman"/>
          <w:snapToGrid/>
          <w:sz w:val="24"/>
          <w:szCs w:val="24"/>
          <w:lang w:val="ro-RO" w:eastAsia="ru-MD"/>
        </w:rPr>
        <w:t>) este un sistem de achiziții electronice, alcătuit dintr-un portal web și o Unitate Centrală de Date de date de tip deschis (Open Data) și platformele acreditate din sectorul privat pentru a sprijini licitațiile desfășurate electronic pentru utilizatori și din sectorul public și din sectorul privat.</w:t>
      </w:r>
    </w:p>
    <w:p w14:paraId="57589369" w14:textId="71073695" w:rsidR="00160DB3" w:rsidRPr="008C41C8" w:rsidRDefault="00160DB3" w:rsidP="008C41C8">
      <w:pPr>
        <w:spacing w:before="0" w:after="0" w:line="276" w:lineRule="auto"/>
        <w:jc w:val="both"/>
        <w:rPr>
          <w:rFonts w:ascii="Times New Roman" w:hAnsi="Times New Roman"/>
          <w:snapToGrid/>
          <w:sz w:val="24"/>
          <w:szCs w:val="24"/>
          <w:highlight w:val="lightGray"/>
          <w:lang w:val="ro-RO" w:eastAsia="ru-MD"/>
        </w:rPr>
      </w:pPr>
      <w:r w:rsidRPr="008C41C8">
        <w:rPr>
          <w:rFonts w:ascii="Times New Roman" w:hAnsi="Times New Roman"/>
          <w:snapToGrid/>
          <w:sz w:val="24"/>
          <w:szCs w:val="24"/>
          <w:lang w:val="ro-RO" w:eastAsia="ru-MD"/>
        </w:rPr>
        <w:t>Platforma electronica de achiziții este o platformă comercială electronică de achiziții publice, acreditată pentru conectarea cu MTender și oferă servicii de licitație electronică digitală atât clienților din sectorul public, cât și cumpărătorilor din sectorul privat. Fiecare platformă de achiziții MTender oferă un serviciu de asistență (Help Desk) pentru autorități contractante și operatori economici înregistrați pe această platformă pentru a accesa serviciile electronice ale MTender.</w:t>
      </w:r>
    </w:p>
    <w:p w14:paraId="3CF93706" w14:textId="6DAC5272" w:rsidR="001B5289" w:rsidRPr="008C41C8" w:rsidRDefault="001B5289"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O ofertă primită după termenul-limită pentru depunerea ofertelor va fi respinsă. </w:t>
      </w:r>
    </w:p>
    <w:p w14:paraId="3FC0A36B" w14:textId="77777777" w:rsidR="001B5289" w:rsidRPr="008C41C8" w:rsidRDefault="001B5289"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Ofertele trebuie să conțină toate informațiile și documentele solicitate de autoritatea contractantă, așa cum sunt prevăzute în documentele de achiziție.</w:t>
      </w:r>
    </w:p>
    <w:p w14:paraId="0C135492" w14:textId="77777777" w:rsidR="001B5289" w:rsidRPr="008C41C8" w:rsidRDefault="001B5289"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Depunerea unei oferte implică acceptarea termenilor și condițiilor prevăzute în documentele de achiziție. Depunerea leagă contractorul căruia i se atribuie contractul pe durata executării acestuia. Ofertele vor fi păstrate confidențiale până la deschidere.</w:t>
      </w:r>
    </w:p>
    <w:p w14:paraId="58AFC98E" w14:textId="77777777" w:rsidR="008C41C8" w:rsidRDefault="008C41C8" w:rsidP="008C41C8">
      <w:pPr>
        <w:pStyle w:val="1"/>
        <w:rPr>
          <w:sz w:val="24"/>
          <w:szCs w:val="24"/>
          <w:lang w:val="ro-RO"/>
        </w:rPr>
      </w:pPr>
      <w:bookmarkStart w:id="4" w:name="_Toc42488080"/>
    </w:p>
    <w:p w14:paraId="0DC56280" w14:textId="08B9BDB7" w:rsidR="00532A18" w:rsidRPr="008C41C8" w:rsidRDefault="00532A18" w:rsidP="008C41C8">
      <w:pPr>
        <w:pStyle w:val="1"/>
        <w:rPr>
          <w:sz w:val="24"/>
          <w:szCs w:val="24"/>
          <w:lang w:val="ro-RO"/>
        </w:rPr>
      </w:pPr>
      <w:r w:rsidRPr="008C41C8">
        <w:rPr>
          <w:sz w:val="24"/>
          <w:szCs w:val="24"/>
          <w:lang w:val="ro-RO"/>
        </w:rPr>
        <w:t>10. Conținutul ofertelor</w:t>
      </w:r>
    </w:p>
    <w:p w14:paraId="68607395" w14:textId="77777777" w:rsidR="00532A18" w:rsidRPr="008C41C8" w:rsidRDefault="00532A18" w:rsidP="008C41C8">
      <w:pPr>
        <w:pStyle w:val="1"/>
        <w:rPr>
          <w:sz w:val="24"/>
          <w:szCs w:val="24"/>
          <w:lang w:val="ro-RO"/>
        </w:rPr>
      </w:pPr>
      <w:r w:rsidRPr="008C41C8">
        <w:rPr>
          <w:sz w:val="24"/>
          <w:szCs w:val="24"/>
          <w:lang w:val="ro-RO"/>
        </w:rPr>
        <w:t>Partea 1: Oferta tehnică:</w:t>
      </w:r>
    </w:p>
    <w:p w14:paraId="573F05FA" w14:textId="704A8143" w:rsidR="00532A18" w:rsidRPr="008C41C8" w:rsidRDefault="00532A18" w:rsidP="008C41C8">
      <w:pPr>
        <w:pStyle w:val="1"/>
        <w:numPr>
          <w:ilvl w:val="0"/>
          <w:numId w:val="39"/>
        </w:numPr>
        <w:rPr>
          <w:b w:val="0"/>
          <w:bCs w:val="0"/>
          <w:sz w:val="24"/>
          <w:szCs w:val="24"/>
          <w:lang w:val="ro-RO"/>
        </w:rPr>
      </w:pPr>
      <w:r w:rsidRPr="008C41C8">
        <w:rPr>
          <w:b w:val="0"/>
          <w:bCs w:val="0"/>
          <w:sz w:val="24"/>
          <w:szCs w:val="24"/>
          <w:lang w:val="ro-RO"/>
        </w:rPr>
        <w:t xml:space="preserve">o descriere detaliată a </w:t>
      </w:r>
      <w:r w:rsidR="002A7470" w:rsidRPr="008C41C8">
        <w:rPr>
          <w:b w:val="0"/>
          <w:bCs w:val="0"/>
          <w:sz w:val="24"/>
          <w:szCs w:val="24"/>
          <w:lang w:val="ro-RO"/>
        </w:rPr>
        <w:t>bunurilor</w:t>
      </w:r>
      <w:r w:rsidRPr="008C41C8">
        <w:rPr>
          <w:b w:val="0"/>
          <w:bCs w:val="0"/>
          <w:sz w:val="24"/>
          <w:szCs w:val="24"/>
          <w:lang w:val="ro-RO"/>
        </w:rPr>
        <w:t xml:space="preserve"> oferite, în conformitate cu </w:t>
      </w:r>
      <w:r w:rsidR="002822E4" w:rsidRPr="008C41C8">
        <w:rPr>
          <w:b w:val="0"/>
          <w:bCs w:val="0"/>
          <w:sz w:val="24"/>
          <w:szCs w:val="24"/>
          <w:lang w:val="ro-RO"/>
        </w:rPr>
        <w:t>cerințele caietului de sarcini din Anunțul de participare</w:t>
      </w:r>
      <w:r w:rsidRPr="008C41C8">
        <w:rPr>
          <w:b w:val="0"/>
          <w:bCs w:val="0"/>
          <w:sz w:val="24"/>
          <w:szCs w:val="24"/>
          <w:lang w:val="ro-RO"/>
        </w:rPr>
        <w:t>, incluzând orice documentație cerută</w:t>
      </w:r>
      <w:r w:rsidR="00DB20E3" w:rsidRPr="008C41C8">
        <w:rPr>
          <w:b w:val="0"/>
          <w:bCs w:val="0"/>
          <w:sz w:val="24"/>
          <w:szCs w:val="24"/>
          <w:lang w:val="ro-RO"/>
        </w:rPr>
        <w:t>.</w:t>
      </w:r>
    </w:p>
    <w:p w14:paraId="09C8325D" w14:textId="77777777" w:rsidR="00532A18" w:rsidRPr="008C41C8" w:rsidRDefault="00532A18" w:rsidP="008C41C8">
      <w:pPr>
        <w:pStyle w:val="1"/>
        <w:rPr>
          <w:sz w:val="24"/>
          <w:szCs w:val="24"/>
          <w:lang w:val="ro-RO"/>
        </w:rPr>
      </w:pPr>
      <w:r w:rsidRPr="008C41C8">
        <w:rPr>
          <w:sz w:val="24"/>
          <w:szCs w:val="24"/>
          <w:lang w:val="ro-RO"/>
        </w:rPr>
        <w:t>Partea 2: Oferta financiară:</w:t>
      </w:r>
    </w:p>
    <w:p w14:paraId="531642F0" w14:textId="1F0F724A" w:rsidR="00532A18" w:rsidRPr="008C41C8" w:rsidRDefault="00532A18" w:rsidP="008C41C8">
      <w:pPr>
        <w:pStyle w:val="1"/>
        <w:numPr>
          <w:ilvl w:val="0"/>
          <w:numId w:val="40"/>
        </w:numPr>
        <w:rPr>
          <w:sz w:val="24"/>
          <w:szCs w:val="24"/>
          <w:lang w:val="ro-RO"/>
        </w:rPr>
      </w:pPr>
      <w:r w:rsidRPr="008C41C8">
        <w:rPr>
          <w:b w:val="0"/>
          <w:bCs w:val="0"/>
          <w:sz w:val="24"/>
          <w:szCs w:val="24"/>
          <w:lang w:val="ro-RO"/>
        </w:rPr>
        <w:t>o ofertă financiară calculată pe baza DDP</w:t>
      </w:r>
      <w:r w:rsidR="00013B30" w:rsidRPr="008C41C8">
        <w:rPr>
          <w:sz w:val="24"/>
          <w:szCs w:val="24"/>
          <w:lang w:val="en-GB"/>
        </w:rPr>
        <w:t xml:space="preserve"> </w:t>
      </w:r>
      <w:r w:rsidR="00013B30" w:rsidRPr="008C41C8">
        <w:rPr>
          <w:b w:val="0"/>
          <w:bCs w:val="0"/>
          <w:sz w:val="24"/>
          <w:szCs w:val="24"/>
          <w:lang w:val="ro-RO"/>
        </w:rPr>
        <w:t>Incoterms 2020</w:t>
      </w:r>
      <w:r w:rsidRPr="008C41C8">
        <w:rPr>
          <w:b w:val="0"/>
          <w:bCs w:val="0"/>
          <w:sz w:val="24"/>
          <w:szCs w:val="24"/>
          <w:lang w:val="ro-RO"/>
        </w:rPr>
        <w:t xml:space="preserve"> pentru </w:t>
      </w:r>
      <w:r w:rsidR="00DB20E3" w:rsidRPr="008C41C8">
        <w:rPr>
          <w:b w:val="0"/>
          <w:bCs w:val="0"/>
          <w:sz w:val="24"/>
          <w:szCs w:val="24"/>
          <w:lang w:val="ro-RO"/>
        </w:rPr>
        <w:t>bunurile</w:t>
      </w:r>
      <w:r w:rsidRPr="008C41C8">
        <w:rPr>
          <w:b w:val="0"/>
          <w:bCs w:val="0"/>
          <w:sz w:val="24"/>
          <w:szCs w:val="24"/>
          <w:lang w:val="ro-RO"/>
        </w:rPr>
        <w:t xml:space="preserve"> ofertate</w:t>
      </w:r>
      <w:r w:rsidR="00D92425" w:rsidRPr="008C41C8">
        <w:rPr>
          <w:b w:val="0"/>
          <w:bCs w:val="0"/>
          <w:sz w:val="24"/>
          <w:szCs w:val="24"/>
          <w:lang w:val="ro-RO"/>
        </w:rPr>
        <w:t>.</w:t>
      </w:r>
    </w:p>
    <w:p w14:paraId="6934855C"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0DA3497B" w14:textId="6AD42FA4" w:rsidR="00532A18" w:rsidRPr="008C41C8" w:rsidRDefault="00532A18"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11. Informații suplimentare înainte de termenul limită pentru depunerea ofertelor</w:t>
      </w:r>
    </w:p>
    <w:p w14:paraId="4C46AD75" w14:textId="77777777" w:rsidR="00532A18" w:rsidRPr="008C41C8" w:rsidRDefault="00532A18"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Dosarul de atribuire trebuie să fie suficient de clar, astfel încât operatorii economici să nu fie nevoiți să solicite informații suplimentare în timpul procedurii. Dacă autoritatea contractantă, din proprie inițiativă sau ca răspuns la o solicitare a unui potențial ofertant, furnizează informații suplimentare cu privire la dosarul de atribuire, aceasta trebuie să transmită aceste informații în scris tuturor celorlalți potențiali ofertanți în același timp.</w:t>
      </w:r>
    </w:p>
    <w:p w14:paraId="1B7D43E4" w14:textId="344AEC9D" w:rsidR="00532A18" w:rsidRPr="008C41C8" w:rsidRDefault="00532A18" w:rsidP="008C41C8">
      <w:pPr>
        <w:spacing w:before="0" w:after="0" w:line="276" w:lineRule="auto"/>
        <w:jc w:val="both"/>
        <w:rPr>
          <w:rFonts w:ascii="Times New Roman" w:hAnsi="Times New Roman"/>
          <w:b/>
          <w:bCs/>
          <w:snapToGrid/>
          <w:sz w:val="24"/>
          <w:szCs w:val="24"/>
          <w:lang w:val="ro-RO" w:eastAsia="ru-MD"/>
        </w:rPr>
      </w:pPr>
      <w:r w:rsidRPr="008C41C8">
        <w:rPr>
          <w:rFonts w:ascii="Times New Roman" w:hAnsi="Times New Roman"/>
          <w:b/>
          <w:bCs/>
          <w:snapToGrid/>
          <w:sz w:val="24"/>
          <w:szCs w:val="24"/>
          <w:lang w:val="ro-RO" w:eastAsia="ru-MD"/>
        </w:rPr>
        <w:t xml:space="preserve">În cazul procedurilor deschise: </w:t>
      </w:r>
    </w:p>
    <w:p w14:paraId="128B9642" w14:textId="157F22A1" w:rsidR="00532A18" w:rsidRPr="008C41C8" w:rsidRDefault="00532A18"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Orice solicitare de </w:t>
      </w:r>
      <w:bookmarkStart w:id="5" w:name="_Hlk208413285"/>
      <w:r w:rsidRPr="008C41C8">
        <w:rPr>
          <w:rFonts w:ascii="Times New Roman" w:hAnsi="Times New Roman"/>
          <w:snapToGrid/>
          <w:sz w:val="24"/>
          <w:szCs w:val="24"/>
          <w:lang w:val="ro-RO" w:eastAsia="ru-MD"/>
        </w:rPr>
        <w:t>informații suplimentare</w:t>
      </w:r>
      <w:bookmarkEnd w:id="5"/>
      <w:r w:rsidRPr="008C41C8">
        <w:rPr>
          <w:rFonts w:ascii="Times New Roman" w:hAnsi="Times New Roman"/>
          <w:snapToGrid/>
          <w:sz w:val="24"/>
          <w:szCs w:val="24"/>
          <w:lang w:val="ro-RO" w:eastAsia="ru-MD"/>
        </w:rPr>
        <w:t xml:space="preserve"> trebuie făcută </w:t>
      </w:r>
      <w:r w:rsidR="00B72C48" w:rsidRPr="008C41C8">
        <w:rPr>
          <w:rFonts w:ascii="Times New Roman" w:hAnsi="Times New Roman"/>
          <w:snapToGrid/>
          <w:sz w:val="24"/>
          <w:szCs w:val="24"/>
          <w:lang w:val="ro-RO" w:eastAsia="ru-MD"/>
        </w:rPr>
        <w:t>prin intermediul Sistemul informaţional automatizat “Registrul de stat al achiziţiilor publice” MTender (SIA RSAP)</w:t>
      </w:r>
      <w:r w:rsidRPr="008C41C8">
        <w:rPr>
          <w:rFonts w:ascii="Times New Roman" w:hAnsi="Times New Roman"/>
          <w:snapToGrid/>
          <w:sz w:val="24"/>
          <w:szCs w:val="24"/>
          <w:lang w:val="ro-RO" w:eastAsia="ru-MD"/>
        </w:rPr>
        <w:t xml:space="preserve">, cel târziu </w:t>
      </w:r>
      <w:r w:rsidR="00B72C48" w:rsidRPr="008C41C8">
        <w:rPr>
          <w:rFonts w:ascii="Times New Roman" w:hAnsi="Times New Roman"/>
          <w:snapToGrid/>
          <w:sz w:val="24"/>
          <w:szCs w:val="24"/>
          <w:lang w:val="ro-RO" w:eastAsia="ru-MD"/>
        </w:rPr>
        <w:t xml:space="preserve">cu </w:t>
      </w:r>
      <w:r w:rsidRPr="008C41C8">
        <w:rPr>
          <w:rFonts w:ascii="Times New Roman" w:hAnsi="Times New Roman"/>
          <w:snapToGrid/>
          <w:sz w:val="24"/>
          <w:szCs w:val="24"/>
          <w:lang w:val="ro-RO" w:eastAsia="ru-MD"/>
        </w:rPr>
        <w:t>21 de zile înainte de termenul limită pentru depunerea ofertelor.</w:t>
      </w:r>
    </w:p>
    <w:p w14:paraId="4E792DB5" w14:textId="266BC822" w:rsidR="00532A18" w:rsidRPr="008C41C8" w:rsidRDefault="00532A18"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lastRenderedPageBreak/>
        <w:t xml:space="preserve">Orice clarificare </w:t>
      </w:r>
      <w:r w:rsidR="009C4A86" w:rsidRPr="008C41C8">
        <w:rPr>
          <w:rFonts w:ascii="Times New Roman" w:hAnsi="Times New Roman"/>
          <w:snapToGrid/>
          <w:sz w:val="24"/>
          <w:szCs w:val="24"/>
          <w:lang w:val="ro-RO" w:eastAsia="ru-MD"/>
        </w:rPr>
        <w:t>cu privire la informațiile suplimentare</w:t>
      </w:r>
      <w:r w:rsidRPr="008C41C8">
        <w:rPr>
          <w:rFonts w:ascii="Times New Roman" w:hAnsi="Times New Roman"/>
          <w:snapToGrid/>
          <w:sz w:val="24"/>
          <w:szCs w:val="24"/>
          <w:lang w:val="ro-RO" w:eastAsia="ru-MD"/>
        </w:rPr>
        <w:t xml:space="preserve"> </w:t>
      </w:r>
      <w:r w:rsidR="009C4A86" w:rsidRPr="008C41C8">
        <w:rPr>
          <w:rFonts w:ascii="Times New Roman" w:hAnsi="Times New Roman"/>
          <w:snapToGrid/>
          <w:sz w:val="24"/>
          <w:szCs w:val="24"/>
          <w:lang w:val="ro-RO" w:eastAsia="ru-MD"/>
        </w:rPr>
        <w:t xml:space="preserve">solicitat </w:t>
      </w:r>
      <w:r w:rsidRPr="008C41C8">
        <w:rPr>
          <w:rFonts w:ascii="Times New Roman" w:hAnsi="Times New Roman"/>
          <w:snapToGrid/>
          <w:sz w:val="24"/>
          <w:szCs w:val="24"/>
          <w:lang w:val="ro-RO" w:eastAsia="ru-MD"/>
        </w:rPr>
        <w:t xml:space="preserve">va fi publicată pe </w:t>
      </w:r>
      <w:r w:rsidR="009C4A86" w:rsidRPr="008C41C8">
        <w:rPr>
          <w:rFonts w:ascii="Times New Roman" w:hAnsi="Times New Roman"/>
          <w:snapToGrid/>
          <w:sz w:val="24"/>
          <w:szCs w:val="24"/>
          <w:lang w:val="ro-RO" w:eastAsia="ru-MD"/>
        </w:rPr>
        <w:t>SIA RSAP</w:t>
      </w:r>
      <w:r w:rsidRPr="008C41C8">
        <w:rPr>
          <w:rFonts w:ascii="Times New Roman" w:hAnsi="Times New Roman"/>
          <w:snapToGrid/>
          <w:sz w:val="24"/>
          <w:szCs w:val="24"/>
          <w:lang w:val="ro-RO" w:eastAsia="ru-MD"/>
        </w:rPr>
        <w:t xml:space="preserve"> cel târziu cu 8 zile înainte de termenul limită pentru depunerea ofertelor. Site-ul va fi actualizat periodic, iar responsabilitatea verificării eventualelor actualizări sau modificări revine ofertantului.</w:t>
      </w:r>
    </w:p>
    <w:p w14:paraId="07DB8C8B"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1C3352E9" w14:textId="1EED1216" w:rsidR="00532A18" w:rsidRPr="008C41C8" w:rsidRDefault="00532A18"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12. Întâlniri de clarificare / vizite la fața locului</w:t>
      </w:r>
    </w:p>
    <w:p w14:paraId="780083EA" w14:textId="10827A46" w:rsidR="00532A18" w:rsidRPr="008C41C8" w:rsidRDefault="00532A18"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Nu este planificată nicio întâlnire de clarificare sau vizită la fața locului. Vizitele efectuate de ofertanți individuali pe parcursul perioadei de depunere a ofertelor nu pot fi organizate.</w:t>
      </w:r>
    </w:p>
    <w:p w14:paraId="2780099D"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7531A5B9" w14:textId="0CAB6CF7" w:rsidR="00532A18" w:rsidRPr="008C41C8" w:rsidRDefault="00532A18"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13. Modificarea sau retragerea ofertelor</w:t>
      </w:r>
    </w:p>
    <w:p w14:paraId="788E38BD" w14:textId="12D1EB5F" w:rsidR="00532A18" w:rsidRPr="008C41C8" w:rsidRDefault="00532A18" w:rsidP="008C41C8">
      <w:pPr>
        <w:spacing w:before="0" w:after="0" w:line="276" w:lineRule="auto"/>
        <w:jc w:val="both"/>
        <w:rPr>
          <w:rFonts w:ascii="Times New Roman" w:hAnsi="Times New Roman"/>
          <w:snapToGrid/>
          <w:sz w:val="24"/>
          <w:szCs w:val="24"/>
          <w:highlight w:val="lightGray"/>
          <w:lang w:val="ro-RO" w:eastAsia="ru-MD"/>
        </w:rPr>
      </w:pPr>
      <w:r w:rsidRPr="008C41C8">
        <w:rPr>
          <w:rFonts w:ascii="Times New Roman" w:hAnsi="Times New Roman"/>
          <w:snapToGrid/>
          <w:sz w:val="24"/>
          <w:szCs w:val="24"/>
          <w:lang w:val="ro-RO" w:eastAsia="ru-MD"/>
        </w:rPr>
        <w:t>13.1 Depunere electronică: După transmiterea ofertei, dar înainte de termenul limită pentru primirea ofertelor, un ofertant poate retrage definitiv oferta sa sau o poate retrage și înlocui cu una nouă.</w:t>
      </w:r>
    </w:p>
    <w:p w14:paraId="474C50CB" w14:textId="77777777" w:rsidR="00532A18" w:rsidRPr="008C41C8" w:rsidRDefault="00532A18"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13.2 Nicio ofertă nu poate fi retrasă în intervalul dintre termenul limită pentru depunerea ofertelor și expirarea perioadei de valabilitate a ofertei. Retragerea unei oferte în acest interval poate atrage pierderea garanției de participare.</w:t>
      </w:r>
    </w:p>
    <w:p w14:paraId="19A14FCC" w14:textId="77777777" w:rsidR="008C41C8" w:rsidRDefault="008C41C8" w:rsidP="008C41C8">
      <w:pPr>
        <w:spacing w:before="0" w:after="0" w:line="276" w:lineRule="auto"/>
        <w:ind w:left="426" w:hanging="426"/>
        <w:jc w:val="both"/>
        <w:rPr>
          <w:rFonts w:ascii="Times New Roman" w:hAnsi="Times New Roman"/>
          <w:b/>
          <w:bCs/>
          <w:snapToGrid/>
          <w:sz w:val="24"/>
          <w:szCs w:val="24"/>
          <w:lang w:val="ro-RO" w:eastAsia="ru-MD"/>
        </w:rPr>
      </w:pPr>
    </w:p>
    <w:p w14:paraId="55C46432" w14:textId="75FD8341" w:rsidR="00532A18" w:rsidRPr="008C41C8" w:rsidRDefault="00532A18" w:rsidP="008C41C8">
      <w:pPr>
        <w:spacing w:before="0" w:after="0" w:line="276" w:lineRule="auto"/>
        <w:ind w:left="426" w:hanging="426"/>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14. Costurile întocmirii ofertelor</w:t>
      </w:r>
    </w:p>
    <w:p w14:paraId="6A44B3F1" w14:textId="77777777" w:rsidR="00532A18" w:rsidRPr="008C41C8" w:rsidRDefault="00532A18"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Niciun cost suportat de ofertant pentru întocmirea și depunerea ofertei nu va fi rambursat. Toate aceste costuri vor fi suportate de ofertant.</w:t>
      </w:r>
    </w:p>
    <w:p w14:paraId="119FBB4D" w14:textId="77777777" w:rsidR="008C41C8" w:rsidRDefault="008C41C8" w:rsidP="008C41C8">
      <w:pPr>
        <w:spacing w:before="0" w:after="0" w:line="276" w:lineRule="auto"/>
        <w:ind w:left="426" w:hanging="426"/>
        <w:jc w:val="both"/>
        <w:rPr>
          <w:rFonts w:ascii="Times New Roman" w:hAnsi="Times New Roman"/>
          <w:b/>
          <w:bCs/>
          <w:snapToGrid/>
          <w:sz w:val="24"/>
          <w:szCs w:val="24"/>
          <w:lang w:val="ro-RO" w:eastAsia="ru-MD"/>
        </w:rPr>
      </w:pPr>
    </w:p>
    <w:p w14:paraId="68B82653" w14:textId="5C7F1043" w:rsidR="00532A18" w:rsidRPr="008C41C8" w:rsidRDefault="00532A18" w:rsidP="008C41C8">
      <w:pPr>
        <w:spacing w:before="0" w:after="0" w:line="276" w:lineRule="auto"/>
        <w:ind w:left="426" w:hanging="426"/>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15. Dreptul de proprietate asupra ofertelor</w:t>
      </w:r>
    </w:p>
    <w:p w14:paraId="7BA32F11" w14:textId="77777777" w:rsidR="00532A18" w:rsidRPr="008C41C8" w:rsidRDefault="00532A18"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Autoritatea contractantă păstrează dreptul de proprietate asupra tuturor ofertelor primite în cadrul acestei proceduri de achiziție. Prin urmare, ofertanții nu au dreptul ca ofertele lor să le fie returnate.</w:t>
      </w:r>
    </w:p>
    <w:p w14:paraId="54B2469A"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2C3C92C8" w14:textId="37E12E19"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16. Asociație temporară de operatori economici (joint venture) sau consorțiu</w:t>
      </w:r>
    </w:p>
    <w:p w14:paraId="2AD7DEF8" w14:textId="77777777"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16.1 Dacă ofertantul este o asociație temporară de operatori economici sau un consorțiu format din două sau mai multe persoane, oferta trebuie să fie unică, având ca obiect atribuirea unui singur contract. Fiecare persoană trebuie să semneze oferta și va răspunde solidar și individual pentru ofertă și pentru orice contract care decurge din aceasta. Aceste persoane trebuie să desemneze unul dintre membri ca lider, cu autoritatea de a angaja asociația temporară sau consorțiul. Compoziția asociației temporare sau a consorțiului nu poate fi modificată fără consimțământul prealabil în scris al autorității contractante.</w:t>
      </w:r>
    </w:p>
    <w:p w14:paraId="3691A18B" w14:textId="71BB94F5"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16.2 Oferta poate fi semnată de reprezentantul asociației temporare sau al consorțiului numai dacă acesta a fost expres autorizat în scris de membrii asociației sau consorțiului, iar contractul de autorizare, actul notarial sau înscrisul justificativ trebuie prezentat autorității contractante. Toate semnăturile de pe documentul de autorizare trebuie certificate conform legislației și reglementărilor naționale aplicabile fiecărei părți componente a asociației sau consorțiului, împreună cu procura care atestă, în scris, că semnatarii ofertei au competența de a angaja membrii asociației sau consorțiului. </w:t>
      </w:r>
    </w:p>
    <w:p w14:paraId="1889E34A"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407D2A96" w14:textId="091F804E"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17. Deschiderea ofertelor</w:t>
      </w:r>
    </w:p>
    <w:p w14:paraId="12A6EF79" w14:textId="5BEC4069"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17.1 Scopul ședinței de deschidere a ofertelor este de a verifica dacă ofertele au fost depuse în conformitate cu cerințele de depunere prevăzute în documentația de licitație</w:t>
      </w:r>
      <w:r w:rsidR="00A761B6" w:rsidRPr="008C41C8">
        <w:rPr>
          <w:rFonts w:ascii="Times New Roman" w:hAnsi="Times New Roman"/>
          <w:snapToGrid/>
          <w:sz w:val="24"/>
          <w:szCs w:val="24"/>
          <w:lang w:val="ro-RO" w:eastAsia="ru-MD"/>
        </w:rPr>
        <w:t>, î</w:t>
      </w:r>
      <w:r w:rsidRPr="008C41C8">
        <w:rPr>
          <w:rFonts w:ascii="Times New Roman" w:hAnsi="Times New Roman"/>
          <w:snapToGrid/>
          <w:sz w:val="24"/>
          <w:szCs w:val="24"/>
          <w:lang w:val="ro-RO" w:eastAsia="ru-MD"/>
        </w:rPr>
        <w:t>n ca</w:t>
      </w:r>
      <w:r w:rsidR="00C054CC" w:rsidRPr="008C41C8">
        <w:rPr>
          <w:rFonts w:ascii="Times New Roman" w:hAnsi="Times New Roman"/>
          <w:snapToGrid/>
          <w:sz w:val="24"/>
          <w:szCs w:val="24"/>
          <w:lang w:val="ro-RO" w:eastAsia="ru-MD"/>
        </w:rPr>
        <w:t>drul</w:t>
      </w:r>
      <w:r w:rsidRPr="008C41C8">
        <w:rPr>
          <w:rFonts w:ascii="Times New Roman" w:hAnsi="Times New Roman"/>
          <w:snapToGrid/>
          <w:sz w:val="24"/>
          <w:szCs w:val="24"/>
          <w:lang w:val="ro-RO" w:eastAsia="ru-MD"/>
        </w:rPr>
        <w:t xml:space="preserve"> procedurii deschise.</w:t>
      </w:r>
    </w:p>
    <w:p w14:paraId="4A43FCF5" w14:textId="1371E1E0"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lastRenderedPageBreak/>
        <w:t>17.</w:t>
      </w:r>
      <w:r w:rsidR="00A761B6" w:rsidRPr="008C41C8">
        <w:rPr>
          <w:rFonts w:ascii="Times New Roman" w:hAnsi="Times New Roman"/>
          <w:snapToGrid/>
          <w:sz w:val="24"/>
          <w:szCs w:val="24"/>
          <w:lang w:val="ro-RO" w:eastAsia="ru-MD"/>
        </w:rPr>
        <w:t>2</w:t>
      </w:r>
      <w:r w:rsidRPr="008C41C8">
        <w:rPr>
          <w:rFonts w:ascii="Times New Roman" w:hAnsi="Times New Roman"/>
          <w:snapToGrid/>
          <w:sz w:val="24"/>
          <w:szCs w:val="24"/>
          <w:lang w:val="ro-RO" w:eastAsia="ru-MD"/>
        </w:rPr>
        <w:t xml:space="preserve"> Orice încercare a ofertanților de a influența comisia de evaluare pe parcursul procesului de examinare, clarificare, evaluare și comparare a ofertelor, de a obține informații despre desfășurarea procedurii sau de a influența autoritatea contractantă în luarea deciziei privind atribuirea contractului va conduce la respingerea imediată a ofertei acestora.</w:t>
      </w:r>
    </w:p>
    <w:p w14:paraId="6B8C15F3"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64EE67B9" w14:textId="7CE15523"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b/>
          <w:bCs/>
          <w:snapToGrid/>
          <w:sz w:val="24"/>
          <w:szCs w:val="24"/>
          <w:lang w:val="ro-RO" w:eastAsia="ru-MD"/>
        </w:rPr>
        <w:t>18. Evaluarea ofertelor</w:t>
      </w:r>
    </w:p>
    <w:p w14:paraId="637E00FD" w14:textId="77777777"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18.1 Examinarea conformității administrative a ofertelor</w:t>
      </w:r>
    </w:p>
    <w:p w14:paraId="290E070A" w14:textId="5761F197" w:rsidR="0045460C" w:rsidRPr="008C41C8" w:rsidRDefault="0045460C" w:rsidP="008C41C8">
      <w:pPr>
        <w:pStyle w:val="aff5"/>
        <w:spacing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Scopul acestei etape este de a verifica dacă ofertele respectă cerințele esențiale ale documentației de licitație. O ofertă se consideră conformă dacă îndeplinește toate condițiile, procedurile și specificațiile din documentația de licitație, fără abateri substanțiale sau condiționări atașate.</w:t>
      </w:r>
    </w:p>
    <w:p w14:paraId="1A30D484" w14:textId="6F870850" w:rsidR="0045460C" w:rsidRPr="008C41C8" w:rsidRDefault="0045460C" w:rsidP="008C41C8">
      <w:pPr>
        <w:pStyle w:val="aff5"/>
        <w:spacing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Abaterile sau condiționările substanțiale sunt acelea care afectează obiectul, calitatea sau execuția contractului, diferă semnificativ de termenii din documentația de licitație, limitează drepturile autorității contractante sau obligațiile ofertantului în cadrul contractului sau denaturează concurența în raport cu ofertanții ale căror oferte sunt conforme. Deciziile prin care o ofertă este considerată neconformă din punct de vedere administrativ trebuie justificate în mod corespunzător în </w:t>
      </w:r>
      <w:r w:rsidR="001D6174" w:rsidRPr="008C41C8">
        <w:rPr>
          <w:rFonts w:ascii="Times New Roman" w:hAnsi="Times New Roman"/>
          <w:snapToGrid/>
          <w:sz w:val="24"/>
          <w:szCs w:val="24"/>
          <w:lang w:val="ro-RO" w:eastAsia="ru-MD"/>
        </w:rPr>
        <w:t>decizia de atribuire</w:t>
      </w:r>
      <w:r w:rsidRPr="008C41C8">
        <w:rPr>
          <w:rFonts w:ascii="Times New Roman" w:hAnsi="Times New Roman"/>
          <w:snapToGrid/>
          <w:sz w:val="24"/>
          <w:szCs w:val="24"/>
          <w:lang w:val="ro-RO" w:eastAsia="ru-MD"/>
        </w:rPr>
        <w:t>.</w:t>
      </w:r>
    </w:p>
    <w:p w14:paraId="5E55832C" w14:textId="77777777" w:rsidR="0045460C" w:rsidRPr="008C41C8" w:rsidRDefault="0045460C" w:rsidP="008C41C8">
      <w:pPr>
        <w:pStyle w:val="aff5"/>
        <w:spacing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Dacă o ofertă nu respectă documentația de licitație, aceasta va fi respinsă imediat și nu poate fi corectată ulterior pentru a deveni conformă.</w:t>
      </w:r>
    </w:p>
    <w:p w14:paraId="41E6C0AF" w14:textId="77777777"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18.2 Evaluarea tehnică</w:t>
      </w:r>
    </w:p>
    <w:p w14:paraId="11962A2B" w14:textId="2A19FC09"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După analiza ofertelor considerate conforme din punct de vedere administrativ, comisia de evaluare va aprecia admisibilitatea tehnică a fiecărei oferte, clasificând-o ca fiind conformă sau neconformă din punct de vedere tehnic.</w:t>
      </w:r>
    </w:p>
    <w:p w14:paraId="48DC7EC6" w14:textId="77777777"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Calificările minime solicitate (vezi criteriile de selecție în informațiile suplimentare despre anunțul de participare) vor fi evaluate la începutul acestei etape.</w:t>
      </w:r>
    </w:p>
    <w:p w14:paraId="4DF852E3" w14:textId="77777777"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În cazul în care contractele includ servicii post-vânzare și/sau instruire, calitatea tehnică a acestor servicii va fi evaluată folosind criterii da/nu, conform specificațiilor din documentația de licitație.</w:t>
      </w:r>
    </w:p>
    <w:p w14:paraId="7E536B67" w14:textId="77777777"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18.3 Clarificări</w:t>
      </w:r>
    </w:p>
    <w:p w14:paraId="4A90A9F4" w14:textId="1CC2F591"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În interesul transparenței și tratamentului egal și pentru a facilita examinarea și evaluarea ofertelor, comisia de evaluare poate solicita fiecărui ofertant în mod individual clarificări privind oferta sa, inclusiv defalcarea prețurilor, într-un termen rezonabil stabilit de comisie.</w:t>
      </w:r>
    </w:p>
    <w:p w14:paraId="2AD4C72A" w14:textId="287A50F4"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Solicitarea de clarificare și răspunsul trebuie să fie în scris, însă nu se poate solicita, oferi sau permite nicio modificare a prețului sau conținutului ofertei, cu excepția confirmării corectării erorilor aritmetice descoperite în timpul evaluării ofertelor conform Articolului 18.4. Orice solicitare de clarificare nu trebuie să denatureze concurența. Deciziile prin care o ofertă este considerată neconformă din punct de vedere tehnic trebuie justificate corespunzător în </w:t>
      </w:r>
      <w:r w:rsidR="001D6174" w:rsidRPr="008C41C8">
        <w:rPr>
          <w:rFonts w:ascii="Times New Roman" w:hAnsi="Times New Roman"/>
          <w:snapToGrid/>
          <w:sz w:val="24"/>
          <w:szCs w:val="24"/>
          <w:lang w:val="ro-RO" w:eastAsia="ru-MD"/>
        </w:rPr>
        <w:t>decizia de atribuire</w:t>
      </w:r>
      <w:r w:rsidRPr="008C41C8">
        <w:rPr>
          <w:rFonts w:ascii="Times New Roman" w:hAnsi="Times New Roman"/>
          <w:snapToGrid/>
          <w:sz w:val="24"/>
          <w:szCs w:val="24"/>
          <w:lang w:val="ro-RO" w:eastAsia="ru-MD"/>
        </w:rPr>
        <w:t>.</w:t>
      </w:r>
    </w:p>
    <w:p w14:paraId="48E23539" w14:textId="77777777"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18.4 Evaluarea financiară</w:t>
      </w:r>
    </w:p>
    <w:p w14:paraId="3FE961B6" w14:textId="45BEEEF6"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a) Ofertele considerate conforme din punct de vedere tehnic vor fi verificate pentru erori aritmetice de calcul și sumare. Erorile vor fi corectate de comisia de evaluare astfel:</w:t>
      </w:r>
    </w:p>
    <w:p w14:paraId="77565995" w14:textId="77777777" w:rsidR="0045460C" w:rsidRPr="008C41C8" w:rsidRDefault="0045460C" w:rsidP="008C41C8">
      <w:pPr>
        <w:numPr>
          <w:ilvl w:val="0"/>
          <w:numId w:val="43"/>
        </w:num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în caz de discrepanță între sumele scrise în cifre și cu litere, se va lua în considerare suma scrisă cu litere;</w:t>
      </w:r>
    </w:p>
    <w:p w14:paraId="46B79A7F" w14:textId="77777777" w:rsidR="0045460C" w:rsidRPr="008C41C8" w:rsidRDefault="0045460C" w:rsidP="008C41C8">
      <w:pPr>
        <w:numPr>
          <w:ilvl w:val="0"/>
          <w:numId w:val="43"/>
        </w:num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cu excepția contractelor cu sumă globală, dacă există discrepanță între prețul unitar și suma totală derivată din înmulțirea prețului unitar cu cantitatea, se va considera prețul unitar indicat în ofertă.</w:t>
      </w:r>
    </w:p>
    <w:p w14:paraId="0CAECD3C" w14:textId="77777777" w:rsidR="0045460C" w:rsidRPr="008C41C8" w:rsidRDefault="0045460C"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lastRenderedPageBreak/>
        <w:t>b) Sumele corectate astfel vor fi obligatorii pentru ofertant. Dacă ofertantul nu le acceptă, oferta va fi respinsă.</w:t>
      </w:r>
    </w:p>
    <w:p w14:paraId="29043B22" w14:textId="77777777" w:rsidR="0045460C" w:rsidRPr="008C41C8" w:rsidRDefault="0045460C"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c) Cu excepția cazurilor specificate altfel, scopul procesului de evaluare financiară este identificarea ofertantului care propune cel mai mic preț. Dacă specificațiile tehnice prevăd, evaluarea ofertelor poate ține cont nu doar de costurile de achiziție, ci, în măsura relevantă, și de costurile pe durata de viață a furniturilor (de exemplu, costuri de întreținere și exploatare), conform specificațiilor tehnice. În acest caz, autoritatea contractantă va analiza în detaliu toate informațiile furnizate de ofertanți și va formula judecata sa pe baza celui mai mic cost total, incluzând și costurile suplimentare.</w:t>
      </w:r>
    </w:p>
    <w:p w14:paraId="157E0B56" w14:textId="71A9A181" w:rsidR="0045460C" w:rsidRPr="008C41C8" w:rsidRDefault="0045460C"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18.5 </w:t>
      </w:r>
      <w:r w:rsidR="0079168A" w:rsidRPr="008C41C8">
        <w:rPr>
          <w:rFonts w:ascii="Times New Roman" w:hAnsi="Times New Roman"/>
          <w:snapToGrid/>
          <w:sz w:val="24"/>
          <w:szCs w:val="24"/>
          <w:lang w:val="ro-RO" w:eastAsia="ru-MD"/>
        </w:rPr>
        <w:t>Oferte alternative</w:t>
      </w:r>
    </w:p>
    <w:p w14:paraId="225D5401" w14:textId="131232D6" w:rsidR="0045460C" w:rsidRPr="008C41C8" w:rsidRDefault="0079168A"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Ofertele alternative</w:t>
      </w:r>
      <w:r w:rsidR="0045460C" w:rsidRPr="008C41C8">
        <w:rPr>
          <w:rFonts w:ascii="Times New Roman" w:hAnsi="Times New Roman"/>
          <w:snapToGrid/>
          <w:sz w:val="24"/>
          <w:szCs w:val="24"/>
          <w:lang w:val="ro-RO" w:eastAsia="ru-MD"/>
        </w:rPr>
        <w:t xml:space="preserve"> nu vor fi luate în considerare.</w:t>
      </w:r>
    </w:p>
    <w:p w14:paraId="38D9D2F3" w14:textId="77777777" w:rsidR="0045460C" w:rsidRPr="008C41C8" w:rsidRDefault="0045460C"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18.6 Criterii de atribuire</w:t>
      </w:r>
    </w:p>
    <w:p w14:paraId="324B566D" w14:textId="379EC7FE" w:rsidR="0045460C" w:rsidRPr="008C41C8" w:rsidRDefault="0045460C"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Singurul criteriu de atribuire va fi prețul. Contractul va fi atribuit ofertei conforme cu cel mai mic preț.</w:t>
      </w:r>
    </w:p>
    <w:p w14:paraId="565BFB72" w14:textId="77777777"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18.7. Dovezi documentare pentru criteriile de excludere și de selecție</w:t>
      </w:r>
    </w:p>
    <w:p w14:paraId="21CA3928" w14:textId="79AF97A1"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Autoritatea contractantă poate, dacă are îndoieli cu privire la faptul că ofertantul căruia urmează să i se atribuie contractul se află într-una dintre situațiile de excludere, să solicite ofertantului să furnizeze dovezi referitoare la criteriile de excludere: În orice moment pe parcursul procedurii de achiziție și înainte de atribuirea contractului, autoritatea contractantă poate solicita dovezi documentare privind respectarea criteriilor de excludere prevăzute în aceste instrucțiuni.</w:t>
      </w:r>
    </w:p>
    <w:p w14:paraId="684CB249" w14:textId="5536A753"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Când autoritatea contractantă trebuie sau decide, pentru fiecare caz, să solicite dovezi documentare pentru criteriile de excludere și selecție:</w:t>
      </w:r>
    </w:p>
    <w:p w14:paraId="1219C9A9" w14:textId="60F313D5"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În orice moment pe parcursul procedurii de achiziție și înainte de atribuirea contractului, autoritatea contractantă poate solicita dovezi documentare privind respectarea criteriilor de excludere și selecție (capacitate financiară, economică, tehnică și profesională) prevăzute în aceste instrucțiuni.</w:t>
      </w:r>
    </w:p>
    <w:p w14:paraId="025A13AB" w14:textId="77777777"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O solicitare de dovezi nu implică în niciun fel că ofertantul a fost selectat. Toți ofertanții sunt invitați să pregătească în prealabil documentele relevante, deoarece acestea pot fi solicitate într-un termen scurt. În orice caz, ofertantul propus de comisia de evaluare pentru atribuirea contractului va fi rugat să furnizeze aceste dovezi într-un termen scurt.</w:t>
      </w:r>
    </w:p>
    <w:p w14:paraId="54B12E3C" w14:textId="1654FB3A"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Când sunt solicitate, în ceea ce privește criteriile de excludere, ofertanții trebuie să poată furniza dovezile documentare sau declarațiile prevăzute de legislația țării în care este înființată compania (sau, în cazul consorțiilor, fiecare companie membră), pentru a demonstra că nu se află în niciuna dintre situațiile de excludere prevăzute în </w:t>
      </w:r>
      <w:r w:rsidR="001310DA" w:rsidRPr="008C41C8">
        <w:rPr>
          <w:rFonts w:ascii="Times New Roman" w:hAnsi="Times New Roman"/>
          <w:snapToGrid/>
          <w:sz w:val="24"/>
          <w:szCs w:val="24"/>
          <w:lang w:val="ro-RO" w:eastAsia="ru-MD"/>
        </w:rPr>
        <w:t>punctul 18 din Anexa II la Acordul de Finanțare dintre Comisia Europeană și țara parteneră și punctul 18 din Anexa I la Regulamentul 2509/2024</w:t>
      </w:r>
      <w:r w:rsidRPr="008C41C8">
        <w:rPr>
          <w:rFonts w:ascii="Times New Roman" w:hAnsi="Times New Roman"/>
          <w:snapToGrid/>
          <w:sz w:val="24"/>
          <w:szCs w:val="24"/>
          <w:lang w:val="ro-RO" w:eastAsia="ru-MD"/>
        </w:rPr>
        <w:t>.</w:t>
      </w:r>
    </w:p>
    <w:p w14:paraId="2C478699" w14:textId="77777777"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Documentele menționate mai sus trebuie depuse pentru fiecare membru al unui consorțiu/joint venture, toți subcontractorii și fiecare entitate care furnizează capacitate.</w:t>
      </w:r>
    </w:p>
    <w:p w14:paraId="4F035B0C" w14:textId="77777777"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Autoritatea contractantă poate renunța la obligația oricărui ofertant de a depune dovezile documentare menționate mai sus, dacă poate accesa dovezile într-o bază de date națională gratuit sau dacă aceste dovezi au fost deja depuse în cadrul unei alte proceduri de achiziție, cu condiția ca data emiterii documentelor să nu depășească un an (în cazul criteriilor de excludere) și acestea să fie încă valabile. În acest caz, ofertantul trebuie să declare pe propria răspundere că dovezile documentare au fost deja furnizate într-o procedură anterioară de achiziție și să confirme că situația sa nu s-a schimbat.</w:t>
      </w:r>
    </w:p>
    <w:p w14:paraId="4EC8AF6E" w14:textId="77777777"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lastRenderedPageBreak/>
        <w:t>Nerespectarea obligației de a furniza dovezi documentare valabile la cererea autorității contractante și în termenul stabilit va duce la respingerea ofertei pentru atribuirea contractului, cu excepția cazului în care ofertantul poate justifica neîndeplinirea obligației din motive obiective de imposibilitate materială.</w:t>
      </w:r>
    </w:p>
    <w:p w14:paraId="03FEE129" w14:textId="2CBE1164"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Dacă ofertantul desemnat câștigător nu furnizează aceste dovezi documentare sau declarații, sau dacă se constată că a furnizat informații false, atribuirea va fi considerată nulă și neavenită. În acest caz, autoritatea contractantă poate atribui contractul următorului ofertant cu cel mai mic preț sau poate anula procedura de achiziție.</w:t>
      </w:r>
    </w:p>
    <w:p w14:paraId="572FD7BE"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1304D7A4" w14:textId="7832FD64" w:rsidR="00C6497E" w:rsidRPr="008C41C8" w:rsidRDefault="00C6497E" w:rsidP="008C41C8">
      <w:pPr>
        <w:spacing w:before="0" w:after="0" w:line="276" w:lineRule="auto"/>
        <w:jc w:val="both"/>
        <w:rPr>
          <w:rFonts w:ascii="Times New Roman" w:hAnsi="Times New Roman"/>
          <w:b/>
          <w:bCs/>
          <w:snapToGrid/>
          <w:sz w:val="24"/>
          <w:szCs w:val="24"/>
          <w:lang w:val="ro-RO" w:eastAsia="ru-MD"/>
        </w:rPr>
      </w:pPr>
      <w:r w:rsidRPr="008C41C8">
        <w:rPr>
          <w:rFonts w:ascii="Times New Roman" w:hAnsi="Times New Roman"/>
          <w:b/>
          <w:bCs/>
          <w:snapToGrid/>
          <w:sz w:val="24"/>
          <w:szCs w:val="24"/>
          <w:lang w:val="ro-RO" w:eastAsia="ru-MD"/>
        </w:rPr>
        <w:t>19. Notificarea atribuirii</w:t>
      </w:r>
    </w:p>
    <w:p w14:paraId="6434E59C" w14:textId="77777777" w:rsidR="00C6497E" w:rsidRPr="008C41C8" w:rsidRDefault="00C6497E"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Prin depunerea unei oferte, fiecare ofertant acceptă să primească notificarea rezultatului procedurii prin mijloace electronice. O astfel de notificare se consideră primită la data la care autoritatea contractantă o transmite la adresa electronică menționată în ofertă.</w:t>
      </w:r>
    </w:p>
    <w:p w14:paraId="25935007" w14:textId="6DFB7E9B" w:rsidR="00C6497E" w:rsidRPr="008C41C8" w:rsidRDefault="00C6497E"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Autoritatea contractantă va informa simultan și individual toți ofertanții cu privire la decizia de atribuire. Garanțiile ofertanților neacceptați vor fi eliberate după semnarea contractului. Ofertantul declarat câștigător va fi informat în scris că oferta sa a fost acceptată (notificarea de atribuire).</w:t>
      </w:r>
    </w:p>
    <w:p w14:paraId="4CC3F0A5" w14:textId="77777777" w:rsidR="008C41C8" w:rsidRDefault="008C41C8" w:rsidP="008C41C8">
      <w:pPr>
        <w:spacing w:before="0" w:after="0" w:line="276" w:lineRule="auto"/>
        <w:jc w:val="both"/>
        <w:rPr>
          <w:rFonts w:ascii="Times New Roman" w:hAnsi="Times New Roman"/>
          <w:b/>
          <w:bCs/>
          <w:snapToGrid/>
          <w:color w:val="FF0000"/>
          <w:sz w:val="24"/>
          <w:szCs w:val="24"/>
          <w:lang w:val="ro-RO" w:eastAsia="ru-MD"/>
        </w:rPr>
      </w:pPr>
    </w:p>
    <w:p w14:paraId="23911D5E" w14:textId="61747BF2" w:rsidR="00C6497E" w:rsidRPr="008C41C8" w:rsidRDefault="00C6497E" w:rsidP="008C41C8">
      <w:pPr>
        <w:spacing w:before="0" w:after="0" w:line="276" w:lineRule="auto"/>
        <w:jc w:val="both"/>
        <w:rPr>
          <w:rFonts w:ascii="Times New Roman" w:hAnsi="Times New Roman"/>
          <w:b/>
          <w:bCs/>
          <w:snapToGrid/>
          <w:color w:val="FF0000"/>
          <w:sz w:val="24"/>
          <w:szCs w:val="24"/>
          <w:lang w:val="ro-RO" w:eastAsia="ru-MD"/>
        </w:rPr>
      </w:pPr>
      <w:r w:rsidRPr="00C027D0">
        <w:rPr>
          <w:rFonts w:ascii="Times New Roman" w:hAnsi="Times New Roman"/>
          <w:b/>
          <w:bCs/>
          <w:snapToGrid/>
          <w:sz w:val="24"/>
          <w:szCs w:val="24"/>
          <w:lang w:val="ro-RO" w:eastAsia="ru-MD"/>
        </w:rPr>
        <w:t>20. Semnarea contractului și garanția de bună execuție</w:t>
      </w:r>
    </w:p>
    <w:p w14:paraId="70D24D1C" w14:textId="30BF68E8"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20.</w:t>
      </w:r>
      <w:r w:rsidR="003B0C81">
        <w:rPr>
          <w:rFonts w:ascii="Times New Roman" w:hAnsi="Times New Roman"/>
          <w:snapToGrid/>
          <w:sz w:val="24"/>
          <w:szCs w:val="24"/>
          <w:lang w:val="ro-RO" w:eastAsia="ru-MD"/>
        </w:rPr>
        <w:t>1</w:t>
      </w:r>
      <w:r w:rsidRPr="008C41C8">
        <w:rPr>
          <w:rFonts w:ascii="Times New Roman" w:hAnsi="Times New Roman"/>
          <w:snapToGrid/>
          <w:sz w:val="24"/>
          <w:szCs w:val="24"/>
          <w:lang w:val="ro-RO" w:eastAsia="ru-MD"/>
        </w:rPr>
        <w:t xml:space="preserve"> În termen de 30 de zile de la primirea contractului semnat de autoritatea contractantă, ofertantul selectat trebuie să semneze și să returneze contractul, împreună cu garanția de bună execuție (dacă este cazul), către autoritatea contractantă. La semnarea contractului, ofertantul câștigător devine contractant, iar contractul intră în vigoare.</w:t>
      </w:r>
    </w:p>
    <w:p w14:paraId="4EE51785" w14:textId="380B45A7"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20.</w:t>
      </w:r>
      <w:r w:rsidR="003B0C81">
        <w:rPr>
          <w:rFonts w:ascii="Times New Roman" w:hAnsi="Times New Roman"/>
          <w:snapToGrid/>
          <w:sz w:val="24"/>
          <w:szCs w:val="24"/>
          <w:lang w:val="ro-RO" w:eastAsia="ru-MD"/>
        </w:rPr>
        <w:t>2</w:t>
      </w:r>
      <w:r w:rsidRPr="008C41C8">
        <w:rPr>
          <w:rFonts w:ascii="Times New Roman" w:hAnsi="Times New Roman"/>
          <w:snapToGrid/>
          <w:sz w:val="24"/>
          <w:szCs w:val="24"/>
          <w:lang w:val="ro-RO" w:eastAsia="ru-MD"/>
        </w:rPr>
        <w:t xml:space="preserve"> Dacă ofertantul nu semnează și nu returnează contractul și garanția financiară solicitată în termen de 30 de zile de la primirea notificării, autoritatea contractantă poate considera că acceptarea ofertei a fost anulată, fără a </w:t>
      </w:r>
      <w:r w:rsidR="00227649" w:rsidRPr="008C41C8">
        <w:rPr>
          <w:rFonts w:ascii="Times New Roman" w:hAnsi="Times New Roman"/>
          <w:snapToGrid/>
          <w:sz w:val="24"/>
          <w:szCs w:val="24"/>
          <w:lang w:val="ro-RO" w:eastAsia="ru-MD"/>
        </w:rPr>
        <w:t>afecta</w:t>
      </w:r>
      <w:r w:rsidRPr="008C41C8">
        <w:rPr>
          <w:rFonts w:ascii="Times New Roman" w:hAnsi="Times New Roman"/>
          <w:snapToGrid/>
          <w:sz w:val="24"/>
          <w:szCs w:val="24"/>
          <w:lang w:val="ro-RO" w:eastAsia="ru-MD"/>
        </w:rPr>
        <w:t xml:space="preserve"> dreptul autorității contractante de a executa garanția, de a solicita despăgubiri sau de a recurge la alte remedii legale, iar ofertantul câștigător nu va avea nicio pretenție față de autoritatea contractantă.</w:t>
      </w:r>
    </w:p>
    <w:p w14:paraId="45C415F8" w14:textId="7FF03F42"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20.</w:t>
      </w:r>
      <w:r w:rsidR="003B0C81">
        <w:rPr>
          <w:rFonts w:ascii="Times New Roman" w:hAnsi="Times New Roman"/>
          <w:snapToGrid/>
          <w:sz w:val="24"/>
          <w:szCs w:val="24"/>
          <w:lang w:val="ro-RO" w:eastAsia="ru-MD"/>
        </w:rPr>
        <w:t>3</w:t>
      </w:r>
      <w:r w:rsidRPr="008C41C8">
        <w:rPr>
          <w:rFonts w:ascii="Times New Roman" w:hAnsi="Times New Roman"/>
          <w:snapToGrid/>
          <w:sz w:val="24"/>
          <w:szCs w:val="24"/>
          <w:lang w:val="ro-RO" w:eastAsia="ru-MD"/>
        </w:rPr>
        <w:t xml:space="preserve"> Garanția de bună execuție prevăzută în condițiile generale este stabilită la </w:t>
      </w:r>
      <w:r w:rsidR="009E70AD" w:rsidRPr="008C41C8">
        <w:rPr>
          <w:rFonts w:ascii="Times New Roman" w:hAnsi="Times New Roman"/>
          <w:b/>
          <w:bCs/>
          <w:snapToGrid/>
          <w:sz w:val="24"/>
          <w:szCs w:val="24"/>
          <w:lang w:val="ro-RO" w:eastAsia="ru-MD"/>
        </w:rPr>
        <w:t xml:space="preserve">5 </w:t>
      </w:r>
      <w:r w:rsidRPr="008C41C8">
        <w:rPr>
          <w:rFonts w:ascii="Times New Roman" w:hAnsi="Times New Roman"/>
          <w:b/>
          <w:bCs/>
          <w:snapToGrid/>
          <w:sz w:val="24"/>
          <w:szCs w:val="24"/>
          <w:lang w:val="ro-RO" w:eastAsia="ru-MD"/>
        </w:rPr>
        <w:t>%</w:t>
      </w:r>
      <w:r w:rsidRPr="008C41C8">
        <w:rPr>
          <w:rFonts w:ascii="Times New Roman" w:hAnsi="Times New Roman"/>
          <w:snapToGrid/>
          <w:sz w:val="24"/>
          <w:szCs w:val="24"/>
          <w:lang w:val="ro-RO" w:eastAsia="ru-MD"/>
        </w:rPr>
        <w:t xml:space="preserve"> din valoarea contractului. Garanția de bună execuție trebuie prezentată în forma specificată în anexele </w:t>
      </w:r>
      <w:bookmarkStart w:id="6" w:name="_Hlk208416589"/>
      <w:r w:rsidR="009E70AD" w:rsidRPr="008C41C8">
        <w:rPr>
          <w:rFonts w:ascii="Times New Roman" w:hAnsi="Times New Roman"/>
          <w:snapToGrid/>
          <w:sz w:val="24"/>
          <w:szCs w:val="24"/>
          <w:lang w:val="ro-RO" w:eastAsia="ru-MD"/>
        </w:rPr>
        <w:t>documentației de licitație</w:t>
      </w:r>
      <w:bookmarkEnd w:id="6"/>
      <w:r w:rsidR="003B0C81">
        <w:rPr>
          <w:rFonts w:ascii="Times New Roman" w:hAnsi="Times New Roman"/>
          <w:snapToGrid/>
          <w:sz w:val="24"/>
          <w:szCs w:val="24"/>
          <w:lang w:val="ro-RO" w:eastAsia="ru-MD"/>
        </w:rPr>
        <w:t xml:space="preserve"> </w:t>
      </w:r>
      <w:r w:rsidR="004C29B3">
        <w:rPr>
          <w:rFonts w:ascii="Times New Roman" w:hAnsi="Times New Roman"/>
          <w:snapToGrid/>
          <w:sz w:val="24"/>
          <w:szCs w:val="24"/>
          <w:lang w:val="ro-RO" w:eastAsia="ru-MD"/>
        </w:rPr>
        <w:t>(Formularul</w:t>
      </w:r>
      <w:r w:rsidR="004C29B3" w:rsidRPr="004C29B3">
        <w:t xml:space="preserve"> </w:t>
      </w:r>
      <w:r w:rsidR="004C29B3" w:rsidRPr="004C29B3">
        <w:rPr>
          <w:rFonts w:ascii="Times New Roman" w:hAnsi="Times New Roman"/>
          <w:snapToGrid/>
          <w:sz w:val="24"/>
          <w:szCs w:val="24"/>
          <w:lang w:val="ro-RO" w:eastAsia="ru-MD"/>
        </w:rPr>
        <w:t>SP7</w:t>
      </w:r>
      <w:r w:rsidR="004C29B3">
        <w:rPr>
          <w:rFonts w:ascii="Times New Roman" w:hAnsi="Times New Roman"/>
          <w:snapToGrid/>
          <w:sz w:val="24"/>
          <w:szCs w:val="24"/>
          <w:lang w:val="ro-RO" w:eastAsia="ru-MD"/>
        </w:rPr>
        <w:t xml:space="preserve"> - M</w:t>
      </w:r>
      <w:r w:rsidR="004C29B3" w:rsidRPr="004C29B3">
        <w:rPr>
          <w:rFonts w:ascii="Times New Roman" w:hAnsi="Times New Roman"/>
          <w:snapToGrid/>
          <w:sz w:val="24"/>
          <w:szCs w:val="24"/>
          <w:lang w:val="ro-RO" w:eastAsia="ru-MD"/>
        </w:rPr>
        <w:t>odel garanție de bună execuție</w:t>
      </w:r>
      <w:r w:rsidR="004C29B3">
        <w:rPr>
          <w:rFonts w:ascii="Times New Roman" w:hAnsi="Times New Roman"/>
          <w:snapToGrid/>
          <w:sz w:val="24"/>
          <w:szCs w:val="24"/>
          <w:lang w:val="ro-RO" w:eastAsia="ru-MD"/>
        </w:rPr>
        <w:t xml:space="preserve">) </w:t>
      </w:r>
      <w:r w:rsidR="003B0C81">
        <w:rPr>
          <w:rFonts w:ascii="Times New Roman" w:hAnsi="Times New Roman"/>
          <w:snapToGrid/>
          <w:sz w:val="24"/>
          <w:szCs w:val="24"/>
          <w:lang w:val="ro-RO" w:eastAsia="ru-MD"/>
        </w:rPr>
        <w:t>sau transfer la contul autorității contractante</w:t>
      </w:r>
      <w:r w:rsidRPr="008C41C8">
        <w:rPr>
          <w:rFonts w:ascii="Times New Roman" w:hAnsi="Times New Roman"/>
          <w:snapToGrid/>
          <w:sz w:val="24"/>
          <w:szCs w:val="24"/>
          <w:lang w:val="ro-RO" w:eastAsia="ru-MD"/>
        </w:rPr>
        <w:t>. Aceasta va fi eliberată în termen de 60 de zile de la emiterea certificatului final de acceptare de către autoritatea contractantă, cu excepția proporției aferente serviciilor post-vânzare. Autoritatea contractantă poate decide să nu solicite această garanție.</w:t>
      </w:r>
    </w:p>
    <w:p w14:paraId="0879EF0A"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01A6777C" w14:textId="13F3BBD7" w:rsidR="00C6497E" w:rsidRPr="008C41C8" w:rsidRDefault="00C6497E" w:rsidP="008C41C8">
      <w:pPr>
        <w:spacing w:before="0" w:after="0" w:line="276" w:lineRule="auto"/>
        <w:jc w:val="both"/>
        <w:rPr>
          <w:rFonts w:ascii="Times New Roman" w:hAnsi="Times New Roman"/>
          <w:b/>
          <w:bCs/>
          <w:snapToGrid/>
          <w:sz w:val="24"/>
          <w:szCs w:val="24"/>
          <w:lang w:val="ro-RO" w:eastAsia="ru-MD"/>
        </w:rPr>
      </w:pPr>
      <w:r w:rsidRPr="008C41C8">
        <w:rPr>
          <w:rFonts w:ascii="Times New Roman" w:hAnsi="Times New Roman"/>
          <w:b/>
          <w:bCs/>
          <w:snapToGrid/>
          <w:sz w:val="24"/>
          <w:szCs w:val="24"/>
          <w:lang w:val="ro-RO" w:eastAsia="ru-MD"/>
        </w:rPr>
        <w:t>21. Garanția ofertelor</w:t>
      </w:r>
    </w:p>
    <w:p w14:paraId="2658EC57" w14:textId="25593EC9"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 xml:space="preserve">Ofertanții trebuie să prezinte o garanție de participare în valoare de </w:t>
      </w:r>
      <w:r w:rsidRPr="008C41C8">
        <w:rPr>
          <w:rFonts w:ascii="Times New Roman" w:hAnsi="Times New Roman"/>
          <w:b/>
          <w:bCs/>
          <w:snapToGrid/>
          <w:sz w:val="24"/>
          <w:szCs w:val="24"/>
          <w:lang w:val="ro-RO" w:eastAsia="ru-MD"/>
        </w:rPr>
        <w:t>1%</w:t>
      </w:r>
      <w:r w:rsidR="003D48DA" w:rsidRPr="008C41C8">
        <w:rPr>
          <w:rFonts w:ascii="Times New Roman" w:hAnsi="Times New Roman"/>
          <w:snapToGrid/>
          <w:sz w:val="24"/>
          <w:szCs w:val="24"/>
          <w:lang w:val="ro-RO" w:eastAsia="ru-MD"/>
        </w:rPr>
        <w:t xml:space="preserve"> din valoarea totală estimată a contractului,</w:t>
      </w:r>
      <w:r w:rsidRPr="008C41C8">
        <w:rPr>
          <w:rFonts w:ascii="Times New Roman" w:hAnsi="Times New Roman"/>
          <w:snapToGrid/>
          <w:sz w:val="24"/>
          <w:szCs w:val="24"/>
          <w:lang w:val="ro-RO" w:eastAsia="ru-MD"/>
        </w:rPr>
        <w:t xml:space="preserve"> la depunerea ofertei. Garanția trebuie prezentată în forma specificată </w:t>
      </w:r>
      <w:r w:rsidR="007624EF" w:rsidRPr="008C41C8">
        <w:rPr>
          <w:rFonts w:ascii="Times New Roman" w:hAnsi="Times New Roman"/>
          <w:snapToGrid/>
          <w:sz w:val="24"/>
          <w:szCs w:val="24"/>
          <w:lang w:val="ro-RO" w:eastAsia="ru-MD"/>
        </w:rPr>
        <w:t>în formularul SP6 - Formular de garanție de participare la licitație sau sub formă de transfer bancar la contul autorității contractante conform pct. 16 din Anunțul de participare</w:t>
      </w:r>
      <w:r w:rsidRPr="008C41C8">
        <w:rPr>
          <w:rFonts w:ascii="Times New Roman" w:hAnsi="Times New Roman"/>
          <w:snapToGrid/>
          <w:sz w:val="24"/>
          <w:szCs w:val="24"/>
          <w:lang w:val="ro-RO" w:eastAsia="ru-MD"/>
        </w:rPr>
        <w:t xml:space="preserve">. Aceasta trebuie să rămână valabilă </w:t>
      </w:r>
      <w:r w:rsidR="004C5EDE" w:rsidRPr="008C41C8">
        <w:rPr>
          <w:rFonts w:ascii="Times New Roman" w:hAnsi="Times New Roman"/>
          <w:snapToGrid/>
          <w:sz w:val="24"/>
          <w:szCs w:val="24"/>
          <w:lang w:val="ro-RO" w:eastAsia="ru-MD"/>
        </w:rPr>
        <w:t>60</w:t>
      </w:r>
      <w:r w:rsidRPr="008C41C8">
        <w:rPr>
          <w:rFonts w:ascii="Times New Roman" w:hAnsi="Times New Roman"/>
          <w:snapToGrid/>
          <w:sz w:val="24"/>
          <w:szCs w:val="24"/>
          <w:lang w:val="ro-RO" w:eastAsia="ru-MD"/>
        </w:rPr>
        <w:t xml:space="preserve"> de zile după expirarea perioadei de valabilitate a ofertei. Garanția va fi executată dacă ofertantul nu își respectă toate obligațiile stipulate în ofertă.</w:t>
      </w:r>
    </w:p>
    <w:p w14:paraId="36CF1361" w14:textId="5188FC07" w:rsidR="00C6497E" w:rsidRPr="008C41C8" w:rsidRDefault="00C6497E" w:rsidP="001427CC">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Garanția va fi eliberată ofertanților neacceptați după finalizarea procedurii de achiziție. Garanția ofertantului câștigător va fi eliberată la semnarea contractului, după prezentarea garanției de bună execuție. Aceasta va fi executată dacă ofertantul nu își respectă toate obligațiile stipulate în ofertă.</w:t>
      </w:r>
    </w:p>
    <w:p w14:paraId="0B231904"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48E8C104" w14:textId="48D4147F" w:rsidR="00C6497E" w:rsidRPr="008C41C8" w:rsidRDefault="00C6497E" w:rsidP="008C41C8">
      <w:pPr>
        <w:spacing w:before="0" w:after="0" w:line="276" w:lineRule="auto"/>
        <w:jc w:val="both"/>
        <w:rPr>
          <w:rFonts w:ascii="Times New Roman" w:hAnsi="Times New Roman"/>
          <w:b/>
          <w:bCs/>
          <w:snapToGrid/>
          <w:sz w:val="24"/>
          <w:szCs w:val="24"/>
          <w:lang w:val="ro-RO" w:eastAsia="ru-MD"/>
        </w:rPr>
      </w:pPr>
      <w:r w:rsidRPr="008C41C8">
        <w:rPr>
          <w:rFonts w:ascii="Times New Roman" w:hAnsi="Times New Roman"/>
          <w:b/>
          <w:bCs/>
          <w:snapToGrid/>
          <w:sz w:val="24"/>
          <w:szCs w:val="24"/>
          <w:lang w:val="ro-RO" w:eastAsia="ru-MD"/>
        </w:rPr>
        <w:t xml:space="preserve">22. </w:t>
      </w:r>
      <w:r w:rsidR="000226DC" w:rsidRPr="008C41C8">
        <w:rPr>
          <w:rFonts w:ascii="Times New Roman" w:hAnsi="Times New Roman"/>
          <w:b/>
          <w:bCs/>
          <w:snapToGrid/>
          <w:sz w:val="24"/>
          <w:szCs w:val="24"/>
          <w:lang w:val="ro-RO" w:eastAsia="ru-MD"/>
        </w:rPr>
        <w:t>Clauze de etică și cod de conduită</w:t>
      </w:r>
    </w:p>
    <w:p w14:paraId="4E8AD7C1" w14:textId="77777777" w:rsidR="00C6497E" w:rsidRPr="008C41C8" w:rsidRDefault="00C6497E"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22.1 Lipsa conflictelor de interese</w:t>
      </w:r>
    </w:p>
    <w:p w14:paraId="1D37E287" w14:textId="31E8E44B" w:rsidR="00C6497E" w:rsidRPr="008C41C8" w:rsidRDefault="00C6497E"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Ofertantul nu trebuie să fie afectat de niciun conflict de interese și nu trebuie să aibă relații echivalente cu alți ofertanți sau părți implicate în proiect care ar putea distorsiona competiția. Orice tentativă de a obține informații confidențiale, de a încheia acorduri ilegale cu concurenții sau de a influența comisia de evaluare sau autoritatea contractantă în timpul procesului de examinare, clarificare, evaluare și comparare a ofertelor va duce la respingerea ofertei și poate atrage sancțiuni administrative conform Regulamentului Financiar aplicabil.</w:t>
      </w:r>
    </w:p>
    <w:p w14:paraId="5EC62EB7" w14:textId="5C2360A5" w:rsidR="00C6497E" w:rsidRPr="008C41C8" w:rsidRDefault="00C6497E"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22.2 Respectarea drepturilor omului, legislației de mediu și standardelor fundamentale de muncă</w:t>
      </w:r>
    </w:p>
    <w:p w14:paraId="543F8E4E" w14:textId="0DB6DF0A" w:rsidR="00541758" w:rsidRPr="008C41C8" w:rsidRDefault="00541758"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Ofertantul și personalul acestuia trebuie să respecte drepturile omului și reglementările aplicabile privind protecția datelor. În mod special, și în conformitate cu actul de bază aplicabil, ofertanții și solicitanții care au primit contracte trebuie să respecte legislația de mediu, inclusiv acordurile internaționale multilaterale în domeniul protecției mediului, precum și standardele fundamentale în domeniul muncii, acolo unde sunt aplicabile, așa cum sunt definite în convențiile relevante ale Organizației Internaționale a Muncii (precum convențiile privind libertatea de asociere și negocierea colectivă; eliminarea muncii forțate și obligatorii; abolirea muncii copilului).</w:t>
      </w:r>
    </w:p>
    <w:p w14:paraId="3B97429F" w14:textId="77777777" w:rsidR="00541758" w:rsidRPr="008C41C8" w:rsidRDefault="00541758" w:rsidP="008C41C8">
      <w:pPr>
        <w:spacing w:before="0" w:after="0" w:line="276" w:lineRule="auto"/>
        <w:jc w:val="both"/>
        <w:rPr>
          <w:rFonts w:ascii="Times New Roman" w:hAnsi="Times New Roman"/>
          <w:snapToGrid/>
          <w:sz w:val="24"/>
          <w:szCs w:val="24"/>
          <w:lang w:val="ro-RO" w:eastAsia="ru-MD"/>
        </w:rPr>
      </w:pPr>
    </w:p>
    <w:bookmarkEnd w:id="4"/>
    <w:p w14:paraId="53456A82" w14:textId="77777777" w:rsidR="0084611A" w:rsidRPr="008C41C8" w:rsidRDefault="0084611A" w:rsidP="001427CC">
      <w:pPr>
        <w:keepNext/>
        <w:pBdr>
          <w:top w:val="single" w:sz="4" w:space="0" w:color="auto"/>
          <w:left w:val="single" w:sz="4" w:space="22" w:color="auto"/>
          <w:bottom w:val="single" w:sz="4" w:space="1" w:color="auto"/>
          <w:right w:val="single" w:sz="4" w:space="4" w:color="auto"/>
        </w:pBdr>
        <w:spacing w:before="0" w:after="0" w:line="276" w:lineRule="auto"/>
        <w:ind w:left="420"/>
        <w:jc w:val="both"/>
        <w:rPr>
          <w:rFonts w:ascii="Times New Roman" w:hAnsi="Times New Roman"/>
          <w:b/>
          <w:bCs/>
          <w:sz w:val="24"/>
          <w:szCs w:val="24"/>
          <w:lang w:val="ro-RO"/>
        </w:rPr>
      </w:pPr>
      <w:r w:rsidRPr="008C41C8">
        <w:rPr>
          <w:rFonts w:ascii="Times New Roman" w:hAnsi="Times New Roman"/>
          <w:b/>
          <w:bCs/>
          <w:sz w:val="24"/>
          <w:szCs w:val="24"/>
          <w:lang w:val="ro-RO"/>
        </w:rPr>
        <w:t>Toleranță zero față de exploatarea sexuală, abuzul și hărțuirea</w:t>
      </w:r>
    </w:p>
    <w:p w14:paraId="5116A25C" w14:textId="77777777" w:rsidR="0084611A" w:rsidRPr="008C41C8" w:rsidRDefault="0084611A" w:rsidP="001427CC">
      <w:pPr>
        <w:keepNext/>
        <w:pBdr>
          <w:top w:val="single" w:sz="4" w:space="0" w:color="auto"/>
          <w:left w:val="single" w:sz="4" w:space="22" w:color="auto"/>
          <w:bottom w:val="single" w:sz="4" w:space="1" w:color="auto"/>
          <w:right w:val="single" w:sz="4" w:space="4" w:color="auto"/>
        </w:pBdr>
        <w:spacing w:before="0" w:after="0" w:line="276" w:lineRule="auto"/>
        <w:ind w:left="420"/>
        <w:jc w:val="both"/>
        <w:rPr>
          <w:rFonts w:ascii="Times New Roman" w:hAnsi="Times New Roman"/>
          <w:bCs/>
          <w:sz w:val="24"/>
          <w:szCs w:val="24"/>
          <w:lang w:val="ro-RO"/>
        </w:rPr>
      </w:pPr>
      <w:r w:rsidRPr="008C41C8">
        <w:rPr>
          <w:rFonts w:ascii="Times New Roman" w:hAnsi="Times New Roman"/>
          <w:bCs/>
          <w:sz w:val="24"/>
          <w:szCs w:val="24"/>
          <w:lang w:val="ro-RO"/>
        </w:rPr>
        <w:t>Autoritatea contractantă aplică o politică de „toleranță zero” în ceea ce privește orice comportament necorespunzător care ar putea afecta credibilitatea profesională a ofertantului.</w:t>
      </w:r>
    </w:p>
    <w:p w14:paraId="5A90CE51" w14:textId="7CDD4E6D" w:rsidR="0084611A" w:rsidRPr="008C41C8" w:rsidRDefault="0084611A" w:rsidP="001427CC">
      <w:pPr>
        <w:keepNext/>
        <w:pBdr>
          <w:top w:val="single" w:sz="4" w:space="0" w:color="auto"/>
          <w:left w:val="single" w:sz="4" w:space="22" w:color="auto"/>
          <w:bottom w:val="single" w:sz="4" w:space="1" w:color="auto"/>
          <w:right w:val="single" w:sz="4" w:space="4" w:color="auto"/>
        </w:pBdr>
        <w:spacing w:before="0" w:after="0" w:line="276" w:lineRule="auto"/>
        <w:ind w:left="420"/>
        <w:jc w:val="both"/>
        <w:rPr>
          <w:rFonts w:ascii="Times New Roman" w:hAnsi="Times New Roman"/>
          <w:bCs/>
          <w:sz w:val="24"/>
          <w:szCs w:val="24"/>
          <w:lang w:val="ro-RO"/>
        </w:rPr>
      </w:pPr>
      <w:r w:rsidRPr="008C41C8">
        <w:rPr>
          <w:rFonts w:ascii="Times New Roman" w:hAnsi="Times New Roman"/>
          <w:bCs/>
          <w:sz w:val="24"/>
          <w:szCs w:val="24"/>
          <w:lang w:val="ro-RO"/>
        </w:rPr>
        <w:t>Sunt interzise abuzul fizic sau pedeapsa fizică, amenințările cu abuzul fizic, abuzul sau exploatarea sexuală, hărțuirea și abuzul verbal, precum și alte forme de intimidare.</w:t>
      </w:r>
    </w:p>
    <w:p w14:paraId="1DE0AFDD" w14:textId="77777777" w:rsidR="0084611A" w:rsidRPr="008C41C8" w:rsidRDefault="0084611A" w:rsidP="008C41C8">
      <w:pPr>
        <w:spacing w:before="0" w:after="0" w:line="276" w:lineRule="auto"/>
        <w:jc w:val="both"/>
        <w:rPr>
          <w:rFonts w:ascii="Times New Roman" w:hAnsi="Times New Roman"/>
          <w:snapToGrid/>
          <w:sz w:val="24"/>
          <w:szCs w:val="24"/>
          <w:u w:val="single"/>
          <w:lang w:val="ro-RO" w:eastAsia="ru-MD"/>
        </w:rPr>
      </w:pPr>
      <w:r w:rsidRPr="008C41C8">
        <w:rPr>
          <w:rFonts w:ascii="Times New Roman" w:hAnsi="Times New Roman"/>
          <w:snapToGrid/>
          <w:sz w:val="24"/>
          <w:szCs w:val="24"/>
          <w:u w:val="single"/>
          <w:lang w:val="ro-RO" w:eastAsia="ru-MD"/>
        </w:rPr>
        <w:t>22.3 Anti-corupție și anti-mită</w:t>
      </w:r>
    </w:p>
    <w:p w14:paraId="72DC952A" w14:textId="66BDE400" w:rsidR="0084611A" w:rsidRPr="008C41C8" w:rsidRDefault="0084611A"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Ofertantul trebuie să respecte toate legile, reglementările și codurile aplicabile referitoare la combaterea mitei și a corupției. Autoritatea de Management își rezervă dreptul de a suspenda sau anula finanțarea proiectului dacă se descoperă practici de corupție de orice fel, în orice etapă a procesului de atribuire sau în timpul executării unui contract, iar autoritatea contractantă nu ia toate măsurile corespunzătoare pentru remedierea situației. Prin „practici de corupție” se înțelege oferirea de mită, cadouri, gratificații sau comisioane oricărei persoane ca inducere sau recompensă pentru efectuarea sau abținerea de la orice act legat de atribuirea unui contract sau executarea unui contract deja încheiat cu autoritatea contractantă.</w:t>
      </w:r>
    </w:p>
    <w:p w14:paraId="28A20E47" w14:textId="77777777" w:rsidR="0084611A" w:rsidRPr="008C41C8" w:rsidRDefault="0084611A" w:rsidP="008C41C8">
      <w:pPr>
        <w:spacing w:before="0" w:after="0" w:line="276" w:lineRule="auto"/>
        <w:jc w:val="both"/>
        <w:rPr>
          <w:rFonts w:ascii="Times New Roman" w:hAnsi="Times New Roman"/>
          <w:snapToGrid/>
          <w:sz w:val="24"/>
          <w:szCs w:val="24"/>
          <w:u w:val="single"/>
          <w:lang w:val="ro-RO" w:eastAsia="ru-MD"/>
        </w:rPr>
      </w:pPr>
      <w:r w:rsidRPr="008C41C8">
        <w:rPr>
          <w:rFonts w:ascii="Times New Roman" w:hAnsi="Times New Roman"/>
          <w:snapToGrid/>
          <w:sz w:val="24"/>
          <w:szCs w:val="24"/>
          <w:u w:val="single"/>
          <w:lang w:val="ro-RO" w:eastAsia="ru-MD"/>
        </w:rPr>
        <w:t>22.4 Cheltuieli comerciale neobișnuite</w:t>
      </w:r>
    </w:p>
    <w:p w14:paraId="3002BFB2" w14:textId="77777777" w:rsidR="0084611A" w:rsidRPr="008C41C8" w:rsidRDefault="0084611A"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Ofertele vor fi respinse, iar contractele vor fi reziliate dacă se constată că atribuirea sau executarea unui contract a generat cheltuieli comerciale neobișnuite. Astfel de cheltuieli includ comisioane neprevăzute în contractul principal sau care nu derivă dintr-un contract corect încheiat, comisioane plătite fără un serviciu efectiv și legitim, comisioane remitente în paradisuri fiscale, comisioane plătite unei persoane neidentificate sau comisioane plătite către o companie care pare a fi o societate „fantomă”.</w:t>
      </w:r>
    </w:p>
    <w:p w14:paraId="13534EF1" w14:textId="43D72712" w:rsidR="0084611A" w:rsidRPr="008C41C8" w:rsidRDefault="0084611A"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Contractorii care au plătit astfel de cheltuieli neobișnuite pe proiecte finanțate de Uniunea Europeană pot fi sancționați, în funcție de gravitatea faptei, prin rezilierea contractelor sau prin excluderea permanentă de la accesarea fondurilor UE.</w:t>
      </w:r>
    </w:p>
    <w:p w14:paraId="43E5F67D" w14:textId="77777777" w:rsidR="0084611A" w:rsidRPr="008C41C8" w:rsidRDefault="0084611A" w:rsidP="008C41C8">
      <w:pPr>
        <w:spacing w:before="0" w:after="0" w:line="276" w:lineRule="auto"/>
        <w:jc w:val="both"/>
        <w:rPr>
          <w:rFonts w:ascii="Times New Roman" w:hAnsi="Times New Roman"/>
          <w:snapToGrid/>
          <w:sz w:val="24"/>
          <w:szCs w:val="24"/>
          <w:u w:val="single"/>
          <w:lang w:val="ro-RO" w:eastAsia="ru-MD"/>
        </w:rPr>
      </w:pPr>
      <w:r w:rsidRPr="008C41C8">
        <w:rPr>
          <w:rFonts w:ascii="Times New Roman" w:hAnsi="Times New Roman"/>
          <w:snapToGrid/>
          <w:sz w:val="24"/>
          <w:szCs w:val="24"/>
          <w:u w:val="single"/>
          <w:lang w:val="ro-RO" w:eastAsia="ru-MD"/>
        </w:rPr>
        <w:t>22.5 Încălcarea obligațiilor, neregularități sau fraude</w:t>
      </w:r>
    </w:p>
    <w:p w14:paraId="7E082F91" w14:textId="67F1D785" w:rsidR="0084611A" w:rsidRPr="008C41C8" w:rsidRDefault="0084611A"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lastRenderedPageBreak/>
        <w:t>Autoritatea contractantă își rezervă dreptul de a suspenda sau anula procedura în cazul în care se constată încălcarea obligațiilor, neregularități sau fraude. Dacă astfel de situații sunt descoperite după atribuirea contractului, autoritatea contractantă poate să se abțină de la încheierea contractului.</w:t>
      </w:r>
    </w:p>
    <w:p w14:paraId="39676114"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04885F01" w14:textId="5C836FDD" w:rsidR="0084611A" w:rsidRPr="008C41C8" w:rsidRDefault="0084611A" w:rsidP="008C41C8">
      <w:pPr>
        <w:spacing w:before="0" w:after="0" w:line="276" w:lineRule="auto"/>
        <w:jc w:val="both"/>
        <w:rPr>
          <w:rFonts w:ascii="Times New Roman" w:hAnsi="Times New Roman"/>
          <w:b/>
          <w:bCs/>
          <w:snapToGrid/>
          <w:sz w:val="24"/>
          <w:szCs w:val="24"/>
          <w:lang w:val="ro-RO" w:eastAsia="ru-MD"/>
        </w:rPr>
      </w:pPr>
      <w:r w:rsidRPr="008C41C8">
        <w:rPr>
          <w:rFonts w:ascii="Times New Roman" w:hAnsi="Times New Roman"/>
          <w:b/>
          <w:bCs/>
          <w:snapToGrid/>
          <w:sz w:val="24"/>
          <w:szCs w:val="24"/>
          <w:lang w:val="ro-RO" w:eastAsia="ru-MD"/>
        </w:rPr>
        <w:t>23. Anularea procedurii de achiziție</w:t>
      </w:r>
    </w:p>
    <w:p w14:paraId="007A11F1" w14:textId="059DD073" w:rsidR="0084611A" w:rsidRPr="008C41C8" w:rsidRDefault="0084611A"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În cazul anulării procedurii, ofertanții vor fi notificați de către autoritatea contractantă. Dacă anularea intervine înainte de sesiunea de deschidere a ofertelor.</w:t>
      </w:r>
    </w:p>
    <w:p w14:paraId="1B15BA79" w14:textId="77CFF86B" w:rsidR="0084611A" w:rsidRPr="008C41C8" w:rsidRDefault="0084611A"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Anularea poate avea loc, de exemplu, în următoarele situații:</w:t>
      </w:r>
    </w:p>
    <w:p w14:paraId="2B9F83E8" w14:textId="77777777" w:rsidR="0084611A" w:rsidRPr="008C41C8" w:rsidRDefault="0084611A" w:rsidP="008C41C8">
      <w:pPr>
        <w:numPr>
          <w:ilvl w:val="0"/>
          <w:numId w:val="44"/>
        </w:num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procedura de achiziție nu a fost finalizată cu succes, adică nu au fost primite oferte adecvate, calitativ sau financiar acceptabile, sau nu a existat nicio ofertă validă;</w:t>
      </w:r>
    </w:p>
    <w:p w14:paraId="21942DDB" w14:textId="77777777" w:rsidR="0084611A" w:rsidRPr="008C41C8" w:rsidRDefault="0084611A" w:rsidP="008C41C8">
      <w:pPr>
        <w:numPr>
          <w:ilvl w:val="0"/>
          <w:numId w:val="44"/>
        </w:num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parametrii economici sau tehnici ai proiectului s-au schimbat fundamental;</w:t>
      </w:r>
    </w:p>
    <w:p w14:paraId="4CAFE47A" w14:textId="77777777" w:rsidR="0084611A" w:rsidRPr="008C41C8" w:rsidRDefault="0084611A" w:rsidP="008C41C8">
      <w:pPr>
        <w:numPr>
          <w:ilvl w:val="0"/>
          <w:numId w:val="44"/>
        </w:num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circumstanțe excepționale sau forță majoră fac imposibilă implementarea normală a proiectului;</w:t>
      </w:r>
    </w:p>
    <w:p w14:paraId="12DD05D3" w14:textId="77777777" w:rsidR="0084611A" w:rsidRPr="008C41C8" w:rsidRDefault="0084611A" w:rsidP="008C41C8">
      <w:pPr>
        <w:numPr>
          <w:ilvl w:val="0"/>
          <w:numId w:val="44"/>
        </w:num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toate ofertele tehnic acceptabile depășesc resursele financiare disponibile;</w:t>
      </w:r>
    </w:p>
    <w:p w14:paraId="4435198A" w14:textId="77777777" w:rsidR="0084611A" w:rsidRPr="008C41C8" w:rsidRDefault="0084611A" w:rsidP="008C41C8">
      <w:pPr>
        <w:numPr>
          <w:ilvl w:val="0"/>
          <w:numId w:val="44"/>
        </w:num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au existat încălcări ale obligațiilor, neregularități sau fraude în procedură, în special dacă acestea au împiedicat concurența corectă;</w:t>
      </w:r>
    </w:p>
    <w:p w14:paraId="44218B37" w14:textId="77777777" w:rsidR="0084611A" w:rsidRPr="008C41C8" w:rsidRDefault="0084611A" w:rsidP="008C41C8">
      <w:pPr>
        <w:numPr>
          <w:ilvl w:val="0"/>
          <w:numId w:val="44"/>
        </w:num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atribuirea nu respectă managementul financiar responsabil, adică nu respectă principiile de economie, eficiență și eficacitate (de exemplu, prețul propus de ofertantul căruia i se atribuie contractul este obiectiv disproporționat față de prețul de piață).</w:t>
      </w:r>
    </w:p>
    <w:p w14:paraId="55E68CC7" w14:textId="77777777" w:rsidR="0084611A" w:rsidRPr="008C41C8" w:rsidRDefault="0084611A"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În niciun caz autoritatea contractantă nu va fi răspunzătoare pentru daune de orice fel, inclusiv pierderi de profit, legate de anularea unei proceduri de achiziție, chiar dacă a fost informată despre posibilitatea apariției acestora. Publicarea unui anunț de contract nu obligă autoritatea contractantă să implementeze programul sau proiectul anunțat.</w:t>
      </w:r>
    </w:p>
    <w:p w14:paraId="0DDC5AF7" w14:textId="77777777" w:rsidR="008C41C8" w:rsidRDefault="008C41C8" w:rsidP="008C41C8">
      <w:pPr>
        <w:spacing w:before="0" w:after="0" w:line="276" w:lineRule="auto"/>
        <w:jc w:val="both"/>
        <w:rPr>
          <w:rFonts w:ascii="Times New Roman" w:hAnsi="Times New Roman"/>
          <w:b/>
          <w:bCs/>
          <w:snapToGrid/>
          <w:sz w:val="24"/>
          <w:szCs w:val="24"/>
          <w:lang w:val="ro-RO" w:eastAsia="ru-MD"/>
        </w:rPr>
      </w:pPr>
    </w:p>
    <w:p w14:paraId="3D1EE55E" w14:textId="4E041667" w:rsidR="0084611A" w:rsidRPr="008C41C8" w:rsidRDefault="0084611A" w:rsidP="008C41C8">
      <w:pPr>
        <w:spacing w:before="0" w:after="0" w:line="276" w:lineRule="auto"/>
        <w:jc w:val="both"/>
        <w:rPr>
          <w:rFonts w:ascii="Times New Roman" w:hAnsi="Times New Roman"/>
          <w:b/>
          <w:bCs/>
          <w:snapToGrid/>
          <w:sz w:val="24"/>
          <w:szCs w:val="24"/>
          <w:lang w:val="ro-RO" w:eastAsia="ru-MD"/>
        </w:rPr>
      </w:pPr>
      <w:r w:rsidRPr="008C41C8">
        <w:rPr>
          <w:rFonts w:ascii="Times New Roman" w:hAnsi="Times New Roman"/>
          <w:b/>
          <w:bCs/>
          <w:snapToGrid/>
          <w:sz w:val="24"/>
          <w:szCs w:val="24"/>
          <w:lang w:val="ro-RO" w:eastAsia="ru-MD"/>
        </w:rPr>
        <w:t>24. Contestații</w:t>
      </w:r>
    </w:p>
    <w:p w14:paraId="4A5EA8D1" w14:textId="253EA393" w:rsidR="00A820FC" w:rsidRPr="008C41C8" w:rsidRDefault="0084611A" w:rsidP="008C41C8">
      <w:pPr>
        <w:spacing w:before="0" w:after="0" w:line="276" w:lineRule="auto"/>
        <w:jc w:val="both"/>
        <w:rPr>
          <w:rFonts w:ascii="Times New Roman" w:hAnsi="Times New Roman"/>
          <w:snapToGrid/>
          <w:sz w:val="24"/>
          <w:szCs w:val="24"/>
          <w:lang w:val="ro-RO" w:eastAsia="ru-MD"/>
        </w:rPr>
      </w:pPr>
      <w:r w:rsidRPr="008C41C8">
        <w:rPr>
          <w:rFonts w:ascii="Times New Roman" w:hAnsi="Times New Roman"/>
          <w:snapToGrid/>
          <w:sz w:val="24"/>
          <w:szCs w:val="24"/>
          <w:lang w:val="ro-RO" w:eastAsia="ru-MD"/>
        </w:rPr>
        <w:t>Ofertanții care consideră că au fost prejudiciați de o eroare sau neregularitate în procesul de atribuire pot depune o contestație.</w:t>
      </w:r>
    </w:p>
    <w:sectPr w:rsidR="00A820FC" w:rsidRPr="008C41C8" w:rsidSect="00BA6647">
      <w:footerReference w:type="even" r:id="rId13"/>
      <w:footerReference w:type="default" r:id="rId14"/>
      <w:footerReference w:type="first" r:id="rId15"/>
      <w:pgSz w:w="11906" w:h="16838"/>
      <w:pgMar w:top="709" w:right="1418" w:bottom="1134"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08161" w14:textId="77777777" w:rsidR="008F5502" w:rsidRPr="006A5F84" w:rsidRDefault="008F5502">
      <w:r w:rsidRPr="006A5F84">
        <w:separator/>
      </w:r>
    </w:p>
  </w:endnote>
  <w:endnote w:type="continuationSeparator" w:id="0">
    <w:p w14:paraId="76A42AEA" w14:textId="77777777" w:rsidR="008F5502" w:rsidRPr="006A5F84" w:rsidRDefault="008F5502">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47A8F" w14:textId="77777777" w:rsidR="003F0C42" w:rsidRDefault="003F0C42"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5D4E8170" w14:textId="77777777" w:rsidR="003F0C42" w:rsidRDefault="003F0C42" w:rsidP="0047783A">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7E837" w14:textId="7DE393D1" w:rsidR="003F0C42" w:rsidRPr="009423FB" w:rsidRDefault="003F0C42" w:rsidP="009423FB">
    <w:pPr>
      <w:pStyle w:val="ad"/>
      <w:tabs>
        <w:tab w:val="clear" w:pos="4320"/>
        <w:tab w:val="clear" w:pos="8640"/>
        <w:tab w:val="right" w:pos="8647"/>
      </w:tabs>
      <w:spacing w:after="0"/>
      <w:ind w:right="6"/>
      <w:rPr>
        <w:rStyle w:val="af"/>
        <w:rFonts w:ascii="Times New Roman" w:hAnsi="Times New Roman"/>
        <w:sz w:val="18"/>
        <w:szCs w:val="18"/>
      </w:rPr>
    </w:pPr>
    <w:r>
      <w:rPr>
        <w:rFonts w:ascii="Times New Roman" w:hAnsi="Times New Roman"/>
        <w:b/>
        <w:sz w:val="18"/>
      </w:rPr>
      <w:t>202</w:t>
    </w:r>
    <w:r w:rsidR="000A0818">
      <w:rPr>
        <w:rFonts w:ascii="Times New Roman" w:hAnsi="Times New Roman"/>
        <w:b/>
        <w:sz w:val="18"/>
      </w:rPr>
      <w:t>4</w:t>
    </w:r>
    <w:r w:rsidRPr="009423FB">
      <w:rPr>
        <w:rFonts w:ascii="Times New Roman" w:hAnsi="Times New Roman"/>
        <w:sz w:val="18"/>
        <w:szCs w:val="18"/>
      </w:rPr>
      <w:tab/>
    </w:r>
    <w:r w:rsidRPr="009423FB">
      <w:rPr>
        <w:rStyle w:val="af"/>
        <w:rFonts w:ascii="Times New Roman" w:hAnsi="Times New Roman"/>
        <w:sz w:val="18"/>
        <w:szCs w:val="18"/>
      </w:rPr>
      <w:t xml:space="preserve">Page </w:t>
    </w:r>
    <w:r w:rsidRPr="009423FB">
      <w:rPr>
        <w:rStyle w:val="af"/>
        <w:rFonts w:ascii="Times New Roman" w:hAnsi="Times New Roman"/>
        <w:sz w:val="18"/>
        <w:szCs w:val="18"/>
      </w:rPr>
      <w:fldChar w:fldCharType="begin"/>
    </w:r>
    <w:r w:rsidRPr="009423FB">
      <w:rPr>
        <w:rStyle w:val="af"/>
        <w:rFonts w:ascii="Times New Roman" w:hAnsi="Times New Roman"/>
        <w:sz w:val="18"/>
        <w:szCs w:val="18"/>
      </w:rPr>
      <w:instrText xml:space="preserve"> PAGE </w:instrText>
    </w:r>
    <w:r w:rsidRPr="009423FB">
      <w:rPr>
        <w:rStyle w:val="af"/>
        <w:rFonts w:ascii="Times New Roman" w:hAnsi="Times New Roman"/>
        <w:sz w:val="18"/>
        <w:szCs w:val="18"/>
      </w:rPr>
      <w:fldChar w:fldCharType="separate"/>
    </w:r>
    <w:r w:rsidR="003D2AC3">
      <w:rPr>
        <w:rStyle w:val="af"/>
        <w:rFonts w:ascii="Times New Roman" w:hAnsi="Times New Roman"/>
        <w:noProof/>
        <w:sz w:val="18"/>
        <w:szCs w:val="18"/>
      </w:rPr>
      <w:t>27</w:t>
    </w:r>
    <w:r w:rsidRPr="009423FB">
      <w:rPr>
        <w:rStyle w:val="af"/>
        <w:rFonts w:ascii="Times New Roman" w:hAnsi="Times New Roman"/>
        <w:sz w:val="18"/>
        <w:szCs w:val="18"/>
      </w:rPr>
      <w:fldChar w:fldCharType="end"/>
    </w:r>
    <w:r w:rsidRPr="009423FB">
      <w:rPr>
        <w:rStyle w:val="af"/>
        <w:rFonts w:ascii="Times New Roman" w:hAnsi="Times New Roman"/>
        <w:sz w:val="18"/>
        <w:szCs w:val="18"/>
      </w:rPr>
      <w:t xml:space="preserve"> of </w:t>
    </w:r>
    <w:r w:rsidRPr="009423FB">
      <w:rPr>
        <w:rStyle w:val="af"/>
        <w:rFonts w:ascii="Times New Roman" w:hAnsi="Times New Roman"/>
        <w:sz w:val="18"/>
        <w:szCs w:val="18"/>
      </w:rPr>
      <w:fldChar w:fldCharType="begin"/>
    </w:r>
    <w:r w:rsidRPr="009423FB">
      <w:rPr>
        <w:rStyle w:val="af"/>
        <w:rFonts w:ascii="Times New Roman" w:hAnsi="Times New Roman"/>
        <w:sz w:val="18"/>
        <w:szCs w:val="18"/>
      </w:rPr>
      <w:instrText xml:space="preserve"> NUMPAGES </w:instrText>
    </w:r>
    <w:r w:rsidRPr="009423FB">
      <w:rPr>
        <w:rStyle w:val="af"/>
        <w:rFonts w:ascii="Times New Roman" w:hAnsi="Times New Roman"/>
        <w:sz w:val="18"/>
        <w:szCs w:val="18"/>
      </w:rPr>
      <w:fldChar w:fldCharType="separate"/>
    </w:r>
    <w:r w:rsidR="003D2AC3">
      <w:rPr>
        <w:rStyle w:val="af"/>
        <w:rFonts w:ascii="Times New Roman" w:hAnsi="Times New Roman"/>
        <w:noProof/>
        <w:sz w:val="18"/>
        <w:szCs w:val="18"/>
      </w:rPr>
      <w:t>27</w:t>
    </w:r>
    <w:r w:rsidRPr="009423FB">
      <w:rPr>
        <w:rStyle w:val="af"/>
        <w:rFonts w:ascii="Times New Roman" w:hAnsi="Times New Roman"/>
        <w:sz w:val="18"/>
        <w:szCs w:val="18"/>
      </w:rPr>
      <w:fldChar w:fldCharType="end"/>
    </w:r>
  </w:p>
  <w:p w14:paraId="5D145687" w14:textId="6AD79EE4" w:rsidR="003F0C42" w:rsidRPr="009423FB" w:rsidRDefault="003F0C42" w:rsidP="009423FB">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0A0818">
      <w:rPr>
        <w:rFonts w:ascii="Times New Roman" w:hAnsi="Times New Roman"/>
        <w:noProof/>
        <w:sz w:val="18"/>
        <w:szCs w:val="18"/>
      </w:rPr>
      <w:t>SP2_instructions tenderers</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48851" w14:textId="77777777" w:rsidR="003F0C42" w:rsidRPr="006A5F84" w:rsidRDefault="003F0C42" w:rsidP="0047783A">
    <w:pPr>
      <w:pStyle w:val="ad"/>
      <w:framePr w:wrap="around" w:vAnchor="text" w:hAnchor="margin" w:xAlign="right" w:y="1"/>
      <w:rPr>
        <w:rStyle w:val="af"/>
      </w:rPr>
    </w:pPr>
    <w:r w:rsidRPr="006A5F84">
      <w:rPr>
        <w:rStyle w:val="af"/>
      </w:rPr>
      <w:fldChar w:fldCharType="begin"/>
    </w:r>
    <w:r w:rsidRPr="006A5F84">
      <w:rPr>
        <w:rStyle w:val="af"/>
      </w:rPr>
      <w:instrText xml:space="preserve">PAGE  </w:instrText>
    </w:r>
    <w:r w:rsidRPr="006A5F84">
      <w:rPr>
        <w:rStyle w:val="af"/>
      </w:rPr>
      <w:fldChar w:fldCharType="separate"/>
    </w:r>
    <w:r w:rsidRPr="006A5F84">
      <w:rPr>
        <w:rStyle w:val="af"/>
      </w:rPr>
      <w:t>1</w:t>
    </w:r>
    <w:r w:rsidRPr="006A5F84">
      <w:rPr>
        <w:rStyle w:val="af"/>
      </w:rPr>
      <w:fldChar w:fldCharType="end"/>
    </w:r>
  </w:p>
  <w:p w14:paraId="4B8E51A2" w14:textId="77777777" w:rsidR="003F0C42" w:rsidRPr="006A5F84" w:rsidRDefault="003F0C42" w:rsidP="0047783A">
    <w:pPr>
      <w:pStyle w:val="ad"/>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7B5BC3" w14:textId="77777777" w:rsidR="008F5502" w:rsidRPr="006A5F84" w:rsidRDefault="008F5502">
      <w:r w:rsidRPr="006A5F84">
        <w:separator/>
      </w:r>
    </w:p>
  </w:footnote>
  <w:footnote w:type="continuationSeparator" w:id="0">
    <w:p w14:paraId="26E29959" w14:textId="77777777" w:rsidR="008F5502" w:rsidRPr="006A5F84" w:rsidRDefault="008F5502">
      <w:r w:rsidRPr="006A5F8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A622D4"/>
    <w:multiLevelType w:val="hybridMultilevel"/>
    <w:tmpl w:val="C2AAAE52"/>
    <w:lvl w:ilvl="0" w:tplc="08190001">
      <w:start w:val="1"/>
      <w:numFmt w:val="bullet"/>
      <w:lvlText w:val=""/>
      <w:lvlJc w:val="left"/>
      <w:pPr>
        <w:ind w:left="720" w:hanging="360"/>
      </w:pPr>
      <w:rPr>
        <w:rFonts w:ascii="Symbol" w:hAnsi="Symbol" w:hint="default"/>
      </w:rPr>
    </w:lvl>
    <w:lvl w:ilvl="1" w:tplc="08190003">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C86214C"/>
    <w:multiLevelType w:val="multilevel"/>
    <w:tmpl w:val="1EAAB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BDC070F"/>
    <w:multiLevelType w:val="multilevel"/>
    <w:tmpl w:val="D96EE68E"/>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0D3362"/>
    <w:multiLevelType w:val="multilevel"/>
    <w:tmpl w:val="B6C65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5"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8"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383B59"/>
    <w:multiLevelType w:val="multilevel"/>
    <w:tmpl w:val="E7706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14157F"/>
    <w:multiLevelType w:val="multilevel"/>
    <w:tmpl w:val="CC20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68B271F"/>
    <w:multiLevelType w:val="multilevel"/>
    <w:tmpl w:val="FA2AE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43E140AF"/>
    <w:multiLevelType w:val="multilevel"/>
    <w:tmpl w:val="97F4068A"/>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5994E11"/>
    <w:multiLevelType w:val="multilevel"/>
    <w:tmpl w:val="54AE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31"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45735CC"/>
    <w:multiLevelType w:val="multilevel"/>
    <w:tmpl w:val="0980D528"/>
    <w:lvl w:ilvl="0">
      <w:start w:val="18"/>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none"/>
      <w:pStyle w:val="6"/>
      <w:lvlText w:val=""/>
      <w:lvlJc w:val="left"/>
      <w:pPr>
        <w:tabs>
          <w:tab w:val="num" w:pos="360"/>
        </w:tabs>
        <w:ind w:left="0" w:firstLine="0"/>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6" w15:restartNumberingAfterBreak="0">
    <w:nsid w:val="6B9630A7"/>
    <w:multiLevelType w:val="hybridMultilevel"/>
    <w:tmpl w:val="FB9078AC"/>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74737B"/>
    <w:multiLevelType w:val="hybridMultilevel"/>
    <w:tmpl w:val="EEB2AC8C"/>
    <w:lvl w:ilvl="0" w:tplc="97C0170E">
      <w:start w:val="1"/>
      <w:numFmt w:val="upperLetter"/>
      <w:lvlText w:val="%1."/>
      <w:lvlJc w:val="left"/>
      <w:pPr>
        <w:ind w:left="930" w:hanging="57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41"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35"/>
  </w:num>
  <w:num w:numId="3">
    <w:abstractNumId w:val="15"/>
  </w:num>
  <w:num w:numId="4">
    <w:abstractNumId w:val="18"/>
  </w:num>
  <w:num w:numId="5">
    <w:abstractNumId w:val="39"/>
  </w:num>
  <w:num w:numId="6">
    <w:abstractNumId w:val="14"/>
  </w:num>
  <w:num w:numId="7">
    <w:abstractNumId w:val="8"/>
  </w:num>
  <w:num w:numId="8">
    <w:abstractNumId w:val="2"/>
  </w:num>
  <w:num w:numId="9">
    <w:abstractNumId w:val="23"/>
  </w:num>
  <w:num w:numId="10">
    <w:abstractNumId w:val="7"/>
  </w:num>
  <w:num w:numId="11">
    <w:abstractNumId w:val="34"/>
  </w:num>
  <w:num w:numId="12">
    <w:abstractNumId w:val="17"/>
  </w:num>
  <w:num w:numId="13">
    <w:abstractNumId w:val="10"/>
  </w:num>
  <w:num w:numId="14">
    <w:abstractNumId w:val="31"/>
  </w:num>
  <w:num w:numId="15">
    <w:abstractNumId w:val="32"/>
  </w:num>
  <w:num w:numId="16">
    <w:abstractNumId w:val="13"/>
  </w:num>
  <w:num w:numId="17">
    <w:abstractNumId w:val="25"/>
  </w:num>
  <w:num w:numId="18">
    <w:abstractNumId w:val="16"/>
  </w:num>
  <w:num w:numId="19">
    <w:abstractNumId w:val="16"/>
  </w:num>
  <w:num w:numId="20">
    <w:abstractNumId w:val="41"/>
  </w:num>
  <w:num w:numId="21">
    <w:abstractNumId w:val="27"/>
  </w:num>
  <w:num w:numId="22">
    <w:abstractNumId w:val="26"/>
  </w:num>
  <w:num w:numId="23">
    <w:abstractNumId w:val="4"/>
  </w:num>
  <w:num w:numId="24">
    <w:abstractNumId w:val="16"/>
  </w:num>
  <w:num w:numId="25">
    <w:abstractNumId w:val="16"/>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6"/>
  </w:num>
  <w:num w:numId="29">
    <w:abstractNumId w:val="40"/>
  </w:num>
  <w:num w:numId="30">
    <w:abstractNumId w:val="35"/>
    <w:lvlOverride w:ilvl="0">
      <w:startOverride w:val="20"/>
    </w:lvlOverride>
    <w:lvlOverride w:ilvl="1">
      <w:startOverride w:val="7"/>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19"/>
  </w:num>
  <w:num w:numId="34">
    <w:abstractNumId w:val="11"/>
  </w:num>
  <w:num w:numId="35">
    <w:abstractNumId w:val="28"/>
  </w:num>
  <w:num w:numId="36">
    <w:abstractNumId w:val="33"/>
  </w:num>
  <w:num w:numId="37">
    <w:abstractNumId w:val="37"/>
  </w:num>
  <w:num w:numId="38">
    <w:abstractNumId w:val="12"/>
  </w:num>
  <w:num w:numId="39">
    <w:abstractNumId w:val="24"/>
  </w:num>
  <w:num w:numId="40">
    <w:abstractNumId w:val="20"/>
  </w:num>
  <w:num w:numId="41">
    <w:abstractNumId w:val="22"/>
  </w:num>
  <w:num w:numId="42">
    <w:abstractNumId w:val="3"/>
  </w:num>
  <w:num w:numId="43">
    <w:abstractNumId w:val="29"/>
  </w:num>
  <w:num w:numId="44">
    <w:abstractNumId w:val="21"/>
  </w:num>
  <w:num w:numId="45">
    <w:abstractNumId w:val="5"/>
  </w:num>
  <w:num w:numId="46">
    <w:abstractNumId w:val="3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fr-BE"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ru-MD"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3B30"/>
    <w:rsid w:val="000167B8"/>
    <w:rsid w:val="000226DC"/>
    <w:rsid w:val="0002493B"/>
    <w:rsid w:val="00026133"/>
    <w:rsid w:val="00027333"/>
    <w:rsid w:val="00030464"/>
    <w:rsid w:val="00032EDE"/>
    <w:rsid w:val="00036E25"/>
    <w:rsid w:val="00040153"/>
    <w:rsid w:val="00040CF1"/>
    <w:rsid w:val="00041516"/>
    <w:rsid w:val="000417E2"/>
    <w:rsid w:val="00043159"/>
    <w:rsid w:val="0004517D"/>
    <w:rsid w:val="00047DC6"/>
    <w:rsid w:val="00050C50"/>
    <w:rsid w:val="00051AE7"/>
    <w:rsid w:val="00051DD7"/>
    <w:rsid w:val="0005385E"/>
    <w:rsid w:val="00053AE8"/>
    <w:rsid w:val="0005446F"/>
    <w:rsid w:val="00056EAA"/>
    <w:rsid w:val="000574F3"/>
    <w:rsid w:val="00057556"/>
    <w:rsid w:val="000603D9"/>
    <w:rsid w:val="00062BA9"/>
    <w:rsid w:val="000634D6"/>
    <w:rsid w:val="00063C56"/>
    <w:rsid w:val="00063C70"/>
    <w:rsid w:val="00064BDF"/>
    <w:rsid w:val="000665DF"/>
    <w:rsid w:val="00066CBA"/>
    <w:rsid w:val="000714BB"/>
    <w:rsid w:val="0007671B"/>
    <w:rsid w:val="0008592A"/>
    <w:rsid w:val="00085CA1"/>
    <w:rsid w:val="00087F35"/>
    <w:rsid w:val="00090987"/>
    <w:rsid w:val="0009286D"/>
    <w:rsid w:val="000947DF"/>
    <w:rsid w:val="000958D8"/>
    <w:rsid w:val="00096B32"/>
    <w:rsid w:val="00097737"/>
    <w:rsid w:val="000A0818"/>
    <w:rsid w:val="000A1A71"/>
    <w:rsid w:val="000A3B36"/>
    <w:rsid w:val="000A5E9E"/>
    <w:rsid w:val="000A5F76"/>
    <w:rsid w:val="000A7A2C"/>
    <w:rsid w:val="000B0983"/>
    <w:rsid w:val="000B1236"/>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291F"/>
    <w:rsid w:val="000E7B75"/>
    <w:rsid w:val="000F124B"/>
    <w:rsid w:val="000F1339"/>
    <w:rsid w:val="000F1EA7"/>
    <w:rsid w:val="000F5F5F"/>
    <w:rsid w:val="000F7564"/>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219C"/>
    <w:rsid w:val="00123EDC"/>
    <w:rsid w:val="00124409"/>
    <w:rsid w:val="001252C0"/>
    <w:rsid w:val="0012677D"/>
    <w:rsid w:val="0013002E"/>
    <w:rsid w:val="001302A7"/>
    <w:rsid w:val="001309AB"/>
    <w:rsid w:val="00130EF1"/>
    <w:rsid w:val="001310DA"/>
    <w:rsid w:val="00131BCA"/>
    <w:rsid w:val="001320DF"/>
    <w:rsid w:val="00134586"/>
    <w:rsid w:val="001427CC"/>
    <w:rsid w:val="00142F4A"/>
    <w:rsid w:val="00143857"/>
    <w:rsid w:val="0014659F"/>
    <w:rsid w:val="00150767"/>
    <w:rsid w:val="001515E4"/>
    <w:rsid w:val="001536B3"/>
    <w:rsid w:val="00156114"/>
    <w:rsid w:val="00157C6D"/>
    <w:rsid w:val="00157DEE"/>
    <w:rsid w:val="00160DB3"/>
    <w:rsid w:val="00162097"/>
    <w:rsid w:val="001645AC"/>
    <w:rsid w:val="00164F15"/>
    <w:rsid w:val="00170AA7"/>
    <w:rsid w:val="001719EB"/>
    <w:rsid w:val="00171C45"/>
    <w:rsid w:val="00174382"/>
    <w:rsid w:val="001744F6"/>
    <w:rsid w:val="001766D9"/>
    <w:rsid w:val="00177A3D"/>
    <w:rsid w:val="00181980"/>
    <w:rsid w:val="00182EF4"/>
    <w:rsid w:val="00183955"/>
    <w:rsid w:val="00184D00"/>
    <w:rsid w:val="00185973"/>
    <w:rsid w:val="00185C2F"/>
    <w:rsid w:val="00187253"/>
    <w:rsid w:val="00192430"/>
    <w:rsid w:val="001932AF"/>
    <w:rsid w:val="001937B4"/>
    <w:rsid w:val="001976A6"/>
    <w:rsid w:val="001A1207"/>
    <w:rsid w:val="001A2BC4"/>
    <w:rsid w:val="001A61E7"/>
    <w:rsid w:val="001A64D9"/>
    <w:rsid w:val="001A6C79"/>
    <w:rsid w:val="001B2538"/>
    <w:rsid w:val="001B29E8"/>
    <w:rsid w:val="001B38DA"/>
    <w:rsid w:val="001B5289"/>
    <w:rsid w:val="001B5454"/>
    <w:rsid w:val="001B660A"/>
    <w:rsid w:val="001D0532"/>
    <w:rsid w:val="001D20C7"/>
    <w:rsid w:val="001D339B"/>
    <w:rsid w:val="001D4292"/>
    <w:rsid w:val="001D51F8"/>
    <w:rsid w:val="001D6174"/>
    <w:rsid w:val="001E377F"/>
    <w:rsid w:val="001E4648"/>
    <w:rsid w:val="001F0DE5"/>
    <w:rsid w:val="001F1580"/>
    <w:rsid w:val="001F410B"/>
    <w:rsid w:val="001F5421"/>
    <w:rsid w:val="001F62B4"/>
    <w:rsid w:val="001F7658"/>
    <w:rsid w:val="002012E1"/>
    <w:rsid w:val="00201CF7"/>
    <w:rsid w:val="00203E3D"/>
    <w:rsid w:val="00205DC5"/>
    <w:rsid w:val="0020615A"/>
    <w:rsid w:val="00211229"/>
    <w:rsid w:val="00211E0F"/>
    <w:rsid w:val="002156A5"/>
    <w:rsid w:val="0021645D"/>
    <w:rsid w:val="00216C20"/>
    <w:rsid w:val="00216F0D"/>
    <w:rsid w:val="00217E61"/>
    <w:rsid w:val="002209F1"/>
    <w:rsid w:val="00220BF7"/>
    <w:rsid w:val="00224C44"/>
    <w:rsid w:val="00224EE3"/>
    <w:rsid w:val="00225CDC"/>
    <w:rsid w:val="00225F75"/>
    <w:rsid w:val="00227649"/>
    <w:rsid w:val="00227A8C"/>
    <w:rsid w:val="00227ABB"/>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4CD8"/>
    <w:rsid w:val="00255693"/>
    <w:rsid w:val="002560BB"/>
    <w:rsid w:val="002561C8"/>
    <w:rsid w:val="00257CB1"/>
    <w:rsid w:val="002631C5"/>
    <w:rsid w:val="00264ACD"/>
    <w:rsid w:val="0026542C"/>
    <w:rsid w:val="00266552"/>
    <w:rsid w:val="00266C6F"/>
    <w:rsid w:val="00271700"/>
    <w:rsid w:val="00272A7B"/>
    <w:rsid w:val="00272D32"/>
    <w:rsid w:val="002733B4"/>
    <w:rsid w:val="002822E4"/>
    <w:rsid w:val="0028364A"/>
    <w:rsid w:val="00287105"/>
    <w:rsid w:val="00290561"/>
    <w:rsid w:val="00294190"/>
    <w:rsid w:val="002A0041"/>
    <w:rsid w:val="002A1860"/>
    <w:rsid w:val="002A2D36"/>
    <w:rsid w:val="002A6367"/>
    <w:rsid w:val="002A7470"/>
    <w:rsid w:val="002B1865"/>
    <w:rsid w:val="002B5368"/>
    <w:rsid w:val="002B6401"/>
    <w:rsid w:val="002B7402"/>
    <w:rsid w:val="002B78FC"/>
    <w:rsid w:val="002C1EAD"/>
    <w:rsid w:val="002C649A"/>
    <w:rsid w:val="002C7223"/>
    <w:rsid w:val="002D0CE1"/>
    <w:rsid w:val="002D1FCC"/>
    <w:rsid w:val="002D2FC0"/>
    <w:rsid w:val="002D6EED"/>
    <w:rsid w:val="002E105B"/>
    <w:rsid w:val="002E1FB2"/>
    <w:rsid w:val="002E4C1B"/>
    <w:rsid w:val="002F1222"/>
    <w:rsid w:val="002F47E6"/>
    <w:rsid w:val="002F48D0"/>
    <w:rsid w:val="002F530E"/>
    <w:rsid w:val="002F559C"/>
    <w:rsid w:val="002F6309"/>
    <w:rsid w:val="00301220"/>
    <w:rsid w:val="003051AA"/>
    <w:rsid w:val="003061F8"/>
    <w:rsid w:val="00306DE6"/>
    <w:rsid w:val="00314EE8"/>
    <w:rsid w:val="003205A4"/>
    <w:rsid w:val="00322263"/>
    <w:rsid w:val="00324A27"/>
    <w:rsid w:val="00325185"/>
    <w:rsid w:val="003259E8"/>
    <w:rsid w:val="003308C6"/>
    <w:rsid w:val="00330D66"/>
    <w:rsid w:val="003320FF"/>
    <w:rsid w:val="0033212F"/>
    <w:rsid w:val="00335E06"/>
    <w:rsid w:val="003409B8"/>
    <w:rsid w:val="003411A3"/>
    <w:rsid w:val="00343102"/>
    <w:rsid w:val="0034393A"/>
    <w:rsid w:val="00343959"/>
    <w:rsid w:val="00347B7E"/>
    <w:rsid w:val="003502E9"/>
    <w:rsid w:val="0035089B"/>
    <w:rsid w:val="00351351"/>
    <w:rsid w:val="00353C15"/>
    <w:rsid w:val="003551F4"/>
    <w:rsid w:val="00355DC1"/>
    <w:rsid w:val="003568F8"/>
    <w:rsid w:val="00356F25"/>
    <w:rsid w:val="0035786D"/>
    <w:rsid w:val="00360344"/>
    <w:rsid w:val="003613D2"/>
    <w:rsid w:val="00364FFD"/>
    <w:rsid w:val="003714B8"/>
    <w:rsid w:val="00371851"/>
    <w:rsid w:val="00371F01"/>
    <w:rsid w:val="003721AD"/>
    <w:rsid w:val="00372540"/>
    <w:rsid w:val="00376656"/>
    <w:rsid w:val="003841C3"/>
    <w:rsid w:val="00384ABB"/>
    <w:rsid w:val="00384BAB"/>
    <w:rsid w:val="00385FFC"/>
    <w:rsid w:val="00386409"/>
    <w:rsid w:val="00387C56"/>
    <w:rsid w:val="003902B3"/>
    <w:rsid w:val="00391D90"/>
    <w:rsid w:val="003925E9"/>
    <w:rsid w:val="00392A7E"/>
    <w:rsid w:val="0039419D"/>
    <w:rsid w:val="00394E9F"/>
    <w:rsid w:val="003A02A1"/>
    <w:rsid w:val="003A474A"/>
    <w:rsid w:val="003B0C81"/>
    <w:rsid w:val="003B1AB7"/>
    <w:rsid w:val="003B3C9C"/>
    <w:rsid w:val="003B48B4"/>
    <w:rsid w:val="003C0747"/>
    <w:rsid w:val="003C5881"/>
    <w:rsid w:val="003C6C9C"/>
    <w:rsid w:val="003C7266"/>
    <w:rsid w:val="003D2078"/>
    <w:rsid w:val="003D2AC3"/>
    <w:rsid w:val="003D3CAA"/>
    <w:rsid w:val="003D48DA"/>
    <w:rsid w:val="003D7011"/>
    <w:rsid w:val="003D7611"/>
    <w:rsid w:val="003E4DCA"/>
    <w:rsid w:val="003E5008"/>
    <w:rsid w:val="003E7C71"/>
    <w:rsid w:val="003F0713"/>
    <w:rsid w:val="003F0C42"/>
    <w:rsid w:val="003F2375"/>
    <w:rsid w:val="003F2FA4"/>
    <w:rsid w:val="003F3B51"/>
    <w:rsid w:val="003F3D45"/>
    <w:rsid w:val="003F4953"/>
    <w:rsid w:val="003F5F35"/>
    <w:rsid w:val="003F6D98"/>
    <w:rsid w:val="003F7AF5"/>
    <w:rsid w:val="003F7DB7"/>
    <w:rsid w:val="0040221E"/>
    <w:rsid w:val="00403B25"/>
    <w:rsid w:val="0040595A"/>
    <w:rsid w:val="00405BF8"/>
    <w:rsid w:val="004072FA"/>
    <w:rsid w:val="004105A1"/>
    <w:rsid w:val="00413AA3"/>
    <w:rsid w:val="00413FAE"/>
    <w:rsid w:val="00417269"/>
    <w:rsid w:val="00420666"/>
    <w:rsid w:val="00421363"/>
    <w:rsid w:val="00421E47"/>
    <w:rsid w:val="0042695A"/>
    <w:rsid w:val="004272A7"/>
    <w:rsid w:val="004300D4"/>
    <w:rsid w:val="0043078F"/>
    <w:rsid w:val="004316F0"/>
    <w:rsid w:val="0043365D"/>
    <w:rsid w:val="004365AD"/>
    <w:rsid w:val="0044167A"/>
    <w:rsid w:val="00442FF2"/>
    <w:rsid w:val="004434F8"/>
    <w:rsid w:val="0045310F"/>
    <w:rsid w:val="00453BD6"/>
    <w:rsid w:val="0045460C"/>
    <w:rsid w:val="004554CB"/>
    <w:rsid w:val="00456FAE"/>
    <w:rsid w:val="004607CD"/>
    <w:rsid w:val="0046122C"/>
    <w:rsid w:val="00461AB4"/>
    <w:rsid w:val="00463F73"/>
    <w:rsid w:val="00473163"/>
    <w:rsid w:val="00476547"/>
    <w:rsid w:val="00476D3D"/>
    <w:rsid w:val="004775D2"/>
    <w:rsid w:val="0047783A"/>
    <w:rsid w:val="00483E26"/>
    <w:rsid w:val="0048742A"/>
    <w:rsid w:val="00487730"/>
    <w:rsid w:val="0049088E"/>
    <w:rsid w:val="004925DF"/>
    <w:rsid w:val="004936A8"/>
    <w:rsid w:val="00494168"/>
    <w:rsid w:val="004A0140"/>
    <w:rsid w:val="004A101E"/>
    <w:rsid w:val="004A4E8C"/>
    <w:rsid w:val="004A5230"/>
    <w:rsid w:val="004A5CA1"/>
    <w:rsid w:val="004A7ED9"/>
    <w:rsid w:val="004B21D7"/>
    <w:rsid w:val="004B23D4"/>
    <w:rsid w:val="004B5C33"/>
    <w:rsid w:val="004B7893"/>
    <w:rsid w:val="004C0BE8"/>
    <w:rsid w:val="004C265E"/>
    <w:rsid w:val="004C29B3"/>
    <w:rsid w:val="004C35B5"/>
    <w:rsid w:val="004C5EDE"/>
    <w:rsid w:val="004D20F9"/>
    <w:rsid w:val="004D2FD8"/>
    <w:rsid w:val="004D6D1E"/>
    <w:rsid w:val="004D72C2"/>
    <w:rsid w:val="004E16BB"/>
    <w:rsid w:val="004E68CF"/>
    <w:rsid w:val="004F1264"/>
    <w:rsid w:val="004F2D4B"/>
    <w:rsid w:val="004F3AAE"/>
    <w:rsid w:val="004F5C57"/>
    <w:rsid w:val="004F6C53"/>
    <w:rsid w:val="004F6EE9"/>
    <w:rsid w:val="005005D7"/>
    <w:rsid w:val="00501593"/>
    <w:rsid w:val="00501FF0"/>
    <w:rsid w:val="00502B15"/>
    <w:rsid w:val="00503427"/>
    <w:rsid w:val="005071E3"/>
    <w:rsid w:val="00515616"/>
    <w:rsid w:val="00516552"/>
    <w:rsid w:val="0052756F"/>
    <w:rsid w:val="00531CAA"/>
    <w:rsid w:val="00532A18"/>
    <w:rsid w:val="00533C8D"/>
    <w:rsid w:val="00535826"/>
    <w:rsid w:val="00536B4A"/>
    <w:rsid w:val="00537189"/>
    <w:rsid w:val="00541758"/>
    <w:rsid w:val="00542E0F"/>
    <w:rsid w:val="00543FE6"/>
    <w:rsid w:val="00545957"/>
    <w:rsid w:val="00552278"/>
    <w:rsid w:val="00555BFC"/>
    <w:rsid w:val="00556923"/>
    <w:rsid w:val="005634B2"/>
    <w:rsid w:val="00570282"/>
    <w:rsid w:val="00575CB0"/>
    <w:rsid w:val="00580F0C"/>
    <w:rsid w:val="00582894"/>
    <w:rsid w:val="00586D6C"/>
    <w:rsid w:val="00587BC9"/>
    <w:rsid w:val="00591F23"/>
    <w:rsid w:val="00593550"/>
    <w:rsid w:val="0059371A"/>
    <w:rsid w:val="005949CB"/>
    <w:rsid w:val="005979D4"/>
    <w:rsid w:val="005A3C80"/>
    <w:rsid w:val="005B2018"/>
    <w:rsid w:val="005B2646"/>
    <w:rsid w:val="005B35D7"/>
    <w:rsid w:val="005B75F7"/>
    <w:rsid w:val="005C0EA1"/>
    <w:rsid w:val="005C1182"/>
    <w:rsid w:val="005C1201"/>
    <w:rsid w:val="005C3558"/>
    <w:rsid w:val="005D11AD"/>
    <w:rsid w:val="005D35EB"/>
    <w:rsid w:val="005D72F7"/>
    <w:rsid w:val="005E0B76"/>
    <w:rsid w:val="005E2EE8"/>
    <w:rsid w:val="005E598C"/>
    <w:rsid w:val="005F1EC7"/>
    <w:rsid w:val="005F1F05"/>
    <w:rsid w:val="005F3C51"/>
    <w:rsid w:val="005F3E6B"/>
    <w:rsid w:val="005F62D0"/>
    <w:rsid w:val="005F7A76"/>
    <w:rsid w:val="005F7DC0"/>
    <w:rsid w:val="00603B4B"/>
    <w:rsid w:val="00613296"/>
    <w:rsid w:val="00613E4C"/>
    <w:rsid w:val="00614AE9"/>
    <w:rsid w:val="00614DF8"/>
    <w:rsid w:val="00616044"/>
    <w:rsid w:val="006164B8"/>
    <w:rsid w:val="00621C05"/>
    <w:rsid w:val="0062259D"/>
    <w:rsid w:val="00623016"/>
    <w:rsid w:val="00625741"/>
    <w:rsid w:val="00630442"/>
    <w:rsid w:val="006311FE"/>
    <w:rsid w:val="00633829"/>
    <w:rsid w:val="00633D3A"/>
    <w:rsid w:val="00633E6D"/>
    <w:rsid w:val="00636E8F"/>
    <w:rsid w:val="006371FF"/>
    <w:rsid w:val="0063744A"/>
    <w:rsid w:val="00637D16"/>
    <w:rsid w:val="006408AC"/>
    <w:rsid w:val="00640D24"/>
    <w:rsid w:val="00640E38"/>
    <w:rsid w:val="00644483"/>
    <w:rsid w:val="006457A9"/>
    <w:rsid w:val="0064708E"/>
    <w:rsid w:val="0065086B"/>
    <w:rsid w:val="0065117A"/>
    <w:rsid w:val="00651BD8"/>
    <w:rsid w:val="00652618"/>
    <w:rsid w:val="006532E3"/>
    <w:rsid w:val="0065398D"/>
    <w:rsid w:val="00654F04"/>
    <w:rsid w:val="00655D6C"/>
    <w:rsid w:val="0066145D"/>
    <w:rsid w:val="00661B3C"/>
    <w:rsid w:val="006636C9"/>
    <w:rsid w:val="0066519D"/>
    <w:rsid w:val="00670921"/>
    <w:rsid w:val="00670E5E"/>
    <w:rsid w:val="00675D72"/>
    <w:rsid w:val="00677500"/>
    <w:rsid w:val="0068247E"/>
    <w:rsid w:val="006827CC"/>
    <w:rsid w:val="00682804"/>
    <w:rsid w:val="00684438"/>
    <w:rsid w:val="00686AA3"/>
    <w:rsid w:val="0069153C"/>
    <w:rsid w:val="00691664"/>
    <w:rsid w:val="006917B2"/>
    <w:rsid w:val="00692095"/>
    <w:rsid w:val="00696FDD"/>
    <w:rsid w:val="00697D57"/>
    <w:rsid w:val="006A0047"/>
    <w:rsid w:val="006A4486"/>
    <w:rsid w:val="006A5F84"/>
    <w:rsid w:val="006B0532"/>
    <w:rsid w:val="006B0AB1"/>
    <w:rsid w:val="006B3EAE"/>
    <w:rsid w:val="006B5B42"/>
    <w:rsid w:val="006B671B"/>
    <w:rsid w:val="006C025A"/>
    <w:rsid w:val="006C2F05"/>
    <w:rsid w:val="006C513D"/>
    <w:rsid w:val="006C61F0"/>
    <w:rsid w:val="006D3BA1"/>
    <w:rsid w:val="006D4CEC"/>
    <w:rsid w:val="006E1DB1"/>
    <w:rsid w:val="006E226A"/>
    <w:rsid w:val="006E4A76"/>
    <w:rsid w:val="006E56FD"/>
    <w:rsid w:val="006E6880"/>
    <w:rsid w:val="006E6DD5"/>
    <w:rsid w:val="006F210E"/>
    <w:rsid w:val="006F30ED"/>
    <w:rsid w:val="006F320C"/>
    <w:rsid w:val="006F365A"/>
    <w:rsid w:val="006F43E5"/>
    <w:rsid w:val="006F7CB5"/>
    <w:rsid w:val="00702131"/>
    <w:rsid w:val="00703425"/>
    <w:rsid w:val="00703D69"/>
    <w:rsid w:val="00710379"/>
    <w:rsid w:val="007119F5"/>
    <w:rsid w:val="00711C72"/>
    <w:rsid w:val="0071243A"/>
    <w:rsid w:val="00715B35"/>
    <w:rsid w:val="00720AE3"/>
    <w:rsid w:val="00723171"/>
    <w:rsid w:val="00723C11"/>
    <w:rsid w:val="00724D0C"/>
    <w:rsid w:val="007253FF"/>
    <w:rsid w:val="007307A9"/>
    <w:rsid w:val="00733488"/>
    <w:rsid w:val="0073450F"/>
    <w:rsid w:val="00740CEE"/>
    <w:rsid w:val="00740F25"/>
    <w:rsid w:val="007423EF"/>
    <w:rsid w:val="00742505"/>
    <w:rsid w:val="00745922"/>
    <w:rsid w:val="0075003E"/>
    <w:rsid w:val="0075170F"/>
    <w:rsid w:val="007531D2"/>
    <w:rsid w:val="007533EA"/>
    <w:rsid w:val="0075384B"/>
    <w:rsid w:val="00754D2B"/>
    <w:rsid w:val="007563BB"/>
    <w:rsid w:val="007600CA"/>
    <w:rsid w:val="00760195"/>
    <w:rsid w:val="007624EF"/>
    <w:rsid w:val="007625F7"/>
    <w:rsid w:val="007629E1"/>
    <w:rsid w:val="00763B1C"/>
    <w:rsid w:val="007666CD"/>
    <w:rsid w:val="0077201B"/>
    <w:rsid w:val="00773FA6"/>
    <w:rsid w:val="00775749"/>
    <w:rsid w:val="00776BF7"/>
    <w:rsid w:val="00777E99"/>
    <w:rsid w:val="00785050"/>
    <w:rsid w:val="00787CA0"/>
    <w:rsid w:val="007906A7"/>
    <w:rsid w:val="0079168A"/>
    <w:rsid w:val="00792A1B"/>
    <w:rsid w:val="007939C3"/>
    <w:rsid w:val="0079405A"/>
    <w:rsid w:val="007A0045"/>
    <w:rsid w:val="007A0144"/>
    <w:rsid w:val="007A01BB"/>
    <w:rsid w:val="007A0C47"/>
    <w:rsid w:val="007A4727"/>
    <w:rsid w:val="007B15A3"/>
    <w:rsid w:val="007B65DB"/>
    <w:rsid w:val="007C0BDD"/>
    <w:rsid w:val="007C1656"/>
    <w:rsid w:val="007C4F61"/>
    <w:rsid w:val="007C6835"/>
    <w:rsid w:val="007C75E0"/>
    <w:rsid w:val="007D02BE"/>
    <w:rsid w:val="007D5FA2"/>
    <w:rsid w:val="007E0CD5"/>
    <w:rsid w:val="007E122E"/>
    <w:rsid w:val="007E3D5F"/>
    <w:rsid w:val="007E597D"/>
    <w:rsid w:val="007E64C1"/>
    <w:rsid w:val="007F1FBA"/>
    <w:rsid w:val="007F634B"/>
    <w:rsid w:val="007F661B"/>
    <w:rsid w:val="007F6802"/>
    <w:rsid w:val="00803383"/>
    <w:rsid w:val="00806CE0"/>
    <w:rsid w:val="008110C5"/>
    <w:rsid w:val="00811ACD"/>
    <w:rsid w:val="00811F58"/>
    <w:rsid w:val="0081263E"/>
    <w:rsid w:val="00812D49"/>
    <w:rsid w:val="0081418B"/>
    <w:rsid w:val="00814C3A"/>
    <w:rsid w:val="00815C27"/>
    <w:rsid w:val="008163FF"/>
    <w:rsid w:val="00816902"/>
    <w:rsid w:val="008227A5"/>
    <w:rsid w:val="00822E7E"/>
    <w:rsid w:val="008250DB"/>
    <w:rsid w:val="008272ED"/>
    <w:rsid w:val="00830ACF"/>
    <w:rsid w:val="00845115"/>
    <w:rsid w:val="0084611A"/>
    <w:rsid w:val="00846600"/>
    <w:rsid w:val="008538BE"/>
    <w:rsid w:val="00853F9D"/>
    <w:rsid w:val="0085667F"/>
    <w:rsid w:val="008617F3"/>
    <w:rsid w:val="0086309E"/>
    <w:rsid w:val="00863B87"/>
    <w:rsid w:val="0086414D"/>
    <w:rsid w:val="008670ED"/>
    <w:rsid w:val="0086759F"/>
    <w:rsid w:val="008705FC"/>
    <w:rsid w:val="00870FD6"/>
    <w:rsid w:val="008718AA"/>
    <w:rsid w:val="00872830"/>
    <w:rsid w:val="008808CB"/>
    <w:rsid w:val="008847D1"/>
    <w:rsid w:val="00885882"/>
    <w:rsid w:val="008859E6"/>
    <w:rsid w:val="00891D12"/>
    <w:rsid w:val="00892CE9"/>
    <w:rsid w:val="008934F5"/>
    <w:rsid w:val="008A048D"/>
    <w:rsid w:val="008A1E23"/>
    <w:rsid w:val="008A2256"/>
    <w:rsid w:val="008A39B7"/>
    <w:rsid w:val="008B0198"/>
    <w:rsid w:val="008B0EEA"/>
    <w:rsid w:val="008B2A9C"/>
    <w:rsid w:val="008B71E4"/>
    <w:rsid w:val="008C14A7"/>
    <w:rsid w:val="008C284B"/>
    <w:rsid w:val="008C41C8"/>
    <w:rsid w:val="008C4E79"/>
    <w:rsid w:val="008C5A40"/>
    <w:rsid w:val="008C5DAA"/>
    <w:rsid w:val="008C787A"/>
    <w:rsid w:val="008E40E2"/>
    <w:rsid w:val="008E6D20"/>
    <w:rsid w:val="008E7470"/>
    <w:rsid w:val="008E7587"/>
    <w:rsid w:val="008F2E42"/>
    <w:rsid w:val="008F3866"/>
    <w:rsid w:val="008F3B55"/>
    <w:rsid w:val="008F3D27"/>
    <w:rsid w:val="008F5502"/>
    <w:rsid w:val="009018A4"/>
    <w:rsid w:val="009030B0"/>
    <w:rsid w:val="009143FD"/>
    <w:rsid w:val="00917D02"/>
    <w:rsid w:val="00920A51"/>
    <w:rsid w:val="00920DBC"/>
    <w:rsid w:val="00922542"/>
    <w:rsid w:val="009226A6"/>
    <w:rsid w:val="009251E3"/>
    <w:rsid w:val="0093582A"/>
    <w:rsid w:val="009423FB"/>
    <w:rsid w:val="00943C7B"/>
    <w:rsid w:val="0094670B"/>
    <w:rsid w:val="00947FC3"/>
    <w:rsid w:val="00950663"/>
    <w:rsid w:val="00950813"/>
    <w:rsid w:val="00950F7F"/>
    <w:rsid w:val="009514EC"/>
    <w:rsid w:val="00961615"/>
    <w:rsid w:val="009762E3"/>
    <w:rsid w:val="00980A42"/>
    <w:rsid w:val="00985BEF"/>
    <w:rsid w:val="00986D62"/>
    <w:rsid w:val="00990FF8"/>
    <w:rsid w:val="009956B4"/>
    <w:rsid w:val="009976B3"/>
    <w:rsid w:val="009A3792"/>
    <w:rsid w:val="009A3A53"/>
    <w:rsid w:val="009A538A"/>
    <w:rsid w:val="009A6F00"/>
    <w:rsid w:val="009B01FA"/>
    <w:rsid w:val="009B0CF1"/>
    <w:rsid w:val="009B1FBF"/>
    <w:rsid w:val="009B2F1F"/>
    <w:rsid w:val="009B422E"/>
    <w:rsid w:val="009B4D6F"/>
    <w:rsid w:val="009B5A6D"/>
    <w:rsid w:val="009B5FF5"/>
    <w:rsid w:val="009C0E86"/>
    <w:rsid w:val="009C1AB9"/>
    <w:rsid w:val="009C4A86"/>
    <w:rsid w:val="009D012B"/>
    <w:rsid w:val="009D2938"/>
    <w:rsid w:val="009D3181"/>
    <w:rsid w:val="009D5314"/>
    <w:rsid w:val="009D5CB2"/>
    <w:rsid w:val="009E04E4"/>
    <w:rsid w:val="009E48A3"/>
    <w:rsid w:val="009E4FC6"/>
    <w:rsid w:val="009E6BB7"/>
    <w:rsid w:val="009E70AD"/>
    <w:rsid w:val="009F1371"/>
    <w:rsid w:val="009F3126"/>
    <w:rsid w:val="00A039CA"/>
    <w:rsid w:val="00A04FBF"/>
    <w:rsid w:val="00A05DCA"/>
    <w:rsid w:val="00A068EC"/>
    <w:rsid w:val="00A10D10"/>
    <w:rsid w:val="00A11437"/>
    <w:rsid w:val="00A11F12"/>
    <w:rsid w:val="00A1340F"/>
    <w:rsid w:val="00A139A6"/>
    <w:rsid w:val="00A14F76"/>
    <w:rsid w:val="00A15E61"/>
    <w:rsid w:val="00A1746F"/>
    <w:rsid w:val="00A2696E"/>
    <w:rsid w:val="00A2701B"/>
    <w:rsid w:val="00A35B29"/>
    <w:rsid w:val="00A4194A"/>
    <w:rsid w:val="00A42161"/>
    <w:rsid w:val="00A4424B"/>
    <w:rsid w:val="00A50D37"/>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57F"/>
    <w:rsid w:val="00A719F0"/>
    <w:rsid w:val="00A721A0"/>
    <w:rsid w:val="00A75650"/>
    <w:rsid w:val="00A75BD5"/>
    <w:rsid w:val="00A75D60"/>
    <w:rsid w:val="00A761B6"/>
    <w:rsid w:val="00A77708"/>
    <w:rsid w:val="00A808EF"/>
    <w:rsid w:val="00A820FC"/>
    <w:rsid w:val="00A826AD"/>
    <w:rsid w:val="00A8413B"/>
    <w:rsid w:val="00A845B1"/>
    <w:rsid w:val="00A87ED3"/>
    <w:rsid w:val="00A90875"/>
    <w:rsid w:val="00A9509F"/>
    <w:rsid w:val="00A95E4D"/>
    <w:rsid w:val="00AA24A4"/>
    <w:rsid w:val="00AA4766"/>
    <w:rsid w:val="00AA780B"/>
    <w:rsid w:val="00AB26E0"/>
    <w:rsid w:val="00AB29A9"/>
    <w:rsid w:val="00AB3AB0"/>
    <w:rsid w:val="00AB4760"/>
    <w:rsid w:val="00AB5A11"/>
    <w:rsid w:val="00AB5ED5"/>
    <w:rsid w:val="00AB66A5"/>
    <w:rsid w:val="00AC07D4"/>
    <w:rsid w:val="00AC0DE2"/>
    <w:rsid w:val="00AC2621"/>
    <w:rsid w:val="00AC7449"/>
    <w:rsid w:val="00AC7636"/>
    <w:rsid w:val="00AD0D7A"/>
    <w:rsid w:val="00AD1130"/>
    <w:rsid w:val="00AD5536"/>
    <w:rsid w:val="00AE5192"/>
    <w:rsid w:val="00AE6600"/>
    <w:rsid w:val="00AE6BE3"/>
    <w:rsid w:val="00AE7D13"/>
    <w:rsid w:val="00AF2A32"/>
    <w:rsid w:val="00AF4052"/>
    <w:rsid w:val="00AF47CA"/>
    <w:rsid w:val="00AF507E"/>
    <w:rsid w:val="00B03145"/>
    <w:rsid w:val="00B07102"/>
    <w:rsid w:val="00B1032A"/>
    <w:rsid w:val="00B10EE1"/>
    <w:rsid w:val="00B110F0"/>
    <w:rsid w:val="00B1165D"/>
    <w:rsid w:val="00B13FED"/>
    <w:rsid w:val="00B158B1"/>
    <w:rsid w:val="00B170EF"/>
    <w:rsid w:val="00B17A53"/>
    <w:rsid w:val="00B202C3"/>
    <w:rsid w:val="00B2499C"/>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668B"/>
    <w:rsid w:val="00B569B1"/>
    <w:rsid w:val="00B60082"/>
    <w:rsid w:val="00B61CED"/>
    <w:rsid w:val="00B63280"/>
    <w:rsid w:val="00B70C0E"/>
    <w:rsid w:val="00B72C48"/>
    <w:rsid w:val="00B7329A"/>
    <w:rsid w:val="00B73E11"/>
    <w:rsid w:val="00B76124"/>
    <w:rsid w:val="00B80459"/>
    <w:rsid w:val="00B80DE8"/>
    <w:rsid w:val="00B8161D"/>
    <w:rsid w:val="00B84EBC"/>
    <w:rsid w:val="00B86755"/>
    <w:rsid w:val="00B90C14"/>
    <w:rsid w:val="00B93930"/>
    <w:rsid w:val="00B965CD"/>
    <w:rsid w:val="00B9691D"/>
    <w:rsid w:val="00B96E4B"/>
    <w:rsid w:val="00B96F5E"/>
    <w:rsid w:val="00BA204C"/>
    <w:rsid w:val="00BA2D4C"/>
    <w:rsid w:val="00BA6647"/>
    <w:rsid w:val="00BA70CB"/>
    <w:rsid w:val="00BB2075"/>
    <w:rsid w:val="00BB2CCE"/>
    <w:rsid w:val="00BB51C8"/>
    <w:rsid w:val="00BB56D3"/>
    <w:rsid w:val="00BB6589"/>
    <w:rsid w:val="00BB65D4"/>
    <w:rsid w:val="00BB6CB4"/>
    <w:rsid w:val="00BC112C"/>
    <w:rsid w:val="00BC163B"/>
    <w:rsid w:val="00BC2F6B"/>
    <w:rsid w:val="00BC3B75"/>
    <w:rsid w:val="00BC46F2"/>
    <w:rsid w:val="00BC6222"/>
    <w:rsid w:val="00BC65E7"/>
    <w:rsid w:val="00BD0512"/>
    <w:rsid w:val="00BD201F"/>
    <w:rsid w:val="00BD2FEA"/>
    <w:rsid w:val="00BD3371"/>
    <w:rsid w:val="00BE2206"/>
    <w:rsid w:val="00BE34FF"/>
    <w:rsid w:val="00BE37C5"/>
    <w:rsid w:val="00BE3AD8"/>
    <w:rsid w:val="00BF1A9A"/>
    <w:rsid w:val="00BF50A2"/>
    <w:rsid w:val="00C027D0"/>
    <w:rsid w:val="00C0329C"/>
    <w:rsid w:val="00C054CC"/>
    <w:rsid w:val="00C07667"/>
    <w:rsid w:val="00C123BB"/>
    <w:rsid w:val="00C12AF0"/>
    <w:rsid w:val="00C13C29"/>
    <w:rsid w:val="00C17310"/>
    <w:rsid w:val="00C23610"/>
    <w:rsid w:val="00C24AB5"/>
    <w:rsid w:val="00C255E8"/>
    <w:rsid w:val="00C302E1"/>
    <w:rsid w:val="00C3235B"/>
    <w:rsid w:val="00C348C0"/>
    <w:rsid w:val="00C34E40"/>
    <w:rsid w:val="00C350C3"/>
    <w:rsid w:val="00C41328"/>
    <w:rsid w:val="00C413E2"/>
    <w:rsid w:val="00C41919"/>
    <w:rsid w:val="00C42CAE"/>
    <w:rsid w:val="00C52D34"/>
    <w:rsid w:val="00C53475"/>
    <w:rsid w:val="00C53F38"/>
    <w:rsid w:val="00C54801"/>
    <w:rsid w:val="00C57367"/>
    <w:rsid w:val="00C60DD3"/>
    <w:rsid w:val="00C61312"/>
    <w:rsid w:val="00C6497E"/>
    <w:rsid w:val="00C720C8"/>
    <w:rsid w:val="00C7322E"/>
    <w:rsid w:val="00C73F5E"/>
    <w:rsid w:val="00C74035"/>
    <w:rsid w:val="00C75CCE"/>
    <w:rsid w:val="00C778A1"/>
    <w:rsid w:val="00C80299"/>
    <w:rsid w:val="00C81B22"/>
    <w:rsid w:val="00C8328B"/>
    <w:rsid w:val="00C83ECE"/>
    <w:rsid w:val="00C84AC6"/>
    <w:rsid w:val="00C857F0"/>
    <w:rsid w:val="00C85C8A"/>
    <w:rsid w:val="00C85F4A"/>
    <w:rsid w:val="00C86724"/>
    <w:rsid w:val="00C87F4C"/>
    <w:rsid w:val="00C92434"/>
    <w:rsid w:val="00C929D9"/>
    <w:rsid w:val="00C976DE"/>
    <w:rsid w:val="00C979CE"/>
    <w:rsid w:val="00CA1354"/>
    <w:rsid w:val="00CA618A"/>
    <w:rsid w:val="00CA6C68"/>
    <w:rsid w:val="00CA7FAB"/>
    <w:rsid w:val="00CB3E27"/>
    <w:rsid w:val="00CB4E1D"/>
    <w:rsid w:val="00CB781D"/>
    <w:rsid w:val="00CC1A28"/>
    <w:rsid w:val="00CC6A3F"/>
    <w:rsid w:val="00CC7DE2"/>
    <w:rsid w:val="00CD5AD5"/>
    <w:rsid w:val="00CD7F25"/>
    <w:rsid w:val="00CE16A1"/>
    <w:rsid w:val="00CE4FDE"/>
    <w:rsid w:val="00CF0F48"/>
    <w:rsid w:val="00CF2D8C"/>
    <w:rsid w:val="00CF2DE2"/>
    <w:rsid w:val="00CF30C4"/>
    <w:rsid w:val="00CF48EA"/>
    <w:rsid w:val="00CF4BC7"/>
    <w:rsid w:val="00CF63C2"/>
    <w:rsid w:val="00CF6C35"/>
    <w:rsid w:val="00CF6CFA"/>
    <w:rsid w:val="00D00E91"/>
    <w:rsid w:val="00D02E23"/>
    <w:rsid w:val="00D03108"/>
    <w:rsid w:val="00D04484"/>
    <w:rsid w:val="00D07A31"/>
    <w:rsid w:val="00D10DA2"/>
    <w:rsid w:val="00D1331A"/>
    <w:rsid w:val="00D1398A"/>
    <w:rsid w:val="00D16ADA"/>
    <w:rsid w:val="00D17EE8"/>
    <w:rsid w:val="00D21056"/>
    <w:rsid w:val="00D243E7"/>
    <w:rsid w:val="00D24469"/>
    <w:rsid w:val="00D24893"/>
    <w:rsid w:val="00D312D2"/>
    <w:rsid w:val="00D327A0"/>
    <w:rsid w:val="00D33BE3"/>
    <w:rsid w:val="00D36E17"/>
    <w:rsid w:val="00D37E3E"/>
    <w:rsid w:val="00D43612"/>
    <w:rsid w:val="00D44362"/>
    <w:rsid w:val="00D4697C"/>
    <w:rsid w:val="00D52CBF"/>
    <w:rsid w:val="00D54C28"/>
    <w:rsid w:val="00D576CA"/>
    <w:rsid w:val="00D62067"/>
    <w:rsid w:val="00D621D6"/>
    <w:rsid w:val="00D662AA"/>
    <w:rsid w:val="00D6653E"/>
    <w:rsid w:val="00D66F04"/>
    <w:rsid w:val="00D678AC"/>
    <w:rsid w:val="00D7170A"/>
    <w:rsid w:val="00D71AF3"/>
    <w:rsid w:val="00D72793"/>
    <w:rsid w:val="00D735D6"/>
    <w:rsid w:val="00D73E36"/>
    <w:rsid w:val="00D75213"/>
    <w:rsid w:val="00D83D1B"/>
    <w:rsid w:val="00D85561"/>
    <w:rsid w:val="00D8732D"/>
    <w:rsid w:val="00D90043"/>
    <w:rsid w:val="00D92425"/>
    <w:rsid w:val="00D92BA6"/>
    <w:rsid w:val="00D92FC8"/>
    <w:rsid w:val="00D93F90"/>
    <w:rsid w:val="00D950BA"/>
    <w:rsid w:val="00D979C6"/>
    <w:rsid w:val="00D97FDC"/>
    <w:rsid w:val="00DA4AB8"/>
    <w:rsid w:val="00DA4D57"/>
    <w:rsid w:val="00DA526F"/>
    <w:rsid w:val="00DB1015"/>
    <w:rsid w:val="00DB20E3"/>
    <w:rsid w:val="00DB5F3B"/>
    <w:rsid w:val="00DB6506"/>
    <w:rsid w:val="00DB7EEF"/>
    <w:rsid w:val="00DC419C"/>
    <w:rsid w:val="00DC50E2"/>
    <w:rsid w:val="00DC54A0"/>
    <w:rsid w:val="00DC6C9C"/>
    <w:rsid w:val="00DC7EB2"/>
    <w:rsid w:val="00DD005F"/>
    <w:rsid w:val="00DD0624"/>
    <w:rsid w:val="00DD13B0"/>
    <w:rsid w:val="00DD6678"/>
    <w:rsid w:val="00DE13B8"/>
    <w:rsid w:val="00DE19B1"/>
    <w:rsid w:val="00DE378C"/>
    <w:rsid w:val="00DE6B20"/>
    <w:rsid w:val="00DE7055"/>
    <w:rsid w:val="00DE71AB"/>
    <w:rsid w:val="00DF1B7E"/>
    <w:rsid w:val="00DF25C5"/>
    <w:rsid w:val="00DF2FF3"/>
    <w:rsid w:val="00DF3134"/>
    <w:rsid w:val="00DF589E"/>
    <w:rsid w:val="00DF7145"/>
    <w:rsid w:val="00DF7327"/>
    <w:rsid w:val="00DF7A40"/>
    <w:rsid w:val="00E0295D"/>
    <w:rsid w:val="00E034FB"/>
    <w:rsid w:val="00E07D2A"/>
    <w:rsid w:val="00E10B1C"/>
    <w:rsid w:val="00E111AC"/>
    <w:rsid w:val="00E11BC4"/>
    <w:rsid w:val="00E13CDE"/>
    <w:rsid w:val="00E14817"/>
    <w:rsid w:val="00E168E3"/>
    <w:rsid w:val="00E203EF"/>
    <w:rsid w:val="00E20DD5"/>
    <w:rsid w:val="00E213A7"/>
    <w:rsid w:val="00E215DF"/>
    <w:rsid w:val="00E2190B"/>
    <w:rsid w:val="00E226C6"/>
    <w:rsid w:val="00E2682A"/>
    <w:rsid w:val="00E27678"/>
    <w:rsid w:val="00E27B37"/>
    <w:rsid w:val="00E3200D"/>
    <w:rsid w:val="00E32A2E"/>
    <w:rsid w:val="00E340A7"/>
    <w:rsid w:val="00E34208"/>
    <w:rsid w:val="00E37290"/>
    <w:rsid w:val="00E37A55"/>
    <w:rsid w:val="00E41C6F"/>
    <w:rsid w:val="00E44510"/>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070C"/>
    <w:rsid w:val="00E71C9B"/>
    <w:rsid w:val="00E72143"/>
    <w:rsid w:val="00E730A5"/>
    <w:rsid w:val="00E75503"/>
    <w:rsid w:val="00E80269"/>
    <w:rsid w:val="00E811F3"/>
    <w:rsid w:val="00E82463"/>
    <w:rsid w:val="00E84351"/>
    <w:rsid w:val="00E84F50"/>
    <w:rsid w:val="00E85503"/>
    <w:rsid w:val="00E85F91"/>
    <w:rsid w:val="00E94212"/>
    <w:rsid w:val="00E95991"/>
    <w:rsid w:val="00E96D0F"/>
    <w:rsid w:val="00EA1ADC"/>
    <w:rsid w:val="00EA23A7"/>
    <w:rsid w:val="00EA38BE"/>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37D5"/>
    <w:rsid w:val="00EE0ED9"/>
    <w:rsid w:val="00EE109E"/>
    <w:rsid w:val="00EE23B1"/>
    <w:rsid w:val="00EE2E55"/>
    <w:rsid w:val="00EE382A"/>
    <w:rsid w:val="00EE3EB0"/>
    <w:rsid w:val="00EE6BC0"/>
    <w:rsid w:val="00EF1C05"/>
    <w:rsid w:val="00EF2700"/>
    <w:rsid w:val="00EF3951"/>
    <w:rsid w:val="00EF6426"/>
    <w:rsid w:val="00F01A04"/>
    <w:rsid w:val="00F02006"/>
    <w:rsid w:val="00F041A6"/>
    <w:rsid w:val="00F0574A"/>
    <w:rsid w:val="00F10944"/>
    <w:rsid w:val="00F166D4"/>
    <w:rsid w:val="00F247F7"/>
    <w:rsid w:val="00F25C38"/>
    <w:rsid w:val="00F33A99"/>
    <w:rsid w:val="00F40E0E"/>
    <w:rsid w:val="00F45106"/>
    <w:rsid w:val="00F4528C"/>
    <w:rsid w:val="00F5422C"/>
    <w:rsid w:val="00F560DD"/>
    <w:rsid w:val="00F56D4C"/>
    <w:rsid w:val="00F577CF"/>
    <w:rsid w:val="00F63914"/>
    <w:rsid w:val="00F652E9"/>
    <w:rsid w:val="00F658F3"/>
    <w:rsid w:val="00F65A20"/>
    <w:rsid w:val="00F676D0"/>
    <w:rsid w:val="00F679ED"/>
    <w:rsid w:val="00F67C74"/>
    <w:rsid w:val="00F67D26"/>
    <w:rsid w:val="00F7140A"/>
    <w:rsid w:val="00F72E3C"/>
    <w:rsid w:val="00F73A7B"/>
    <w:rsid w:val="00F8016B"/>
    <w:rsid w:val="00F804E1"/>
    <w:rsid w:val="00F84AE0"/>
    <w:rsid w:val="00F874CE"/>
    <w:rsid w:val="00F87536"/>
    <w:rsid w:val="00F87F88"/>
    <w:rsid w:val="00F90A9F"/>
    <w:rsid w:val="00F91DF6"/>
    <w:rsid w:val="00F953EB"/>
    <w:rsid w:val="00F962E3"/>
    <w:rsid w:val="00F973FC"/>
    <w:rsid w:val="00FA3359"/>
    <w:rsid w:val="00FA3F66"/>
    <w:rsid w:val="00FA73A6"/>
    <w:rsid w:val="00FA7BA5"/>
    <w:rsid w:val="00FB1FCF"/>
    <w:rsid w:val="00FB2706"/>
    <w:rsid w:val="00FB3374"/>
    <w:rsid w:val="00FB5AD4"/>
    <w:rsid w:val="00FB67DE"/>
    <w:rsid w:val="00FC6A15"/>
    <w:rsid w:val="00FC6AA4"/>
    <w:rsid w:val="00FC6D80"/>
    <w:rsid w:val="00FC7A52"/>
    <w:rsid w:val="00FD23CD"/>
    <w:rsid w:val="00FD4F5A"/>
    <w:rsid w:val="00FD68B9"/>
    <w:rsid w:val="00FD6CB9"/>
    <w:rsid w:val="00FD7D89"/>
    <w:rsid w:val="00FE3081"/>
    <w:rsid w:val="00FE3E3B"/>
    <w:rsid w:val="00FE7D87"/>
    <w:rsid w:val="00FF0134"/>
    <w:rsid w:val="00FF7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uiPriority="20" w:qFormat="1"/>
    <w:lsdException w:name="Normal (Web)" w:uiPriority="99"/>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5F7A76"/>
    <w:pPr>
      <w:spacing w:before="120" w:after="120"/>
    </w:pPr>
    <w:rPr>
      <w:rFonts w:ascii="Arial" w:hAnsi="Arial"/>
      <w:snapToGrid w:val="0"/>
      <w:lang w:eastAsia="en-US"/>
    </w:rPr>
  </w:style>
  <w:style w:type="paragraph" w:styleId="1">
    <w:name w:val="heading 1"/>
    <w:basedOn w:val="a"/>
    <w:next w:val="a"/>
    <w:link w:val="10"/>
    <w:autoRedefine/>
    <w:qFormat/>
    <w:rsid w:val="0045460C"/>
    <w:pPr>
      <w:keepNext/>
      <w:spacing w:before="0" w:after="0" w:line="276" w:lineRule="auto"/>
      <w:jc w:val="both"/>
      <w:outlineLvl w:val="0"/>
    </w:pPr>
    <w:rPr>
      <w:rFonts w:ascii="Times New Roman" w:hAnsi="Times New Roman"/>
      <w:b/>
      <w:bCs/>
      <w:sz w:val="22"/>
      <w:szCs w:val="22"/>
      <w:lang w:val="ru-MD"/>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before="0" w:after="0"/>
      <w:jc w:val="both"/>
    </w:pPr>
    <w:rPr>
      <w:rFonts w:ascii="Times New Roman" w:hAnsi="Times New Roman"/>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autoRedefine/>
    <w:uiPriority w:val="99"/>
    <w:qFormat/>
    <w:rsid w:val="00FC6D80"/>
    <w:pPr>
      <w:spacing w:before="0" w:after="0"/>
      <w:ind w:left="142" w:hanging="142"/>
      <w:jc w:val="both"/>
    </w:pPr>
    <w:rPr>
      <w:rFonts w:ascii="Times New Roman" w:hAnsi="Times New Roman"/>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tabs>
        <w:tab w:val="left" w:pos="567"/>
        <w:tab w:val="left" w:pos="2552"/>
        <w:tab w:val="left" w:pos="7938"/>
        <w:tab w:val="left" w:pos="9072"/>
      </w:tabs>
      <w:jc w:val="left"/>
      <w:outlineLvl w:val="9"/>
    </w:pPr>
    <w:rPr>
      <w:caps/>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before="0" w:after="0"/>
      <w:ind w:left="200"/>
    </w:pPr>
    <w:rPr>
      <w:rFonts w:ascii="Times New Roman" w:hAnsi="Times New Roman"/>
      <w:smallCaps/>
    </w:rPr>
  </w:style>
  <w:style w:type="character" w:styleId="af6">
    <w:name w:val="Strong"/>
    <w:uiPriority w:val="22"/>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before="0" w:after="0"/>
      <w:ind w:left="400"/>
    </w:pPr>
    <w:rPr>
      <w:rFonts w:ascii="Times New Roman" w:hAnsi="Times New Roman"/>
      <w:i/>
    </w:rPr>
  </w:style>
  <w:style w:type="paragraph" w:styleId="41">
    <w:name w:val="toc 4"/>
    <w:basedOn w:val="a"/>
    <w:next w:val="a"/>
    <w:autoRedefine/>
    <w:semiHidden/>
    <w:pPr>
      <w:spacing w:before="0" w:after="0"/>
      <w:ind w:left="600"/>
    </w:pPr>
    <w:rPr>
      <w:rFonts w:ascii="Times New Roman" w:hAnsi="Times New Roman"/>
      <w:sz w:val="18"/>
    </w:rPr>
  </w:style>
  <w:style w:type="paragraph" w:styleId="51">
    <w:name w:val="toc 5"/>
    <w:basedOn w:val="a"/>
    <w:next w:val="a"/>
    <w:autoRedefine/>
    <w:semiHidden/>
    <w:pPr>
      <w:spacing w:before="0" w:after="0"/>
      <w:ind w:left="800"/>
    </w:pPr>
    <w:rPr>
      <w:rFonts w:ascii="Times New Roman" w:hAnsi="Times New Roman"/>
      <w:sz w:val="18"/>
    </w:rPr>
  </w:style>
  <w:style w:type="paragraph" w:styleId="61">
    <w:name w:val="toc 6"/>
    <w:basedOn w:val="a"/>
    <w:next w:val="a"/>
    <w:autoRedefine/>
    <w:semiHidden/>
    <w:pPr>
      <w:spacing w:before="0" w:after="0"/>
      <w:ind w:left="1000"/>
    </w:pPr>
    <w:rPr>
      <w:rFonts w:ascii="Times New Roman" w:hAnsi="Times New Roman"/>
      <w:sz w:val="18"/>
    </w:rPr>
  </w:style>
  <w:style w:type="paragraph" w:styleId="71">
    <w:name w:val="toc 7"/>
    <w:basedOn w:val="a"/>
    <w:next w:val="a"/>
    <w:autoRedefine/>
    <w:semiHidden/>
    <w:pPr>
      <w:spacing w:before="0" w:after="0"/>
      <w:ind w:left="1200"/>
    </w:pPr>
    <w:rPr>
      <w:rFonts w:ascii="Times New Roman" w:hAnsi="Times New Roman"/>
      <w:sz w:val="18"/>
    </w:rPr>
  </w:style>
  <w:style w:type="paragraph" w:styleId="81">
    <w:name w:val="toc 8"/>
    <w:basedOn w:val="a"/>
    <w:next w:val="a"/>
    <w:autoRedefine/>
    <w:semiHidden/>
    <w:pPr>
      <w:spacing w:before="0" w:after="0"/>
      <w:ind w:left="1400"/>
    </w:pPr>
    <w:rPr>
      <w:rFonts w:ascii="Times New Roman" w:hAnsi="Times New Roman"/>
      <w:sz w:val="18"/>
    </w:rPr>
  </w:style>
  <w:style w:type="paragraph" w:styleId="91">
    <w:name w:val="toc 9"/>
    <w:basedOn w:val="a"/>
    <w:next w:val="a"/>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A4424B"/>
    <w:pPr>
      <w:spacing w:before="120" w:after="120"/>
    </w:pPr>
    <w:rPr>
      <w:bCs w:val="0"/>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5460C"/>
    <w:rPr>
      <w:b/>
      <w:bCs/>
      <w:snapToGrid w:val="0"/>
      <w:sz w:val="22"/>
      <w:szCs w:val="22"/>
      <w:lang w:val="ru-MD" w:eastAsia="en-US"/>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Заголовок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FC6D80"/>
    <w:rPr>
      <w:snapToGrid w:val="0"/>
      <w:lang w:val="fr-FR" w:eastAsia="en-US"/>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before="0"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paragraph" w:styleId="aff0">
    <w:name w:val="List Paragraph"/>
    <w:basedOn w:val="a"/>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a"/>
    <w:rsid w:val="00123EDC"/>
    <w:pPr>
      <w:widowControl w:val="0"/>
      <w:numPr>
        <w:numId w:val="23"/>
      </w:numPr>
      <w:spacing w:before="100" w:after="100"/>
    </w:pPr>
    <w:rPr>
      <w:rFonts w:ascii="Times New Roman" w:hAnsi="Times New Roman"/>
      <w:sz w:val="24"/>
      <w:lang w:val="fr-FR"/>
    </w:rPr>
  </w:style>
  <w:style w:type="character" w:customStyle="1" w:styleId="afe">
    <w:name w:val="Текст примечания Знак"/>
    <w:link w:val="afd"/>
    <w:rsid w:val="00DA4D57"/>
    <w:rPr>
      <w:rFonts w:ascii="Arial" w:hAnsi="Arial"/>
      <w:snapToGrid w:val="0"/>
      <w:lang w:eastAsia="en-US"/>
    </w:rPr>
  </w:style>
  <w:style w:type="paragraph" w:customStyle="1" w:styleId="Text1">
    <w:name w:val="Text 1"/>
    <w:basedOn w:val="a"/>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a"/>
    <w:rsid w:val="002156A5"/>
    <w:pPr>
      <w:ind w:left="1417"/>
      <w:jc w:val="both"/>
    </w:pPr>
    <w:rPr>
      <w:rFonts w:ascii="Times New Roman" w:eastAsia="Calibri" w:hAnsi="Times New Roman"/>
      <w:snapToGrid/>
      <w:sz w:val="24"/>
      <w:szCs w:val="22"/>
    </w:rPr>
  </w:style>
  <w:style w:type="paragraph" w:customStyle="1" w:styleId="Numbered">
    <w:name w:val="Numbered"/>
    <w:basedOn w:val="a"/>
    <w:link w:val="NumberedChar"/>
    <w:qFormat/>
    <w:rsid w:val="006E1DB1"/>
    <w:pPr>
      <w:numPr>
        <w:numId w:val="27"/>
      </w:numPr>
      <w:spacing w:before="0" w:after="0"/>
      <w:jc w:val="both"/>
    </w:pPr>
    <w:rPr>
      <w:rFonts w:ascii="Times New Roman" w:hAnsi="Times New Roman"/>
      <w:snapToGrid/>
      <w:sz w:val="24"/>
      <w:szCs w:val="24"/>
      <w:lang w:eastAsia="en-GB"/>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rPr>
  </w:style>
  <w:style w:type="paragraph" w:styleId="aff1">
    <w:name w:val="Revision"/>
    <w:hidden/>
    <w:uiPriority w:val="99"/>
    <w:semiHidden/>
    <w:rsid w:val="00EA23A7"/>
    <w:rPr>
      <w:rFonts w:ascii="Arial" w:hAnsi="Arial"/>
      <w:snapToGrid w:val="0"/>
      <w:lang w:eastAsia="en-US"/>
    </w:rPr>
  </w:style>
  <w:style w:type="paragraph" w:customStyle="1" w:styleId="paragraph">
    <w:name w:val="paragraph"/>
    <w:basedOn w:val="a"/>
    <w:rsid w:val="00A808EF"/>
    <w:pPr>
      <w:spacing w:before="100" w:beforeAutospacing="1" w:after="100" w:afterAutospacing="1"/>
    </w:pPr>
    <w:rPr>
      <w:rFonts w:ascii="Times New Roman" w:hAnsi="Times New Roman"/>
      <w:snapToGrid/>
      <w:sz w:val="24"/>
      <w:szCs w:val="24"/>
      <w:lang w:val="fr-BE" w:eastAsia="fr-BE"/>
    </w:rPr>
  </w:style>
  <w:style w:type="character" w:customStyle="1" w:styleId="normaltextrun">
    <w:name w:val="normaltextrun"/>
    <w:rsid w:val="00A808EF"/>
  </w:style>
  <w:style w:type="character" w:styleId="aff2">
    <w:name w:val="Emphasis"/>
    <w:uiPriority w:val="20"/>
    <w:qFormat/>
    <w:rsid w:val="00A6110F"/>
    <w:rPr>
      <w:i/>
    </w:rPr>
  </w:style>
  <w:style w:type="character" w:styleId="aff3">
    <w:name w:val="Unresolved Mention"/>
    <w:basedOn w:val="a0"/>
    <w:uiPriority w:val="99"/>
    <w:semiHidden/>
    <w:unhideWhenUsed/>
    <w:rsid w:val="00E7070C"/>
    <w:rPr>
      <w:color w:val="605E5C"/>
      <w:shd w:val="clear" w:color="auto" w:fill="E1DFDD"/>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F247F7"/>
    <w:pPr>
      <w:spacing w:before="0" w:after="160" w:line="240" w:lineRule="exact"/>
    </w:pPr>
    <w:rPr>
      <w:rFonts w:ascii="Times New Roman" w:hAnsi="Times New Roman"/>
      <w:snapToGrid/>
      <w:vertAlign w:val="superscript"/>
      <w:lang w:eastAsia="en-GB"/>
    </w:rPr>
  </w:style>
  <w:style w:type="paragraph" w:styleId="aff4">
    <w:name w:val="Normal (Web)"/>
    <w:basedOn w:val="a"/>
    <w:uiPriority w:val="99"/>
    <w:unhideWhenUsed/>
    <w:rsid w:val="00ED37D5"/>
    <w:pPr>
      <w:spacing w:before="100" w:beforeAutospacing="1" w:after="100" w:afterAutospacing="1"/>
    </w:pPr>
    <w:rPr>
      <w:rFonts w:ascii="Times New Roman" w:hAnsi="Times New Roman"/>
      <w:snapToGrid/>
      <w:sz w:val="24"/>
      <w:szCs w:val="24"/>
      <w:lang w:val="ru-MD" w:eastAsia="ru-MD"/>
    </w:rPr>
  </w:style>
  <w:style w:type="paragraph" w:styleId="aff5">
    <w:name w:val="No Spacing"/>
    <w:uiPriority w:val="1"/>
    <w:qFormat/>
    <w:rsid w:val="00670921"/>
    <w:rPr>
      <w:rFonts w:ascii="Arial" w:hAnsi="Arial"/>
      <w:snapToGrid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724842002">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474912213">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ctionsmap.eu?utm_source=chatgpt.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3126E-FFA0-49A7-8948-40CD1D0E14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6A21C3-6CC3-4901-A28C-2B347F49A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012143-20DD-4FA3-A101-693B7FD2FC4F}">
  <ds:schemaRefs>
    <ds:schemaRef ds:uri="http://schemas.microsoft.com/sharepoint/v3/contenttype/forms"/>
  </ds:schemaRefs>
</ds:datastoreItem>
</file>

<file path=customXml/itemProps4.xml><?xml version="1.0" encoding="utf-8"?>
<ds:datastoreItem xmlns:ds="http://schemas.openxmlformats.org/officeDocument/2006/customXml" ds:itemID="{8E1C85AA-9931-4C99-A591-48FC2DD7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4150</Words>
  <Characters>23658</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27753</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Ion Moroi</cp:lastModifiedBy>
  <cp:revision>5</cp:revision>
  <cp:lastPrinted>2018-04-13T13:21:00Z</cp:lastPrinted>
  <dcterms:created xsi:type="dcterms:W3CDTF">2025-09-22T07:52:00Z</dcterms:created>
  <dcterms:modified xsi:type="dcterms:W3CDTF">2025-12-31T08:40:00Z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