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771"/>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5771"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Anexa nr.2</w:t>
            </w:r>
            <w:r>
              <w:rPr>
                <w:rFonts w:ascii="Times New Roman" w:hAnsi="Times New Roman" w:eastAsia="Times New Roman" w:cs="Times New Roman"/>
                <w:color w:val="000000"/>
                <w:sz w:val="22"/>
                <w:lang w:val="ro-RO"/>
              </w:rPr>
              <w:t xml:space="preserve">2</w:t>
            </w:r>
            <w:r/>
          </w:p>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la Documentația standard nr.115</w:t>
            </w:r>
            <w:r/>
          </w:p>
          <w:p>
            <w:pPr>
              <w:pBdr>
                <w:top w:val="none" w:color="000000" w:sz="4" w:space="0"/>
                <w:left w:val="none" w:color="000000" w:sz="4" w:space="0"/>
                <w:bottom w:val="none" w:color="000000" w:sz="4" w:space="0"/>
                <w:right w:val="none" w:color="000000" w:sz="4" w:space="0"/>
              </w:pBdr>
              <w:tabs>
                <w:tab w:val="left" w:leader="none" w:pos="15307"/>
              </w:tabs>
              <w:spacing w:line="276" w:lineRule="auto"/>
              <w:ind w:right="103" w:firstLine="0" w:left="0"/>
              <w:jc w:val="right"/>
              <w:rPr/>
            </w:pPr>
            <w:r>
              <w:rPr>
                <w:rFonts w:ascii="Times New Roman" w:hAnsi="Times New Roman" w:eastAsia="Times New Roman" w:cs="Times New Roman"/>
                <w:color w:val="000000"/>
                <w:sz w:val="22"/>
              </w:rPr>
              <w:t xml:space="preserve">                                                                                                                                                                din </w:t>
            </w:r>
            <w:r>
              <w:rPr>
                <w:rFonts w:ascii="Times New Roman" w:hAnsi="Times New Roman" w:eastAsia="Times New Roman" w:cs="Times New Roman"/>
                <w:color w:val="000000"/>
                <w:sz w:val="22"/>
                <w:lang w:val="ro-RO"/>
              </w:rPr>
              <w:t xml:space="preserve">15.09.2021</w:t>
            </w:r>
            <w:r>
              <w:rPr>
                <w:rFonts w:ascii="Times New Roman" w:hAnsi="Times New Roman" w:eastAsia="Times New Roman" w:cs="Times New Roman"/>
                <w:color w:val="000000"/>
                <w:sz w:val="22"/>
              </w:rPr>
            </w:r>
            <w:r/>
          </w:p>
        </w:tc>
      </w:tr>
    </w:tbl>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0"/>
      </w:tblGrid>
      <w:tr>
        <w:trPr/>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840"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284" w:firstLine="0" w:left="0"/>
              <w:jc w:val="both"/>
              <w:rPr>
                <w:rFonts w:ascii="Times New Roman" w:hAnsi="Times New Roman" w:eastAsia="Times New Roman" w:cs="Times New Roman"/>
                <w:b/>
                <w:bCs/>
                <w:color w:val="auto"/>
                <w:sz w:val="24"/>
                <w:szCs w:val="24"/>
                <w:highlight w:val="none"/>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color w:val="auto"/>
                <w:sz w:val="24"/>
                <w:szCs w:val="24"/>
              </w:rPr>
              <w:t xml:space="preserve">Specificații </w:t>
            </w:r>
            <w:r>
              <w:rPr>
                <w:rFonts w:ascii="Times New Roman" w:hAnsi="Times New Roman" w:eastAsia="Times New Roman" w:cs="Times New Roman"/>
                <w:b/>
                <w:bCs/>
                <w:color w:val="auto"/>
                <w:sz w:val="24"/>
                <w:szCs w:val="24"/>
                <w:lang w:val="ro-RO"/>
              </w:rPr>
              <w:t xml:space="preserve">tehnice</w:t>
            </w:r>
            <w:r>
              <w:rPr>
                <w:rFonts w:ascii="Times New Roman" w:hAnsi="Times New Roman" w:eastAsia="Times New Roman" w:cs="Times New Roman"/>
                <w:b/>
                <w:bCs/>
                <w:color w:val="auto"/>
                <w:sz w:val="24"/>
                <w:szCs w:val="24"/>
                <w:highlight w:val="none"/>
              </w:rPr>
            </w:r>
            <w:r>
              <w:rPr>
                <w:rFonts w:ascii="Times New Roman" w:hAnsi="Times New Roman" w:eastAsia="Times New Roman" w:cs="Times New Roman"/>
                <w:b/>
                <w:bCs/>
                <w:color w:val="auto"/>
                <w:sz w:val="24"/>
                <w:szCs w:val="24"/>
                <w:highlight w:val="none"/>
              </w:rPr>
            </w:r>
          </w:p>
          <w:p>
            <w:pPr>
              <w:pBdr>
                <w:top w:val="none" w:color="000000" w:sz="4" w:space="0"/>
                <w:left w:val="none" w:color="000000" w:sz="4" w:space="0"/>
                <w:bottom w:val="none" w:color="000000" w:sz="4" w:space="0"/>
                <w:right w:val="none" w:color="000000" w:sz="4" w:space="0"/>
              </w:pBdr>
              <w:tabs>
                <w:tab w:val="left" w:leader="none" w:pos="15591"/>
              </w:tabs>
              <w:spacing/>
              <w:ind w:right="34" w:firstLine="0" w:left="0"/>
              <w:jc w:val="both"/>
              <w:rPr>
                <w:rFonts w:ascii="Times New Roman" w:hAnsi="Times New Roman" w:eastAsia="Times New Roman" w:cs="Times New Roman"/>
                <w:bCs/>
                <w:i/>
                <w:color w:val="000000"/>
                <w:sz w:val="22"/>
                <w:szCs w:val="22"/>
              </w:rPr>
            </w:pPr>
            <w:r>
              <w:rPr>
                <w:rFonts w:ascii="Times New Roman" w:hAnsi="Times New Roman" w:eastAsia="Times New Roman" w:cs="Times New Roman"/>
                <w:i/>
                <w:color w:val="000000"/>
                <w:sz w:val="22"/>
              </w:rPr>
              <w:t xml:space="preserve">[</w:t>
            </w:r>
            <w:r>
              <w:rPr>
                <w:rFonts w:ascii="Times New Roman" w:hAnsi="Times New Roman" w:eastAsia="Times New Roman" w:cs="Times New Roman"/>
                <w:i/>
                <w:color w:val="000000"/>
                <w:sz w:val="22"/>
                <w:szCs w:val="22"/>
              </w:rPr>
              <w:t xml:space="preserve">Acest tabel va fi completat de către ofertant </w:t>
            </w:r>
            <w:r>
              <w:rPr>
                <w:rFonts w:ascii="Times New Roman" w:hAnsi="Times New Roman" w:eastAsia="Times New Roman" w:cs="Times New Roman"/>
                <w:i/>
                <w:color w:val="000000"/>
                <w:sz w:val="22"/>
                <w:szCs w:val="22"/>
              </w:rPr>
              <w:t xml:space="preserve">în coloanele 2, 3, 4, 6, 7, iar de către autoritatea contractantă – în coloanele 1,5</w:t>
            </w:r>
            <w:r>
              <w:rPr>
                <w:rFonts w:ascii="Times New Roman" w:hAnsi="Times New Roman" w:eastAsia="Times New Roman" w:cs="Times New Roman"/>
                <w:i/>
                <w:color w:val="000000"/>
                <w:sz w:val="22"/>
                <w:szCs w:val="22"/>
              </w:rPr>
              <w:t xml:space="preserve">]</w:t>
            </w:r>
            <w:r>
              <w:rPr>
                <w:rFonts w:ascii="Times New Roman" w:hAnsi="Times New Roman" w:eastAsia="Times New Roman" w:cs="Times New Roman"/>
                <w:bCs/>
                <w:i/>
                <w:color w:val="000000"/>
                <w:sz w:val="22"/>
                <w:szCs w:val="22"/>
              </w:rPr>
            </w:r>
            <w:r>
              <w:rPr>
                <w:rFonts w:ascii="Times New Roman" w:hAnsi="Times New Roman" w:eastAsia="Times New Roman" w:cs="Times New Roman"/>
                <w:bCs/>
                <w:i/>
                <w:color w:val="000000"/>
                <w:sz w:val="22"/>
                <w:szCs w:val="22"/>
              </w:rPr>
            </w:r>
          </w:p>
          <w:p>
            <w:pPr>
              <w:pBdr>
                <w:top w:val="none" w:color="000000" w:sz="4" w:space="0"/>
                <w:left w:val="none" w:color="000000" w:sz="4" w:space="0"/>
                <w:bottom w:val="none" w:color="000000" w:sz="4" w:space="0"/>
                <w:right w:val="none" w:color="000000" w:sz="4" w:space="0"/>
              </w:pBdr>
              <w:spacing/>
              <w:ind w:right="-284" w:firstLine="0" w:left="0"/>
              <w:jc w:val="center"/>
              <w:rPr/>
            </w:pPr>
            <w:r>
              <w:rPr>
                <w:rFonts w:ascii="Times New Roman" w:hAnsi="Times New Roman" w:eastAsia="Times New Roman" w:cs="Times New Roman"/>
                <w:color w:val="000000"/>
                <w:sz w:val="22"/>
              </w:rPr>
              <w:t xml:space="preserve"> </w:t>
            </w:r>
            <w:r/>
          </w:p>
        </w:tc>
      </w:tr>
    </w:tbl>
    <w:tbl>
      <w:tblPr>
        <w:tblStyle w:val="750"/>
        <w:tblInd w:w="0" w:type="dxa"/>
        <w:tblW w:w="5035"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699"/>
      </w:tblGrid>
      <w:tr>
        <w:trPr>
          <w:trHeight w:val="3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34" w:firstLine="0" w:left="0"/>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lang w:val="ro-RO"/>
              </w:rPr>
            </w:r>
            <w:r>
              <w:rPr>
                <w:rFonts w:ascii="Times New Roman" w:hAnsi="Times New Roman" w:eastAsia="Times New Roman" w:cs="Times New Roman"/>
                <w:b/>
                <w:bCs/>
                <w:sz w:val="24"/>
                <w:szCs w:val="24"/>
                <w:lang w:val="ro-RO"/>
              </w:rPr>
            </w:r>
          </w:p>
          <w:p>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Times New Roman" w:hAnsi="Times New Roman" w:eastAsia="Times New Roman" w:cs="Times New Roman"/>
                <w:b/>
                <w:bCs/>
                <w:sz w:val="24"/>
                <w:szCs w:val="24"/>
                <w:lang w:val="ro-RO"/>
              </w:rPr>
            </w:r>
            <w:r>
              <w:rPr>
                <w:rFonts w:ascii="Times New Roman" w:hAnsi="Times New Roman" w:eastAsia="Times New Roman" w:cs="Times New Roman"/>
                <w:color w:val="000000"/>
                <w:sz w:val="24"/>
                <w:szCs w:val="24"/>
              </w:rPr>
              <w:t xml:space="preserve">Numărul procedurii de achiziție</w:t>
            </w:r>
            <w:r>
              <w:rPr>
                <w:rFonts w:ascii="Times New Roman" w:hAnsi="Times New Roman" w:eastAsia="Times New Roman" w:cs="Times New Roman"/>
                <w:color w:val="000000"/>
                <w:sz w:val="24"/>
                <w:szCs w:val="24"/>
                <w:lang w:val="ro-RO"/>
              </w:rPr>
              <w:t xml:space="preserve">: </w:t>
            </w:r>
            <w:r>
              <w:rPr>
                <w:rFonts w:ascii="Times New Roman" w:hAnsi="Times New Roman" w:eastAsia="Times New Roman" w:cs="Times New Roman"/>
                <w:color w:val="000000"/>
                <w:sz w:val="24"/>
                <w:szCs w:val="24"/>
                <w:lang w:val="ro-RO"/>
              </w:rPr>
              <w:t xml:space="preserve"> LD nr.</w:t>
            </w:r>
            <w:r>
              <w:rPr>
                <w:rFonts w:ascii="Arial" w:hAnsi="Arial" w:eastAsia="Arial" w:cs="Arial"/>
                <w:color w:val="333333"/>
                <w:sz w:val="22"/>
                <w:highlight w:val="white"/>
              </w:rPr>
              <w:t xml:space="preserve"> </w:t>
            </w:r>
            <w:r/>
            <w:hyperlink r:id="rId9" w:tooltip="https://mtender.gov.md/tenders/ocds-b3wdp1-MD-1770384750296" w:history="1">
              <w:r>
                <w:rPr>
                  <w:rStyle w:val="900"/>
                  <w:rFonts w:ascii="Arial" w:hAnsi="Arial" w:eastAsia="Arial" w:cs="Arial"/>
                  <w:color w:val="2771c5"/>
                  <w:sz w:val="23"/>
                  <w:u w:val="none"/>
                </w:rPr>
                <w:t xml:space="preserve">ocds-b3wdp1-MD-1770384750296</w:t>
              </w:r>
            </w:hyperlink>
            <w:r>
              <w:rPr>
                <w:lang w:val="ro-RO"/>
              </w:rPr>
              <w:t xml:space="preserve">  din 06.02.2026</w:t>
            </w:r>
            <w:r/>
            <w:r>
              <w:rPr>
                <w:lang w:val="ro-RO"/>
              </w:rPr>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9" w:type="dxa"/>
            <w:vAlign w:val="center"/>
            <w:textDirection w:val="lrTb"/>
            <w:noWrap w:val="false"/>
          </w:tcPr>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cs="Times New Roman"/>
                <w:b/>
                <w:bCs/>
                <w:color w:val="000000"/>
                <w:sz w:val="24"/>
                <w:szCs w:val="24"/>
                <w:highlight w:val="none"/>
                <w:u w:val="single"/>
              </w:rPr>
            </w:pPr>
            <w:r>
              <w:rPr>
                <w:rFonts w:ascii="Times New Roman" w:hAnsi="Times New Roman" w:eastAsia="Times New Roman" w:cs="Times New Roman"/>
                <w:color w:val="000000"/>
                <w:sz w:val="24"/>
                <w:szCs w:val="24"/>
              </w:rPr>
              <w:t xml:space="preserve">Obiectul achiziției:</w:t>
            </w:r>
            <w:r>
              <w:rPr>
                <w:rFonts w:ascii="Times New Roman" w:hAnsi="Times New Roman" w:eastAsia="Times New Roman" w:cs="Times New Roman"/>
                <w:b/>
                <w:i/>
                <w:color w:val="000000"/>
                <w:sz w:val="24"/>
                <w:szCs w:val="24"/>
              </w:rPr>
              <w:t xml:space="preserve"> </w:t>
            </w:r>
            <w:r>
              <w:rPr>
                <w:rFonts w:ascii="Times New Roman" w:hAnsi="Times New Roman" w:eastAsia="Times New Roman" w:cs="Times New Roman"/>
                <w:b/>
                <w:i/>
                <w:color w:val="000000"/>
                <w:sz w:val="24"/>
                <w:szCs w:val="24"/>
                <w:u w:val="single"/>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 </w:t>
            </w:r>
            <w:r>
              <w:rPr>
                <w:rFonts w:ascii="Times New Roman" w:hAnsi="Times New Roman" w:eastAsia="Times New Roman" w:cs="Times New Roman"/>
                <w:b/>
                <w:color w:val="000000"/>
                <w:sz w:val="24"/>
                <w:u w:val="single"/>
                <w:lang w:val="ro-RO"/>
              </w:rPr>
              <w:t xml:space="preserve">pentru </w:t>
            </w:r>
            <w:r>
              <w:rPr>
                <w:rFonts w:ascii="Times New Roman" w:hAnsi="Times New Roman" w:eastAsia="Times New Roman" w:cs="Times New Roman"/>
                <w:b/>
                <w:color w:val="000000"/>
                <w:sz w:val="24"/>
                <w:szCs w:val="24"/>
                <w:u w:val="single"/>
                <w:lang w:val="ro-RO"/>
              </w:rPr>
              <w:t xml:space="preserve">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u w:val="single"/>
                <w:lang w:val="ro-RO"/>
              </w:rPr>
              <w:t xml:space="preserve"> arondate ATAS NORD VEST</w:t>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eastAsia="Times New Roman" w:cs="Times New Roman"/>
                <w:b/>
                <w:bCs/>
                <w:color w:val="000000"/>
                <w:sz w:val="24"/>
                <w:szCs w:val="24"/>
                <w:u w:val="non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u w:val="none"/>
                <w:lang w:val="ro-RO"/>
              </w:rPr>
            </w:r>
            <w:r>
              <w:rPr>
                <w:rFonts w:ascii="Times New Roman" w:hAnsi="Times New Roman" w:eastAsia="Times New Roman" w:cs="Times New Roman"/>
                <w:b/>
                <w:bCs/>
                <w:color w:val="000000"/>
                <w:sz w:val="24"/>
                <w:szCs w:val="24"/>
                <w:u w:val="none"/>
                <w:lang w:val="ro-RO"/>
              </w:rPr>
            </w:r>
          </w:p>
        </w:tc>
      </w:tr>
    </w:tbl>
    <w:p w14:paraId="23330FA8">
      <w:pPr>
        <w:pBdr/>
        <w:spacing/>
        <w:ind/>
        <w:rPr/>
      </w:pPr>
      <w:r/>
      <w:r/>
    </w:p>
    <w:tbl>
      <w:tblPr>
        <w:tblStyle w:val="750"/>
        <w:tblInd w:w="0" w:type="dxa"/>
        <w:tblW w:w="5039"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84"/>
        <w:gridCol w:w="2061"/>
        <w:gridCol w:w="1806"/>
        <w:gridCol w:w="1146"/>
        <w:gridCol w:w="1277"/>
        <w:gridCol w:w="3238"/>
        <w:gridCol w:w="2846"/>
        <w:gridCol w:w="2453"/>
      </w:tblGrid>
      <w:tr>
        <w:trPr>
          <w:trHeight w:val="7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bCs/>
                <w:color w:val="000000"/>
                <w:sz w:val="18"/>
                <w:szCs w:val="18"/>
                <w:lang w:val="ro-RO"/>
              </w:rPr>
              <w:t xml:space="preserve">Nr.</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p>
            <w:pPr>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bCs/>
                <w:color w:val="000000"/>
                <w:sz w:val="18"/>
                <w:szCs w:val="18"/>
                <w:lang w:val="ro-RO"/>
              </w:rPr>
              <w:t xml:space="preserve">lotului</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Denumirea bunurilor/serviciilor</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Denumirea modelului bunului/serviciului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Ţara de origine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Produ</w:t>
            </w:r>
            <w:r>
              <w:rPr>
                <w:rFonts w:ascii="Times New Roman" w:hAnsi="Times New Roman" w:eastAsia="Times New Roman" w:cs="Times New Roman"/>
                <w:b/>
                <w:color w:val="000000"/>
                <w:sz w:val="18"/>
                <w:lang w:val="ro-RO"/>
              </w:rPr>
              <w:t xml:space="preserve">c</w:t>
            </w:r>
            <w:r>
              <w:rPr>
                <w:rFonts w:ascii="Times New Roman" w:hAnsi="Times New Roman" w:eastAsia="Times New Roman" w:cs="Times New Roman"/>
                <w:b/>
                <w:color w:val="000000"/>
                <w:sz w:val="18"/>
              </w:rPr>
              <w:t xml:space="preserve">ătorul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Specificarea tehnică deplină solicitată de către autoritatea contractantă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Specificarea tehnică deplină propusă de către ofertant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18"/>
              </w:rPr>
              <w:t xml:space="preserve">Standarde de referinţă</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pBdr/>
              <w:spacing/>
              <w:ind/>
              <w:jc w:val="center"/>
              <w:rPr>
                <w:rFonts w:ascii="Times New Roman" w:hAnsi="Times New Roman" w:eastAsia="Times New Roman" w:cs="Times New Roman"/>
                <w:bCs/>
                <w:i/>
                <w:color w:val="000000"/>
                <w:sz w:val="18"/>
                <w:szCs w:val="18"/>
              </w:rPr>
            </w:pPr>
            <w:r>
              <w:rPr>
                <w:rFonts w:ascii="Times New Roman" w:hAnsi="Times New Roman" w:eastAsia="Times New Roman" w:cs="Times New Roman"/>
                <w:i/>
                <w:iCs/>
                <w:color w:val="000000"/>
                <w:sz w:val="18"/>
                <w:szCs w:val="18"/>
                <w:lang w:val="ro-RO"/>
              </w:rPr>
              <w:t xml:space="preserve">a</w:t>
            </w:r>
            <w:r>
              <w:rPr>
                <w:rFonts w:ascii="Times New Roman" w:hAnsi="Times New Roman" w:eastAsia="Times New Roman" w:cs="Times New Roman"/>
                <w:bCs/>
                <w:i/>
                <w:color w:val="000000"/>
                <w:sz w:val="18"/>
                <w:szCs w:val="18"/>
              </w:rPr>
            </w:r>
            <w:r>
              <w:rPr>
                <w:rFonts w:ascii="Times New Roman" w:hAnsi="Times New Roman" w:eastAsia="Times New Roman" w:cs="Times New Roman"/>
                <w:bCs/>
                <w:i/>
                <w:color w:val="000000"/>
                <w:sz w:val="18"/>
                <w:szCs w:val="18"/>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1</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2</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3</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4</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5</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6</w:t>
            </w:r>
            <w:r>
              <w:rPr>
                <w:bCs/>
                <w:i/>
                <w:sz w:val="18"/>
                <w:szCs w:val="18"/>
              </w:rPr>
            </w:r>
            <w:r>
              <w:rPr>
                <w:bCs/>
                <w:i/>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bCs/>
                <w:i/>
                <w:sz w:val="18"/>
                <w:szCs w:val="18"/>
              </w:rPr>
            </w:pPr>
            <w:r>
              <w:rPr>
                <w:rFonts w:ascii="Times New Roman" w:hAnsi="Times New Roman" w:eastAsia="Times New Roman" w:cs="Times New Roman"/>
                <w:i/>
                <w:iCs/>
                <w:color w:val="000000"/>
                <w:sz w:val="18"/>
                <w:szCs w:val="18"/>
              </w:rPr>
              <w:t xml:space="preserve">7</w:t>
            </w:r>
            <w:r>
              <w:rPr>
                <w:bCs/>
                <w:i/>
                <w:sz w:val="18"/>
                <w:szCs w:val="18"/>
              </w:rPr>
            </w:r>
            <w:r>
              <w:rPr>
                <w:bCs/>
                <w:i/>
                <w:sz w:val="18"/>
                <w:szCs w:val="18"/>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textDirection w:val="lrTb"/>
            <w:noWrap w:val="false"/>
          </w:tcPr>
          <w:p>
            <w:pPr>
              <w:pBdr/>
              <w:spacing w:line="360" w:lineRule="auto"/>
              <w:ind/>
              <w:jc w:val="left"/>
              <w:rPr>
                <w:rFonts w:ascii="undefined" w:hAnsi="undefined" w:cs="undefined"/>
                <w:b w:val="0"/>
                <w:bCs w:val="0"/>
                <w:i w:val="0"/>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1. P</w:t>
            </w:r>
            <w:r>
              <w:rPr>
                <w:rFonts w:ascii="Times New Roman" w:hAnsi="Times New Roman" w:eastAsia="Times New Roman" w:cs="Times New Roman"/>
                <w:b/>
                <w:bCs/>
                <w:i/>
                <w:iCs/>
                <w:strike w:val="0"/>
                <w:color w:val="0070c0"/>
                <w:sz w:val="20"/>
                <w:szCs w:val="20"/>
                <w:u w:val="none"/>
              </w:rPr>
              <w:t xml:space="preserve">roduse lactate</w:t>
            </w:r>
            <w:r>
              <w:rPr>
                <w:rFonts w:ascii="Times New Roman" w:hAnsi="Times New Roman" w:eastAsia="Times New Roman" w:cs="Times New Roman"/>
                <w:b/>
                <w:bCs/>
                <w:i/>
                <w:iCs/>
                <w:strike w:val="0"/>
                <w:color w:val="0070c0"/>
                <w:sz w:val="20"/>
                <w:szCs w:val="20"/>
                <w:u w:val="none"/>
                <w:lang w:val="ro-RO"/>
              </w:rPr>
              <w:t xml:space="preserve"> </w:t>
            </w:r>
            <w:r>
              <w:rPr>
                <w:rFonts w:ascii="undefined" w:hAnsi="undefined" w:cs="undefined"/>
                <w:b w:val="0"/>
                <w:bCs w:val="0"/>
                <w:i w:val="0"/>
                <w:strike w:val="0"/>
                <w:color w:val="0070c0"/>
                <w:sz w:val="20"/>
                <w:szCs w:val="20"/>
                <w:u w:val="none"/>
              </w:rPr>
            </w:r>
            <w:r>
              <w:rPr>
                <w:rFonts w:ascii="undefined" w:hAnsi="undefined" w:cs="undefined"/>
                <w:b w:val="0"/>
                <w:bCs w:val="0"/>
                <w:i w:val="0"/>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textDirection w:val="lrTb"/>
            <w:noWrap w:val="false"/>
          </w:tcPr>
          <w:p w14:paraId="53D5F1FA">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 </w:t>
            </w:r>
            <w:r>
              <w:rPr>
                <w:rFonts w:ascii="Times New Roman" w:hAnsi="Times New Roman" w:cs="Times New Roman"/>
                <w:sz w:val="22"/>
                <w:szCs w:val="22"/>
              </w:rPr>
            </w:r>
            <w:r>
              <w:rPr>
                <w:rFonts w:ascii="Times New Roman" w:hAnsi="Times New Roman" w:cs="Times New Roman"/>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1</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textDirection w:val="lrTb"/>
            <w:noWrap w:val="false"/>
          </w:tcPr>
          <w:p w14:paraId="121A91D3">
            <w:pPr>
              <w:pBdr/>
              <w:spacing/>
              <w:ind/>
              <w:jc w:val="left"/>
              <w:rPr/>
            </w:pPr>
            <w:r>
              <w:rPr>
                <w:rFonts w:ascii="Times New Roman" w:hAnsi="Times New Roman" w:eastAsia="Times New Roman" w:cs="Times New Roman"/>
                <w:b w:val="0"/>
                <w:i w:val="0"/>
                <w:strike w:val="0"/>
                <w:color w:val="000000"/>
                <w:sz w:val="20"/>
                <w:u w:val="none"/>
                <w:vertAlign w:val="baseline"/>
              </w:rPr>
              <w:t xml:space="preserve">Lapte de vaci pasteurizat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textDirection w:val="lrTb"/>
            <w:noWrap w:val="false"/>
          </w:tcPr>
          <w:p w14:paraId="69911B1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pasteurizat, 2,5% grăsime, ambalat în pachete de polietilenă, 1 litru.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18"/>
                <w:szCs w:val="18"/>
              </w:rPr>
            </w:pPr>
            <w:r>
              <w:rPr>
                <w:rFonts w:ascii="Times New Roman" w:hAnsi="Times New Roman" w:eastAsia="Times New Roman" w:cs="Times New Roman"/>
                <w:color w:val="000000"/>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sz w:val="18"/>
                <w:szCs w:val="18"/>
              </w:rPr>
            </w:pPr>
            <w:r>
              <w:rPr>
                <w:rFonts w:ascii="Times New Roman" w:hAnsi="Times New Roman" w:eastAsia="Times New Roman" w:cs="Times New Roman"/>
                <w:color w:val="000000"/>
                <w:sz w:val="18"/>
                <w:szCs w:val="18"/>
              </w:rPr>
              <w:t xml:space="preserve"> </w:t>
            </w:r>
            <w:r>
              <w:rPr>
                <w:rFonts w:ascii="Times New Roman" w:hAnsi="Times New Roman" w:cs="Times New Roman"/>
                <w:sz w:val="18"/>
                <w:szCs w:val="18"/>
              </w:rPr>
            </w:r>
            <w:r>
              <w:rPr>
                <w:rFonts w:ascii="Times New Roman" w:hAnsi="Times New Roman" w:cs="Times New Roman"/>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2</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95DB14E">
            <w:pPr>
              <w:pBdr/>
              <w:spacing/>
              <w:ind/>
              <w:jc w:val="left"/>
              <w:rPr/>
            </w:pPr>
            <w:r>
              <w:rPr>
                <w:rFonts w:ascii="Times New Roman" w:hAnsi="Times New Roman" w:eastAsia="Times New Roman" w:cs="Times New Roman"/>
                <w:b w:val="0"/>
                <w:i w:val="0"/>
                <w:strike w:val="0"/>
                <w:color w:val="000000"/>
                <w:sz w:val="20"/>
                <w:u w:val="none"/>
                <w:vertAlign w:val="baseline"/>
              </w:rPr>
              <w:t xml:space="preserve">Chefir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63282D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săptîmănî.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3</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D74B2C1">
            <w:pPr>
              <w:pBdr/>
              <w:spacing/>
              <w:ind/>
              <w:jc w:val="left"/>
              <w:rPr/>
            </w:pPr>
            <w:r>
              <w:rPr>
                <w:rFonts w:ascii="Times New Roman" w:hAnsi="Times New Roman" w:eastAsia="Times New Roman" w:cs="Times New Roman"/>
                <w:b w:val="0"/>
                <w:i w:val="0"/>
                <w:strike w:val="0"/>
                <w:color w:val="000000"/>
                <w:sz w:val="20"/>
                <w:u w:val="none"/>
                <w:vertAlign w:val="baseline"/>
              </w:rPr>
              <w:t xml:space="preserve">Bifidoc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5934F9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2.5 %grăsimi,ambalaj cu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4</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179D3CB">
            <w:pPr>
              <w:pBdr/>
              <w:spacing/>
              <w:ind/>
              <w:jc w:val="left"/>
              <w:rPr/>
            </w:pPr>
            <w:r>
              <w:rPr>
                <w:rFonts w:ascii="Times New Roman" w:hAnsi="Times New Roman" w:eastAsia="Times New Roman" w:cs="Times New Roman"/>
                <w:b w:val="0"/>
                <w:i w:val="0"/>
                <w:strike w:val="0"/>
                <w:color w:val="000000"/>
                <w:sz w:val="20"/>
                <w:u w:val="none"/>
                <w:vertAlign w:val="baseline"/>
              </w:rPr>
              <w:t xml:space="preserve">Smântînă 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5E9AB5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15 %grăsime, calitate superioară, greutate 0,5 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b w:val="0"/>
                <w:bCs w:val="0"/>
                <w:sz w:val="18"/>
                <w:szCs w:val="18"/>
              </w:rPr>
            </w:pPr>
            <w:r>
              <w:rPr>
                <w:rFonts w:ascii="Times New Roman" w:hAnsi="Times New Roman" w:eastAsia="Times New Roman" w:cs="Times New Roman"/>
                <w:b w:val="0"/>
                <w:bCs w:val="0"/>
                <w:sz w:val="18"/>
                <w:szCs w:val="18"/>
                <w:lang w:val="ro-RO"/>
              </w:rPr>
              <w:t xml:space="preserve">5</w:t>
            </w:r>
            <w:r>
              <w:rPr>
                <w:rFonts w:ascii="Times New Roman" w:hAnsi="Times New Roman" w:cs="Times New Roman"/>
                <w:b w:val="0"/>
                <w:bCs w:val="0"/>
                <w:sz w:val="18"/>
                <w:szCs w:val="18"/>
              </w:rPr>
            </w:r>
            <w:r>
              <w:rPr>
                <w:rFonts w:ascii="Times New Roman" w:hAnsi="Times New Roman" w:cs="Times New Roman"/>
                <w:b w:val="0"/>
                <w:bCs w:val="0"/>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F9C5062">
            <w:pPr>
              <w:pBdr/>
              <w:spacing/>
              <w:ind/>
              <w:jc w:val="left"/>
              <w:rPr/>
            </w:pPr>
            <w:r>
              <w:rPr>
                <w:rFonts w:ascii="Times New Roman" w:hAnsi="Times New Roman" w:eastAsia="Times New Roman" w:cs="Times New Roman"/>
                <w:b w:val="0"/>
                <w:i w:val="0"/>
                <w:strike w:val="0"/>
                <w:color w:val="000000"/>
                <w:sz w:val="20"/>
                <w:u w:val="none"/>
                <w:vertAlign w:val="baseline"/>
              </w:rPr>
              <w:t xml:space="preserve">Brânza de vaca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D38D5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ambalat în pachet de polietilenă 0.5 kg-1 kg, de 9% grăsime,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11FB4E5">
            <w:pPr>
              <w:pBdr/>
              <w:spacing/>
              <w:ind/>
              <w:jc w:val="left"/>
              <w:rPr/>
            </w:pPr>
            <w:r>
              <w:rPr>
                <w:rFonts w:ascii="Times New Roman" w:hAnsi="Times New Roman" w:eastAsia="Times New Roman" w:cs="Times New Roman"/>
                <w:b w:val="0"/>
                <w:i w:val="0"/>
                <w:strike w:val="0"/>
                <w:color w:val="000000"/>
                <w:sz w:val="20"/>
                <w:u w:val="none"/>
                <w:vertAlign w:val="baseline"/>
              </w:rPr>
              <w:t xml:space="preserve">Cascaval/brinza cu cheag tare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B92B86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45% grăsimi, ambalat cu greutatea de 1kg,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7</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3924324">
            <w:pPr>
              <w:pBdr/>
              <w:spacing/>
              <w:ind/>
              <w:jc w:val="left"/>
              <w:rPr/>
            </w:pPr>
            <w:r>
              <w:rPr>
                <w:rFonts w:ascii="Times New Roman" w:hAnsi="Times New Roman" w:eastAsia="Times New Roman" w:cs="Times New Roman"/>
                <w:b w:val="0"/>
                <w:i w:val="0"/>
                <w:strike w:val="0"/>
                <w:color w:val="000000"/>
                <w:sz w:val="20"/>
                <w:u w:val="none"/>
                <w:vertAlign w:val="baseline"/>
              </w:rPr>
              <w:t xml:space="preserve">Unt de vaci din smintina dulce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637811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Unt din smintina dulce, nesarat 72.5 % grasime, fara adaus de grasimi vegetale in pach.0,200gr,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8</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B02D5FD">
            <w:pPr>
              <w:pBdr/>
              <w:spacing/>
              <w:ind/>
              <w:jc w:val="left"/>
              <w:rPr/>
            </w:pPr>
            <w:r>
              <w:rPr>
                <w:rFonts w:ascii="Times New Roman" w:hAnsi="Times New Roman" w:eastAsia="Times New Roman" w:cs="Times New Roman"/>
                <w:b w:val="0"/>
                <w:i w:val="0"/>
                <w:strike w:val="0"/>
                <w:color w:val="000000"/>
                <w:sz w:val="20"/>
                <w:u w:val="none"/>
                <w:vertAlign w:val="baseline"/>
              </w:rPr>
              <w:t xml:space="preserve">Iaurt  1.2 % pahar pînă la 100 gr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1079C2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Iaurt ambalat în pahar din plastic cu masa de 100g de 1.2% grăsimi,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9</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72F796C">
            <w:pPr>
              <w:pBdr/>
              <w:spacing/>
              <w:ind/>
              <w:jc w:val="left"/>
              <w:rPr/>
            </w:pPr>
            <w:r>
              <w:rPr>
                <w:rFonts w:ascii="Times New Roman" w:hAnsi="Times New Roman" w:eastAsia="Times New Roman" w:cs="Times New Roman"/>
                <w:b w:val="0"/>
                <w:i w:val="0"/>
                <w:strike w:val="0"/>
                <w:color w:val="000000"/>
                <w:sz w:val="20"/>
                <w:u w:val="none"/>
                <w:vertAlign w:val="baseline"/>
              </w:rPr>
              <w:t xml:space="preserve">Brinzica dulce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84BB98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Brânzică duce, glazurată, amb. în pachete de 50-75 gr, minim 20% grăsim,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cs="Times New Roman"/>
                <w:color w:val="000000"/>
                <w:sz w:val="18"/>
                <w:szCs w:val="18"/>
              </w:rPr>
            </w:pPr>
            <w:r>
              <w:rPr>
                <w:rFonts w:ascii="Times New Roman" w:hAnsi="Times New Roman" w:eastAsia="Times New Roman" w:cs="Times New Roman"/>
                <w:color w:val="000000"/>
                <w:sz w:val="18"/>
                <w:szCs w:val="18"/>
              </w:rPr>
            </w:r>
            <w:r>
              <w:rPr>
                <w:rFonts w:ascii="Times New Roman" w:hAnsi="Times New Roman" w:cs="Times New Roman"/>
                <w:color w:val="000000"/>
                <w:sz w:val="18"/>
                <w:szCs w:val="18"/>
              </w:rPr>
            </w:r>
            <w:r>
              <w:rPr>
                <w:rFonts w:ascii="Times New Roman" w:hAnsi="Times New Roman" w:cs="Times New Roman"/>
                <w:color w:val="000000"/>
                <w:sz w:val="18"/>
                <w:szCs w:val="18"/>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textDirection w:val="lrTb"/>
            <w:noWrap w:val="false"/>
          </w:tcPr>
          <w:p>
            <w:pPr>
              <w:pBdr/>
              <w:spacing w:line="360" w:lineRule="auto"/>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2.</w:t>
            </w:r>
            <w:r>
              <w:rPr>
                <w:rFonts w:ascii="Times New Roman" w:hAnsi="Times New Roman" w:eastAsia="Times New Roman" w:cs="Times New Roman"/>
                <w:b/>
                <w:bCs/>
                <w:i/>
                <w:iCs/>
                <w:strike w:val="0"/>
                <w:color w:val="0070c0"/>
                <w:sz w:val="20"/>
                <w:szCs w:val="20"/>
                <w:u w:val="none"/>
              </w:rPr>
              <w:t xml:space="preserve"> Crupe și produse ambalate</w:t>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0AFE7B3">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10</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0E1F6E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D35BF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070071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B558D8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1495E5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11</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92B045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5D4D1F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C4AF89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609D73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71930F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orz,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12</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8DE141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81055C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AF976B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8625D1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794103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grâu mărunțit,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13</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C1FFBE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2E897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26FD6D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3C0E0D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375EF2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orz marunțit,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14</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8CF2AF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396156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FDBBA8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4AE61B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7EF87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Fulgi de ovas,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15</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B32269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8C8625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07DA3E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997DFE2">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FFDDFC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griu/bulgur,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20243B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B88597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08CCB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01E1CB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47FECC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mei,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17</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DC0C35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39AC41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E50C89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F279CA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4CE7F5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Crupă de arpacaș,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18</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4EDE09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F4971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6D7E9F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CDC788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666B46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Cous-cous,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19</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E41413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52CDA1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C79F53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651F51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56F752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porumb, amb.pac.1kg c/sup., fara impuritati.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20</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F28C58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A05850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4EFA7A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126151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502180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arnautica,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21</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E0495E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99C2B6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5B5639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9BA720B">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091364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Crupe de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22</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844C10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F8C157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5B8757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2875F9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CC3B0E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porumb (malai),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23</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188E59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DECC64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C23329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D9FFB58">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0FAAB4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Făină de griu alba,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24</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494F32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B2849E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E46E27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E28E97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AE35EE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Orez cu bob rotund,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25</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FBE19A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D8E511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EFD79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7BCD12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6659DF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Hrișcă, bob întreg, amb.pac.1kg c/sup.,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7DDA3A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CDAD1C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1EDB97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BB2422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FBEDF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Linte, roșie ambalaj 1 kg, calitate superioară, uscată, fara impuritati.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27</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AA372A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F674ED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E4213B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F124ADC">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ACB407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Mazare uscata, Slefuita intreaga, f/a impuritati,cul.galb.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28</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7EF8C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A75AD2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C2CECE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D7FD83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259A3A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din făină de grîu, tare pasteurizate. Spirale, scoici, calitatea I categoria A. în pachet de 1 kg- 3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29</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4DBD28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5D0FA0E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5D8247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0775AB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D00C9D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Tăiței cu ou, c/sup., fara impuritati, amb., 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30</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E2F043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B77112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93E65E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240408EC">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9505C3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Paste făinoase, tip spicușor, c/sup.,fara impuritati, amb.în pachete de polietilena de 1 kg-3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31</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0D5BC9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6519C2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88CAF3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14F743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22BB28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Fasole uscate, Boabe intregi albe, de dimensiuni medii, pach.1kg.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32</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ED83CF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A65FC5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E63F46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2CABC8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BA8BA8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Zahar din sfecla de zahar, ambalat in pac.1 kg,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33</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3322FD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561FED7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42A09A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6EAA94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E7B9D1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Ulei din floarea soarelui, rafinat şi deodorat în bidoane de pînă la 5L.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line="360" w:lineRule="auto"/>
              <w:ind/>
              <w:jc w:val="left"/>
              <w:rPr>
                <w:rFonts w:ascii="Times New Roman" w:hAnsi="Times New Roman" w:eastAsia="Times New Roman" w:cs="Times New Roman"/>
                <w:b/>
                <w:bCs/>
                <w:i/>
                <w:strike w:val="0"/>
                <w:color w:val="0070c0"/>
                <w:sz w:val="20"/>
                <w:szCs w:val="20"/>
                <w:u w:val="none"/>
              </w:rPr>
            </w:pP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lang w:val="ro-RO"/>
              </w:rPr>
              <w:t xml:space="preserve">3. </w:t>
            </w:r>
            <w:r>
              <w:rPr>
                <w:rFonts w:ascii="Times New Roman" w:hAnsi="Times New Roman" w:eastAsia="Times New Roman" w:cs="Times New Roman"/>
                <w:b/>
                <w:bCs/>
                <w:i/>
                <w:iCs/>
                <w:strike w:val="0"/>
                <w:color w:val="0070c0"/>
                <w:sz w:val="20"/>
                <w:szCs w:val="20"/>
                <w:u w:val="none"/>
              </w:rPr>
              <w:t xml:space="preserve">Suc</w:t>
            </w:r>
            <w:r>
              <w:rPr>
                <w:rFonts w:ascii="Times New Roman" w:hAnsi="Times New Roman" w:eastAsia="Times New Roman" w:cs="Times New Roman"/>
                <w:b/>
                <w:bCs/>
                <w:i/>
                <w:iCs/>
                <w:strike w:val="0"/>
                <w:color w:val="0070c0"/>
                <w:sz w:val="20"/>
                <w:szCs w:val="20"/>
                <w:u w:val="none"/>
                <w:lang w:val="ro-RO"/>
              </w:rPr>
              <w:t xml:space="preserve">uri</w:t>
            </w:r>
            <w:r>
              <w:rPr>
                <w:rFonts w:ascii="Times New Roman" w:hAnsi="Times New Roman" w:eastAsia="Times New Roman" w:cs="Times New Roman"/>
                <w:b/>
                <w:bCs/>
                <w:i/>
                <w:strike w:val="0"/>
                <w:color w:val="0070c0"/>
                <w:sz w:val="20"/>
                <w:szCs w:val="20"/>
                <w:u w:val="none"/>
              </w:rPr>
            </w:r>
            <w:r>
              <w:rPr>
                <w:rFonts w:ascii="Times New Roman" w:hAnsi="Times New Roman" w:eastAsia="Times New Roman" w:cs="Times New Roman"/>
                <w:b/>
                <w:bCs/>
                <w:i/>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8CFF677">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34</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6879B0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78D1790">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asorti, limpezit, borcan volum 3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35</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C20B6E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 litru,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91A9D5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limpezit, în tetrapac de 1 L, asorti,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18"/>
                <w:szCs w:val="18"/>
              </w:rPr>
            </w:pPr>
            <w:r>
              <w:rPr>
                <w:rFonts w:ascii="Times New Roman" w:hAnsi="Times New Roman" w:eastAsia="Times New Roman" w:cs="Times New Roman"/>
                <w:sz w:val="18"/>
                <w:szCs w:val="18"/>
                <w:lang w:val="ro-RO"/>
              </w:rPr>
              <w:t xml:space="preserve">36</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FC13B9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rosii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67BF7D7">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roșii, borcan volum 3 L,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6872E11B">
            <w:pPr>
              <w:pBdr/>
              <w:spacing/>
              <w:ind/>
              <w:jc w:val="center"/>
              <w:rPr>
                <w:rFonts w:ascii="Times New Roman" w:hAnsi="Times New Roman" w:eastAsia="Times New Roman" w:cs="Times New Roman"/>
                <w:sz w:val="18"/>
                <w:szCs w:val="18"/>
                <w:lang w:val="ro-RO"/>
              </w:rPr>
            </w:pPr>
            <w:r>
              <w:rPr>
                <w:rFonts w:ascii="Times New Roman" w:hAnsi="Times New Roman" w:eastAsia="Times New Roman" w:cs="Times New Roman"/>
                <w:sz w:val="18"/>
                <w:szCs w:val="18"/>
                <w:lang w:val="ro-RO"/>
              </w:rPr>
              <w:t xml:space="preserve">37</w:t>
            </w:r>
            <w:r>
              <w:rPr>
                <w:rFonts w:ascii="Times New Roman" w:hAnsi="Times New Roman" w:eastAsia="Times New Roman" w:cs="Times New Roman"/>
                <w:sz w:val="18"/>
                <w:szCs w:val="18"/>
                <w:lang w:val="ro-RO"/>
              </w:rPr>
            </w:r>
            <w:r>
              <w:rPr>
                <w:rFonts w:ascii="Times New Roman" w:hAnsi="Times New Roman" w:eastAsia="Times New Roman" w:cs="Times New Roman"/>
                <w:sz w:val="18"/>
                <w:szCs w:val="18"/>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B5738C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100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336445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C8605D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F1DD90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82358A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Suc de fructe limpezit, tetrapack cu mai puţin de 5 gr de zahăruri libere la 100 gr. Livrare 2 ori pe lună.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3C7B7C8A">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327743D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line="360" w:lineRule="auto"/>
              <w:ind/>
              <w:jc w:val="left"/>
              <w:rPr>
                <w:rFonts w:ascii="Times New Roman" w:hAnsi="Times New Roman" w:cs="Times New Roman"/>
                <w:color w:val="0070c0"/>
                <w:sz w:val="20"/>
                <w:szCs w:val="20"/>
              </w:rPr>
            </w:pPr>
            <w:r>
              <w:rPr>
                <w:rFonts w:ascii="Times New Roman" w:hAnsi="Times New Roman" w:eastAsia="Times New Roman" w:cs="Times New Roman"/>
                <w:b/>
                <w:bCs/>
                <w:i/>
                <w:iCs/>
                <w:strike w:val="0"/>
                <w:color w:val="0070c0"/>
                <w:sz w:val="20"/>
                <w:szCs w:val="20"/>
                <w:u w:val="none"/>
                <w:lang w:val="ro-RO"/>
              </w:rPr>
              <w:t xml:space="preserve">4. </w:t>
            </w:r>
            <w:r>
              <w:rPr>
                <w:rFonts w:ascii="Times New Roman" w:hAnsi="Times New Roman" w:eastAsia="Times New Roman" w:cs="Times New Roman"/>
                <w:b/>
                <w:bCs/>
                <w:i/>
                <w:iCs/>
                <w:strike w:val="0"/>
                <w:color w:val="0070c0"/>
                <w:sz w:val="20"/>
                <w:szCs w:val="20"/>
                <w:u w:val="none"/>
              </w:rPr>
              <w:t xml:space="preserve">Ouă</w:t>
            </w:r>
            <w:r>
              <w:rPr>
                <w:rFonts w:ascii="Times New Roman" w:hAnsi="Times New Roman" w:cs="Times New Roman"/>
                <w:color w:val="0070c0"/>
                <w:sz w:val="20"/>
                <w:szCs w:val="20"/>
              </w:rPr>
            </w:r>
            <w:r>
              <w:rPr>
                <w:rFonts w:ascii="Times New Roman" w:hAnsi="Times New Roman" w:cs="Times New Roman"/>
                <w:color w:val="0070c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FC64CAF">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284"/>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pPr>
              <w:pBdr/>
              <w:spacing/>
              <w:ind/>
              <w:jc w:val="left"/>
              <w:rPr>
                <w:rFonts w:ascii="Times New Roman" w:hAnsi="Times New Roman" w:cs="Times New Roman"/>
                <w:sz w:val="18"/>
                <w:szCs w:val="18"/>
              </w:rPr>
            </w:pPr>
            <w:r>
              <w:rPr>
                <w:rFonts w:ascii="Times New Roman" w:hAnsi="Times New Roman" w:eastAsia="Times New Roman" w:cs="Times New Roman"/>
                <w:b w:val="0"/>
                <w:i w:val="0"/>
                <w:strike w:val="0"/>
                <w:color w:val="000000"/>
                <w:sz w:val="18"/>
                <w:szCs w:val="18"/>
                <w:u w:val="none"/>
                <w:vertAlign w:val="baseline"/>
              </w:rPr>
              <w:t xml:space="preserve">Ouă</w:t>
            </w:r>
            <w:r>
              <w:rPr>
                <w:rFonts w:ascii="Times New Roman" w:hAnsi="Times New Roman" w:eastAsia="Times New Roman" w:cs="Times New Roman"/>
                <w:b w:val="0"/>
                <w:i w:val="0"/>
                <w:strike w:val="0"/>
                <w:color w:val="000000"/>
                <w:sz w:val="18"/>
                <w:szCs w:val="18"/>
                <w:u w:val="none"/>
                <w:vertAlign w:val="baseline"/>
                <w:lang w:val="ro-RO"/>
              </w:rPr>
              <w:t xml:space="preserve"> de găină</w:t>
            </w:r>
            <w:r>
              <w:rPr>
                <w:rFonts w:ascii="Times New Roman" w:hAnsi="Times New Roman" w:cs="Times New Roman"/>
                <w:sz w:val="18"/>
                <w:szCs w:val="18"/>
              </w:rPr>
            </w:r>
            <w:r>
              <w:rPr>
                <w:rFonts w:ascii="Times New Roman" w:hAnsi="Times New Roman" w:cs="Times New Roman"/>
                <w:sz w:val="18"/>
                <w:szCs w:val="18"/>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C5BCB3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Ouă de găină, Ouă de găină cu albuș transtarent, dens fără miros și gust nespecific de culoare albă, gălbenuș compact. Ouale vor fi marcate prin indicarea pe coajă a fiecăruia a datei ouatului. Marcarea se fac</w:t>
            </w:r>
            <w:r>
              <w:rPr>
                <w:rFonts w:ascii="Times New Roman" w:hAnsi="Times New Roman" w:eastAsia="Times New Roman" w:cs="Times New Roman"/>
                <w:b w:val="0"/>
                <w:i w:val="0"/>
                <w:strike w:val="0"/>
                <w:color w:val="000000"/>
                <w:sz w:val="20"/>
                <w:szCs w:val="20"/>
                <w:u w:val="none"/>
                <w:vertAlign w:val="baseline"/>
              </w:rPr>
              <w:t xml:space="preserve">e cu cifre arabe cu înălțimea maximun de 5 mm, folosind vopsea admisă de Ministerul Sănătății al RMoldova, pentru marcarea produselor alimentare. Ouăle de găină la livrare trebuie să fie însoșite de certificatul veterinar și eticheta să cuprindă următoarea</w:t>
            </w:r>
            <w:r>
              <w:rPr>
                <w:rFonts w:ascii="Times New Roman" w:hAnsi="Times New Roman" w:eastAsia="Times New Roman" w:cs="Times New Roman"/>
                <w:b w:val="0"/>
                <w:i w:val="0"/>
                <w:strike w:val="0"/>
                <w:color w:val="000000"/>
                <w:sz w:val="20"/>
                <w:szCs w:val="20"/>
                <w:u w:val="none"/>
                <w:vertAlign w:val="baseline"/>
              </w:rPr>
              <w:t xml:space="preserve"> informație: 1.Denumirea întreprinderii avicole producătoare; 2.Categoria, clasa ouălor; 3.Data ouatului (ziua,lun, anul); 4.Termenul de valabilitate (zile), de mărimea și masa conform categoriei BSM-89HG1208,221,520, Livrare săptămânală.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line="360" w:lineRule="auto"/>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5. </w:t>
            </w:r>
            <w:r>
              <w:rPr>
                <w:rFonts w:ascii="Times New Roman" w:hAnsi="Times New Roman" w:eastAsia="Times New Roman" w:cs="Times New Roman"/>
                <w:b/>
                <w:bCs/>
                <w:i/>
                <w:iCs/>
                <w:strike w:val="0"/>
                <w:color w:val="0070c0"/>
                <w:sz w:val="20"/>
                <w:szCs w:val="20"/>
                <w:u w:val="none"/>
              </w:rPr>
              <w:t xml:space="preserve">Condimente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23FACCA">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463D50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39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1421A9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C9AF38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Paprica, în pachet 100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9C7A33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D0F956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06B86D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Verdeata uscata pentru borș (marar, pătrunjel, leuștean), ambalate în pachete de 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47BC93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0343E7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74DCB4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gaină,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6E211E2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264158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2CDA6E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Condimente de Legume, în pachet 160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304C15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144D2E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E3B42B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Ceai negru, in plicușoare căte 2 gr, cal super,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33112C2">
            <w:pPr>
              <w:pBdr/>
              <w:spacing/>
              <w:ind/>
              <w:jc w:val="center"/>
              <w:rPr>
                <w:rFonts w:ascii="Times New Roman" w:hAnsi="Times New Roman" w:cs="Times New Roman"/>
                <w:sz w:val="20"/>
                <w:szCs w:val="20"/>
                <w:highlight w:val="yellow"/>
              </w:rPr>
            </w:pPr>
            <w:r>
              <w:rPr>
                <w:rFonts w:ascii="Times New Roman" w:hAnsi="Times New Roman" w:eastAsia="Times New Roman" w:cs="Times New Roman"/>
                <w:sz w:val="20"/>
                <w:szCs w:val="20"/>
                <w:highlight w:val="none"/>
                <w:lang w:val="ro-RO"/>
              </w:rPr>
              <w:t xml:space="preserve">44</w:t>
            </w:r>
            <w:r>
              <w:rPr>
                <w:rFonts w:ascii="Times New Roman" w:hAnsi="Times New Roman" w:cs="Times New Roman"/>
                <w:sz w:val="20"/>
                <w:szCs w:val="20"/>
                <w:highlight w:val="yellow"/>
              </w:rPr>
            </w:r>
            <w:r>
              <w:rPr>
                <w:rFonts w:ascii="Times New Roman" w:hAnsi="Times New Roman" w:cs="Times New Roman"/>
                <w:sz w:val="20"/>
                <w:szCs w:val="20"/>
                <w:highlight w:val="yellow"/>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DBFC72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D3B9B9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Cacao pudră, Naturala, fara adaus, amb.de hirtie 100gr., cal.superioara,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CF57B8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CDC75B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464112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Stafide, tip ”Gold”, pachet 500 gr-1000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243F8CA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E09FC2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24AB38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Bicarbonat de sodiu, Pachet 0,5kg,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E6AEFA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0D3BDD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541E97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praf clasic uscat, ambalat in pliculete de 0.8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21C8087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413773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EF2B5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Borș acru 1 L, Ambalat in sticle 1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03C48F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49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DCCC227">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97CDAB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Vanilie, Ambalat Pac.2gr.,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8ECC46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9ACC89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3E3058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macinat, în pachet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F220AB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461A1A5">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50B7AE9">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Piper negru boabe, în pachet de 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20869D2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BB0EA6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7D9E72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de bucătărie/iodată, amb în pachet de polietilenă de 1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017013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9A9F582">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3495F3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Sare gema (kamenaia),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D1F236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07141EA">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72FFC3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Oțet de masă de uz alimentar,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2B458EA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73B4EE0">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F0566D8">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Drojdie uscată, Amb.in pachet 80gr,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67F0DCF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F1FE60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AD2BBB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Frunză de laur, pachet 10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EE49B8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04C658C">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57AE306">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Fructe uscate, asortate (mere, pere, prune),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BCE73E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FB17F6E">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C65C44B">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Jeleu din fructe, praf, asorti, pach. 90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59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08B0BF0">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91F4744">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Pesmeți măcinați din pâine de făină de grâu, ambalat în pachet din polietilenă de 1 kg, cu termenul de valabilitate cel puțin 6 luni.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line="360" w:lineRule="auto"/>
              <w:ind/>
              <w:jc w:val="left"/>
              <w:rPr>
                <w:b/>
                <w:bCs/>
                <w:i/>
                <w:iCs/>
                <w:color w:val="0070c0"/>
                <w:sz w:val="20"/>
                <w:szCs w:val="20"/>
              </w:rPr>
            </w:pPr>
            <w:r>
              <w:rPr>
                <w:rFonts w:ascii="Times New Roman" w:hAnsi="Times New Roman" w:eastAsia="Times New Roman" w:cs="Times New Roman"/>
                <w:b/>
                <w:bCs/>
                <w:i/>
                <w:iCs/>
                <w:strike w:val="0"/>
                <w:color w:val="0070c0"/>
                <w:sz w:val="20"/>
                <w:szCs w:val="20"/>
                <w:highlight w:val="none"/>
                <w:u w:val="none"/>
                <w:lang w:val="ro-RO"/>
              </w:rPr>
              <w:t xml:space="preserve">6. </w:t>
            </w:r>
            <w:r>
              <w:rPr>
                <w:rFonts w:ascii="Times New Roman" w:hAnsi="Times New Roman" w:eastAsia="Times New Roman" w:cs="Times New Roman"/>
                <w:b/>
                <w:bCs/>
                <w:i/>
                <w:iCs/>
                <w:strike w:val="0"/>
                <w:color w:val="0070c0"/>
                <w:sz w:val="20"/>
                <w:szCs w:val="20"/>
                <w:highlight w:val="none"/>
                <w:u w:val="none"/>
              </w:rPr>
              <w:t xml:space="preserve">Dulciuri</w:t>
            </w:r>
            <w:r>
              <w:rPr>
                <w:b/>
                <w:bCs/>
                <w:i/>
                <w:iCs/>
                <w:color w:val="0070c0"/>
                <w:sz w:val="20"/>
                <w:szCs w:val="20"/>
              </w:rPr>
            </w:r>
            <w:r>
              <w:rPr>
                <w:b/>
                <w:bCs/>
                <w:i/>
                <w:iCs/>
                <w:color w:val="0070c0"/>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4E8ECA4">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32A626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5950FF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06BE8A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41D181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182D52B">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3E20DF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Biscuitin cu ovăs, ambalate cutii de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750EF7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BBCB0F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559D2A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1AF787F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93F3C2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E7FD03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Biscuiți cu lapte topit,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BA02E6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2A5908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1BB67C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ADC5CC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0FB69D7">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3EF9A7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Ciocolate de desert, asorti, tip ”Valurile mări”, ”Umbreluța”, ”Lamăița”,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2251897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C73AB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00C8C9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596243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105CC49">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426645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cu magiun în sortiment,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4115DC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A194B9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E9ED88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9919B7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A07DDB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C8005D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”Bucurel”,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9F9A0A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B71DA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594030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6DB61E9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7DA909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4F3378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Bomboane, tip ”Clepsidra”,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5EBCCF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5BC766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11F3FD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E792AD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7F41A7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Napolitane cu crema asorti,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E77A599">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67</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942985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Turte dulci (tip Prianiki)</w:t>
            </w:r>
            <w:r>
              <w:rPr>
                <w:rFonts w:ascii="Times New Roman" w:hAnsi="Times New Roman" w:cs="Times New Roman"/>
                <w:sz w:val="20"/>
                <w:szCs w:val="20"/>
              </w:rPr>
            </w:r>
            <w:r>
              <w:rPr>
                <w:rFonts w:ascii="Times New Roman" w:hAnsi="Times New Roman" w:cs="Times New Roman"/>
                <w:sz w:val="20"/>
                <w:szCs w:val="20"/>
              </w:rPr>
            </w:r>
          </w:p>
          <w:p w14:paraId="157D6C8A">
            <w:pPr>
              <w:pBdr/>
              <w:spacing/>
              <w:ind/>
              <w:jc w:val="left"/>
              <w:rPr>
                <w:rFonts w:ascii="Times New Roman" w:hAnsi="Times New Roman" w:eastAsia="Times New Roman" w:cs="Times New Roman"/>
                <w:b w:val="0"/>
                <w:i w:val="0"/>
                <w:strike w:val="0"/>
                <w:color w:val="000000"/>
                <w:sz w:val="20"/>
                <w:szCs w:val="20"/>
                <w:u w:val="none"/>
                <w:vertAlign w:val="baseline"/>
              </w:rPr>
            </w:pPr>
            <w:r>
              <w:rPr>
                <w:rFonts w:ascii="Times New Roman" w:hAnsi="Times New Roman" w:eastAsia="Times New Roman" w:cs="Times New Roman"/>
                <w:b w:val="0"/>
                <w:i w:val="0"/>
                <w:strike w:val="0"/>
                <w:color w:val="000000"/>
                <w:sz w:val="20"/>
                <w:szCs w:val="20"/>
                <w:u w:val="none"/>
                <w:vertAlign w:val="baseline"/>
              </w:rPr>
            </w:r>
            <w:r>
              <w:rPr>
                <w:rFonts w:ascii="Times New Roman" w:hAnsi="Times New Roman" w:eastAsia="Times New Roman" w:cs="Times New Roman"/>
                <w:b w:val="0"/>
                <w:i w:val="0"/>
                <w:strike w:val="0"/>
                <w:color w:val="000000"/>
                <w:sz w:val="20"/>
                <w:szCs w:val="20"/>
                <w:u w:val="none"/>
                <w:vertAlign w:val="baseline"/>
              </w:rPr>
            </w:r>
            <w:r>
              <w:rPr>
                <w:rFonts w:ascii="Times New Roman" w:hAnsi="Times New Roman" w:eastAsia="Times New Roman" w:cs="Times New Roman"/>
                <w:b w:val="0"/>
                <w:i w:val="0"/>
                <w:strike w:val="0"/>
                <w:color w:val="000000"/>
                <w:sz w:val="20"/>
                <w:szCs w:val="20"/>
                <w:u w:val="none"/>
                <w:vertAlign w:val="baseli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2F09A9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4EDE36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6864AA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4172E7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Turte dulci (tip Prianiki),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4E57DB61">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4A265918">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27FA0DA">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68</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01B085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Zefir (roz-alb)</w:t>
            </w:r>
            <w:r>
              <w:rPr>
                <w:rFonts w:ascii="Times New Roman" w:hAnsi="Times New Roman" w:cs="Times New Roman"/>
                <w:sz w:val="20"/>
                <w:szCs w:val="20"/>
              </w:rPr>
            </w:r>
            <w:r>
              <w:rPr>
                <w:rFonts w:ascii="Times New Roman" w:hAnsi="Times New Roman" w:cs="Times New Roman"/>
                <w:sz w:val="20"/>
                <w:szCs w:val="20"/>
              </w:rPr>
            </w:r>
          </w:p>
          <w:p w14:paraId="23AF3F39">
            <w:pPr>
              <w:pBdr/>
              <w:spacing/>
              <w:ind/>
              <w:jc w:val="left"/>
              <w:rPr>
                <w:rFonts w:ascii="Times New Roman" w:hAnsi="Times New Roman" w:eastAsia="Times New Roman" w:cs="Times New Roman"/>
                <w:b w:val="0"/>
                <w:i w:val="0"/>
                <w:strike w:val="0"/>
                <w:color w:val="000000"/>
                <w:sz w:val="20"/>
                <w:szCs w:val="20"/>
                <w:u w:val="none"/>
                <w:vertAlign w:val="baseline"/>
              </w:rPr>
            </w:pPr>
            <w:r>
              <w:rPr>
                <w:rFonts w:ascii="Times New Roman" w:hAnsi="Times New Roman" w:eastAsia="Times New Roman" w:cs="Times New Roman"/>
                <w:b w:val="0"/>
                <w:i w:val="0"/>
                <w:strike w:val="0"/>
                <w:color w:val="000000"/>
                <w:sz w:val="20"/>
                <w:szCs w:val="20"/>
                <w:u w:val="none"/>
                <w:vertAlign w:val="baseline"/>
              </w:rPr>
            </w:r>
            <w:r>
              <w:rPr>
                <w:rFonts w:ascii="Times New Roman" w:hAnsi="Times New Roman" w:eastAsia="Times New Roman" w:cs="Times New Roman"/>
                <w:b w:val="0"/>
                <w:i w:val="0"/>
                <w:strike w:val="0"/>
                <w:color w:val="000000"/>
                <w:sz w:val="20"/>
                <w:szCs w:val="20"/>
                <w:u w:val="none"/>
                <w:vertAlign w:val="baseline"/>
              </w:rPr>
            </w:r>
            <w:r>
              <w:rPr>
                <w:rFonts w:ascii="Times New Roman" w:hAnsi="Times New Roman" w:eastAsia="Times New Roman" w:cs="Times New Roman"/>
                <w:b w:val="0"/>
                <w:i w:val="0"/>
                <w:strike w:val="0"/>
                <w:color w:val="000000"/>
                <w:sz w:val="20"/>
                <w:szCs w:val="20"/>
                <w:u w:val="none"/>
                <w:vertAlign w:val="baseli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4F8CF8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E48B79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057AA7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552AC6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Zefir (roz-alb), ambalat cutii carton 1 kg- 3 kg,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1CA93280">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0E692D3C">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ind/>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7. </w:t>
            </w:r>
            <w:r>
              <w:rPr>
                <w:rFonts w:ascii="Times New Roman" w:hAnsi="Times New Roman" w:eastAsia="Times New Roman" w:cs="Times New Roman"/>
                <w:b/>
                <w:bCs/>
                <w:i/>
                <w:iCs/>
                <w:strike w:val="0"/>
                <w:color w:val="0070c0"/>
                <w:sz w:val="20"/>
                <w:szCs w:val="20"/>
                <w:u w:val="none"/>
              </w:rPr>
              <w:t xml:space="preserve">Conserve</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00970B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6CA4250">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FC1F33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05DE28C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0480301">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91212E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C58BB2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4E12C2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mazăre verde, in borcan 570 gr -680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1EBCB5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57E2A7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CBC970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90D96C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34EC8C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5D8687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in ulei, in cutii de 240 gr -320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ECD065E">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C041F7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05672F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6F0085A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85E130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E722E8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din pește în tomat, în cutii de 240 gr-320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AA51EB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2E2B17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4453EE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AB3515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9F3354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199DF4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Conserve de porumb (porumb conservat), în cutii 340gr-425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F012A7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5E545C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D71F5C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298C8B0">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47DBB830">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C767A9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în suc propriu, în borcane 720 gr -1000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8EA478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5DA402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F0F2AF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346F11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37DBD3E">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302FE7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Pasta din roșii, în borcane 420 gr- 720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3D4BB0C">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D7F21A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CED203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3B8D5F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5A2AE5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3FFA2E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mere,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A2172C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18842E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4B9008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42D77C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1CAA302">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5EB82C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Magiun caise, ambalat 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0D7EFB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EDF76B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FB503B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68B055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3F62435">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A8EB8B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Ciuperci conservate, tip ”Champighion”,în borcane 860gr-1000gr,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0682A7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78</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3D4342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097131C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B05865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2B240E1">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61A800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Lapte condesat, Ambalat în cutii de 0,300 gr– 3,0 kg, termen de valabilitate a produsului să fie minim de 9 luni din data livrării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79</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8778D7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37952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EB18738">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0CD1F8A2">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3593087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Maioneza, în pachet 850gr - 1000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6F3D84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80</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89A58D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7FE98C9">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7B420663">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2262C43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100DA3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Roșii marinate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4F4B68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81</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7A421F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E5F9ED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C94151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D1F1A9F">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866383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Castraveti marinați, in borcan de 3 L,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C9C199D">
            <w:pPr>
              <w:pBdr/>
              <w:spacing/>
              <w:ind/>
              <w:jc w:val="center"/>
              <w:rPr>
                <w:rFonts w:ascii="Times New Roman" w:hAnsi="Times New Roman" w:eastAsia="Times New Roman" w:cs="Times New Roman"/>
                <w:sz w:val="20"/>
                <w:szCs w:val="20"/>
                <w:lang w:val="ro-RO"/>
              </w:rPr>
            </w:pPr>
            <w:r>
              <w:rPr>
                <w:rFonts w:ascii="Times New Roman" w:hAnsi="Times New Roman" w:eastAsia="Times New Roman" w:cs="Times New Roman"/>
                <w:sz w:val="20"/>
                <w:szCs w:val="20"/>
                <w:lang w:val="ro-RO"/>
              </w:rPr>
              <w:t xml:space="preserve">82</w:t>
            </w:r>
            <w:r>
              <w:rPr>
                <w:rFonts w:ascii="Times New Roman" w:hAnsi="Times New Roman" w:eastAsia="Times New Roman" w:cs="Times New Roman"/>
                <w:sz w:val="20"/>
                <w:szCs w:val="20"/>
                <w:lang w:val="ro-RO"/>
              </w:rPr>
            </w:r>
            <w:r>
              <w:rPr>
                <w:rFonts w:ascii="Times New Roman" w:hAnsi="Times New Roman" w:eastAsia="Times New Roman" w:cs="Times New Roman"/>
                <w:sz w:val="20"/>
                <w:szCs w:val="20"/>
                <w:lang w:val="ro-RO"/>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A88FDF6">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58B122E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3A785E6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601535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2B1E7F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E4D56CE">
            <w:pPr>
              <w:pBdr/>
              <w:spacing/>
              <w:ind/>
              <w:jc w:val="left"/>
              <w:rPr>
                <w:rFonts w:ascii="Times New Roman" w:hAnsi="Times New Roman" w:cs="Times New Roman"/>
                <w:b w:val="0"/>
                <w:bCs w:val="0"/>
                <w:i w:val="0"/>
                <w:strike w:val="0"/>
                <w:color w:val="000000"/>
                <w:sz w:val="20"/>
                <w:szCs w:val="20"/>
                <w:u w:val="none"/>
              </w:rPr>
            </w:pPr>
            <w:r>
              <w:rPr>
                <w:rFonts w:ascii="Times New Roman" w:hAnsi="Times New Roman" w:eastAsia="Times New Roman" w:cs="Times New Roman"/>
                <w:b w:val="0"/>
                <w:i w:val="0"/>
                <w:strike w:val="0"/>
                <w:color w:val="000000"/>
                <w:sz w:val="20"/>
                <w:szCs w:val="20"/>
                <w:u w:val="none"/>
                <w:vertAlign w:val="baseline"/>
              </w:rPr>
              <w:t xml:space="preserve">Castraveți marinați </w:t>
            </w:r>
            <w:r>
              <w:rPr>
                <w:rFonts w:ascii="Times New Roman" w:hAnsi="Times New Roman" w:cs="Times New Roman"/>
                <w:b w:val="0"/>
                <w:bCs w:val="0"/>
                <w:i w:val="0"/>
                <w:strike w:val="0"/>
                <w:color w:val="000000"/>
                <w:sz w:val="20"/>
                <w:szCs w:val="20"/>
                <w:u w:val="none"/>
              </w:rPr>
            </w:r>
            <w:r>
              <w:rPr>
                <w:rFonts w:ascii="Times New Roman" w:hAnsi="Times New Roman" w:cs="Times New Roman"/>
                <w:b w:val="0"/>
                <w:bCs w:val="0"/>
                <w:i w:val="0"/>
                <w:strike w:val="0"/>
                <w:color w:val="000000"/>
                <w:sz w:val="20"/>
                <w:szCs w:val="20"/>
                <w:u w:val="none"/>
              </w:rPr>
            </w:r>
          </w:p>
          <w:p w14:paraId="738D267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rPr>
              <w:t xml:space="preserve">(0.72 gr), Livrare 2 ori pe lună.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46191719">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55B9C797">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8. </w:t>
            </w:r>
            <w:r>
              <w:rPr>
                <w:rFonts w:ascii="Times New Roman" w:hAnsi="Times New Roman" w:eastAsia="Times New Roman" w:cs="Times New Roman"/>
                <w:b/>
                <w:bCs/>
                <w:i/>
                <w:iCs/>
                <w:strike w:val="0"/>
                <w:color w:val="0070c0"/>
                <w:sz w:val="20"/>
                <w:szCs w:val="20"/>
                <w:u w:val="none"/>
              </w:rPr>
              <w:t xml:space="preserve">Produse din pește</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D7244F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83</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1A6ABD3">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19346A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Pește fără cap, congelat amb in polietilena si cutie de carton pînă la 10,0 kg. Fără solzi, cap, coadă şi măruntaie. Cu greutate nu mai mică de 300 gr, cal. super.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1BA382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84</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7D1CB12">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CEA58CA">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Scrumbie slab sărată, amb.in caserola la 4,0 kg,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0DC70A0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85</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5EBA7AD5">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405A932F">
            <w:pPr>
              <w:pBdr/>
              <w:spacing/>
              <w:ind/>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Preserva (din pește, in ulei), Preserva, amb. Cutii din plastic, 500 gr-1000 gr, Livrare 1 pe săptămînă. Grafic coordonat. </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gridSpan w:val="2"/>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945" w:type="dxa"/>
            <w:vAlign w:val="top"/>
            <w:vMerge w:val="restart"/>
            <w:textDirection w:val="lrTb"/>
            <w:noWrap w:val="false"/>
          </w:tcPr>
          <w:p>
            <w:pPr>
              <w:pBdr/>
              <w:spacing/>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0000"/>
                <w:sz w:val="20"/>
                <w:szCs w:val="20"/>
                <w:u w:val="none"/>
              </w:rPr>
            </w:r>
            <w:r>
              <w:rPr>
                <w:rFonts w:ascii="Times New Roman" w:hAnsi="Times New Roman" w:eastAsia="Times New Roman" w:cs="Times New Roman"/>
                <w:b/>
                <w:bCs/>
                <w:i/>
                <w:iCs/>
                <w:strike w:val="0"/>
                <w:color w:val="0070c0"/>
                <w:sz w:val="20"/>
                <w:szCs w:val="20"/>
                <w:u w:val="none"/>
              </w:rPr>
              <w:t xml:space="preserve"> </w:t>
            </w:r>
            <w:r>
              <w:rPr>
                <w:rFonts w:ascii="Times New Roman" w:hAnsi="Times New Roman" w:eastAsia="Times New Roman" w:cs="Times New Roman"/>
                <w:b/>
                <w:bCs/>
                <w:i/>
                <w:iCs/>
                <w:strike w:val="0"/>
                <w:color w:val="0070c0"/>
                <w:sz w:val="20"/>
                <w:szCs w:val="20"/>
                <w:u w:val="none"/>
                <w:lang w:val="ro-RO"/>
              </w:rPr>
              <w:t xml:space="preserve">9. </w:t>
            </w:r>
            <w:r>
              <w:rPr>
                <w:rFonts w:ascii="Times New Roman" w:hAnsi="Times New Roman" w:eastAsia="Times New Roman" w:cs="Times New Roman"/>
                <w:b/>
                <w:bCs/>
                <w:i/>
                <w:iCs/>
                <w:strike w:val="0"/>
                <w:color w:val="0070c0"/>
                <w:sz w:val="20"/>
                <w:szCs w:val="20"/>
                <w:u w:val="none"/>
              </w:rPr>
              <w:t xml:space="preserve">Carne și mezeluri</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36E4DF5">
            <w:pPr>
              <w:pBdr/>
              <w:spacing/>
              <w:ind/>
              <w:rP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C61C6D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49A63C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261266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Șold de pui dezosat, amb. 0,5 kg - 2,0 kg, cal. super., proaspata, refrigerata,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2D2FFD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71AA25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36BFC5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Piept de găină, amb. 0,5 kg - 1,0 kg, de pui congelata, cal.super.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09EBD55">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88</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A93135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0491D0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Crenvusti, amb. vacuum de cal.super,Livrare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594C30A">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89</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7A6C1B1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D98044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vită dez. refriferată,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68955D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90</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89548C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3D482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Carne de porc spata de porc, fara os si fara grasimi, proaspata. 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343169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91</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69EB46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2EAA31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Parizer fiert echivalent ”Doctorschii”, amb.vacum,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A8DEEC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92</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45F5367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0B4FBDA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Salam echivalen ,,Codru”,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79B67D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93</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DCEC3C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vită/porc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2A9590D1">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Safalade din carne de porc, carne de vită, cal. super., amb. vacum.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92F0542">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94</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78CCF2B">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5C878C6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porc\vita,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B060B8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95</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B7D25A6">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Tocatura de pui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DA7B04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Tocătură din carne de pui, congelată, amb. c/sup., fara impuritati,,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4C83D1B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96</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BE56B2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C9A014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Ficat de pui congelat, amb. c/sup., fara impuritati,Livrare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15D5BAC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97</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28CF14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40C4A2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Mici vită-porc, Amb.vacum, cal.super. amb.pac 500 gr.-1000gr,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9D729F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98</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62D646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FD8F3B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Cîrnaceori din amestic de carne de porc, vită și pasăre, amb.vacum de 1 kg-3kg, cal.super.Livrare 2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8AAE5D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99</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B13A748">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FB5064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396D449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CB5F3D4">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BBD2727">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Coltunasi (cu carne - pelimene), din amestic de carne de porc, vită și pasăre, cal super, ambalat pac.1 kg-5kg,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55BE140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100</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6A7ACC19">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19F1E956">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6EA4C0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516C5F3C">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6FFB92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cartofi),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0319F219">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101</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2313E31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E7A90A4">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607500B">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50F107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454F6FA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Colțunaș (cu brinză de vaci),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397"/>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6079B66D">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102</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9A85CD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977A5DE">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638CAE32">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99253E6">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1172B24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Chiftele (din amestic de carne de porc, vită și pasăre), ambalat pac.1 kg-2 kg, cal super,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3393EBA1">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103</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5613981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281769A">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70C971F">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095A20A">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76FF8CF5">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Pîrjoale (din amestic de carne de porc, vită și pasăre),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26F4ABB">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104</w:t>
            </w:r>
            <w:r>
              <w:rPr>
                <w:rFonts w:ascii="Times New Roman" w:hAnsi="Times New Roman" w:eastAsia="Times New Roman" w:cs="Times New Roman"/>
                <w:sz w:val="20"/>
                <w:szCs w:val="20"/>
                <w:lang w:val="ro-RO"/>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3EDD287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2FCDF57">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6F14216D">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2985AA08">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448182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Pipote de găină,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7F7BA7AE">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47E26772">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84" w:type="dxa"/>
            <w:vAlign w:val="top"/>
            <w:vMerge w:val="restart"/>
            <w:textDirection w:val="lrTb"/>
            <w:noWrap w:val="false"/>
          </w:tcPr>
          <w:p w14:paraId="788F2956">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105</w:t>
            </w:r>
            <w:r>
              <w:rPr>
                <w:rFonts w:ascii="Times New Roman" w:hAnsi="Times New Roman" w:eastAsia="Times New Roman" w:cs="Times New Roman"/>
                <w:sz w:val="20"/>
                <w:szCs w:val="20"/>
                <w:lang w:val="ro-RO"/>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2061" w:type="dxa"/>
            <w:vAlign w:val="top"/>
            <w:vMerge w:val="restart"/>
            <w:textDirection w:val="lrTb"/>
            <w:noWrap w:val="false"/>
          </w:tcPr>
          <w:p w14:paraId="18F6C84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B687895">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453376C">
            <w:pPr>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9C7D82D">
            <w:pPr>
              <w:pBdr/>
              <w:spacing/>
              <w:ind/>
              <w:rPr/>
            </w:p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38" w:type="dxa"/>
            <w:vAlign w:val="top"/>
            <w:vMerge w:val="restart"/>
            <w:textDirection w:val="lrTb"/>
            <w:noWrap w:val="false"/>
          </w:tcPr>
          <w:p w14:paraId="667A08FE">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Perișoare congelate, ambalat pac.1 kg-2 kg, cal superi, Livrare 2 ori pe săptîmănă.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45D28141">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6A1D24E6">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gridSpan w:val="2"/>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945" w:type="dxa"/>
            <w:vAlign w:val="top"/>
            <w:vMerge w:val="restart"/>
            <w:textDirection w:val="lrTb"/>
            <w:noWrap w:val="false"/>
          </w:tcPr>
          <w:p>
            <w:pPr>
              <w:pBdr/>
              <w:spacing/>
              <w:ind/>
              <w:jc w:val="left"/>
              <w:rPr>
                <w:rFonts w:ascii="Times New Roman" w:hAnsi="Times New Roman" w:eastAsia="Times New Roman" w:cs="Times New Roman"/>
                <w:b/>
                <w:bCs/>
                <w:i/>
                <w:iCs/>
                <w:strike w:val="0"/>
                <w:color w:val="0070c0"/>
                <w:sz w:val="20"/>
                <w:szCs w:val="20"/>
                <w:u w:val="none"/>
              </w:rPr>
            </w:pPr>
            <w:r>
              <w:rPr>
                <w:rFonts w:ascii="Times New Roman" w:hAnsi="Times New Roman" w:eastAsia="Times New Roman" w:cs="Times New Roman"/>
                <w:b/>
                <w:bCs/>
                <w:i/>
                <w:iCs/>
                <w:strike w:val="0"/>
                <w:color w:val="0070c0"/>
                <w:sz w:val="20"/>
                <w:szCs w:val="20"/>
                <w:u w:val="none"/>
                <w:lang w:val="ro-RO"/>
              </w:rPr>
              <w:t xml:space="preserve">10. </w:t>
            </w:r>
            <w:r>
              <w:rPr>
                <w:rFonts w:ascii="Times New Roman" w:hAnsi="Times New Roman" w:eastAsia="Times New Roman" w:cs="Times New Roman"/>
                <w:b/>
                <w:bCs/>
                <w:i/>
                <w:iCs/>
                <w:strike w:val="0"/>
                <w:color w:val="0070c0"/>
                <w:sz w:val="20"/>
                <w:szCs w:val="20"/>
                <w:u w:val="none"/>
              </w:rPr>
              <w:t xml:space="preserve">Produse de panificatie </w:t>
            </w:r>
            <w:r>
              <w:rPr>
                <w:rFonts w:ascii="Times New Roman" w:hAnsi="Times New Roman" w:eastAsia="Times New Roman" w:cs="Times New Roman"/>
                <w:b/>
                <w:bCs/>
                <w:i/>
                <w:iCs/>
                <w:strike w:val="0"/>
                <w:color w:val="0070c0"/>
                <w:sz w:val="20"/>
                <w:szCs w:val="20"/>
                <w:u w:val="none"/>
              </w:rPr>
            </w:r>
            <w:r>
              <w:rPr>
                <w:rFonts w:ascii="Times New Roman" w:hAnsi="Times New Roman" w:eastAsia="Times New Roman" w:cs="Times New Roman"/>
                <w:b/>
                <w:bCs/>
                <w:i/>
                <w:iCs/>
                <w:strike w:val="0"/>
                <w:color w:val="0070c0"/>
                <w:sz w:val="20"/>
                <w:szCs w:val="20"/>
                <w:u w:val="none"/>
              </w:rPr>
            </w:r>
          </w:p>
          <w:p>
            <w:pPr>
              <w:pBdr/>
              <w:spacing/>
              <w:ind/>
              <w:jc w:val="left"/>
              <w:rPr>
                <w:rFonts w:ascii="Times New Roman" w:hAnsi="Times New Roman" w:eastAsia="Times New Roman" w:cs="Times New Roman"/>
                <w:b w:val="0"/>
                <w:i w:val="0"/>
                <w:strike w:val="0"/>
                <w:color w:val="000000"/>
                <w:sz w:val="20"/>
                <w:szCs w:val="20"/>
                <w:highlight w:val="white"/>
                <w:u w:val="none"/>
                <w:vertAlign w:val="baseline"/>
              </w:rPr>
            </w:pPr>
            <w:r>
              <w:rPr>
                <w:rFonts w:ascii="Times New Roman" w:hAnsi="Times New Roman" w:eastAsia="Times New Roman" w:cs="Times New Roman"/>
                <w:b w:val="0"/>
                <w:i w:val="0"/>
                <w:strike w:val="0"/>
                <w:color w:val="000000"/>
                <w:sz w:val="20"/>
                <w:szCs w:val="20"/>
                <w:highlight w:val="white"/>
                <w:u w:val="none"/>
                <w:vertAlign w:val="baseline"/>
              </w:rPr>
            </w:r>
            <w:r>
              <w:rPr>
                <w:rFonts w:ascii="Times New Roman" w:hAnsi="Times New Roman" w:eastAsia="Times New Roman" w:cs="Times New Roman"/>
                <w:b w:val="0"/>
                <w:i w:val="0"/>
                <w:strike w:val="0"/>
                <w:color w:val="000000"/>
                <w:sz w:val="20"/>
                <w:szCs w:val="20"/>
                <w:highlight w:val="white"/>
                <w:u w:val="none"/>
                <w:vertAlign w:val="baseline"/>
              </w:rPr>
            </w:r>
            <w:r>
              <w:rPr>
                <w:rFonts w:ascii="Times New Roman" w:hAnsi="Times New Roman" w:eastAsia="Times New Roman" w:cs="Times New Roman"/>
                <w:b w:val="0"/>
                <w:i w:val="0"/>
                <w:strike w:val="0"/>
                <w:color w:val="000000"/>
                <w:sz w:val="20"/>
                <w:szCs w:val="20"/>
                <w:highlight w:val="white"/>
                <w:u w:val="none"/>
                <w:vertAlign w:val="baseline"/>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7EAFDA09">
            <w:pPr>
              <w:pBdr/>
              <w:spacing/>
              <w:ind/>
              <w:rPr/>
            </w:pPr>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5E20AE34">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106</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78F6A57C">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57A0327">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68D45812">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B847B6C">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0E07649F">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Pîine albă din făină de grîu, calitatea superioara de 450 gr- 720 gr, Franzelă, calitate superioară, feliată, ambalată. Termen de valabilitate -36 ore,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25287080">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107</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6B22B96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57F693C0">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58F7E7B">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681F6534">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4D41CEF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Piine tip ”Borodinschii”, 450 gr-720 gr, cal super,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0CCE8BEF">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108</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511972DA">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4CA40C69">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27B484D8">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1F14C1E8">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2C8287B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Placinte in sortiment (cu cartofi, brinză, varza), cal.super. din făină de grâu, neambalată, 150 gr-220 gr .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3DE5452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109</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2F324C2D">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2D7E7CBA">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40309241">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7D401920">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5B617AD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Chifle (cu majiun asorti) sal. super, masa 100 gr-120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4AB96BF7">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110</w:t>
            </w:r>
            <w:r>
              <w:rPr>
                <w:rFonts w:ascii="Times New Roman" w:hAnsi="Times New Roman" w:eastAsia="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569D71D3">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64802193">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0925C2AA">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3CF35DA2">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21A45D42">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Pizza congelată, din făină de cal super, în asortiment, mărime medie (d=25-28 cm) greutatea 400 gr-800gr,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404"/>
        </w:trPr>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884" w:type="dxa"/>
            <w:vAlign w:val="top"/>
            <w:vMerge w:val="restart"/>
            <w:textDirection w:val="lrTb"/>
            <w:noWrap w:val="false"/>
          </w:tcPr>
          <w:p w14:paraId="630160A8">
            <w:pPr>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111</w:t>
            </w:r>
            <w:r>
              <w:rPr>
                <w:rFonts w:ascii="Times New Roman" w:hAnsi="Times New Roman" w:eastAsia="Times New Roman" w:cs="Times New Roman"/>
                <w:sz w:val="20"/>
                <w:szCs w:val="20"/>
                <w:lang w:val="ro-RO"/>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4" w:space="0"/>
            </w:tcBorders>
            <w:tcMar>
              <w:left w:w="108" w:type="dxa"/>
              <w:top w:w="0" w:type="dxa"/>
              <w:right w:w="108" w:type="dxa"/>
              <w:bottom w:w="0" w:type="dxa"/>
            </w:tcMar>
            <w:tcW w:w="2061" w:type="dxa"/>
            <w:vAlign w:val="top"/>
            <w:vMerge w:val="restart"/>
            <w:textDirection w:val="lrTb"/>
            <w:noWrap w:val="false"/>
          </w:tcPr>
          <w:p w14:paraId="22BD4EB0">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vMerge w:val="restart"/>
            <w:textDirection w:val="lrTb"/>
            <w:noWrap w:val="false"/>
          </w:tcPr>
          <w:p w14:paraId="7827470E">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46" w:type="dxa"/>
            <w:vAlign w:val="center"/>
            <w:vMerge w:val="restart"/>
            <w:textDirection w:val="lrTb"/>
            <w:noWrap w:val="false"/>
          </w:tcPr>
          <w:p w14:paraId="5B39C67E">
            <w:pPr>
              <w:pBdr/>
              <w:spacing/>
              <w:ind/>
              <w:rPr/>
            </w:pPr>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14:paraId="24FFB90F">
            <w:pPr>
              <w:pBdr/>
              <w:spacing/>
              <w:ind/>
              <w:rPr/>
            </w:pPr>
            <w: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3238" w:type="dxa"/>
            <w:vAlign w:val="top"/>
            <w:vMerge w:val="restart"/>
            <w:textDirection w:val="lrTb"/>
            <w:noWrap w:val="false"/>
          </w:tcPr>
          <w:p w14:paraId="78556C34">
            <w:pPr>
              <w:pBdr/>
              <w:spacing/>
              <w:ind/>
              <w:jc w:val="left"/>
              <w:rPr>
                <w:rFonts w:ascii="Times New Roman" w:hAnsi="Times New Roman" w:cs="Times New Roman"/>
                <w:sz w:val="20"/>
                <w:szCs w:val="20"/>
              </w:rPr>
            </w:pPr>
            <w:r>
              <w:rPr>
                <w:rFonts w:ascii="Times New Roman" w:hAnsi="Times New Roman" w:eastAsia="Times New Roman" w:cs="Times New Roman"/>
                <w:b w:val="0"/>
                <w:i w:val="0"/>
                <w:strike w:val="0"/>
                <w:color w:val="000000"/>
                <w:sz w:val="20"/>
                <w:szCs w:val="20"/>
                <w:u w:val="none"/>
                <w:vertAlign w:val="baseline"/>
              </w:rPr>
              <w:t xml:space="preserve">Croissante în asortiment (cu cremă și împlutură în asortiment), cal.super. din făină de grâu, ambalate, greutatea 80 gr-100 gr. Livrare 4 ori pe săptămînă. Grafic coordonat.</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846" w:type="dxa"/>
            <w:vAlign w:val="top"/>
            <w:vMerge w:val="restart"/>
            <w:textDirection w:val="lrTb"/>
            <w:noWrap w:val="false"/>
          </w:tcPr>
          <w:p w14:paraId="76D817F1">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2453" w:type="dxa"/>
            <w:vAlign w:val="center"/>
            <w:vMerge w:val="restart"/>
            <w:textDirection w:val="lrTb"/>
            <w:noWrap w:val="false"/>
          </w:tcPr>
          <w:p w14:paraId="53F6031F">
            <w:pPr>
              <w:pStyle w:val="897"/>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bl>
    <w:p>
      <w:pPr>
        <w:pBdr/>
        <w:spacing w:line="240" w:lineRule="auto"/>
        <w:ind/>
        <w:jc w:val="left"/>
        <w:rPr>
          <w:rFonts w:ascii="Times New Roman" w:hAnsi="Times New Roman" w:eastAsia="Times New Roman" w:cs="Times New Roman"/>
          <w:b/>
          <w:bCs/>
          <w:sz w:val="28"/>
          <w:szCs w:val="28"/>
          <w:lang w:val="ro-RO"/>
        </w:rPr>
      </w:pP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8"/>
          <w:szCs w:val="28"/>
          <w:lang w:val="ro-RO"/>
        </w:rPr>
        <w:t xml:space="preserve">    </w:t>
      </w:r>
      <w:r>
        <w:rPr>
          <w:rFonts w:ascii="Times New Roman" w:hAnsi="Times New Roman" w:eastAsia="Times New Roman" w:cs="Times New Roman"/>
          <w:b/>
          <w:bCs/>
          <w:sz w:val="28"/>
          <w:szCs w:val="28"/>
          <w:lang w:val="ro-RO"/>
        </w:rPr>
      </w:r>
      <w:r>
        <w:rPr>
          <w:rFonts w:ascii="Times New Roman" w:hAnsi="Times New Roman" w:eastAsia="Times New Roman" w:cs="Times New Roman"/>
          <w:b/>
          <w:bCs/>
          <w:sz w:val="28"/>
          <w:szCs w:val="28"/>
          <w:lang w:val="ro-RO"/>
        </w:rPr>
      </w:r>
    </w:p>
    <w:tbl>
      <w:tblPr>
        <w:tblStyle w:val="750"/>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778"/>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14778" w:type="dxa"/>
            <w:vAlign w:val="top"/>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Semnat:_______________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Numele, Prenumele:_____________________________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În calitate de: 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Ofertantul: _______________________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szCs w:val="24"/>
              </w:rPr>
              <w:t xml:space="preserve">Adresa: __________________________</w:t>
            </w:r>
            <w:r>
              <w:rPr>
                <w:rFonts w:ascii="Times New Roman" w:hAnsi="Times New Roman" w:eastAsia="Times New Roman" w:cs="Times New Roman"/>
                <w:sz w:val="24"/>
                <w:szCs w:val="24"/>
              </w:rPr>
            </w:r>
            <w:r>
              <w:rPr>
                <w:rFonts w:ascii="Times New Roman" w:hAnsi="Times New Roman" w:eastAsia="Times New Roman" w:cs="Times New Roman"/>
                <w:color w:val="000000"/>
                <w:sz w:val="24"/>
                <w:szCs w:val="24"/>
                <w:highlight w:val="none"/>
              </w:rPr>
            </w:r>
          </w:p>
          <w:p w14:paraId="6B1B8812">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45B6E118">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6FBD6482">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233EA112">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237AEADF">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7A6797F4">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69EF880C">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14:paraId="22D2EB0B">
            <w:pPr>
              <w:pBdr>
                <w:top w:val="none" w:color="000000" w:sz="4" w:space="0"/>
                <w:left w:val="none" w:color="000000" w:sz="4" w:space="0"/>
                <w:bottom w:val="none" w:color="000000" w:sz="4" w:space="0"/>
                <w:right w:val="none" w:color="000000" w:sz="4" w:space="0"/>
              </w:pBdr>
              <w:spacing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2"/>
              </w:rPr>
              <w:t xml:space="preserve"> </w:t>
            </w:r>
            <w:r/>
          </w:p>
        </w:tc>
      </w:tr>
    </w:tbl>
    <w:p w14:paraId="52B45207">
      <w:pPr>
        <w:pStyle w:val="897"/>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50"/>
        <w:tblW w:w="0" w:type="auto"/>
        <w:tblBorders/>
        <w:tblLayout w:type="fixed"/>
        <w:tblLook w:val="04A0" w:firstRow="1" w:lastRow="0" w:firstColumn="1" w:lastColumn="0" w:noHBand="0" w:noVBand="1"/>
      </w:tblPr>
      <w:tblGrid>
        <w:gridCol w:w="817"/>
        <w:gridCol w:w="8612"/>
        <w:gridCol w:w="3510"/>
      </w:tblGrid>
      <w:tr>
        <w:trPr/>
        <w:tc>
          <w:tcPr>
            <w:tcBorders/>
            <w:tcW w:w="817" w:type="dxa"/>
            <w:vMerge w:val="restart"/>
            <w:textDirection w:val="lrTb"/>
            <w:noWrap w:val="false"/>
          </w:tcPr>
          <w:p w14:paraId="22262C81">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5463B08C">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8612" w:type="dxa"/>
            <w:vMerge w:val="restart"/>
            <w:textDirection w:val="lrTb"/>
            <w:noWrap w:val="false"/>
          </w:tcPr>
          <w:p w14:paraId="1561B51A">
            <w:pPr>
              <w:pStyle w:val="897"/>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19BAF981">
            <w:pPr>
              <w:pStyle w:val="897"/>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440A16C6">
            <w:pPr>
              <w:pStyle w:val="897"/>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357D4A2D">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55EE1254">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18567DB">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48326D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4AC542BB">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76094D2F">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200BD8C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8824B35">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388BEA26">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2DA56747">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07669438">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293164EA">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8DF85B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03F4A45E">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vMerge w:val="restart"/>
            <w:textDirection w:val="lrTb"/>
            <w:noWrap w:val="false"/>
          </w:tcPr>
          <w:p w14:paraId="3C5A94C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412573B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09D262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3968F18">
            <w:pPr>
              <w:pStyle w:val="897"/>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8612" w:type="dxa"/>
            <w:textDirection w:val="lrTb"/>
            <w:noWrap w:val="false"/>
          </w:tcPr>
          <w:p w14:paraId="492887C8">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4D759B75">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1280E9C">
            <w:pPr>
              <w:pStyle w:val="897"/>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43159C80">
            <w:pPr>
              <w:pStyle w:val="897"/>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49E3FF90">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1C58FC0C">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67FFB050">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5AEBD480">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868FDDF">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4BD1A7B2">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436A7E92">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3EB9521A">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21450ADE">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26665A6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199D7116">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68DFC67F">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7C4E5AB9">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4B0B9406">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44C43F6">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59882B68">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D4C08D0">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78A9F74C">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B4DC5E0">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698F02A">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A117247">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3FA853CD">
            <w:pPr>
              <w:pStyle w:val="897"/>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1F2D5BE7">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79AD921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E6325B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ED338A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8612" w:type="dxa"/>
            <w:textDirection w:val="lrTb"/>
            <w:noWrap w:val="false"/>
          </w:tcPr>
          <w:p w14:paraId="6E5EFFAD">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55CFCF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9FF9CD7">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36C4F25">
            <w:pPr>
              <w:pStyle w:val="897"/>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8612" w:type="dxa"/>
            <w:textDirection w:val="lrTb"/>
            <w:noWrap w:val="false"/>
          </w:tcPr>
          <w:p w14:paraId="6E81D0F0">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A279928">
            <w:pPr>
              <w:pStyle w:val="897"/>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431997D">
            <w:pPr>
              <w:pStyle w:val="897"/>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44A6BC55">
            <w:pPr>
              <w:pStyle w:val="897"/>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683A3A98">
      <w:pPr>
        <w:pBdr/>
        <w:spacing w:line="240" w:lineRule="auto"/>
        <w:ind/>
        <w:jc w:val="left"/>
        <w:rPr>
          <w:rFonts w:ascii="Times New Roman" w:hAnsi="Times New Roman" w:eastAsia="Times New Roman" w:cs="Times New Roman"/>
          <w:b/>
          <w:bCs/>
          <w:sz w:val="28"/>
          <w:szCs w:val="28"/>
          <w:highlight w:val="none"/>
          <w:lang w:val="ro-RO"/>
        </w:rPr>
      </w:pPr>
      <w:r>
        <w:rPr>
          <w:rFonts w:ascii="Times New Roman" w:hAnsi="Times New Roman" w:eastAsia="Times New Roman" w:cs="Times New Roman"/>
          <w:b/>
          <w:bCs/>
          <w:sz w:val="28"/>
          <w:szCs w:val="28"/>
          <w:highlight w:val="none"/>
          <w:lang w:val="ro-RO"/>
        </w:rPr>
      </w:r>
      <w:r>
        <w:rPr>
          <w:rFonts w:ascii="Times New Roman" w:hAnsi="Times New Roman" w:eastAsia="Times New Roman" w:cs="Times New Roman"/>
          <w:b/>
          <w:bCs/>
          <w:sz w:val="28"/>
          <w:szCs w:val="28"/>
          <w:highlight w:val="none"/>
          <w:lang w:val="ro-RO"/>
        </w:rPr>
      </w:r>
      <w:r>
        <w:rPr>
          <w:rFonts w:ascii="Times New Roman" w:hAnsi="Times New Roman" w:eastAsia="Times New Roman" w:cs="Times New Roman"/>
          <w:b/>
          <w:bCs/>
          <w:sz w:val="28"/>
          <w:szCs w:val="28"/>
          <w:highlight w:val="none"/>
          <w:lang w:val="ro-RO"/>
        </w:rPr>
      </w:r>
    </w:p>
    <w:sectPr>
      <w:footnotePr/>
      <w:endnotePr/>
      <w:type w:val="nextPage"/>
      <w:pgSz w:h="11906" w:orient="landscape" w:w="16838"/>
      <w:pgMar w:top="425" w:right="709" w:bottom="709" w:left="539"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5040102010807070707"/>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Placeholder Text"/>
    <w:basedOn w:val="899"/>
    <w:uiPriority w:val="99"/>
    <w:semiHidden/>
    <w:pPr>
      <w:pBdr/>
      <w:spacing/>
      <w:ind/>
    </w:pPr>
    <w:rPr>
      <w:color w:val="666666"/>
    </w:rPr>
  </w:style>
  <w:style w:type="character" w:styleId="710">
    <w:name w:val="Intense Emphasis"/>
    <w:basedOn w:val="899"/>
    <w:uiPriority w:val="21"/>
    <w:qFormat/>
    <w:pPr>
      <w:pBdr/>
      <w:spacing/>
      <w:ind/>
    </w:pPr>
    <w:rPr>
      <w:i/>
      <w:iCs/>
      <w:color w:val="0f4761" w:themeColor="accent1" w:themeShade="BF"/>
    </w:rPr>
  </w:style>
  <w:style w:type="character" w:styleId="711">
    <w:name w:val="Intense Reference"/>
    <w:basedOn w:val="899"/>
    <w:uiPriority w:val="32"/>
    <w:qFormat/>
    <w:pPr>
      <w:pBdr/>
      <w:spacing/>
      <w:ind/>
    </w:pPr>
    <w:rPr>
      <w:b/>
      <w:bCs/>
      <w:smallCaps/>
      <w:color w:val="0f4761" w:themeColor="accent1" w:themeShade="BF"/>
      <w:spacing w:val="5"/>
    </w:rPr>
  </w:style>
  <w:style w:type="character" w:styleId="712">
    <w:name w:val="Subtle Emphasis"/>
    <w:basedOn w:val="899"/>
    <w:uiPriority w:val="19"/>
    <w:qFormat/>
    <w:pPr>
      <w:pBdr/>
      <w:spacing/>
      <w:ind/>
    </w:pPr>
    <w:rPr>
      <w:i/>
      <w:iCs/>
      <w:color w:val="404040" w:themeColor="text1" w:themeTint="BF"/>
    </w:rPr>
  </w:style>
  <w:style w:type="character" w:styleId="713">
    <w:name w:val="Emphasis"/>
    <w:basedOn w:val="899"/>
    <w:uiPriority w:val="20"/>
    <w:qFormat/>
    <w:pPr>
      <w:pBdr/>
      <w:spacing/>
      <w:ind/>
    </w:pPr>
    <w:rPr>
      <w:i/>
      <w:iCs/>
    </w:rPr>
  </w:style>
  <w:style w:type="character" w:styleId="714">
    <w:name w:val="Strong"/>
    <w:basedOn w:val="899"/>
    <w:uiPriority w:val="22"/>
    <w:qFormat/>
    <w:pPr>
      <w:pBdr/>
      <w:spacing/>
      <w:ind/>
    </w:pPr>
    <w:rPr>
      <w:b/>
      <w:bCs/>
    </w:rPr>
  </w:style>
  <w:style w:type="character" w:styleId="715">
    <w:name w:val="Subtle Reference"/>
    <w:basedOn w:val="899"/>
    <w:uiPriority w:val="31"/>
    <w:qFormat/>
    <w:pPr>
      <w:pBdr/>
      <w:spacing/>
      <w:ind/>
    </w:pPr>
    <w:rPr>
      <w:smallCaps/>
      <w:color w:val="5a5a5a" w:themeColor="text1" w:themeTint="A5"/>
    </w:rPr>
  </w:style>
  <w:style w:type="character" w:styleId="716">
    <w:name w:val="Book Title"/>
    <w:basedOn w:val="899"/>
    <w:uiPriority w:val="33"/>
    <w:qFormat/>
    <w:pPr>
      <w:pBdr/>
      <w:spacing/>
      <w:ind/>
    </w:pPr>
    <w:rPr>
      <w:b/>
      <w:bCs/>
      <w:i/>
      <w:iCs/>
      <w:spacing w:val="5"/>
    </w:rPr>
  </w:style>
  <w:style w:type="character" w:styleId="717">
    <w:name w:val="FollowedHyperlink"/>
    <w:basedOn w:val="899"/>
    <w:uiPriority w:val="99"/>
    <w:semiHidden/>
    <w:unhideWhenUsed/>
    <w:pPr>
      <w:pBdr/>
      <w:spacing/>
      <w:ind/>
    </w:pPr>
    <w:rPr>
      <w:color w:val="954f72" w:themeColor="followedHyperlink"/>
      <w:u w:val="single"/>
    </w:rPr>
  </w:style>
  <w:style w:type="paragraph" w:styleId="718">
    <w:name w:val="Heading 1"/>
    <w:basedOn w:val="894"/>
    <w:next w:val="894"/>
    <w:link w:val="719"/>
    <w:uiPriority w:val="9"/>
    <w:qFormat/>
    <w:pPr>
      <w:keepNext w:val="true"/>
      <w:keepLines w:val="true"/>
      <w:pBdr/>
      <w:spacing w:after="200" w:before="480"/>
      <w:ind/>
      <w:outlineLvl w:val="0"/>
    </w:pPr>
    <w:rPr>
      <w:rFonts w:ascii="Arial" w:hAnsi="Arial" w:eastAsia="Arial" w:cs="Arial"/>
      <w:sz w:val="40"/>
      <w:szCs w:val="40"/>
    </w:rPr>
  </w:style>
  <w:style w:type="character" w:styleId="719">
    <w:name w:val="Heading 1 Char"/>
    <w:link w:val="718"/>
    <w:uiPriority w:val="9"/>
    <w:pPr>
      <w:pBdr/>
      <w:spacing/>
      <w:ind/>
    </w:pPr>
    <w:rPr>
      <w:rFonts w:ascii="Arial" w:hAnsi="Arial" w:eastAsia="Arial" w:cs="Arial"/>
      <w:sz w:val="40"/>
      <w:szCs w:val="40"/>
    </w:rPr>
  </w:style>
  <w:style w:type="paragraph" w:styleId="720">
    <w:name w:val="Heading 2"/>
    <w:basedOn w:val="894"/>
    <w:next w:val="894"/>
    <w:link w:val="721"/>
    <w:uiPriority w:val="9"/>
    <w:unhideWhenUsed/>
    <w:qFormat/>
    <w:pPr>
      <w:keepNext w:val="true"/>
      <w:keepLines w:val="true"/>
      <w:pBdr/>
      <w:spacing w:after="200" w:before="360"/>
      <w:ind/>
      <w:outlineLvl w:val="1"/>
    </w:pPr>
    <w:rPr>
      <w:rFonts w:ascii="Arial" w:hAnsi="Arial" w:eastAsia="Arial" w:cs="Arial"/>
      <w:sz w:val="34"/>
    </w:rPr>
  </w:style>
  <w:style w:type="character" w:styleId="721">
    <w:name w:val="Heading 2 Char"/>
    <w:link w:val="720"/>
    <w:uiPriority w:val="9"/>
    <w:pPr>
      <w:pBdr/>
      <w:spacing/>
      <w:ind/>
    </w:pPr>
    <w:rPr>
      <w:rFonts w:ascii="Arial" w:hAnsi="Arial" w:eastAsia="Arial" w:cs="Arial"/>
      <w:sz w:val="34"/>
    </w:rPr>
  </w:style>
  <w:style w:type="paragraph" w:styleId="722">
    <w:name w:val="Heading 3"/>
    <w:basedOn w:val="894"/>
    <w:next w:val="894"/>
    <w:link w:val="723"/>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23">
    <w:name w:val="Heading 3 Char"/>
    <w:link w:val="722"/>
    <w:uiPriority w:val="9"/>
    <w:pPr>
      <w:pBdr/>
      <w:spacing/>
      <w:ind/>
    </w:pPr>
    <w:rPr>
      <w:rFonts w:ascii="Arial" w:hAnsi="Arial" w:eastAsia="Arial" w:cs="Arial"/>
      <w:sz w:val="30"/>
      <w:szCs w:val="30"/>
    </w:rPr>
  </w:style>
  <w:style w:type="paragraph" w:styleId="724">
    <w:name w:val="Heading 4"/>
    <w:basedOn w:val="894"/>
    <w:next w:val="894"/>
    <w:link w:val="725"/>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25">
    <w:name w:val="Heading 4 Char"/>
    <w:link w:val="724"/>
    <w:uiPriority w:val="9"/>
    <w:pPr>
      <w:pBdr/>
      <w:spacing/>
      <w:ind/>
    </w:pPr>
    <w:rPr>
      <w:rFonts w:ascii="Arial" w:hAnsi="Arial" w:eastAsia="Arial" w:cs="Arial"/>
      <w:b/>
      <w:bCs/>
      <w:sz w:val="26"/>
      <w:szCs w:val="26"/>
    </w:rPr>
  </w:style>
  <w:style w:type="paragraph" w:styleId="726">
    <w:name w:val="Heading 5"/>
    <w:basedOn w:val="894"/>
    <w:next w:val="894"/>
    <w:link w:val="727"/>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27">
    <w:name w:val="Heading 5 Char"/>
    <w:link w:val="726"/>
    <w:uiPriority w:val="9"/>
    <w:pPr>
      <w:pBdr/>
      <w:spacing/>
      <w:ind/>
    </w:pPr>
    <w:rPr>
      <w:rFonts w:ascii="Arial" w:hAnsi="Arial" w:eastAsia="Arial" w:cs="Arial"/>
      <w:b/>
      <w:bCs/>
      <w:sz w:val="24"/>
      <w:szCs w:val="24"/>
    </w:rPr>
  </w:style>
  <w:style w:type="paragraph" w:styleId="728">
    <w:name w:val="Heading 6"/>
    <w:basedOn w:val="894"/>
    <w:next w:val="894"/>
    <w:link w:val="729"/>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29">
    <w:name w:val="Heading 6 Char"/>
    <w:link w:val="728"/>
    <w:uiPriority w:val="9"/>
    <w:pPr>
      <w:pBdr/>
      <w:spacing/>
      <w:ind/>
    </w:pPr>
    <w:rPr>
      <w:rFonts w:ascii="Arial" w:hAnsi="Arial" w:eastAsia="Arial" w:cs="Arial"/>
      <w:b/>
      <w:bCs/>
      <w:sz w:val="22"/>
      <w:szCs w:val="22"/>
    </w:rPr>
  </w:style>
  <w:style w:type="paragraph" w:styleId="730">
    <w:name w:val="Heading 7"/>
    <w:basedOn w:val="894"/>
    <w:next w:val="894"/>
    <w:link w:val="731"/>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31">
    <w:name w:val="Heading 7 Char"/>
    <w:link w:val="730"/>
    <w:uiPriority w:val="9"/>
    <w:pPr>
      <w:pBdr/>
      <w:spacing/>
      <w:ind/>
    </w:pPr>
    <w:rPr>
      <w:rFonts w:ascii="Arial" w:hAnsi="Arial" w:eastAsia="Arial" w:cs="Arial"/>
      <w:b/>
      <w:bCs/>
      <w:i/>
      <w:iCs/>
      <w:sz w:val="22"/>
      <w:szCs w:val="22"/>
    </w:rPr>
  </w:style>
  <w:style w:type="paragraph" w:styleId="732">
    <w:name w:val="Heading 8"/>
    <w:basedOn w:val="894"/>
    <w:next w:val="894"/>
    <w:link w:val="733"/>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33">
    <w:name w:val="Heading 8 Char"/>
    <w:link w:val="732"/>
    <w:uiPriority w:val="9"/>
    <w:pPr>
      <w:pBdr/>
      <w:spacing/>
      <w:ind/>
    </w:pPr>
    <w:rPr>
      <w:rFonts w:ascii="Arial" w:hAnsi="Arial" w:eastAsia="Arial" w:cs="Arial"/>
      <w:i/>
      <w:iCs/>
      <w:sz w:val="22"/>
      <w:szCs w:val="22"/>
    </w:rPr>
  </w:style>
  <w:style w:type="paragraph" w:styleId="734">
    <w:name w:val="Heading 9"/>
    <w:basedOn w:val="894"/>
    <w:next w:val="894"/>
    <w:link w:val="735"/>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5">
    <w:name w:val="Heading 9 Char"/>
    <w:link w:val="734"/>
    <w:uiPriority w:val="9"/>
    <w:pPr>
      <w:pBdr/>
      <w:spacing/>
      <w:ind/>
    </w:pPr>
    <w:rPr>
      <w:rFonts w:ascii="Arial" w:hAnsi="Arial" w:eastAsia="Arial" w:cs="Arial"/>
      <w:i/>
      <w:iCs/>
      <w:sz w:val="21"/>
      <w:szCs w:val="21"/>
    </w:rPr>
  </w:style>
  <w:style w:type="paragraph" w:styleId="736">
    <w:name w:val="Title"/>
    <w:basedOn w:val="894"/>
    <w:next w:val="894"/>
    <w:link w:val="737"/>
    <w:uiPriority w:val="10"/>
    <w:qFormat/>
    <w:pPr>
      <w:pBdr/>
      <w:spacing w:after="200" w:before="300"/>
      <w:ind/>
      <w:contextualSpacing w:val="true"/>
    </w:pPr>
    <w:rPr>
      <w:sz w:val="48"/>
      <w:szCs w:val="48"/>
    </w:rPr>
  </w:style>
  <w:style w:type="character" w:styleId="737">
    <w:name w:val="Title Char"/>
    <w:link w:val="736"/>
    <w:uiPriority w:val="10"/>
    <w:pPr>
      <w:pBdr/>
      <w:spacing/>
      <w:ind/>
    </w:pPr>
    <w:rPr>
      <w:sz w:val="48"/>
      <w:szCs w:val="48"/>
    </w:rPr>
  </w:style>
  <w:style w:type="paragraph" w:styleId="738">
    <w:name w:val="Subtitle"/>
    <w:basedOn w:val="894"/>
    <w:next w:val="894"/>
    <w:link w:val="739"/>
    <w:uiPriority w:val="11"/>
    <w:qFormat/>
    <w:pPr>
      <w:pBdr/>
      <w:spacing w:after="200" w:before="200"/>
      <w:ind/>
    </w:pPr>
    <w:rPr>
      <w:sz w:val="24"/>
      <w:szCs w:val="24"/>
    </w:rPr>
  </w:style>
  <w:style w:type="character" w:styleId="739">
    <w:name w:val="Subtitle Char"/>
    <w:link w:val="738"/>
    <w:uiPriority w:val="11"/>
    <w:pPr>
      <w:pBdr/>
      <w:spacing/>
      <w:ind/>
    </w:pPr>
    <w:rPr>
      <w:sz w:val="24"/>
      <w:szCs w:val="24"/>
    </w:rPr>
  </w:style>
  <w:style w:type="paragraph" w:styleId="740">
    <w:name w:val="Quote"/>
    <w:basedOn w:val="894"/>
    <w:next w:val="894"/>
    <w:link w:val="741"/>
    <w:uiPriority w:val="29"/>
    <w:qFormat/>
    <w:pPr>
      <w:pBdr/>
      <w:spacing/>
      <w:ind w:right="720" w:left="720"/>
    </w:pPr>
    <w:rPr>
      <w:i/>
    </w:rPr>
  </w:style>
  <w:style w:type="character" w:styleId="741">
    <w:name w:val="Quote Char"/>
    <w:link w:val="740"/>
    <w:uiPriority w:val="29"/>
    <w:pPr>
      <w:pBdr/>
      <w:spacing/>
      <w:ind/>
    </w:pPr>
    <w:rPr>
      <w:i/>
    </w:rPr>
  </w:style>
  <w:style w:type="paragraph" w:styleId="742">
    <w:name w:val="Intense Quote"/>
    <w:basedOn w:val="894"/>
    <w:next w:val="894"/>
    <w:link w:val="74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43">
    <w:name w:val="Intense Quote Char"/>
    <w:link w:val="742"/>
    <w:uiPriority w:val="30"/>
    <w:pPr>
      <w:pBdr/>
      <w:spacing/>
      <w:ind/>
    </w:pPr>
    <w:rPr>
      <w:i/>
    </w:rPr>
  </w:style>
  <w:style w:type="paragraph" w:styleId="744">
    <w:name w:val="Header"/>
    <w:basedOn w:val="894"/>
    <w:link w:val="745"/>
    <w:uiPriority w:val="99"/>
    <w:unhideWhenUsed/>
    <w:pPr>
      <w:pBdr/>
      <w:tabs>
        <w:tab w:val="center" w:leader="none" w:pos="7143"/>
        <w:tab w:val="right" w:leader="none" w:pos="14287"/>
      </w:tabs>
      <w:spacing w:after="0" w:line="240" w:lineRule="auto"/>
      <w:ind/>
    </w:pPr>
  </w:style>
  <w:style w:type="character" w:styleId="745">
    <w:name w:val="Header Char"/>
    <w:link w:val="744"/>
    <w:uiPriority w:val="99"/>
    <w:pPr>
      <w:pBdr/>
      <w:spacing/>
      <w:ind/>
    </w:pPr>
  </w:style>
  <w:style w:type="paragraph" w:styleId="746">
    <w:name w:val="Footer"/>
    <w:basedOn w:val="894"/>
    <w:link w:val="749"/>
    <w:uiPriority w:val="99"/>
    <w:unhideWhenUsed/>
    <w:pPr>
      <w:pBdr/>
      <w:tabs>
        <w:tab w:val="center" w:leader="none" w:pos="7143"/>
        <w:tab w:val="right" w:leader="none" w:pos="14287"/>
      </w:tabs>
      <w:spacing w:after="0" w:line="240" w:lineRule="auto"/>
      <w:ind/>
    </w:pPr>
  </w:style>
  <w:style w:type="character" w:styleId="747">
    <w:name w:val="Footer Char"/>
    <w:link w:val="746"/>
    <w:uiPriority w:val="99"/>
    <w:pPr>
      <w:pBdr/>
      <w:spacing/>
      <w:ind/>
    </w:pPr>
  </w:style>
  <w:style w:type="paragraph" w:styleId="748">
    <w:name w:val="Caption"/>
    <w:basedOn w:val="894"/>
    <w:next w:val="894"/>
    <w:uiPriority w:val="35"/>
    <w:semiHidden/>
    <w:unhideWhenUsed/>
    <w:qFormat/>
    <w:pPr>
      <w:pBdr/>
      <w:spacing w:line="276" w:lineRule="auto"/>
      <w:ind/>
    </w:pPr>
    <w:rPr>
      <w:b/>
      <w:bCs/>
      <w:color w:val="4f81bd" w:themeColor="accent1"/>
      <w:sz w:val="18"/>
      <w:szCs w:val="18"/>
    </w:rPr>
  </w:style>
  <w:style w:type="character" w:styleId="749">
    <w:name w:val="Caption Char"/>
    <w:basedOn w:val="748"/>
    <w:link w:val="746"/>
    <w:uiPriority w:val="99"/>
    <w:pPr>
      <w:pBdr/>
      <w:spacing/>
      <w:ind/>
    </w:pPr>
  </w:style>
  <w:style w:type="table" w:styleId="750">
    <w:name w:val="Table Grid"/>
    <w:basedOn w:val="89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Table Grid Light"/>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Plain Table 1"/>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Plain Table 2"/>
    <w:basedOn w:val="8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Plain Table 3"/>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Plain Table 4"/>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Plain Table 5"/>
    <w:basedOn w:val="8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Grid Table 1 Light"/>
    <w:basedOn w:val="8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Grid Table 1 Light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Grid Table 1 Light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Grid Table 1 Light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Grid Table 1 Light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Grid Table 1 Light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1 Light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Grid Table 2"/>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Grid Table 2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Grid Table 2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2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2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2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2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3"/>
    <w:basedOn w:val="8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3 - Accent 1"/>
    <w:basedOn w:val="8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3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3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3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3 - Accent 5"/>
    <w:basedOn w:val="8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3 - Accent 6"/>
    <w:basedOn w:val="8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4"/>
    <w:basedOn w:val="8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4 - Accent 1"/>
    <w:basedOn w:val="8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4 - Accent 2"/>
    <w:basedOn w:val="8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4 - Accent 3"/>
    <w:basedOn w:val="8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4 - Accent 4"/>
    <w:basedOn w:val="8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4 - Accent 5"/>
    <w:basedOn w:val="8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4 - Accent 6"/>
    <w:basedOn w:val="8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5 Dark"/>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5 Dark- Accent 1"/>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5 Dark - Accent 2"/>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5 Dark - Accent 3"/>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5 Dark- Accent 4"/>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5 Dark - Accent 5"/>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5 Dark - Accent 6"/>
    <w:basedOn w:val="8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93">
    <w:name w:val="Grid Table 6 Colorful - Accent 1"/>
    <w:basedOn w:val="8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94">
    <w:name w:val="Grid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95">
    <w:name w:val="Grid Table 6 Colorful - Accent 3"/>
    <w:basedOn w:val="8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96">
    <w:name w:val="Grid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97">
    <w:name w:val="Grid Table 6 Colorful - Accent 5"/>
    <w:basedOn w:val="8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8">
    <w:name w:val="Grid Table 6 Colorful - Accent 6"/>
    <w:basedOn w:val="8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99">
    <w:name w:val="Grid Table 7 Colorful"/>
    <w:basedOn w:val="8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7 Colorful - Accent 1"/>
    <w:basedOn w:val="8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7 Colorful - Accent 2"/>
    <w:basedOn w:val="8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7 Colorful - Accent 3"/>
    <w:basedOn w:val="8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7 Colorful - Accent 4"/>
    <w:basedOn w:val="8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7 Colorful - Accent 5"/>
    <w:basedOn w:val="8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7 Colorful - Accent 6"/>
    <w:basedOn w:val="8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st Table 1 Light"/>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st Table 1 Light - Accent 1"/>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st Table 1 Light - Accent 2"/>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st Table 1 Light - Accent 3"/>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List Table 1 Light - Accent 4"/>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List Table 1 Light - Accent 5"/>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1 Light - Accent 6"/>
    <w:basedOn w:val="8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List Table 2"/>
    <w:basedOn w:val="8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List Table 2 - Accent 1"/>
    <w:basedOn w:val="8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List Table 2 - Accent 2"/>
    <w:basedOn w:val="8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2 - Accent 3"/>
    <w:basedOn w:val="8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2 - Accent 4"/>
    <w:basedOn w:val="8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 Accent 5"/>
    <w:basedOn w:val="8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2 - Accent 6"/>
    <w:basedOn w:val="8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3"/>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3 - Accent 1"/>
    <w:basedOn w:val="8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3 - Accent 2"/>
    <w:basedOn w:val="8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3 - Accent 3"/>
    <w:basedOn w:val="8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3 - Accent 4"/>
    <w:basedOn w:val="8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3 - Accent 5"/>
    <w:basedOn w:val="8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3 - Accent 6"/>
    <w:basedOn w:val="8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4"/>
    <w:basedOn w:val="8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4 - Accent 1"/>
    <w:basedOn w:val="8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4 - Accent 2"/>
    <w:basedOn w:val="8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4 - Accent 3"/>
    <w:basedOn w:val="8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4 - Accent 4"/>
    <w:basedOn w:val="8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4 - Accent 5"/>
    <w:basedOn w:val="8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4 - Accent 6"/>
    <w:basedOn w:val="8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5 Dark"/>
    <w:basedOn w:val="8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5">
    <w:name w:val="List Table 5 Dark - Accent 1"/>
    <w:basedOn w:val="8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6">
    <w:name w:val="List Table 5 Dark - Accent 2"/>
    <w:basedOn w:val="8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7">
    <w:name w:val="List Table 5 Dark - Accent 3"/>
    <w:basedOn w:val="8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8">
    <w:name w:val="List Table 5 Dark - Accent 4"/>
    <w:basedOn w:val="8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39">
    <w:name w:val="List Table 5 Dark - Accent 5"/>
    <w:basedOn w:val="8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0">
    <w:name w:val="List Table 5 Dark - Accent 6"/>
    <w:basedOn w:val="8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1">
    <w:name w:val="List Table 6 Colorful"/>
    <w:basedOn w:val="8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6 Colorful - Accent 1"/>
    <w:basedOn w:val="8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6 Colorful - Accent 2"/>
    <w:basedOn w:val="8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6 Colorful - Accent 3"/>
    <w:basedOn w:val="8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6 Colorful - Accent 4"/>
    <w:basedOn w:val="8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6 Colorful - Accent 5"/>
    <w:basedOn w:val="8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6 Colorful - Accent 6"/>
    <w:basedOn w:val="8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7 Colorful"/>
    <w:basedOn w:val="8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49">
    <w:name w:val="List Table 7 Colorful - Accent 1"/>
    <w:basedOn w:val="8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50">
    <w:name w:val="List Table 7 Colorful - Accent 2"/>
    <w:basedOn w:val="8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51">
    <w:name w:val="List Table 7 Colorful - Accent 3"/>
    <w:basedOn w:val="8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52">
    <w:name w:val="List Table 7 Colorful - Accent 4"/>
    <w:basedOn w:val="8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53">
    <w:name w:val="List Table 7 Colorful - Accent 5"/>
    <w:basedOn w:val="8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54">
    <w:name w:val="List Table 7 Colorful - Accent 6"/>
    <w:basedOn w:val="8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55">
    <w:name w:val="Lined - Accent"/>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ned - Accent 1"/>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ned - Accent 2"/>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ned - Accent 3"/>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ned - Accent 4"/>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ned - Accent 5"/>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ned - Accent 6"/>
    <w:basedOn w:val="8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Bordered &amp; Lined - Accent"/>
    <w:basedOn w:val="8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Bordered &amp; Lined - Accent 1"/>
    <w:basedOn w:val="8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Bordered &amp; Lined - Accent 2"/>
    <w:basedOn w:val="8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Bordered &amp; Lined - Accent 3"/>
    <w:basedOn w:val="8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Bordered &amp; Lined - Accent 4"/>
    <w:basedOn w:val="8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Bordered &amp; Lined - Accent 5"/>
    <w:basedOn w:val="8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Bordered &amp; Lined - Accent 6"/>
    <w:basedOn w:val="8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Bordered"/>
    <w:basedOn w:val="8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Bordered - Accent 1"/>
    <w:basedOn w:val="8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Bordered - Accent 2"/>
    <w:basedOn w:val="8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Bordered - Accent 3"/>
    <w:basedOn w:val="8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 Accent 4"/>
    <w:basedOn w:val="8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 Accent 5"/>
    <w:basedOn w:val="8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 Accent 6"/>
    <w:basedOn w:val="8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76">
    <w:name w:val="Hyperlink"/>
    <w:uiPriority w:val="99"/>
    <w:unhideWhenUsed/>
    <w:pPr>
      <w:pBdr/>
      <w:spacing/>
      <w:ind/>
    </w:pPr>
    <w:rPr>
      <w:color w:val="0000ff" w:themeColor="hyperlink"/>
      <w:u w:val="single"/>
    </w:rPr>
  </w:style>
  <w:style w:type="paragraph" w:styleId="877">
    <w:name w:val="footnote text"/>
    <w:basedOn w:val="894"/>
    <w:link w:val="878"/>
    <w:uiPriority w:val="99"/>
    <w:semiHidden/>
    <w:unhideWhenUsed/>
    <w:pPr>
      <w:pBdr/>
      <w:spacing w:after="40" w:line="240" w:lineRule="auto"/>
      <w:ind/>
    </w:pPr>
    <w:rPr>
      <w:sz w:val="18"/>
    </w:rPr>
  </w:style>
  <w:style w:type="character" w:styleId="878">
    <w:name w:val="Footnote Text Char"/>
    <w:link w:val="877"/>
    <w:uiPriority w:val="99"/>
    <w:pPr>
      <w:pBdr/>
      <w:spacing/>
      <w:ind/>
    </w:pPr>
    <w:rPr>
      <w:sz w:val="18"/>
    </w:rPr>
  </w:style>
  <w:style w:type="character" w:styleId="879">
    <w:name w:val="footnote reference"/>
    <w:uiPriority w:val="99"/>
    <w:unhideWhenUsed/>
    <w:pPr>
      <w:pBdr/>
      <w:spacing/>
      <w:ind/>
    </w:pPr>
    <w:rPr>
      <w:vertAlign w:val="superscript"/>
    </w:rPr>
  </w:style>
  <w:style w:type="paragraph" w:styleId="880">
    <w:name w:val="endnote text"/>
    <w:basedOn w:val="894"/>
    <w:link w:val="881"/>
    <w:uiPriority w:val="99"/>
    <w:semiHidden/>
    <w:unhideWhenUsed/>
    <w:pPr>
      <w:pBdr/>
      <w:spacing w:after="0" w:line="240" w:lineRule="auto"/>
      <w:ind/>
    </w:pPr>
    <w:rPr>
      <w:sz w:val="20"/>
    </w:rPr>
  </w:style>
  <w:style w:type="character" w:styleId="881">
    <w:name w:val="Endnote Text Char"/>
    <w:link w:val="880"/>
    <w:uiPriority w:val="99"/>
    <w:pPr>
      <w:pBdr/>
      <w:spacing/>
      <w:ind/>
    </w:pPr>
    <w:rPr>
      <w:sz w:val="20"/>
    </w:rPr>
  </w:style>
  <w:style w:type="character" w:styleId="882">
    <w:name w:val="endnote reference"/>
    <w:uiPriority w:val="99"/>
    <w:semiHidden/>
    <w:unhideWhenUsed/>
    <w:pPr>
      <w:pBdr/>
      <w:spacing/>
      <w:ind/>
    </w:pPr>
    <w:rPr>
      <w:vertAlign w:val="superscript"/>
    </w:rPr>
  </w:style>
  <w:style w:type="paragraph" w:styleId="883">
    <w:name w:val="toc 1"/>
    <w:basedOn w:val="894"/>
    <w:next w:val="894"/>
    <w:uiPriority w:val="39"/>
    <w:unhideWhenUsed/>
    <w:pPr>
      <w:pBdr/>
      <w:spacing w:after="57"/>
      <w:ind w:right="0" w:firstLine="0" w:left="0"/>
    </w:pPr>
  </w:style>
  <w:style w:type="paragraph" w:styleId="884">
    <w:name w:val="toc 2"/>
    <w:basedOn w:val="894"/>
    <w:next w:val="894"/>
    <w:uiPriority w:val="39"/>
    <w:unhideWhenUsed/>
    <w:pPr>
      <w:pBdr/>
      <w:spacing w:after="57"/>
      <w:ind w:right="0" w:firstLine="0" w:left="283"/>
    </w:pPr>
  </w:style>
  <w:style w:type="paragraph" w:styleId="885">
    <w:name w:val="toc 3"/>
    <w:basedOn w:val="894"/>
    <w:next w:val="894"/>
    <w:uiPriority w:val="39"/>
    <w:unhideWhenUsed/>
    <w:pPr>
      <w:pBdr/>
      <w:spacing w:after="57"/>
      <w:ind w:right="0" w:firstLine="0" w:left="567"/>
    </w:pPr>
  </w:style>
  <w:style w:type="paragraph" w:styleId="886">
    <w:name w:val="toc 4"/>
    <w:basedOn w:val="894"/>
    <w:next w:val="894"/>
    <w:uiPriority w:val="39"/>
    <w:unhideWhenUsed/>
    <w:pPr>
      <w:pBdr/>
      <w:spacing w:after="57"/>
      <w:ind w:right="0" w:firstLine="0" w:left="850"/>
    </w:pPr>
  </w:style>
  <w:style w:type="paragraph" w:styleId="887">
    <w:name w:val="toc 5"/>
    <w:basedOn w:val="894"/>
    <w:next w:val="894"/>
    <w:uiPriority w:val="39"/>
    <w:unhideWhenUsed/>
    <w:pPr>
      <w:pBdr/>
      <w:spacing w:after="57"/>
      <w:ind w:right="0" w:firstLine="0" w:left="1134"/>
    </w:pPr>
  </w:style>
  <w:style w:type="paragraph" w:styleId="888">
    <w:name w:val="toc 6"/>
    <w:basedOn w:val="894"/>
    <w:next w:val="894"/>
    <w:uiPriority w:val="39"/>
    <w:unhideWhenUsed/>
    <w:pPr>
      <w:pBdr/>
      <w:spacing w:after="57"/>
      <w:ind w:right="0" w:firstLine="0" w:left="1417"/>
    </w:pPr>
  </w:style>
  <w:style w:type="paragraph" w:styleId="889">
    <w:name w:val="toc 7"/>
    <w:basedOn w:val="894"/>
    <w:next w:val="894"/>
    <w:uiPriority w:val="39"/>
    <w:unhideWhenUsed/>
    <w:pPr>
      <w:pBdr/>
      <w:spacing w:after="57"/>
      <w:ind w:right="0" w:firstLine="0" w:left="1701"/>
    </w:pPr>
  </w:style>
  <w:style w:type="paragraph" w:styleId="890">
    <w:name w:val="toc 8"/>
    <w:basedOn w:val="894"/>
    <w:next w:val="894"/>
    <w:uiPriority w:val="39"/>
    <w:unhideWhenUsed/>
    <w:pPr>
      <w:pBdr/>
      <w:spacing w:after="57"/>
      <w:ind w:right="0" w:firstLine="0" w:left="1984"/>
    </w:pPr>
  </w:style>
  <w:style w:type="paragraph" w:styleId="891">
    <w:name w:val="toc 9"/>
    <w:basedOn w:val="894"/>
    <w:next w:val="894"/>
    <w:uiPriority w:val="39"/>
    <w:unhideWhenUsed/>
    <w:pPr>
      <w:pBdr/>
      <w:spacing w:after="57"/>
      <w:ind w:right="0" w:firstLine="0" w:left="2268"/>
    </w:pPr>
  </w:style>
  <w:style w:type="paragraph" w:styleId="892">
    <w:name w:val="TOC Heading"/>
    <w:uiPriority w:val="39"/>
    <w:unhideWhenUsed/>
    <w:pPr>
      <w:pBdr/>
      <w:spacing/>
      <w:ind/>
    </w:pPr>
  </w:style>
  <w:style w:type="paragraph" w:styleId="893">
    <w:name w:val="table of figures"/>
    <w:basedOn w:val="894"/>
    <w:next w:val="894"/>
    <w:uiPriority w:val="99"/>
    <w:unhideWhenUsed/>
    <w:pPr>
      <w:pBdr/>
      <w:spacing w:after="0" w:afterAutospacing="0"/>
      <w:ind/>
    </w:pPr>
  </w:style>
  <w:style w:type="paragraph" w:styleId="894" w:default="1">
    <w:name w:val="Normal"/>
    <w:qFormat/>
    <w:pPr>
      <w:pBdr/>
      <w:spacing/>
      <w:ind/>
    </w:pPr>
  </w:style>
  <w:style w:type="table" w:styleId="8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96" w:default="1">
    <w:name w:val="No List"/>
    <w:uiPriority w:val="99"/>
    <w:semiHidden/>
    <w:unhideWhenUsed/>
    <w:pPr>
      <w:pBdr/>
      <w:spacing/>
      <w:ind/>
    </w:pPr>
  </w:style>
  <w:style w:type="paragraph" w:styleId="897">
    <w:name w:val="No Spacing"/>
    <w:basedOn w:val="894"/>
    <w:uiPriority w:val="1"/>
    <w:qFormat/>
    <w:pPr>
      <w:pBdr/>
      <w:spacing w:after="0" w:line="240" w:lineRule="auto"/>
      <w:ind/>
    </w:pPr>
  </w:style>
  <w:style w:type="paragraph" w:styleId="898">
    <w:name w:val="List Paragraph"/>
    <w:basedOn w:val="894"/>
    <w:uiPriority w:val="34"/>
    <w:qFormat/>
    <w:pPr>
      <w:pBdr/>
      <w:spacing/>
      <w:ind w:left="720"/>
      <w:contextualSpacing w:val="true"/>
    </w:pPr>
  </w:style>
  <w:style w:type="character" w:styleId="899" w:default="1">
    <w:name w:val="Default Paragraph Font"/>
    <w:uiPriority w:val="1"/>
    <w:semiHidden/>
    <w:unhideWhenUsed/>
    <w:pPr>
      <w:pBdr/>
      <w:spacing/>
      <w:ind/>
    </w:pPr>
  </w:style>
  <w:style w:type="character" w:styleId="900" w:customStyle="1">
    <w:name w:val="Гиперссылка"/>
    <w:uiPriority w:val="99"/>
    <w:unhideWhenUsed/>
    <w:pPr>
      <w:pBdr/>
      <w:spacing/>
      <w:ind/>
    </w:pPr>
    <w:rPr>
      <w:color w:val="0563c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038475029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ONLYOFFICE/9.2.1.43</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28</cp:revision>
  <dcterms:modified xsi:type="dcterms:W3CDTF">2026-02-06T13:34:10Z</dcterms:modified>
</cp:coreProperties>
</file>