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7058C" w14:textId="2B1ECB12" w:rsidR="00877FFB" w:rsidRPr="00D96BB3" w:rsidRDefault="00877FFB" w:rsidP="0078736D">
      <w:pPr>
        <w:spacing w:before="120" w:after="120" w:line="240" w:lineRule="auto"/>
        <w:ind w:left="8496" w:firstLine="708"/>
        <w:jc w:val="right"/>
        <w:rPr>
          <w:rFonts w:ascii="Times New Roman" w:eastAsia="Calibri" w:hAnsi="Times New Roman" w:cs="Times New Roman"/>
          <w:bCs/>
          <w:sz w:val="24"/>
          <w:szCs w:val="24"/>
        </w:rPr>
      </w:pPr>
      <w:r w:rsidRPr="00D96BB3">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4695E624" wp14:editId="7FAAD920">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5"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E2ABE0" w14:textId="77777777" w:rsidR="00005A3C" w:rsidRPr="00D96BB3" w:rsidRDefault="00005A3C" w:rsidP="00877FFB">
      <w:pPr>
        <w:spacing w:before="120" w:after="120" w:line="240" w:lineRule="auto"/>
        <w:jc w:val="right"/>
        <w:rPr>
          <w:rFonts w:ascii="Times New Roman" w:eastAsia="Calibri" w:hAnsi="Times New Roman" w:cs="Times New Roman"/>
          <w:bCs/>
          <w:sz w:val="24"/>
          <w:szCs w:val="24"/>
        </w:rPr>
      </w:pPr>
    </w:p>
    <w:p w14:paraId="3B07C5EC" w14:textId="77777777" w:rsidR="003E0109" w:rsidRDefault="003E0109" w:rsidP="00877FFB">
      <w:pPr>
        <w:spacing w:before="120" w:after="120" w:line="240" w:lineRule="auto"/>
        <w:jc w:val="center"/>
        <w:rPr>
          <w:rFonts w:ascii="Times New Roman" w:eastAsia="Calibri" w:hAnsi="Times New Roman" w:cs="Times New Roman"/>
          <w:bCs/>
          <w:caps/>
          <w:sz w:val="24"/>
          <w:szCs w:val="24"/>
        </w:rPr>
      </w:pPr>
    </w:p>
    <w:p w14:paraId="1125299F" w14:textId="77777777" w:rsidR="00E02DCE" w:rsidRPr="00D96BB3" w:rsidRDefault="00E02DCE" w:rsidP="00877FFB">
      <w:pPr>
        <w:spacing w:before="120" w:after="120" w:line="240" w:lineRule="auto"/>
        <w:jc w:val="center"/>
        <w:rPr>
          <w:rFonts w:ascii="Times New Roman" w:eastAsia="Calibri" w:hAnsi="Times New Roman" w:cs="Times New Roman"/>
          <w:bCs/>
          <w:caps/>
          <w:sz w:val="24"/>
          <w:szCs w:val="24"/>
        </w:rPr>
      </w:pPr>
    </w:p>
    <w:p w14:paraId="7778EC3F" w14:textId="77777777" w:rsidR="00877FFB" w:rsidRPr="00D96BB3" w:rsidRDefault="00877FFB" w:rsidP="00877FFB">
      <w:pPr>
        <w:spacing w:before="120" w:after="120" w:line="360" w:lineRule="auto"/>
        <w:jc w:val="center"/>
        <w:rPr>
          <w:rFonts w:ascii="Times New Roman" w:eastAsia="Calibri" w:hAnsi="Times New Roman" w:cs="Times New Roman"/>
          <w:b/>
          <w:caps/>
          <w:sz w:val="28"/>
        </w:rPr>
      </w:pPr>
      <w:r w:rsidRPr="00D96BB3">
        <w:rPr>
          <w:rFonts w:ascii="Times New Roman" w:eastAsia="Calibri" w:hAnsi="Times New Roman" w:cs="Times New Roman"/>
          <w:b/>
          <w:caps/>
          <w:sz w:val="28"/>
        </w:rPr>
        <w:t xml:space="preserve">CAIET DE SARCINI </w:t>
      </w:r>
    </w:p>
    <w:p w14:paraId="1C92339D" w14:textId="77777777" w:rsidR="00005A3C" w:rsidRPr="00793ECF" w:rsidRDefault="00005A3C" w:rsidP="00877FFB">
      <w:pPr>
        <w:spacing w:after="0" w:line="360" w:lineRule="auto"/>
        <w:jc w:val="center"/>
        <w:rPr>
          <w:rFonts w:ascii="Times New Roman" w:eastAsia="Calibri" w:hAnsi="Times New Roman" w:cs="Times New Roman"/>
          <w:b/>
          <w:bCs/>
          <w:i/>
          <w:sz w:val="24"/>
          <w:szCs w:val="24"/>
        </w:rPr>
      </w:pPr>
    </w:p>
    <w:p w14:paraId="010BEBF7" w14:textId="77777777" w:rsidR="00877FFB" w:rsidRPr="00D96BB3" w:rsidRDefault="00877FFB" w:rsidP="00877FFB">
      <w:pPr>
        <w:pStyle w:val="Listparagraf"/>
        <w:numPr>
          <w:ilvl w:val="0"/>
          <w:numId w:val="5"/>
        </w:numPr>
        <w:spacing w:after="0" w:line="360" w:lineRule="auto"/>
        <w:ind w:left="426" w:hanging="426"/>
        <w:rPr>
          <w:rFonts w:ascii="Times New Roman" w:eastAsia="Calibri" w:hAnsi="Times New Roman" w:cs="Times New Roman"/>
          <w:sz w:val="24"/>
          <w:szCs w:val="24"/>
        </w:rPr>
      </w:pPr>
      <w:r w:rsidRPr="00D96BB3">
        <w:rPr>
          <w:rFonts w:ascii="Times New Roman" w:eastAsia="Calibri" w:hAnsi="Times New Roman" w:cs="Times New Roman"/>
          <w:b/>
          <w:spacing w:val="-3"/>
          <w:sz w:val="24"/>
        </w:rPr>
        <w:t xml:space="preserve">Obiectul caietului de sarcini. </w:t>
      </w:r>
    </w:p>
    <w:p w14:paraId="416801AD" w14:textId="77777777" w:rsidR="00877FFB" w:rsidRDefault="00877FFB" w:rsidP="00877FFB">
      <w:pPr>
        <w:pStyle w:val="Listparagraf"/>
        <w:spacing w:after="0" w:line="360" w:lineRule="auto"/>
        <w:ind w:left="426"/>
        <w:jc w:val="both"/>
        <w:rPr>
          <w:rFonts w:ascii="Times New Roman" w:eastAsia="Calibri" w:hAnsi="Times New Roman" w:cs="Times New Roman"/>
          <w:iCs/>
          <w:sz w:val="24"/>
          <w:szCs w:val="24"/>
        </w:rPr>
      </w:pPr>
      <w:r w:rsidRPr="00D96BB3">
        <w:rPr>
          <w:rFonts w:ascii="Times New Roman" w:eastAsia="Calibri" w:hAnsi="Times New Roman" w:cs="Times New Roman"/>
          <w:bCs/>
          <w:iCs/>
          <w:sz w:val="24"/>
          <w:szCs w:val="24"/>
        </w:rPr>
        <w:t>Achiziționarea</w:t>
      </w:r>
      <w:r w:rsidRPr="00D96BB3">
        <w:rPr>
          <w:rFonts w:ascii="Times New Roman" w:eastAsia="Calibri" w:hAnsi="Times New Roman" w:cs="Times New Roman"/>
          <w:iCs/>
          <w:sz w:val="24"/>
          <w:szCs w:val="24"/>
        </w:rPr>
        <w:t xml:space="preserve"> </w:t>
      </w:r>
      <w:r w:rsidRPr="00005A3C">
        <w:rPr>
          <w:rFonts w:ascii="Times New Roman" w:eastAsia="Calibri" w:hAnsi="Times New Roman" w:cs="Times New Roman"/>
          <w:b/>
          <w:bCs/>
          <w:iCs/>
          <w:sz w:val="24"/>
          <w:szCs w:val="24"/>
        </w:rPr>
        <w:t>mijloacelor și echipamentelor de măsură</w:t>
      </w:r>
      <w:r w:rsidRPr="00D96BB3">
        <w:rPr>
          <w:rFonts w:ascii="Times New Roman" w:eastAsia="Calibri" w:hAnsi="Times New Roman" w:cs="Times New Roman"/>
          <w:iCs/>
          <w:sz w:val="24"/>
          <w:szCs w:val="24"/>
        </w:rPr>
        <w:t>, necesare pentru activitatea din cadrul</w:t>
      </w:r>
    </w:p>
    <w:p w14:paraId="4E15245D" w14:textId="77777777" w:rsidR="00877FFB" w:rsidRPr="00D96BB3" w:rsidRDefault="00877FFB" w:rsidP="00877FFB">
      <w:pPr>
        <w:pStyle w:val="Listparagraf"/>
        <w:spacing w:after="0" w:line="360" w:lineRule="auto"/>
        <w:ind w:left="426"/>
        <w:jc w:val="both"/>
        <w:rPr>
          <w:rFonts w:ascii="Times New Roman" w:eastAsia="Calibri" w:hAnsi="Times New Roman" w:cs="Times New Roman"/>
          <w:iCs/>
          <w:sz w:val="24"/>
          <w:szCs w:val="24"/>
        </w:rPr>
      </w:pPr>
      <w:r w:rsidRPr="00D96BB3">
        <w:rPr>
          <w:rFonts w:ascii="Times New Roman" w:eastAsia="Calibri" w:hAnsi="Times New Roman" w:cs="Times New Roman"/>
          <w:iCs/>
          <w:sz w:val="24"/>
          <w:szCs w:val="24"/>
        </w:rPr>
        <w:t>”TERMOELECTRICA” S.A.</w:t>
      </w:r>
    </w:p>
    <w:tbl>
      <w:tblPr>
        <w:tblW w:w="10348" w:type="dxa"/>
        <w:jc w:val="center"/>
        <w:tblLayout w:type="fixed"/>
        <w:tblLook w:val="04A0" w:firstRow="1" w:lastRow="0" w:firstColumn="1" w:lastColumn="0" w:noHBand="0" w:noVBand="1"/>
      </w:tblPr>
      <w:tblGrid>
        <w:gridCol w:w="704"/>
        <w:gridCol w:w="1276"/>
        <w:gridCol w:w="2414"/>
        <w:gridCol w:w="709"/>
        <w:gridCol w:w="709"/>
        <w:gridCol w:w="3260"/>
        <w:gridCol w:w="1276"/>
      </w:tblGrid>
      <w:tr w:rsidR="002B0C40" w:rsidRPr="002B0C40" w14:paraId="2D40D1E2" w14:textId="77777777" w:rsidTr="00060AC1">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1C20D2E9"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248074B"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Cod CPV</w:t>
            </w:r>
          </w:p>
        </w:tc>
        <w:tc>
          <w:tcPr>
            <w:tcW w:w="2414" w:type="dxa"/>
            <w:tcBorders>
              <w:top w:val="single" w:sz="4" w:space="0" w:color="auto"/>
              <w:left w:val="single" w:sz="4" w:space="0" w:color="auto"/>
              <w:bottom w:val="single" w:sz="4" w:space="0" w:color="auto"/>
              <w:right w:val="single" w:sz="4" w:space="0" w:color="auto"/>
            </w:tcBorders>
            <w:vAlign w:val="center"/>
          </w:tcPr>
          <w:p w14:paraId="104C8923"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335C2BA"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207C508F"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5C2B428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 xml:space="preserve">Specificarea tehnică deplină </w:t>
            </w:r>
          </w:p>
          <w:p w14:paraId="02A356CA"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 xml:space="preserve">solicitată, </w:t>
            </w:r>
          </w:p>
          <w:p w14:paraId="4F452387"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2A70C8F7"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Valoarea</w:t>
            </w:r>
          </w:p>
          <w:p w14:paraId="43DA6AD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estimativă</w:t>
            </w:r>
          </w:p>
        </w:tc>
      </w:tr>
      <w:tr w:rsidR="002B0C40" w:rsidRPr="002B0C40" w14:paraId="114EDF53"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4BA2BD0B"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D3B1D72"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1FE57F13" w14:textId="578AF0B7"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2B0C40">
              <w:rPr>
                <w:rFonts w:ascii="Times New Roman" w:hAnsi="Times New Roman" w:cs="Times New Roman"/>
                <w:b/>
                <w:bCs/>
                <w:color w:val="000000" w:themeColor="text1"/>
                <w:sz w:val="20"/>
                <w:szCs w:val="20"/>
                <w:lang w:eastAsia="ru-RU"/>
              </w:rPr>
              <w:t xml:space="preserve">Lotul </w:t>
            </w:r>
            <w:r w:rsidR="004B3FA0">
              <w:rPr>
                <w:rFonts w:ascii="Times New Roman" w:hAnsi="Times New Roman" w:cs="Times New Roman"/>
                <w:b/>
                <w:bCs/>
                <w:color w:val="000000" w:themeColor="text1"/>
                <w:sz w:val="20"/>
                <w:szCs w:val="20"/>
                <w:lang w:eastAsia="ru-RU"/>
              </w:rPr>
              <w:t>1</w:t>
            </w:r>
          </w:p>
          <w:p w14:paraId="4248BB84"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i/>
                <w:iCs/>
                <w:color w:val="000000" w:themeColor="text1"/>
                <w:sz w:val="20"/>
                <w:szCs w:val="20"/>
                <w:lang w:eastAsia="ru-RU"/>
              </w:rPr>
              <w:t>Convertoare de semnale</w:t>
            </w:r>
          </w:p>
        </w:tc>
        <w:tc>
          <w:tcPr>
            <w:tcW w:w="1276" w:type="dxa"/>
            <w:tcBorders>
              <w:top w:val="single" w:sz="4" w:space="0" w:color="auto"/>
              <w:left w:val="single" w:sz="4" w:space="0" w:color="auto"/>
              <w:bottom w:val="single" w:sz="4" w:space="0" w:color="auto"/>
              <w:right w:val="single" w:sz="4" w:space="0" w:color="auto"/>
            </w:tcBorders>
            <w:vAlign w:val="center"/>
          </w:tcPr>
          <w:p w14:paraId="7B4E98F5" w14:textId="0EA579F6" w:rsidR="00877FFB" w:rsidRPr="002B0C40" w:rsidRDefault="00E02DCE" w:rsidP="00060AC1">
            <w:pPr>
              <w:spacing w:after="0"/>
              <w:jc w:val="center"/>
              <w:rPr>
                <w:rFonts w:ascii="Times New Roman" w:hAnsi="Times New Roman" w:cs="Times New Roman"/>
                <w:b/>
                <w:bCs/>
                <w:i/>
                <w:iCs/>
                <w:color w:val="000000" w:themeColor="text1"/>
                <w:sz w:val="20"/>
                <w:szCs w:val="20"/>
              </w:rPr>
            </w:pPr>
            <w:r w:rsidRPr="00E02DCE">
              <w:rPr>
                <w:rFonts w:ascii="Times New Roman" w:hAnsi="Times New Roman" w:cs="Times New Roman"/>
                <w:b/>
                <w:bCs/>
                <w:i/>
                <w:iCs/>
                <w:color w:val="000000" w:themeColor="text1"/>
                <w:sz w:val="20"/>
                <w:szCs w:val="20"/>
              </w:rPr>
              <w:t>106</w:t>
            </w:r>
            <w:r w:rsidR="004B3FA0">
              <w:rPr>
                <w:rFonts w:ascii="Times New Roman" w:hAnsi="Times New Roman" w:cs="Times New Roman"/>
                <w:b/>
                <w:bCs/>
                <w:i/>
                <w:iCs/>
                <w:color w:val="000000" w:themeColor="text1"/>
                <w:sz w:val="20"/>
                <w:szCs w:val="20"/>
              </w:rPr>
              <w:t xml:space="preserve"> </w:t>
            </w:r>
            <w:r w:rsidRPr="00E02DCE">
              <w:rPr>
                <w:rFonts w:ascii="Times New Roman" w:hAnsi="Times New Roman" w:cs="Times New Roman"/>
                <w:b/>
                <w:bCs/>
                <w:i/>
                <w:iCs/>
                <w:color w:val="000000" w:themeColor="text1"/>
                <w:sz w:val="20"/>
                <w:szCs w:val="20"/>
              </w:rPr>
              <w:t>250,00</w:t>
            </w:r>
          </w:p>
        </w:tc>
      </w:tr>
      <w:tr w:rsidR="002B0C40" w:rsidRPr="002B0C40" w14:paraId="4B17B32A"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19DA316C"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62A6AD89" w14:textId="4D50DF0E"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2F5C4E8A"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Convertor de putere</w:t>
            </w:r>
          </w:p>
        </w:tc>
        <w:tc>
          <w:tcPr>
            <w:tcW w:w="709" w:type="dxa"/>
            <w:tcBorders>
              <w:top w:val="single" w:sz="4" w:space="0" w:color="auto"/>
              <w:left w:val="single" w:sz="4" w:space="0" w:color="auto"/>
              <w:bottom w:val="single" w:sz="4" w:space="0" w:color="auto"/>
              <w:right w:val="single" w:sz="4" w:space="0" w:color="auto"/>
            </w:tcBorders>
            <w:vAlign w:val="center"/>
          </w:tcPr>
          <w:p w14:paraId="033DE1F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811C446" w14:textId="0E0CEF8B" w:rsidR="00877FFB" w:rsidRPr="002B0C40" w:rsidRDefault="001B678E"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5CA39695"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Pentru conversia puterea activă și reactivă în rețelele electrice de curent alternativ monofazate și trifazate;</w:t>
            </w:r>
          </w:p>
          <w:p w14:paraId="0AD4CB4B"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Tensiunea nominală intrare linie: 100 V;</w:t>
            </w:r>
          </w:p>
          <w:p w14:paraId="2087A4B6"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Curent nominal intrare: 0 ÷ 5,0 А;</w:t>
            </w:r>
          </w:p>
          <w:p w14:paraId="0EC690E5"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Frecvența nominală intrare: 45  ÷ 55 Hz;</w:t>
            </w:r>
          </w:p>
          <w:p w14:paraId="72B14C33"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Alimentare de la circuitele de intrare măsurate;</w:t>
            </w:r>
          </w:p>
          <w:p w14:paraId="2D4FA5EB" w14:textId="77777777" w:rsidR="001B678E"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Diapazonul semnalelor de ieșire:</w:t>
            </w:r>
          </w:p>
          <w:p w14:paraId="16C52469" w14:textId="1B3DCF8A" w:rsidR="00877FFB" w:rsidRPr="002B0C40" w:rsidRDefault="00877FFB" w:rsidP="001B678E">
            <w:pPr>
              <w:pStyle w:val="Listparagraf"/>
              <w:spacing w:after="0"/>
              <w:ind w:left="174"/>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 xml:space="preserve"> </w:t>
            </w:r>
            <w:r w:rsidR="001B678E" w:rsidRPr="002B0C40">
              <w:rPr>
                <w:rFonts w:ascii="Times New Roman" w:eastAsia="Times New Roman" w:hAnsi="Times New Roman" w:cs="Times New Roman"/>
                <w:color w:val="000000" w:themeColor="text1"/>
                <w:sz w:val="20"/>
                <w:szCs w:val="20"/>
              </w:rPr>
              <w:t>-</w:t>
            </w:r>
            <w:r w:rsidRPr="002B0C40">
              <w:rPr>
                <w:rFonts w:ascii="Times New Roman" w:eastAsia="Times New Roman" w:hAnsi="Times New Roman" w:cs="Times New Roman"/>
                <w:color w:val="000000" w:themeColor="text1"/>
                <w:sz w:val="20"/>
                <w:szCs w:val="20"/>
              </w:rPr>
              <w:t>5÷0÷5 mA;</w:t>
            </w:r>
          </w:p>
          <w:p w14:paraId="24128891" w14:textId="77777777" w:rsidR="00877FFB" w:rsidRPr="002B0C40" w:rsidRDefault="00877FFB" w:rsidP="001B678E">
            <w:pPr>
              <w:pStyle w:val="Listparagraf"/>
              <w:numPr>
                <w:ilvl w:val="0"/>
                <w:numId w:val="16"/>
              </w:numPr>
              <w:spacing w:after="0"/>
              <w:ind w:left="174" w:hanging="144"/>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Montare: DIN 35;</w:t>
            </w:r>
          </w:p>
          <w:p w14:paraId="760DF3E5" w14:textId="3E052458" w:rsidR="00877FFB" w:rsidRPr="002B0C40" w:rsidRDefault="00877FFB" w:rsidP="001B678E">
            <w:pPr>
              <w:pStyle w:val="Listparagraf"/>
              <w:numPr>
                <w:ilvl w:val="0"/>
                <w:numId w:val="16"/>
              </w:numPr>
              <w:spacing w:after="0"/>
              <w:ind w:left="172" w:hanging="142"/>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Gradul de protecție: IP30.</w:t>
            </w:r>
          </w:p>
        </w:tc>
        <w:tc>
          <w:tcPr>
            <w:tcW w:w="1276" w:type="dxa"/>
            <w:tcBorders>
              <w:top w:val="single" w:sz="4" w:space="0" w:color="auto"/>
              <w:left w:val="single" w:sz="4" w:space="0" w:color="auto"/>
              <w:bottom w:val="single" w:sz="4" w:space="0" w:color="auto"/>
              <w:right w:val="single" w:sz="4" w:space="0" w:color="auto"/>
            </w:tcBorders>
            <w:vAlign w:val="center"/>
          </w:tcPr>
          <w:p w14:paraId="10529480" w14:textId="6ECCD0F9"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0B5AAA76"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B32CC68"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6D8A58C"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1053B7C4" w14:textId="54BDBE6E" w:rsidR="00877FFB" w:rsidRPr="002B0C40" w:rsidRDefault="00877FFB" w:rsidP="00060AC1">
            <w:pPr>
              <w:shd w:val="clear" w:color="auto" w:fill="FFFFFF" w:themeFill="background1"/>
              <w:spacing w:after="0" w:line="240" w:lineRule="auto"/>
              <w:rPr>
                <w:rFonts w:ascii="Times New Roman" w:eastAsia="Times New Roman" w:hAnsi="Times New Roman" w:cs="Times New Roman"/>
                <w:b/>
                <w:bCs/>
                <w:color w:val="000000" w:themeColor="text1"/>
                <w:sz w:val="20"/>
                <w:szCs w:val="20"/>
              </w:rPr>
            </w:pPr>
            <w:r w:rsidRPr="002B0C40">
              <w:rPr>
                <w:rFonts w:ascii="Times New Roman" w:eastAsia="Times New Roman" w:hAnsi="Times New Roman" w:cs="Times New Roman"/>
                <w:b/>
                <w:bCs/>
                <w:color w:val="000000" w:themeColor="text1"/>
                <w:sz w:val="20"/>
                <w:szCs w:val="20"/>
              </w:rPr>
              <w:t xml:space="preserve">Lotul </w:t>
            </w:r>
            <w:r w:rsidR="004B3FA0">
              <w:rPr>
                <w:rFonts w:ascii="Times New Roman" w:eastAsia="Times New Roman" w:hAnsi="Times New Roman" w:cs="Times New Roman"/>
                <w:b/>
                <w:bCs/>
                <w:color w:val="000000" w:themeColor="text1"/>
                <w:sz w:val="20"/>
                <w:szCs w:val="20"/>
              </w:rPr>
              <w:t>2</w:t>
            </w:r>
          </w:p>
          <w:p w14:paraId="76BD8DC0"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eastAsia="Times New Roman" w:hAnsi="Times New Roman" w:cs="Times New Roman"/>
                <w:i/>
                <w:iCs/>
                <w:color w:val="000000" w:themeColor="text1"/>
                <w:sz w:val="20"/>
                <w:szCs w:val="20"/>
              </w:rPr>
              <w:t>Echipamente de măsurarea frecvenței</w:t>
            </w:r>
          </w:p>
        </w:tc>
        <w:tc>
          <w:tcPr>
            <w:tcW w:w="1276" w:type="dxa"/>
            <w:tcBorders>
              <w:top w:val="single" w:sz="4" w:space="0" w:color="auto"/>
              <w:left w:val="single" w:sz="4" w:space="0" w:color="auto"/>
              <w:bottom w:val="single" w:sz="4" w:space="0" w:color="auto"/>
              <w:right w:val="single" w:sz="4" w:space="0" w:color="auto"/>
            </w:tcBorders>
            <w:vAlign w:val="center"/>
          </w:tcPr>
          <w:p w14:paraId="60F3FDC0" w14:textId="4A8FECF7" w:rsidR="00877FFB" w:rsidRPr="002B0C40" w:rsidRDefault="00877FFB" w:rsidP="00060AC1">
            <w:pPr>
              <w:spacing w:after="0"/>
              <w:jc w:val="center"/>
              <w:rPr>
                <w:rFonts w:ascii="Times New Roman" w:hAnsi="Times New Roman" w:cs="Times New Roman"/>
                <w:b/>
                <w:bCs/>
                <w:i/>
                <w:iCs/>
                <w:color w:val="000000" w:themeColor="text1"/>
                <w:sz w:val="20"/>
                <w:szCs w:val="20"/>
                <w:lang w:eastAsia="ru-RU"/>
              </w:rPr>
            </w:pPr>
            <w:r w:rsidRPr="002B0C40">
              <w:rPr>
                <w:rFonts w:ascii="Times New Roman" w:hAnsi="Times New Roman" w:cs="Times New Roman"/>
                <w:b/>
                <w:bCs/>
                <w:i/>
                <w:iCs/>
                <w:color w:val="000000" w:themeColor="text1"/>
                <w:sz w:val="20"/>
                <w:szCs w:val="20"/>
                <w:lang w:eastAsia="ru-RU"/>
              </w:rPr>
              <w:t>18</w:t>
            </w:r>
            <w:r w:rsidR="004B3FA0">
              <w:rPr>
                <w:rFonts w:ascii="Times New Roman" w:hAnsi="Times New Roman" w:cs="Times New Roman"/>
                <w:b/>
                <w:bCs/>
                <w:i/>
                <w:iCs/>
                <w:color w:val="000000" w:themeColor="text1"/>
                <w:sz w:val="20"/>
                <w:szCs w:val="20"/>
                <w:lang w:eastAsia="ru-RU"/>
              </w:rPr>
              <w:t xml:space="preserve"> </w:t>
            </w:r>
            <w:r w:rsidRPr="002B0C40">
              <w:rPr>
                <w:rFonts w:ascii="Times New Roman" w:hAnsi="Times New Roman" w:cs="Times New Roman"/>
                <w:b/>
                <w:bCs/>
                <w:i/>
                <w:iCs/>
                <w:color w:val="000000" w:themeColor="text1"/>
                <w:sz w:val="20"/>
                <w:szCs w:val="20"/>
                <w:lang w:eastAsia="ru-RU"/>
              </w:rPr>
              <w:t>000,00</w:t>
            </w:r>
          </w:p>
        </w:tc>
      </w:tr>
      <w:tr w:rsidR="002B0C40" w:rsidRPr="002B0C40" w14:paraId="59ED64CD"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04A2013"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6BD3D04" w14:textId="7147BB4B"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44DA7A33"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 xml:space="preserve">Frecvențmetru </w:t>
            </w:r>
          </w:p>
        </w:tc>
        <w:tc>
          <w:tcPr>
            <w:tcW w:w="709" w:type="dxa"/>
            <w:tcBorders>
              <w:top w:val="single" w:sz="4" w:space="0" w:color="auto"/>
              <w:left w:val="single" w:sz="4" w:space="0" w:color="auto"/>
              <w:bottom w:val="single" w:sz="4" w:space="0" w:color="auto"/>
              <w:right w:val="single" w:sz="4" w:space="0" w:color="auto"/>
            </w:tcBorders>
            <w:vAlign w:val="center"/>
          </w:tcPr>
          <w:p w14:paraId="0C8ED5C4"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AB6E8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14:paraId="71BB54CE" w14:textId="77777777" w:rsidR="00877FFB" w:rsidRPr="002B0C40" w:rsidRDefault="00877FFB" w:rsidP="00060AC1">
            <w:pPr>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electronic de panou;</w:t>
            </w:r>
          </w:p>
          <w:p w14:paraId="3AB14C09"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Măsurarea frecvenței rețelelor industriale de curent alternativ cu o frecvență de 50 Hz;</w:t>
            </w:r>
          </w:p>
          <w:p w14:paraId="3EBED002"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Indicarea digitală a rezultatului măsurării;</w:t>
            </w:r>
          </w:p>
          <w:p w14:paraId="393EB54B"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 xml:space="preserve">Tensiunea intrare: 100 V; </w:t>
            </w:r>
          </w:p>
          <w:p w14:paraId="35BDCC8C"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Frecvența: 45÷55 Hz;</w:t>
            </w:r>
          </w:p>
          <w:p w14:paraId="42D9EE17" w14:textId="77777777" w:rsidR="00877FFB" w:rsidRPr="00FF01EF"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Dimensiunea ferestrei de montare: 150 x 72 mm.</w:t>
            </w:r>
          </w:p>
          <w:p w14:paraId="4D5CE994" w14:textId="442C39E5" w:rsidR="00FF01EF" w:rsidRPr="00FF01EF" w:rsidRDefault="00FF01EF"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0079C0FD" w14:textId="4279C623"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502AB178"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53B120B"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56300AA9"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0C15C6FF" w14:textId="32C81595"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w:t>
            </w:r>
            <w:r w:rsidR="004B3FA0">
              <w:rPr>
                <w:rFonts w:ascii="Times New Roman" w:hAnsi="Times New Roman" w:cs="Times New Roman"/>
                <w:b/>
                <w:bCs/>
                <w:color w:val="000000" w:themeColor="text1"/>
                <w:lang w:eastAsia="ru-RU"/>
              </w:rPr>
              <w:t>3</w:t>
            </w:r>
          </w:p>
          <w:p w14:paraId="3A7FD0B2"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bCs/>
                <w:i/>
                <w:iCs/>
                <w:color w:val="000000" w:themeColor="text1"/>
                <w:lang w:eastAsia="ru-RU"/>
              </w:rPr>
              <w:t>Multimetre</w:t>
            </w:r>
          </w:p>
        </w:tc>
        <w:tc>
          <w:tcPr>
            <w:tcW w:w="1276" w:type="dxa"/>
            <w:tcBorders>
              <w:top w:val="single" w:sz="4" w:space="0" w:color="auto"/>
              <w:left w:val="single" w:sz="4" w:space="0" w:color="auto"/>
              <w:bottom w:val="single" w:sz="4" w:space="0" w:color="auto"/>
              <w:right w:val="single" w:sz="4" w:space="0" w:color="auto"/>
            </w:tcBorders>
            <w:vAlign w:val="center"/>
          </w:tcPr>
          <w:p w14:paraId="54760F02" w14:textId="44A33831" w:rsidR="00877FFB" w:rsidRPr="002B0C40" w:rsidRDefault="00E02DCE" w:rsidP="00060AC1">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56</w:t>
            </w:r>
            <w:r w:rsidR="004B3FA0">
              <w:rPr>
                <w:rFonts w:ascii="Times New Roman" w:hAnsi="Times New Roman" w:cs="Times New Roman"/>
                <w:b/>
                <w:bCs/>
                <w:i/>
                <w:iCs/>
                <w:color w:val="000000" w:themeColor="text1"/>
                <w:sz w:val="20"/>
                <w:szCs w:val="20"/>
              </w:rPr>
              <w:t xml:space="preserve"> </w:t>
            </w:r>
            <w:r>
              <w:rPr>
                <w:rFonts w:ascii="Times New Roman" w:hAnsi="Times New Roman" w:cs="Times New Roman"/>
                <w:b/>
                <w:bCs/>
                <w:i/>
                <w:iCs/>
                <w:color w:val="000000" w:themeColor="text1"/>
                <w:sz w:val="20"/>
                <w:szCs w:val="20"/>
              </w:rPr>
              <w:t>500</w:t>
            </w:r>
            <w:r w:rsidR="00877FFB" w:rsidRPr="002B0C40">
              <w:rPr>
                <w:rFonts w:ascii="Times New Roman" w:hAnsi="Times New Roman" w:cs="Times New Roman"/>
                <w:b/>
                <w:bCs/>
                <w:i/>
                <w:iCs/>
                <w:color w:val="000000" w:themeColor="text1"/>
                <w:sz w:val="20"/>
                <w:szCs w:val="20"/>
              </w:rPr>
              <w:t>,00</w:t>
            </w:r>
          </w:p>
        </w:tc>
      </w:tr>
      <w:tr w:rsidR="002B0C40" w:rsidRPr="002B0C40" w14:paraId="1C70E61F"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7A0CF21"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F36DC10" w14:textId="75E83A47"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36A518B2"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Multimetru </w:t>
            </w:r>
          </w:p>
        </w:tc>
        <w:tc>
          <w:tcPr>
            <w:tcW w:w="709" w:type="dxa"/>
            <w:tcBorders>
              <w:top w:val="single" w:sz="4" w:space="0" w:color="auto"/>
              <w:left w:val="single" w:sz="4" w:space="0" w:color="auto"/>
              <w:bottom w:val="single" w:sz="4" w:space="0" w:color="auto"/>
              <w:right w:val="single" w:sz="4" w:space="0" w:color="auto"/>
            </w:tcBorders>
            <w:vAlign w:val="center"/>
          </w:tcPr>
          <w:p w14:paraId="76B1380E"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7C077A9" w14:textId="1B08B6D8" w:rsidR="00877FFB" w:rsidRPr="002B0C40" w:rsidRDefault="00144052"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17</w:t>
            </w:r>
          </w:p>
        </w:tc>
        <w:tc>
          <w:tcPr>
            <w:tcW w:w="3260" w:type="dxa"/>
            <w:tcBorders>
              <w:top w:val="single" w:sz="4" w:space="0" w:color="auto"/>
              <w:left w:val="single" w:sz="4" w:space="0" w:color="auto"/>
              <w:bottom w:val="single" w:sz="4" w:space="0" w:color="auto"/>
              <w:right w:val="single" w:sz="4" w:space="0" w:color="auto"/>
            </w:tcBorders>
            <w:vAlign w:val="center"/>
          </w:tcPr>
          <w:p w14:paraId="7DBB4A8F"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tensiune DC (V): 0,1…200mV / 2V / 20V / 200V / 1000V eroarea (acuratețe) (0.5% +3);</w:t>
            </w:r>
          </w:p>
          <w:p w14:paraId="15284AAF"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tensiune AC (V): 0,1…200mV / 2V / 20V / 200V / 750V eroarea (acuratețe) (0,8% +5);</w:t>
            </w:r>
          </w:p>
          <w:p w14:paraId="45C5E36E"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curent DC (A): 1µA...2mA</w:t>
            </w:r>
          </w:p>
          <w:p w14:paraId="53B2D43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lastRenderedPageBreak/>
              <w:t>/ 20mA / 200mA / 20A  eroarea (acuratețe)  (0,8% + 3);</w:t>
            </w:r>
          </w:p>
          <w:p w14:paraId="0E84395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curent AC (A): 1µA...2mA</w:t>
            </w:r>
          </w:p>
          <w:p w14:paraId="0198A603"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20mA / 200mA / 20A  eroarea (acuratețe)  (1% + 5);</w:t>
            </w:r>
          </w:p>
          <w:p w14:paraId="582567AD"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-Măsurare rezistenta (ohm): 100 mOhm-200Ohm /2 </w:t>
            </w:r>
            <w:proofErr w:type="spellStart"/>
            <w:r w:rsidRPr="002B0C40">
              <w:rPr>
                <w:rFonts w:ascii="Times New Roman" w:hAnsi="Times New Roman" w:cs="Times New Roman"/>
                <w:color w:val="000000" w:themeColor="text1"/>
                <w:sz w:val="20"/>
                <w:szCs w:val="20"/>
              </w:rPr>
              <w:t>kOhm</w:t>
            </w:r>
            <w:proofErr w:type="spellEnd"/>
            <w:r w:rsidRPr="002B0C40">
              <w:rPr>
                <w:rFonts w:ascii="Times New Roman" w:hAnsi="Times New Roman" w:cs="Times New Roman"/>
                <w:color w:val="000000" w:themeColor="text1"/>
                <w:sz w:val="20"/>
                <w:szCs w:val="20"/>
              </w:rPr>
              <w:t xml:space="preserve"> /20 </w:t>
            </w:r>
            <w:proofErr w:type="spellStart"/>
            <w:r w:rsidRPr="002B0C40">
              <w:rPr>
                <w:rFonts w:ascii="Times New Roman" w:hAnsi="Times New Roman" w:cs="Times New Roman"/>
                <w:color w:val="000000" w:themeColor="text1"/>
                <w:sz w:val="20"/>
                <w:szCs w:val="20"/>
              </w:rPr>
              <w:t>kOhm</w:t>
            </w:r>
            <w:proofErr w:type="spellEnd"/>
            <w:r w:rsidRPr="002B0C40">
              <w:rPr>
                <w:rFonts w:ascii="Times New Roman" w:hAnsi="Times New Roman" w:cs="Times New Roman"/>
                <w:color w:val="000000" w:themeColor="text1"/>
                <w:sz w:val="20"/>
                <w:szCs w:val="20"/>
              </w:rPr>
              <w:t xml:space="preserve"> /200 </w:t>
            </w:r>
            <w:proofErr w:type="spellStart"/>
            <w:r w:rsidRPr="002B0C40">
              <w:rPr>
                <w:rFonts w:ascii="Times New Roman" w:hAnsi="Times New Roman" w:cs="Times New Roman"/>
                <w:color w:val="000000" w:themeColor="text1"/>
                <w:sz w:val="20"/>
                <w:szCs w:val="20"/>
              </w:rPr>
              <w:t>kOhm</w:t>
            </w:r>
            <w:proofErr w:type="spellEnd"/>
            <w:r w:rsidRPr="002B0C40">
              <w:rPr>
                <w:rFonts w:ascii="Times New Roman" w:hAnsi="Times New Roman" w:cs="Times New Roman"/>
                <w:color w:val="000000" w:themeColor="text1"/>
                <w:sz w:val="20"/>
                <w:szCs w:val="20"/>
              </w:rPr>
              <w:t xml:space="preserve"> / 2 </w:t>
            </w:r>
            <w:proofErr w:type="spellStart"/>
            <w:r w:rsidRPr="002B0C40">
              <w:rPr>
                <w:rFonts w:ascii="Times New Roman" w:hAnsi="Times New Roman" w:cs="Times New Roman"/>
                <w:color w:val="000000" w:themeColor="text1"/>
                <w:sz w:val="20"/>
                <w:szCs w:val="20"/>
              </w:rPr>
              <w:t>MOhm</w:t>
            </w:r>
            <w:proofErr w:type="spellEnd"/>
            <w:r w:rsidRPr="002B0C40">
              <w:rPr>
                <w:rFonts w:ascii="Times New Roman" w:hAnsi="Times New Roman" w:cs="Times New Roman"/>
                <w:color w:val="000000" w:themeColor="text1"/>
                <w:sz w:val="20"/>
                <w:szCs w:val="20"/>
              </w:rPr>
              <w:t xml:space="preserve"> /20 </w:t>
            </w:r>
            <w:proofErr w:type="spellStart"/>
            <w:r w:rsidRPr="002B0C40">
              <w:rPr>
                <w:rFonts w:ascii="Times New Roman" w:hAnsi="Times New Roman" w:cs="Times New Roman"/>
                <w:color w:val="000000" w:themeColor="text1"/>
                <w:sz w:val="20"/>
                <w:szCs w:val="20"/>
              </w:rPr>
              <w:t>Mohm</w:t>
            </w:r>
            <w:proofErr w:type="spellEnd"/>
            <w:r w:rsidRPr="002B0C40">
              <w:rPr>
                <w:rFonts w:ascii="Times New Roman" w:hAnsi="Times New Roman" w:cs="Times New Roman"/>
                <w:color w:val="000000" w:themeColor="text1"/>
                <w:sz w:val="20"/>
                <w:szCs w:val="20"/>
              </w:rPr>
              <w:t>/2GOhm;</w:t>
            </w:r>
          </w:p>
          <w:p w14:paraId="2E07469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capacitate (F):10pF- 20nF / 2µF/ 20µF/ 200µF, A (2,5% + 20);</w:t>
            </w:r>
          </w:p>
          <w:p w14:paraId="682C05FD"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inductanță (H):  1µH...2mH / 20mH/ 200mH/ 2H /20H, A (2,5% + 20);</w:t>
            </w:r>
          </w:p>
          <w:p w14:paraId="7BEEB3C4"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-Măsurare frecventa (Hz): 1..2kHz / 20kHz/ 200kHz/ 2MHz/ 10MHz </w:t>
            </w:r>
          </w:p>
          <w:p w14:paraId="0F7365E2"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A (0,5% + 4);</w:t>
            </w:r>
          </w:p>
          <w:p w14:paraId="5918565B"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temperatură: 40…1000°C;</w:t>
            </w:r>
          </w:p>
          <w:p w14:paraId="15B5D74C"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-Specificații:</w:t>
            </w:r>
          </w:p>
          <w:p w14:paraId="7C114A35"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Oprire automată;</w:t>
            </w:r>
          </w:p>
          <w:p w14:paraId="3E58DE0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Scalare automata;</w:t>
            </w:r>
          </w:p>
          <w:p w14:paraId="724A4EF0"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Scalare manuala;</w:t>
            </w:r>
          </w:p>
          <w:p w14:paraId="27C34753"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Lățime de banda (Hz) 45Hz ~ 400Hz;</w:t>
            </w:r>
          </w:p>
          <w:p w14:paraId="0993F1A1"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Verificare dioda;</w:t>
            </w:r>
          </w:p>
          <w:p w14:paraId="0BA962FE"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Verificare tranzistor;</w:t>
            </w:r>
          </w:p>
          <w:p w14:paraId="7C4751E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Continuitate </w:t>
            </w:r>
            <w:proofErr w:type="spellStart"/>
            <w:r w:rsidRPr="002B0C40">
              <w:rPr>
                <w:rFonts w:ascii="Times New Roman" w:hAnsi="Times New Roman" w:cs="Times New Roman"/>
                <w:color w:val="000000" w:themeColor="text1"/>
                <w:sz w:val="20"/>
                <w:szCs w:val="20"/>
              </w:rPr>
              <w:t>buzzer</w:t>
            </w:r>
            <w:proofErr w:type="spellEnd"/>
            <w:r w:rsidRPr="002B0C40">
              <w:rPr>
                <w:rFonts w:ascii="Times New Roman" w:hAnsi="Times New Roman" w:cs="Times New Roman"/>
                <w:color w:val="000000" w:themeColor="text1"/>
                <w:sz w:val="20"/>
                <w:szCs w:val="20"/>
              </w:rPr>
              <w:t>;</w:t>
            </w:r>
          </w:p>
          <w:p w14:paraId="571E34DB"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Indicare baterie descărcata: </w:t>
            </w:r>
            <w:r w:rsidRPr="004B3FA0">
              <w:rPr>
                <w:rFonts w:ascii="Times New Roman" w:hAnsi="Times New Roman" w:cs="Times New Roman"/>
                <w:color w:val="000000" w:themeColor="text1"/>
                <w:sz w:val="20"/>
                <w:szCs w:val="20"/>
                <w:lang w:val="it-IT"/>
              </w:rPr>
              <w:t>&lt;</w:t>
            </w:r>
            <w:r w:rsidRPr="002B0C40">
              <w:rPr>
                <w:rFonts w:ascii="Times New Roman" w:hAnsi="Times New Roman" w:cs="Times New Roman"/>
                <w:color w:val="000000" w:themeColor="text1"/>
                <w:sz w:val="20"/>
                <w:szCs w:val="20"/>
              </w:rPr>
              <w:t xml:space="preserve"> 80 %;</w:t>
            </w:r>
          </w:p>
          <w:p w14:paraId="3CDE8DE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Memorarea datelor;</w:t>
            </w:r>
          </w:p>
          <w:p w14:paraId="40F69050"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Ecran LCD cu iluminare din spate,</w:t>
            </w:r>
          </w:p>
          <w:p w14:paraId="4E0B2C25"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Bara grafica analogica;</w:t>
            </w:r>
          </w:p>
          <w:p w14:paraId="1DA9748A"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Toc rezistent la șoc mecanic;</w:t>
            </w:r>
          </w:p>
          <w:p w14:paraId="08E8979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Sursa de alimentare: Baterie</w:t>
            </w:r>
          </w:p>
        </w:tc>
        <w:tc>
          <w:tcPr>
            <w:tcW w:w="1276" w:type="dxa"/>
            <w:tcBorders>
              <w:top w:val="single" w:sz="4" w:space="0" w:color="auto"/>
              <w:left w:val="single" w:sz="4" w:space="0" w:color="auto"/>
              <w:bottom w:val="single" w:sz="4" w:space="0" w:color="auto"/>
              <w:right w:val="single" w:sz="4" w:space="0" w:color="auto"/>
            </w:tcBorders>
            <w:vAlign w:val="center"/>
          </w:tcPr>
          <w:p w14:paraId="5E0C644E" w14:textId="54B2F2EC"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55343FA7"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B313F25"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6B503E9D" w14:textId="42565B9F"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007EF484"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Multimetru</w:t>
            </w:r>
          </w:p>
        </w:tc>
        <w:tc>
          <w:tcPr>
            <w:tcW w:w="709" w:type="dxa"/>
            <w:tcBorders>
              <w:top w:val="single" w:sz="4" w:space="0" w:color="auto"/>
              <w:left w:val="single" w:sz="4" w:space="0" w:color="auto"/>
              <w:bottom w:val="single" w:sz="4" w:space="0" w:color="auto"/>
              <w:right w:val="single" w:sz="4" w:space="0" w:color="auto"/>
            </w:tcBorders>
            <w:vAlign w:val="center"/>
          </w:tcPr>
          <w:p w14:paraId="21771996"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11D5AB8"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20</w:t>
            </w:r>
          </w:p>
        </w:tc>
        <w:tc>
          <w:tcPr>
            <w:tcW w:w="3260" w:type="dxa"/>
            <w:tcBorders>
              <w:top w:val="single" w:sz="4" w:space="0" w:color="auto"/>
              <w:left w:val="single" w:sz="4" w:space="0" w:color="auto"/>
              <w:bottom w:val="single" w:sz="4" w:space="0" w:color="auto"/>
              <w:right w:val="single" w:sz="4" w:space="0" w:color="auto"/>
            </w:tcBorders>
            <w:vAlign w:val="center"/>
          </w:tcPr>
          <w:p w14:paraId="0E2E384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Indicatorul de tensiune bipolar, conceput pentru a verifica prezența sau absența tensiunii între părțile neizolate purtătoare de curent, precum și între acestea și părțile </w:t>
            </w:r>
            <w:proofErr w:type="spellStart"/>
            <w:r w:rsidRPr="002B0C40">
              <w:rPr>
                <w:rFonts w:ascii="Times New Roman" w:hAnsi="Times New Roman" w:cs="Times New Roman"/>
                <w:color w:val="000000" w:themeColor="text1"/>
                <w:sz w:val="20"/>
                <w:szCs w:val="20"/>
              </w:rPr>
              <w:t>împământate</w:t>
            </w:r>
            <w:proofErr w:type="spellEnd"/>
            <w:r w:rsidRPr="002B0C40">
              <w:rPr>
                <w:rFonts w:ascii="Times New Roman" w:hAnsi="Times New Roman" w:cs="Times New Roman"/>
                <w:color w:val="000000" w:themeColor="text1"/>
                <w:sz w:val="20"/>
                <w:szCs w:val="20"/>
              </w:rPr>
              <w:t xml:space="preserve"> în instalațiile electrice de curent alternativ la o tensiune nominală de până la 1000 V.</w:t>
            </w:r>
          </w:p>
          <w:p w14:paraId="1E319532"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tensiune - 12</w:t>
            </w:r>
            <w:r w:rsidRPr="002B0C40">
              <w:rPr>
                <w:rFonts w:ascii="Times New Roman" w:hAnsi="Times New Roman" w:cs="Times New Roman"/>
                <w:color w:val="000000" w:themeColor="text1"/>
                <w:sz w:val="20"/>
                <w:szCs w:val="20"/>
              </w:rPr>
              <w:sym w:font="Symbol" w:char="F0B8"/>
            </w:r>
            <w:r w:rsidRPr="002B0C40">
              <w:rPr>
                <w:rFonts w:ascii="Times New Roman" w:hAnsi="Times New Roman" w:cs="Times New Roman"/>
                <w:color w:val="000000" w:themeColor="text1"/>
                <w:sz w:val="20"/>
                <w:szCs w:val="20"/>
              </w:rPr>
              <w:t>690 V;</w:t>
            </w:r>
          </w:p>
          <w:p w14:paraId="6F3568BE"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rezistentă - 0</w:t>
            </w:r>
            <w:r w:rsidRPr="002B0C40">
              <w:rPr>
                <w:rFonts w:ascii="Times New Roman" w:hAnsi="Times New Roman" w:cs="Times New Roman"/>
                <w:color w:val="000000" w:themeColor="text1"/>
                <w:sz w:val="20"/>
                <w:szCs w:val="20"/>
              </w:rPr>
              <w:sym w:font="Symbol" w:char="F0B8"/>
            </w:r>
            <w:r w:rsidRPr="002B0C40">
              <w:rPr>
                <w:rFonts w:ascii="Times New Roman" w:hAnsi="Times New Roman" w:cs="Times New Roman"/>
                <w:color w:val="000000" w:themeColor="text1"/>
                <w:sz w:val="20"/>
                <w:szCs w:val="20"/>
              </w:rPr>
              <w:t xml:space="preserve">400 </w:t>
            </w:r>
            <w:proofErr w:type="spellStart"/>
            <w:r w:rsidRPr="002B0C40">
              <w:rPr>
                <w:rFonts w:ascii="Times New Roman" w:hAnsi="Times New Roman" w:cs="Times New Roman"/>
                <w:color w:val="000000" w:themeColor="text1"/>
                <w:sz w:val="20"/>
                <w:szCs w:val="20"/>
              </w:rPr>
              <w:t>kOhm</w:t>
            </w:r>
            <w:proofErr w:type="spellEnd"/>
            <w:r w:rsidRPr="002B0C40">
              <w:rPr>
                <w:rFonts w:ascii="Times New Roman" w:hAnsi="Times New Roman" w:cs="Times New Roman"/>
                <w:color w:val="000000" w:themeColor="text1"/>
                <w:sz w:val="20"/>
                <w:szCs w:val="20"/>
              </w:rPr>
              <w:t>;</w:t>
            </w:r>
          </w:p>
          <w:p w14:paraId="6F002919"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continuitate circuit;</w:t>
            </w:r>
          </w:p>
          <w:p w14:paraId="74358975"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-Test diode;</w:t>
            </w:r>
          </w:p>
          <w:p w14:paraId="44E74491"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-LCD ecran;</w:t>
            </w:r>
          </w:p>
          <w:p w14:paraId="773E3A4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-Rezistent la șocuri mecanice;</w:t>
            </w:r>
          </w:p>
          <w:p w14:paraId="294E9A33"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-Sursa alimentare: Baterie.</w:t>
            </w:r>
          </w:p>
        </w:tc>
        <w:tc>
          <w:tcPr>
            <w:tcW w:w="1276" w:type="dxa"/>
            <w:tcBorders>
              <w:top w:val="single" w:sz="4" w:space="0" w:color="auto"/>
              <w:left w:val="single" w:sz="4" w:space="0" w:color="auto"/>
              <w:bottom w:val="single" w:sz="4" w:space="0" w:color="auto"/>
              <w:right w:val="single" w:sz="4" w:space="0" w:color="auto"/>
            </w:tcBorders>
            <w:vAlign w:val="center"/>
          </w:tcPr>
          <w:p w14:paraId="477E594A" w14:textId="701E2923"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1FF8DCA8"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07AC65B"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1185EFD" w14:textId="244F5B0F"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6F00BFC9"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Clește </w:t>
            </w:r>
            <w:proofErr w:type="spellStart"/>
            <w:r w:rsidRPr="002B0C40">
              <w:rPr>
                <w:rFonts w:ascii="Times New Roman" w:hAnsi="Times New Roman" w:cs="Times New Roman"/>
                <w:color w:val="000000" w:themeColor="text1"/>
                <w:sz w:val="20"/>
                <w:szCs w:val="20"/>
              </w:rPr>
              <w:t>ampermetric</w:t>
            </w:r>
            <w:proofErr w:type="spellEnd"/>
            <w:r w:rsidRPr="002B0C40">
              <w:rPr>
                <w:rFonts w:ascii="Times New Roman" w:hAnsi="Times New Roman" w:cs="Times New Roman"/>
                <w:color w:val="000000" w:themeColor="text1"/>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0ACA84D9"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6573201" w14:textId="315092A1" w:rsidR="00877FFB" w:rsidRPr="002B0C40" w:rsidRDefault="008C2A2A"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0F6F7C12" w14:textId="418B4BB1"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-Clește </w:t>
            </w:r>
            <w:proofErr w:type="spellStart"/>
            <w:r w:rsidRPr="002B0C40">
              <w:rPr>
                <w:rFonts w:ascii="Times New Roman" w:hAnsi="Times New Roman" w:cs="Times New Roman"/>
                <w:color w:val="000000" w:themeColor="text1"/>
                <w:sz w:val="20"/>
                <w:szCs w:val="20"/>
              </w:rPr>
              <w:t>amperimetric</w:t>
            </w:r>
            <w:proofErr w:type="spellEnd"/>
            <w:r w:rsidRPr="002B0C40">
              <w:rPr>
                <w:rFonts w:ascii="Times New Roman" w:hAnsi="Times New Roman" w:cs="Times New Roman"/>
                <w:color w:val="000000" w:themeColor="text1"/>
                <w:sz w:val="20"/>
                <w:szCs w:val="20"/>
              </w:rPr>
              <w:t xml:space="preserve"> tip furcă;</w:t>
            </w:r>
          </w:p>
          <w:p w14:paraId="5124D8DF" w14:textId="1F1346AE"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tensiune AC, DC – 0...1000 V;</w:t>
            </w:r>
          </w:p>
          <w:p w14:paraId="6F976640" w14:textId="17E38DE9"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curent  DC – 0...200 A;</w:t>
            </w:r>
          </w:p>
          <w:p w14:paraId="1D4374FD" w14:textId="1859DE08" w:rsidR="00F91432" w:rsidRPr="00F91432"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w:t>
            </w:r>
            <w:r w:rsidRPr="00F91432">
              <w:rPr>
                <w:rFonts w:ascii="Times New Roman" w:hAnsi="Times New Roman" w:cs="Times New Roman"/>
                <w:color w:val="000000" w:themeColor="text1"/>
                <w:sz w:val="20"/>
                <w:szCs w:val="20"/>
              </w:rPr>
              <w:t>Măsurare tensiune cu impedanță redusă (</w:t>
            </w:r>
            <w:proofErr w:type="spellStart"/>
            <w:r w:rsidRPr="00F91432">
              <w:rPr>
                <w:rFonts w:ascii="Times New Roman" w:hAnsi="Times New Roman" w:cs="Times New Roman"/>
                <w:color w:val="000000" w:themeColor="text1"/>
                <w:sz w:val="20"/>
                <w:szCs w:val="20"/>
              </w:rPr>
              <w:t>Low</w:t>
            </w:r>
            <w:proofErr w:type="spellEnd"/>
            <w:r w:rsidRPr="00F91432">
              <w:rPr>
                <w:rFonts w:ascii="Times New Roman" w:hAnsi="Times New Roman" w:cs="Times New Roman"/>
                <w:color w:val="000000" w:themeColor="text1"/>
                <w:sz w:val="20"/>
                <w:szCs w:val="20"/>
              </w:rPr>
              <w:t xml:space="preserve">-Z) </w:t>
            </w:r>
            <w:r w:rsidRPr="002B0C40">
              <w:rPr>
                <w:rFonts w:ascii="Times New Roman" w:hAnsi="Times New Roman" w:cs="Times New Roman"/>
                <w:color w:val="000000" w:themeColor="text1"/>
                <w:sz w:val="20"/>
                <w:szCs w:val="20"/>
              </w:rPr>
              <w:t>– 0..</w:t>
            </w:r>
            <w:r w:rsidRPr="00F91432">
              <w:rPr>
                <w:rFonts w:ascii="Times New Roman" w:hAnsi="Times New Roman" w:cs="Times New Roman"/>
                <w:color w:val="000000" w:themeColor="text1"/>
                <w:sz w:val="20"/>
                <w:szCs w:val="20"/>
              </w:rPr>
              <w:t>600 V</w:t>
            </w:r>
            <w:r w:rsidR="008C2A2A" w:rsidRPr="002B0C40">
              <w:rPr>
                <w:rFonts w:ascii="Times New Roman" w:hAnsi="Times New Roman" w:cs="Times New Roman"/>
                <w:color w:val="000000" w:themeColor="text1"/>
                <w:sz w:val="20"/>
                <w:szCs w:val="20"/>
              </w:rPr>
              <w:t>;</w:t>
            </w:r>
            <w:r w:rsidRPr="00F91432">
              <w:rPr>
                <w:rFonts w:ascii="Times New Roman" w:hAnsi="Times New Roman" w:cs="Times New Roman"/>
                <w:color w:val="000000" w:themeColor="text1"/>
                <w:sz w:val="20"/>
                <w:szCs w:val="20"/>
              </w:rPr>
              <w:t xml:space="preserve"> </w:t>
            </w:r>
          </w:p>
          <w:p w14:paraId="3FEBC761" w14:textId="7DBB5FDF" w:rsidR="00F91432" w:rsidRPr="00F91432"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w:t>
            </w:r>
            <w:r w:rsidRPr="00F91432">
              <w:rPr>
                <w:rFonts w:ascii="Times New Roman" w:hAnsi="Times New Roman" w:cs="Times New Roman"/>
                <w:color w:val="000000" w:themeColor="text1"/>
                <w:sz w:val="20"/>
                <w:szCs w:val="20"/>
              </w:rPr>
              <w:t>Măsurare</w:t>
            </w:r>
            <w:r w:rsidRPr="002B0C40">
              <w:rPr>
                <w:rFonts w:ascii="Times New Roman" w:hAnsi="Times New Roman" w:cs="Times New Roman"/>
                <w:color w:val="000000" w:themeColor="text1"/>
                <w:sz w:val="20"/>
                <w:szCs w:val="20"/>
              </w:rPr>
              <w:t xml:space="preserve"> r</w:t>
            </w:r>
            <w:r w:rsidRPr="00F91432">
              <w:rPr>
                <w:rFonts w:ascii="Times New Roman" w:hAnsi="Times New Roman" w:cs="Times New Roman"/>
                <w:color w:val="000000" w:themeColor="text1"/>
                <w:sz w:val="20"/>
                <w:szCs w:val="20"/>
              </w:rPr>
              <w:t>ezistență</w:t>
            </w:r>
            <w:r w:rsidRPr="002B0C40">
              <w:rPr>
                <w:rFonts w:ascii="Times New Roman" w:hAnsi="Times New Roman" w:cs="Times New Roman"/>
                <w:color w:val="000000" w:themeColor="text1"/>
                <w:sz w:val="20"/>
                <w:szCs w:val="20"/>
              </w:rPr>
              <w:t xml:space="preserve"> – 0..</w:t>
            </w:r>
            <w:r w:rsidRPr="00F91432">
              <w:rPr>
                <w:rFonts w:ascii="Times New Roman" w:hAnsi="Times New Roman" w:cs="Times New Roman"/>
                <w:color w:val="000000" w:themeColor="text1"/>
                <w:sz w:val="20"/>
                <w:szCs w:val="20"/>
              </w:rPr>
              <w:t>60,00 MΩ</w:t>
            </w:r>
            <w:r w:rsidR="008C2A2A" w:rsidRPr="002B0C40">
              <w:rPr>
                <w:rFonts w:ascii="Times New Roman" w:hAnsi="Times New Roman" w:cs="Times New Roman"/>
                <w:color w:val="000000" w:themeColor="text1"/>
                <w:sz w:val="20"/>
                <w:szCs w:val="20"/>
              </w:rPr>
              <w:t>;</w:t>
            </w:r>
            <w:hyperlink r:id="rId6" w:tgtFrame="_blank" w:history="1"/>
          </w:p>
          <w:p w14:paraId="2703F6CB" w14:textId="44E505D3"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Măsurare capacitate – 0.. 4000 µF</w:t>
            </w:r>
            <w:r w:rsidR="008C2A2A" w:rsidRPr="002B0C40">
              <w:rPr>
                <w:rFonts w:ascii="Times New Roman" w:hAnsi="Times New Roman" w:cs="Times New Roman"/>
                <w:color w:val="000000" w:themeColor="text1"/>
                <w:sz w:val="20"/>
                <w:szCs w:val="20"/>
              </w:rPr>
              <w:t>;</w:t>
            </w:r>
          </w:p>
          <w:p w14:paraId="520D0D84" w14:textId="75291A5B" w:rsidR="00F91432" w:rsidRPr="002B0C40" w:rsidRDefault="00F91432"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lastRenderedPageBreak/>
              <w:t>-</w:t>
            </w:r>
            <w:r w:rsidRPr="00F91432">
              <w:rPr>
                <w:rFonts w:ascii="Times New Roman" w:hAnsi="Times New Roman" w:cs="Times New Roman"/>
                <w:color w:val="000000" w:themeColor="text1"/>
                <w:sz w:val="20"/>
                <w:szCs w:val="20"/>
              </w:rPr>
              <w:t xml:space="preserve">Test diode &amp; continuitate circuit </w:t>
            </w:r>
            <w:r w:rsidR="008C2A2A" w:rsidRPr="002B0C40">
              <w:rPr>
                <w:rFonts w:ascii="Times New Roman" w:hAnsi="Times New Roman" w:cs="Times New Roman"/>
                <w:color w:val="000000" w:themeColor="text1"/>
                <w:sz w:val="20"/>
                <w:szCs w:val="20"/>
              </w:rPr>
              <w:t>(cu semnal sonor + indicator continuitate);</w:t>
            </w:r>
          </w:p>
          <w:p w14:paraId="35E234F9" w14:textId="1BF1B88C" w:rsidR="008C2A2A" w:rsidRPr="008C2A2A"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w:t>
            </w:r>
            <w:r w:rsidRPr="008C2A2A">
              <w:rPr>
                <w:rFonts w:ascii="Times New Roman" w:hAnsi="Times New Roman" w:cs="Times New Roman"/>
                <w:color w:val="000000" w:themeColor="text1"/>
                <w:sz w:val="20"/>
                <w:szCs w:val="20"/>
              </w:rPr>
              <w:t>Lumină integrată (lanternă)</w:t>
            </w:r>
            <w:r w:rsidRPr="002B0C40">
              <w:rPr>
                <w:rFonts w:ascii="Times New Roman" w:hAnsi="Times New Roman" w:cs="Times New Roman"/>
                <w:color w:val="000000" w:themeColor="text1"/>
                <w:sz w:val="20"/>
                <w:szCs w:val="20"/>
              </w:rPr>
              <w:t>;</w:t>
            </w:r>
          </w:p>
          <w:p w14:paraId="4216F1F9" w14:textId="08D4E78C" w:rsidR="008C2A2A" w:rsidRPr="002B0C40"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w:t>
            </w:r>
            <w:proofErr w:type="spellStart"/>
            <w:r w:rsidRPr="008C2A2A">
              <w:rPr>
                <w:rFonts w:ascii="Times New Roman" w:hAnsi="Times New Roman" w:cs="Times New Roman"/>
                <w:color w:val="000000" w:themeColor="text1"/>
                <w:sz w:val="20"/>
                <w:szCs w:val="20"/>
              </w:rPr>
              <w:t>Funcţie</w:t>
            </w:r>
            <w:proofErr w:type="spellEnd"/>
            <w:r w:rsidRPr="008C2A2A">
              <w:rPr>
                <w:rFonts w:ascii="Times New Roman" w:hAnsi="Times New Roman" w:cs="Times New Roman"/>
                <w:color w:val="000000" w:themeColor="text1"/>
                <w:sz w:val="20"/>
                <w:szCs w:val="20"/>
              </w:rPr>
              <w:t xml:space="preserve"> de oprire automată (Auto-OFF)</w:t>
            </w:r>
            <w:r w:rsidRPr="002B0C40">
              <w:rPr>
                <w:rFonts w:ascii="Times New Roman" w:hAnsi="Times New Roman" w:cs="Times New Roman"/>
                <w:color w:val="000000" w:themeColor="text1"/>
                <w:sz w:val="20"/>
                <w:szCs w:val="20"/>
              </w:rPr>
              <w:t>;</w:t>
            </w:r>
          </w:p>
          <w:p w14:paraId="6E4E395C" w14:textId="508095DC" w:rsidR="008C2A2A" w:rsidRPr="002B0C40"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Dimensiuni: ~ 230 × 44 × 66 mm;</w:t>
            </w:r>
          </w:p>
          <w:p w14:paraId="5FD22FA6" w14:textId="77777777" w:rsidR="008C2A2A"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Sursa alimentare: Baterie.</w:t>
            </w:r>
          </w:p>
          <w:p w14:paraId="2CEA9282" w14:textId="44B6C570" w:rsidR="00FF01EF" w:rsidRPr="002B0C40" w:rsidRDefault="00FF01EF" w:rsidP="008C2A2A">
            <w:pPr>
              <w:spacing w:after="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C</w:t>
            </w:r>
            <w:r w:rsidRPr="00FF01EF">
              <w:rPr>
                <w:rFonts w:ascii="Times New Roman" w:hAnsi="Times New Roman" w:cs="Times New Roman"/>
                <w:color w:val="000000" w:themeColor="text1"/>
                <w:sz w:val="20"/>
                <w:szCs w:val="20"/>
              </w:rPr>
              <w:t>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3E034EF5" w14:textId="501D2903"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31E2FE56"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935CFBB"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6F0357"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0DDFE23F" w14:textId="6E13565D"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w:t>
            </w:r>
            <w:r w:rsidR="004B3FA0">
              <w:rPr>
                <w:rFonts w:ascii="Times New Roman" w:hAnsi="Times New Roman" w:cs="Times New Roman"/>
                <w:b/>
                <w:bCs/>
                <w:color w:val="000000" w:themeColor="text1"/>
                <w:lang w:eastAsia="ru-RU"/>
              </w:rPr>
              <w:t>4</w:t>
            </w:r>
          </w:p>
          <w:p w14:paraId="60F742DB"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highlight w:val="yellow"/>
                <w:shd w:val="clear" w:color="auto" w:fill="FFFFFF"/>
              </w:rPr>
            </w:pPr>
            <w:r w:rsidRPr="002B0C40">
              <w:rPr>
                <w:rFonts w:ascii="Times New Roman" w:hAnsi="Times New Roman" w:cs="Times New Roman"/>
                <w:color w:val="000000" w:themeColor="text1"/>
                <w:sz w:val="20"/>
                <w:szCs w:val="20"/>
                <w:lang w:eastAsia="ru-RU"/>
              </w:rPr>
              <w:t xml:space="preserve"> </w:t>
            </w:r>
            <w:r w:rsidRPr="002B0C40">
              <w:rPr>
                <w:rFonts w:ascii="Times New Roman" w:hAnsi="Times New Roman" w:cs="Times New Roman"/>
                <w:i/>
                <w:iCs/>
                <w:color w:val="000000" w:themeColor="text1"/>
                <w:sz w:val="20"/>
                <w:szCs w:val="20"/>
                <w:lang w:eastAsia="ru-RU"/>
              </w:rPr>
              <w:t>Aparate de măsură și control de panou</w:t>
            </w:r>
          </w:p>
        </w:tc>
        <w:tc>
          <w:tcPr>
            <w:tcW w:w="1276" w:type="dxa"/>
            <w:tcBorders>
              <w:top w:val="single" w:sz="4" w:space="0" w:color="auto"/>
              <w:left w:val="single" w:sz="4" w:space="0" w:color="auto"/>
              <w:bottom w:val="single" w:sz="4" w:space="0" w:color="auto"/>
              <w:right w:val="single" w:sz="4" w:space="0" w:color="auto"/>
            </w:tcBorders>
            <w:vAlign w:val="center"/>
          </w:tcPr>
          <w:p w14:paraId="08CCBFB3" w14:textId="1DCFE3C9" w:rsidR="00877FFB" w:rsidRPr="002B0C40" w:rsidRDefault="00161A28" w:rsidP="00060AC1">
            <w:pPr>
              <w:spacing w:after="0"/>
              <w:jc w:val="center"/>
              <w:rPr>
                <w:rFonts w:ascii="Times New Roman" w:hAnsi="Times New Roman" w:cs="Times New Roman"/>
                <w:b/>
                <w:bCs/>
                <w:i/>
                <w:iCs/>
                <w:color w:val="000000" w:themeColor="text1"/>
                <w:sz w:val="20"/>
                <w:szCs w:val="20"/>
              </w:rPr>
            </w:pPr>
            <w:r w:rsidRPr="002B0C40">
              <w:rPr>
                <w:rFonts w:ascii="Times New Roman" w:hAnsi="Times New Roman" w:cs="Times New Roman"/>
                <w:b/>
                <w:bCs/>
                <w:i/>
                <w:iCs/>
                <w:color w:val="000000" w:themeColor="text1"/>
                <w:sz w:val="20"/>
                <w:szCs w:val="20"/>
              </w:rPr>
              <w:t>1</w:t>
            </w:r>
            <w:r w:rsidR="006F1C50">
              <w:rPr>
                <w:rFonts w:ascii="Times New Roman" w:hAnsi="Times New Roman" w:cs="Times New Roman"/>
                <w:b/>
                <w:bCs/>
                <w:i/>
                <w:iCs/>
                <w:color w:val="000000" w:themeColor="text1"/>
                <w:sz w:val="20"/>
                <w:szCs w:val="20"/>
              </w:rPr>
              <w:t>0</w:t>
            </w:r>
            <w:r w:rsidR="004B3FA0">
              <w:rPr>
                <w:rFonts w:ascii="Times New Roman" w:hAnsi="Times New Roman" w:cs="Times New Roman"/>
                <w:b/>
                <w:bCs/>
                <w:i/>
                <w:iCs/>
                <w:color w:val="000000" w:themeColor="text1"/>
                <w:sz w:val="20"/>
                <w:szCs w:val="20"/>
              </w:rPr>
              <w:t xml:space="preserve"> </w:t>
            </w:r>
            <w:r w:rsidR="00E02DCE">
              <w:rPr>
                <w:rFonts w:ascii="Times New Roman" w:hAnsi="Times New Roman" w:cs="Times New Roman"/>
                <w:b/>
                <w:bCs/>
                <w:i/>
                <w:iCs/>
                <w:color w:val="000000" w:themeColor="text1"/>
                <w:sz w:val="20"/>
                <w:szCs w:val="20"/>
              </w:rPr>
              <w:t>2</w:t>
            </w:r>
            <w:r w:rsidR="00877FFB" w:rsidRPr="002B0C40">
              <w:rPr>
                <w:rFonts w:ascii="Times New Roman" w:hAnsi="Times New Roman" w:cs="Times New Roman"/>
                <w:b/>
                <w:bCs/>
                <w:i/>
                <w:iCs/>
                <w:color w:val="000000" w:themeColor="text1"/>
                <w:sz w:val="20"/>
                <w:szCs w:val="20"/>
              </w:rPr>
              <w:t>00,00</w:t>
            </w:r>
          </w:p>
        </w:tc>
      </w:tr>
      <w:tr w:rsidR="00E02354" w:rsidRPr="002B0C40" w14:paraId="5DC06D76"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39EA4C0" w14:textId="77777777" w:rsidR="00E02354" w:rsidRPr="002B0C40" w:rsidRDefault="00E02354" w:rsidP="00E02354">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8231578" w14:textId="2D6290A0"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D42557">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14FB6D85" w14:textId="77777777" w:rsidR="00E02354" w:rsidRPr="002B0C40" w:rsidRDefault="00E02354" w:rsidP="00E02354">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Miliampermetru de panou</w:t>
            </w:r>
          </w:p>
        </w:tc>
        <w:tc>
          <w:tcPr>
            <w:tcW w:w="709" w:type="dxa"/>
            <w:tcBorders>
              <w:top w:val="single" w:sz="4" w:space="0" w:color="auto"/>
              <w:left w:val="single" w:sz="4" w:space="0" w:color="auto"/>
              <w:bottom w:val="single" w:sz="4" w:space="0" w:color="auto"/>
              <w:right w:val="single" w:sz="4" w:space="0" w:color="auto"/>
            </w:tcBorders>
            <w:vAlign w:val="center"/>
          </w:tcPr>
          <w:p w14:paraId="0CA54164" w14:textId="77777777"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ACA440A" w14:textId="77777777"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vAlign w:val="center"/>
          </w:tcPr>
          <w:p w14:paraId="7CA0FBA3"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-Tip analogic;</w:t>
            </w:r>
          </w:p>
          <w:p w14:paraId="46E28B69"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Curent continuu;</w:t>
            </w:r>
          </w:p>
          <w:p w14:paraId="7C0B03E6"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Clasa de precizie: 1,5;</w:t>
            </w:r>
          </w:p>
          <w:p w14:paraId="4DA176B4"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xml:space="preserve">- Diapazon de măsurare </w:t>
            </w:r>
            <w:r w:rsidRPr="002B0C40">
              <w:rPr>
                <w:rFonts w:ascii="Times New Roman" w:hAnsi="Times New Roman" w:cs="Times New Roman"/>
                <w:color w:val="000000" w:themeColor="text1"/>
                <w:sz w:val="20"/>
                <w:szCs w:val="20"/>
              </w:rPr>
              <w:t>0÷5 mA;</w:t>
            </w:r>
          </w:p>
          <w:p w14:paraId="4653C3D0"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Gradul de protecție IP50;</w:t>
            </w:r>
          </w:p>
          <w:p w14:paraId="168BD609"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Temperatura de lucru de la -40º C până la +50º C;</w:t>
            </w:r>
          </w:p>
          <w:p w14:paraId="0D9ED816"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Conectare directă;</w:t>
            </w:r>
          </w:p>
          <w:p w14:paraId="21D47C0A" w14:textId="16C473F3"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xml:space="preserve">- Tipul montării: Încorporat, mărimea fereastra de montare: 60x60x49 mm </w:t>
            </w:r>
          </w:p>
          <w:p w14:paraId="6FA76060" w14:textId="2BCF1CBF"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w:t>
            </w:r>
            <w:r>
              <w:rPr>
                <w:rFonts w:ascii="Times New Roman" w:hAnsi="Times New Roman" w:cs="Times New Roman"/>
                <w:color w:val="000000" w:themeColor="text1"/>
                <w:sz w:val="20"/>
                <w:szCs w:val="20"/>
                <w:shd w:val="clear" w:color="auto" w:fill="FFFFFF"/>
              </w:rPr>
              <w:t xml:space="preserve"> </w:t>
            </w:r>
            <w:r w:rsidRPr="00FF01EF">
              <w:rPr>
                <w:rFonts w:ascii="Times New Roman" w:hAnsi="Times New Roman" w:cs="Times New Roman"/>
                <w:color w:val="000000" w:themeColor="text1"/>
                <w:sz w:val="20"/>
                <w:szCs w:val="20"/>
                <w:shd w:val="clear" w:color="auto" w:fill="FFFFFF"/>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03292D6D" w14:textId="09BB3754"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E02354" w:rsidRPr="002B0C40" w14:paraId="3B72D365"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A3430EB" w14:textId="77777777" w:rsidR="00E02354" w:rsidRPr="002B0C40" w:rsidRDefault="00E02354" w:rsidP="00E02354">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F458B2C" w14:textId="437E0496"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D42557">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29F91517"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de tensiune VPIS</w:t>
            </w:r>
          </w:p>
        </w:tc>
        <w:tc>
          <w:tcPr>
            <w:tcW w:w="709" w:type="dxa"/>
            <w:tcBorders>
              <w:top w:val="single" w:sz="4" w:space="0" w:color="auto"/>
              <w:left w:val="single" w:sz="4" w:space="0" w:color="auto"/>
              <w:bottom w:val="single" w:sz="4" w:space="0" w:color="auto"/>
              <w:right w:val="single" w:sz="4" w:space="0" w:color="auto"/>
            </w:tcBorders>
            <w:vAlign w:val="center"/>
          </w:tcPr>
          <w:p w14:paraId="53AAE1CE" w14:textId="77777777"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DA57C7E" w14:textId="77777777"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30A5D3C1" w14:textId="77777777"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Sistem de indicare a prezenței tensiunii conform standardului SM EN 62271-206:2014;</w:t>
            </w:r>
          </w:p>
          <w:p w14:paraId="64B94EC1" w14:textId="01D57FBC"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Potrivit pentru montare pe panou</w:t>
            </w:r>
            <w:r>
              <w:rPr>
                <w:rFonts w:ascii="Times New Roman" w:hAnsi="Times New Roman" w:cs="Times New Roman"/>
                <w:color w:val="000000" w:themeColor="text1"/>
                <w:sz w:val="20"/>
                <w:szCs w:val="20"/>
              </w:rPr>
              <w:t xml:space="preserve"> </w:t>
            </w:r>
            <w:r w:rsidRPr="002B0C40">
              <w:rPr>
                <w:rFonts w:ascii="Times New Roman" w:hAnsi="Times New Roman" w:cs="Times New Roman"/>
                <w:color w:val="000000" w:themeColor="text1"/>
                <w:sz w:val="20"/>
                <w:szCs w:val="20"/>
              </w:rPr>
              <w:t>(celulele de distribuție</w:t>
            </w:r>
            <w:r>
              <w:rPr>
                <w:rFonts w:ascii="Times New Roman" w:hAnsi="Times New Roman" w:cs="Times New Roman"/>
                <w:color w:val="000000" w:themeColor="text1"/>
                <w:sz w:val="20"/>
                <w:szCs w:val="20"/>
              </w:rPr>
              <w:t xml:space="preserve"> </w:t>
            </w:r>
            <w:proofErr w:type="spellStart"/>
            <w:r>
              <w:rPr>
                <w:rFonts w:ascii="Times New Roman" w:hAnsi="Times New Roman" w:cs="Times New Roman"/>
                <w:color w:val="000000" w:themeColor="text1"/>
                <w:sz w:val="20"/>
                <w:szCs w:val="20"/>
              </w:rPr>
              <w:t>UniSec</w:t>
            </w:r>
            <w:proofErr w:type="spellEnd"/>
            <w:r>
              <w:rPr>
                <w:rFonts w:ascii="Times New Roman" w:hAnsi="Times New Roman" w:cs="Times New Roman"/>
                <w:color w:val="000000" w:themeColor="text1"/>
                <w:sz w:val="20"/>
                <w:szCs w:val="20"/>
              </w:rPr>
              <w:t xml:space="preserve"> ABB</w:t>
            </w:r>
            <w:r w:rsidRPr="002B0C40">
              <w:rPr>
                <w:rFonts w:ascii="Times New Roman" w:hAnsi="Times New Roman" w:cs="Times New Roman"/>
                <w:color w:val="000000" w:themeColor="text1"/>
                <w:sz w:val="20"/>
                <w:szCs w:val="20"/>
              </w:rPr>
              <w:t>);</w:t>
            </w:r>
          </w:p>
          <w:p w14:paraId="13B402C8" w14:textId="7BDB6561"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Curentul maxim:2mA;</w:t>
            </w:r>
          </w:p>
          <w:p w14:paraId="460E8A84" w14:textId="77777777"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 lucru: 3,3-24 kV</w:t>
            </w:r>
          </w:p>
          <w:p w14:paraId="36E4BAA7" w14:textId="77777777" w:rsidR="00E02354"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Iluminare LED: 3000mcd/20mA;</w:t>
            </w:r>
          </w:p>
          <w:p w14:paraId="6B13F66D" w14:textId="77E1A20A" w:rsidR="00E02354" w:rsidRPr="00AF4E81" w:rsidRDefault="00E02354" w:rsidP="00E02354">
            <w:pPr>
              <w:spacing w:after="0"/>
              <w:rPr>
                <w:rFonts w:ascii="Times New Roman" w:hAnsi="Times New Roman" w:cs="Times New Roman"/>
                <w:color w:val="000000" w:themeColor="text1"/>
                <w:sz w:val="20"/>
                <w:szCs w:val="20"/>
              </w:rPr>
            </w:pPr>
            <w:r w:rsidRPr="00AF4E81">
              <w:rPr>
                <w:rFonts w:ascii="Times New Roman" w:hAnsi="Times New Roman" w:cs="Times New Roman"/>
                <w:color w:val="000000" w:themeColor="text1"/>
                <w:sz w:val="20"/>
                <w:szCs w:val="20"/>
              </w:rPr>
              <w:t>Rezistență la tensiunea de impuls: 650 kV</w:t>
            </w:r>
            <w:r>
              <w:rPr>
                <w:rFonts w:ascii="Times New Roman" w:hAnsi="Times New Roman" w:cs="Times New Roman"/>
                <w:color w:val="000000" w:themeColor="text1"/>
                <w:sz w:val="20"/>
                <w:szCs w:val="20"/>
              </w:rPr>
              <w:t>;</w:t>
            </w:r>
          </w:p>
          <w:p w14:paraId="7FD96431" w14:textId="3B3B4006"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Gradul de protecție IP 67;</w:t>
            </w:r>
          </w:p>
          <w:p w14:paraId="51E5AF99" w14:textId="77777777"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Mod de conectare: 3x conectori la 4,8x0,5mm;</w:t>
            </w:r>
          </w:p>
          <w:p w14:paraId="738E6DE6"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rPr>
              <w:t>Temperatura de operare: -25</w:t>
            </w:r>
            <w:r w:rsidRPr="002B0C40">
              <w:rPr>
                <w:rFonts w:ascii="Times New Roman" w:hAnsi="Times New Roman" w:cs="Times New Roman"/>
                <w:color w:val="000000" w:themeColor="text1"/>
                <w:sz w:val="20"/>
                <w:szCs w:val="20"/>
                <w:vertAlign w:val="superscript"/>
              </w:rPr>
              <w:t>o</w:t>
            </w:r>
            <w:r w:rsidRPr="002B0C40">
              <w:rPr>
                <w:rFonts w:ascii="Times New Roman" w:hAnsi="Times New Roman" w:cs="Times New Roman"/>
                <w:color w:val="000000" w:themeColor="text1"/>
                <w:sz w:val="20"/>
                <w:szCs w:val="20"/>
              </w:rPr>
              <w:t>C...+ 70</w:t>
            </w:r>
            <w:r w:rsidRPr="002B0C40">
              <w:rPr>
                <w:rFonts w:ascii="Times New Roman" w:hAnsi="Times New Roman" w:cs="Times New Roman"/>
                <w:color w:val="000000" w:themeColor="text1"/>
                <w:sz w:val="20"/>
                <w:szCs w:val="20"/>
                <w:vertAlign w:val="superscript"/>
              </w:rPr>
              <w:t>o</w:t>
            </w:r>
            <w:r w:rsidRPr="002B0C40">
              <w:rPr>
                <w:rFonts w:ascii="Times New Roman" w:hAnsi="Times New Roman" w:cs="Times New Roman"/>
                <w:color w:val="000000" w:themeColor="text1"/>
                <w:sz w:val="20"/>
                <w:szCs w:val="20"/>
              </w:rPr>
              <w:t>C.</w:t>
            </w:r>
          </w:p>
        </w:tc>
        <w:tc>
          <w:tcPr>
            <w:tcW w:w="1276" w:type="dxa"/>
            <w:tcBorders>
              <w:top w:val="single" w:sz="4" w:space="0" w:color="auto"/>
              <w:left w:val="single" w:sz="4" w:space="0" w:color="auto"/>
              <w:bottom w:val="single" w:sz="4" w:space="0" w:color="auto"/>
              <w:right w:val="single" w:sz="4" w:space="0" w:color="auto"/>
            </w:tcBorders>
            <w:vAlign w:val="center"/>
          </w:tcPr>
          <w:p w14:paraId="3A1B1148" w14:textId="6E463FD2"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2B0C40" w:rsidRPr="002B0C40" w14:paraId="6EEBA617"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F24942C"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9552496"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52698F11" w14:textId="4D9E5D36"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w:t>
            </w:r>
            <w:r w:rsidR="004B3FA0">
              <w:rPr>
                <w:rFonts w:ascii="Times New Roman" w:hAnsi="Times New Roman" w:cs="Times New Roman"/>
                <w:b/>
                <w:bCs/>
                <w:color w:val="000000" w:themeColor="text1"/>
                <w:lang w:eastAsia="ru-RU"/>
              </w:rPr>
              <w:t>5</w:t>
            </w:r>
          </w:p>
          <w:p w14:paraId="36A273B1"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lang w:eastAsia="ru-RU"/>
              </w:rPr>
              <w:t xml:space="preserve"> </w:t>
            </w:r>
            <w:r w:rsidRPr="002B0C40">
              <w:rPr>
                <w:rFonts w:ascii="Times New Roman" w:hAnsi="Times New Roman" w:cs="Times New Roman"/>
                <w:i/>
                <w:iCs/>
                <w:color w:val="000000" w:themeColor="text1"/>
                <w:sz w:val="20"/>
                <w:szCs w:val="20"/>
                <w:lang w:eastAsia="ru-RU"/>
              </w:rPr>
              <w:t>Dispozitiv de măsurare și reglare</w:t>
            </w:r>
          </w:p>
        </w:tc>
        <w:tc>
          <w:tcPr>
            <w:tcW w:w="1276" w:type="dxa"/>
            <w:tcBorders>
              <w:top w:val="single" w:sz="4" w:space="0" w:color="auto"/>
              <w:left w:val="single" w:sz="4" w:space="0" w:color="auto"/>
              <w:bottom w:val="single" w:sz="4" w:space="0" w:color="auto"/>
              <w:right w:val="single" w:sz="4" w:space="0" w:color="auto"/>
            </w:tcBorders>
            <w:vAlign w:val="center"/>
          </w:tcPr>
          <w:p w14:paraId="113D1217" w14:textId="1836B5F2" w:rsidR="00877FFB" w:rsidRPr="002B0C40" w:rsidRDefault="00877FFB" w:rsidP="00060AC1">
            <w:pPr>
              <w:spacing w:after="0"/>
              <w:jc w:val="center"/>
              <w:rPr>
                <w:rFonts w:ascii="Times New Roman" w:hAnsi="Times New Roman" w:cs="Times New Roman"/>
                <w:b/>
                <w:bCs/>
                <w:i/>
                <w:iCs/>
                <w:color w:val="000000" w:themeColor="text1"/>
                <w:sz w:val="20"/>
                <w:szCs w:val="20"/>
                <w:lang w:eastAsia="ru-RU"/>
              </w:rPr>
            </w:pPr>
            <w:r w:rsidRPr="002B0C40">
              <w:rPr>
                <w:rFonts w:ascii="Times New Roman" w:hAnsi="Times New Roman" w:cs="Times New Roman"/>
                <w:b/>
                <w:bCs/>
                <w:i/>
                <w:iCs/>
                <w:color w:val="000000" w:themeColor="text1"/>
                <w:sz w:val="20"/>
                <w:szCs w:val="20"/>
                <w:lang w:eastAsia="ru-RU"/>
              </w:rPr>
              <w:t>6</w:t>
            </w:r>
            <w:r w:rsidR="00161A28" w:rsidRPr="002B0C40">
              <w:rPr>
                <w:rFonts w:ascii="Times New Roman" w:hAnsi="Times New Roman" w:cs="Times New Roman"/>
                <w:b/>
                <w:bCs/>
                <w:i/>
                <w:iCs/>
                <w:color w:val="000000" w:themeColor="text1"/>
                <w:sz w:val="20"/>
                <w:szCs w:val="20"/>
                <w:lang w:eastAsia="ru-RU"/>
              </w:rPr>
              <w:t>0</w:t>
            </w:r>
            <w:r w:rsidR="004B3FA0">
              <w:rPr>
                <w:rFonts w:ascii="Times New Roman" w:hAnsi="Times New Roman" w:cs="Times New Roman"/>
                <w:b/>
                <w:bCs/>
                <w:i/>
                <w:iCs/>
                <w:color w:val="000000" w:themeColor="text1"/>
                <w:sz w:val="20"/>
                <w:szCs w:val="20"/>
                <w:lang w:eastAsia="ru-RU"/>
              </w:rPr>
              <w:t xml:space="preserve"> </w:t>
            </w:r>
            <w:r w:rsidRPr="002B0C40">
              <w:rPr>
                <w:rFonts w:ascii="Times New Roman" w:hAnsi="Times New Roman" w:cs="Times New Roman"/>
                <w:b/>
                <w:bCs/>
                <w:i/>
                <w:iCs/>
                <w:color w:val="000000" w:themeColor="text1"/>
                <w:sz w:val="20"/>
                <w:szCs w:val="20"/>
                <w:lang w:eastAsia="ru-RU"/>
              </w:rPr>
              <w:t>000,00</w:t>
            </w:r>
          </w:p>
        </w:tc>
      </w:tr>
      <w:tr w:rsidR="002B0C40" w:rsidRPr="002B0C40" w14:paraId="4C6F0DC0"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14FA0DD"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6DB1653" w14:textId="38BC5182"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5DF45866"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Dispozitiv de măsurare de tip voltmetru</w:t>
            </w:r>
          </w:p>
        </w:tc>
        <w:tc>
          <w:tcPr>
            <w:tcW w:w="709" w:type="dxa"/>
            <w:tcBorders>
              <w:top w:val="single" w:sz="4" w:space="0" w:color="auto"/>
              <w:left w:val="single" w:sz="4" w:space="0" w:color="auto"/>
              <w:bottom w:val="single" w:sz="4" w:space="0" w:color="auto"/>
              <w:right w:val="single" w:sz="4" w:space="0" w:color="auto"/>
            </w:tcBorders>
            <w:vAlign w:val="center"/>
          </w:tcPr>
          <w:p w14:paraId="01F030A1"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6862F5B"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14D3AFF9"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de panou cu profil îngust;</w:t>
            </w:r>
          </w:p>
          <w:p w14:paraId="18129BE1"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tensiune AC ~0÷100 V;</w:t>
            </w:r>
          </w:p>
          <w:p w14:paraId="1CF2D7F7"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frecvență 45÷65 Hz;</w:t>
            </w:r>
          </w:p>
          <w:p w14:paraId="2B53CE50"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Clasa de precizie 0,5;</w:t>
            </w:r>
          </w:p>
          <w:p w14:paraId="491E93A7"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lang w:val="en-US"/>
              </w:rPr>
              <w:t xml:space="preserve">Dispositive de </w:t>
            </w:r>
            <w:proofErr w:type="spellStart"/>
            <w:r w:rsidRPr="002B0C40">
              <w:rPr>
                <w:rFonts w:ascii="Times New Roman" w:hAnsi="Times New Roman" w:cs="Times New Roman"/>
                <w:color w:val="000000" w:themeColor="text1"/>
                <w:sz w:val="20"/>
                <w:szCs w:val="20"/>
                <w:lang w:val="en-US"/>
              </w:rPr>
              <w:t>comutare</w:t>
            </w:r>
            <w:proofErr w:type="spellEnd"/>
            <w:r w:rsidRPr="002B0C40">
              <w:rPr>
                <w:rFonts w:ascii="Times New Roman" w:hAnsi="Times New Roman" w:cs="Times New Roman"/>
                <w:color w:val="000000" w:themeColor="text1"/>
                <w:sz w:val="20"/>
                <w:szCs w:val="20"/>
                <w:lang w:val="en-US"/>
              </w:rPr>
              <w:t>: 2 cu I</w:t>
            </w:r>
            <w:r w:rsidRPr="002B0C40">
              <w:rPr>
                <w:rFonts w:ascii="Times New Roman" w:hAnsi="Times New Roman" w:cs="Times New Roman"/>
                <w:color w:val="000000" w:themeColor="text1"/>
                <w:sz w:val="20"/>
                <w:szCs w:val="20"/>
                <w:vertAlign w:val="subscript"/>
                <w:lang w:val="en-US"/>
              </w:rPr>
              <w:t>max</w:t>
            </w:r>
            <w:r w:rsidRPr="002B0C40">
              <w:rPr>
                <w:rFonts w:ascii="Times New Roman" w:hAnsi="Times New Roman" w:cs="Times New Roman"/>
                <w:color w:val="000000" w:themeColor="text1"/>
                <w:sz w:val="20"/>
                <w:szCs w:val="20"/>
                <w:lang w:val="en-US"/>
              </w:rPr>
              <w:t xml:space="preserve">-5 A </w:t>
            </w:r>
            <w:proofErr w:type="spellStart"/>
            <w:r w:rsidRPr="002B0C40">
              <w:rPr>
                <w:rFonts w:ascii="Times New Roman" w:hAnsi="Times New Roman" w:cs="Times New Roman"/>
                <w:color w:val="000000" w:themeColor="text1"/>
                <w:sz w:val="20"/>
                <w:szCs w:val="20"/>
                <w:lang w:val="en-US"/>
              </w:rPr>
              <w:t>și</w:t>
            </w:r>
            <w:proofErr w:type="spellEnd"/>
            <w:r w:rsidRPr="002B0C40">
              <w:rPr>
                <w:rFonts w:ascii="Times New Roman" w:hAnsi="Times New Roman" w:cs="Times New Roman"/>
                <w:color w:val="000000" w:themeColor="text1"/>
                <w:sz w:val="20"/>
                <w:szCs w:val="20"/>
                <w:lang w:val="en-US"/>
              </w:rPr>
              <w:t xml:space="preserve"> </w:t>
            </w:r>
            <w:proofErr w:type="spellStart"/>
            <w:r w:rsidRPr="002B0C40">
              <w:rPr>
                <w:rFonts w:ascii="Times New Roman" w:hAnsi="Times New Roman" w:cs="Times New Roman"/>
                <w:color w:val="000000" w:themeColor="text1"/>
                <w:sz w:val="20"/>
                <w:szCs w:val="20"/>
                <w:lang w:val="en-US"/>
              </w:rPr>
              <w:t>U</w:t>
            </w:r>
            <w:r w:rsidRPr="002B0C40">
              <w:rPr>
                <w:rFonts w:ascii="Times New Roman" w:hAnsi="Times New Roman" w:cs="Times New Roman"/>
                <w:color w:val="000000" w:themeColor="text1"/>
                <w:sz w:val="20"/>
                <w:szCs w:val="20"/>
                <w:vertAlign w:val="subscript"/>
                <w:lang w:val="en-US"/>
              </w:rPr>
              <w:t>nom</w:t>
            </w:r>
            <w:proofErr w:type="spellEnd"/>
            <w:r w:rsidRPr="002B0C40">
              <w:rPr>
                <w:rFonts w:ascii="Times New Roman" w:hAnsi="Times New Roman" w:cs="Times New Roman"/>
                <w:color w:val="000000" w:themeColor="text1"/>
                <w:sz w:val="20"/>
                <w:szCs w:val="20"/>
                <w:lang w:val="en-US"/>
              </w:rPr>
              <w:t>- 250V AC, 24 V DC</w:t>
            </w:r>
          </w:p>
          <w:p w14:paraId="3513372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 alimentarea dispozitivului: 100÷246 V (AC),</w:t>
            </w:r>
          </w:p>
          <w:p w14:paraId="3D387418" w14:textId="77777777" w:rsidR="00877FFB" w:rsidRPr="002B0C40" w:rsidRDefault="00877FFB" w:rsidP="00060AC1">
            <w:pPr>
              <w:pStyle w:val="Listparagraf"/>
              <w:ind w:left="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140÷260 V (DC);</w:t>
            </w:r>
          </w:p>
          <w:p w14:paraId="39CA7FC8"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Diapazonul de indicare: </w:t>
            </w:r>
            <w:r w:rsidRPr="002B0C40">
              <w:rPr>
                <w:rFonts w:ascii="Times New Roman" w:hAnsi="Times New Roman" w:cs="Times New Roman"/>
                <w:b/>
                <w:bCs/>
                <w:color w:val="000000" w:themeColor="text1"/>
                <w:sz w:val="20"/>
                <w:szCs w:val="20"/>
              </w:rPr>
              <w:t>0÷100 V;</w:t>
            </w:r>
          </w:p>
          <w:p w14:paraId="2894E4F0"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digital;</w:t>
            </w:r>
          </w:p>
          <w:p w14:paraId="731F9763"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Culoarea indicatorului roșu/verde;</w:t>
            </w:r>
          </w:p>
          <w:p w14:paraId="1DFFA6C1"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lastRenderedPageBreak/>
              <w:t>Carcasă din plastic (metalul este acceptabil);</w:t>
            </w:r>
          </w:p>
          <w:p w14:paraId="73AD0244" w14:textId="77777777" w:rsidR="00877FFB" w:rsidRPr="002B0C40" w:rsidRDefault="00877FFB"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Poziția dispozitivului orizontală;</w:t>
            </w:r>
          </w:p>
          <w:p w14:paraId="4F3CE7D5"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Dimensiuni fereastra de montare 160mm / 30mm;</w:t>
            </w:r>
          </w:p>
          <w:p w14:paraId="6E96BD67" w14:textId="194E4068" w:rsidR="00877FFB" w:rsidRPr="00FF01EF" w:rsidRDefault="00FF01EF"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27ED0F42" w14:textId="180B3EDF"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26A70D5A"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B6F501F"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58619924" w14:textId="43ECC52B"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333CD8CA"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Dispozitiv de măsurare de tip kilovoltmetru</w:t>
            </w:r>
          </w:p>
        </w:tc>
        <w:tc>
          <w:tcPr>
            <w:tcW w:w="709" w:type="dxa"/>
            <w:tcBorders>
              <w:top w:val="single" w:sz="4" w:space="0" w:color="auto"/>
              <w:left w:val="single" w:sz="4" w:space="0" w:color="auto"/>
              <w:bottom w:val="single" w:sz="4" w:space="0" w:color="auto"/>
              <w:right w:val="single" w:sz="4" w:space="0" w:color="auto"/>
            </w:tcBorders>
            <w:vAlign w:val="center"/>
          </w:tcPr>
          <w:p w14:paraId="405587A3"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415248" w14:textId="5152D321" w:rsidR="00877FFB" w:rsidRPr="002B0C40" w:rsidRDefault="00161A28"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60FE545E"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de panou cu profil îngust;</w:t>
            </w:r>
          </w:p>
          <w:p w14:paraId="17F78D8A"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tensiune AC ~0÷100 V;</w:t>
            </w:r>
          </w:p>
          <w:p w14:paraId="0EFDB67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frecvență 45÷65 Hz;</w:t>
            </w:r>
          </w:p>
          <w:p w14:paraId="364E743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Clasa de precizie 0,5;</w:t>
            </w:r>
          </w:p>
          <w:p w14:paraId="7ACDFCAE"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lang w:val="en-US"/>
              </w:rPr>
              <w:t xml:space="preserve">Dispositive de </w:t>
            </w:r>
            <w:proofErr w:type="spellStart"/>
            <w:r w:rsidRPr="002B0C40">
              <w:rPr>
                <w:rFonts w:ascii="Times New Roman" w:hAnsi="Times New Roman" w:cs="Times New Roman"/>
                <w:color w:val="000000" w:themeColor="text1"/>
                <w:sz w:val="20"/>
                <w:szCs w:val="20"/>
                <w:lang w:val="en-US"/>
              </w:rPr>
              <w:t>comutare</w:t>
            </w:r>
            <w:proofErr w:type="spellEnd"/>
            <w:r w:rsidRPr="002B0C40">
              <w:rPr>
                <w:rFonts w:ascii="Times New Roman" w:hAnsi="Times New Roman" w:cs="Times New Roman"/>
                <w:color w:val="000000" w:themeColor="text1"/>
                <w:sz w:val="20"/>
                <w:szCs w:val="20"/>
                <w:lang w:val="en-US"/>
              </w:rPr>
              <w:t>: 2 cu I</w:t>
            </w:r>
            <w:r w:rsidRPr="002B0C40">
              <w:rPr>
                <w:rFonts w:ascii="Times New Roman" w:hAnsi="Times New Roman" w:cs="Times New Roman"/>
                <w:color w:val="000000" w:themeColor="text1"/>
                <w:sz w:val="20"/>
                <w:szCs w:val="20"/>
                <w:vertAlign w:val="subscript"/>
                <w:lang w:val="en-US"/>
              </w:rPr>
              <w:t>max</w:t>
            </w:r>
            <w:r w:rsidRPr="002B0C40">
              <w:rPr>
                <w:rFonts w:ascii="Times New Roman" w:hAnsi="Times New Roman" w:cs="Times New Roman"/>
                <w:color w:val="000000" w:themeColor="text1"/>
                <w:sz w:val="20"/>
                <w:szCs w:val="20"/>
                <w:lang w:val="en-US"/>
              </w:rPr>
              <w:t xml:space="preserve">-5 A </w:t>
            </w:r>
            <w:proofErr w:type="spellStart"/>
            <w:r w:rsidRPr="002B0C40">
              <w:rPr>
                <w:rFonts w:ascii="Times New Roman" w:hAnsi="Times New Roman" w:cs="Times New Roman"/>
                <w:color w:val="000000" w:themeColor="text1"/>
                <w:sz w:val="20"/>
                <w:szCs w:val="20"/>
                <w:lang w:val="en-US"/>
              </w:rPr>
              <w:t>și</w:t>
            </w:r>
            <w:proofErr w:type="spellEnd"/>
            <w:r w:rsidRPr="002B0C40">
              <w:rPr>
                <w:rFonts w:ascii="Times New Roman" w:hAnsi="Times New Roman" w:cs="Times New Roman"/>
                <w:color w:val="000000" w:themeColor="text1"/>
                <w:sz w:val="20"/>
                <w:szCs w:val="20"/>
                <w:lang w:val="en-US"/>
              </w:rPr>
              <w:t xml:space="preserve"> </w:t>
            </w:r>
            <w:proofErr w:type="spellStart"/>
            <w:r w:rsidRPr="002B0C40">
              <w:rPr>
                <w:rFonts w:ascii="Times New Roman" w:hAnsi="Times New Roman" w:cs="Times New Roman"/>
                <w:color w:val="000000" w:themeColor="text1"/>
                <w:sz w:val="20"/>
                <w:szCs w:val="20"/>
                <w:lang w:val="en-US"/>
              </w:rPr>
              <w:t>U</w:t>
            </w:r>
            <w:r w:rsidRPr="002B0C40">
              <w:rPr>
                <w:rFonts w:ascii="Times New Roman" w:hAnsi="Times New Roman" w:cs="Times New Roman"/>
                <w:color w:val="000000" w:themeColor="text1"/>
                <w:sz w:val="20"/>
                <w:szCs w:val="20"/>
                <w:vertAlign w:val="subscript"/>
                <w:lang w:val="en-US"/>
              </w:rPr>
              <w:t>nom</w:t>
            </w:r>
            <w:proofErr w:type="spellEnd"/>
            <w:r w:rsidRPr="002B0C40">
              <w:rPr>
                <w:rFonts w:ascii="Times New Roman" w:hAnsi="Times New Roman" w:cs="Times New Roman"/>
                <w:color w:val="000000" w:themeColor="text1"/>
                <w:sz w:val="20"/>
                <w:szCs w:val="20"/>
                <w:lang w:val="en-US"/>
              </w:rPr>
              <w:t>- 250V AC, 24 V DC</w:t>
            </w:r>
          </w:p>
          <w:p w14:paraId="4B63AC13"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Tensiunea </w:t>
            </w:r>
            <w:proofErr w:type="spellStart"/>
            <w:r w:rsidRPr="002B0C40">
              <w:rPr>
                <w:rFonts w:ascii="Times New Roman" w:hAnsi="Times New Roman" w:cs="Times New Roman"/>
                <w:color w:val="000000" w:themeColor="text1"/>
                <w:sz w:val="20"/>
                <w:szCs w:val="20"/>
              </w:rPr>
              <w:t>dealimentarea</w:t>
            </w:r>
            <w:proofErr w:type="spellEnd"/>
            <w:r w:rsidRPr="002B0C40">
              <w:rPr>
                <w:rFonts w:ascii="Times New Roman" w:hAnsi="Times New Roman" w:cs="Times New Roman"/>
                <w:color w:val="000000" w:themeColor="text1"/>
                <w:sz w:val="20"/>
                <w:szCs w:val="20"/>
              </w:rPr>
              <w:t xml:space="preserve"> dispozitivului: 100÷246 V (AC),</w:t>
            </w:r>
          </w:p>
          <w:p w14:paraId="49CD4153" w14:textId="77777777" w:rsidR="00877FFB" w:rsidRPr="002B0C40" w:rsidRDefault="00877FFB" w:rsidP="00060AC1">
            <w:pPr>
              <w:pStyle w:val="Listparagraf"/>
              <w:ind w:left="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140÷260 V (DC);</w:t>
            </w:r>
          </w:p>
          <w:p w14:paraId="624FE09F"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Diapazonul de indicare: </w:t>
            </w:r>
            <w:r w:rsidRPr="002B0C40">
              <w:rPr>
                <w:rFonts w:ascii="Times New Roman" w:hAnsi="Times New Roman" w:cs="Times New Roman"/>
                <w:b/>
                <w:bCs/>
                <w:color w:val="000000" w:themeColor="text1"/>
                <w:sz w:val="20"/>
                <w:szCs w:val="20"/>
              </w:rPr>
              <w:t>0÷125 kV;</w:t>
            </w:r>
          </w:p>
          <w:p w14:paraId="2D691AF0"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digital;</w:t>
            </w:r>
          </w:p>
          <w:p w14:paraId="343B4799"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Culoarea indicatorului roșu/verde;</w:t>
            </w:r>
          </w:p>
          <w:p w14:paraId="61368D53" w14:textId="2B174A26"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Carcasă din plastic</w:t>
            </w:r>
            <w:r w:rsidR="00E24CDF" w:rsidRPr="002B0C40">
              <w:rPr>
                <w:rFonts w:ascii="Times New Roman" w:hAnsi="Times New Roman" w:cs="Times New Roman"/>
                <w:color w:val="000000" w:themeColor="text1"/>
                <w:sz w:val="20"/>
                <w:szCs w:val="20"/>
              </w:rPr>
              <w:t xml:space="preserve"> sau metal</w:t>
            </w:r>
            <w:r w:rsidRPr="002B0C40">
              <w:rPr>
                <w:rFonts w:ascii="Times New Roman" w:hAnsi="Times New Roman" w:cs="Times New Roman"/>
                <w:color w:val="000000" w:themeColor="text1"/>
                <w:sz w:val="20"/>
                <w:szCs w:val="20"/>
              </w:rPr>
              <w:t>;</w:t>
            </w:r>
          </w:p>
          <w:p w14:paraId="04D893B4" w14:textId="77777777" w:rsidR="00877FFB" w:rsidRPr="002B0C40" w:rsidRDefault="00877FFB"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Poziția dispozitivului orizontală;</w:t>
            </w:r>
          </w:p>
          <w:p w14:paraId="03A71F1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Dimensiuni fereastra de montare 160mm / 30mm;</w:t>
            </w:r>
          </w:p>
          <w:p w14:paraId="3D6129EC" w14:textId="75ACF52F" w:rsidR="00877FFB" w:rsidRPr="00FF01EF" w:rsidRDefault="00FF01EF" w:rsidP="00060AC1">
            <w:pPr>
              <w:pStyle w:val="Listparagraf"/>
              <w:numPr>
                <w:ilvl w:val="0"/>
                <w:numId w:val="11"/>
              </w:numPr>
              <w:spacing w:after="0"/>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539217C7" w14:textId="0277B3ED"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76A380AF"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71B80A49"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C6F957F" w14:textId="6BE8090B"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1FC6F019"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Dispozitiv de măsurare de tip kiloampermetru</w:t>
            </w:r>
          </w:p>
        </w:tc>
        <w:tc>
          <w:tcPr>
            <w:tcW w:w="709" w:type="dxa"/>
            <w:tcBorders>
              <w:top w:val="single" w:sz="4" w:space="0" w:color="auto"/>
              <w:left w:val="single" w:sz="4" w:space="0" w:color="auto"/>
              <w:bottom w:val="single" w:sz="4" w:space="0" w:color="auto"/>
              <w:right w:val="single" w:sz="4" w:space="0" w:color="auto"/>
            </w:tcBorders>
            <w:vAlign w:val="center"/>
          </w:tcPr>
          <w:p w14:paraId="2DF5A315"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37E38B7"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6</w:t>
            </w:r>
          </w:p>
        </w:tc>
        <w:tc>
          <w:tcPr>
            <w:tcW w:w="3260" w:type="dxa"/>
            <w:tcBorders>
              <w:top w:val="single" w:sz="4" w:space="0" w:color="auto"/>
              <w:left w:val="single" w:sz="4" w:space="0" w:color="auto"/>
              <w:bottom w:val="single" w:sz="4" w:space="0" w:color="auto"/>
              <w:right w:val="single" w:sz="4" w:space="0" w:color="auto"/>
            </w:tcBorders>
            <w:vAlign w:val="center"/>
          </w:tcPr>
          <w:p w14:paraId="5C52A762"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de panou cu profil îngust;</w:t>
            </w:r>
          </w:p>
          <w:p w14:paraId="69EC51CF"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curent AC ~0÷5 A;</w:t>
            </w:r>
          </w:p>
          <w:p w14:paraId="2A0B7207"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frecvență 45÷65 Hz;</w:t>
            </w:r>
          </w:p>
          <w:p w14:paraId="14224BBD"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Clasa de precizie 0,5;</w:t>
            </w:r>
          </w:p>
          <w:p w14:paraId="02C0594C" w14:textId="1A61CC2B"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proofErr w:type="spellStart"/>
            <w:r w:rsidRPr="002B0C40">
              <w:rPr>
                <w:rFonts w:ascii="Times New Roman" w:hAnsi="Times New Roman" w:cs="Times New Roman"/>
                <w:color w:val="000000" w:themeColor="text1"/>
                <w:sz w:val="20"/>
                <w:szCs w:val="20"/>
                <w:lang w:val="en-US"/>
              </w:rPr>
              <w:t>Dispo</w:t>
            </w:r>
            <w:r w:rsidR="003E0109">
              <w:rPr>
                <w:rFonts w:ascii="Times New Roman" w:hAnsi="Times New Roman" w:cs="Times New Roman"/>
                <w:color w:val="000000" w:themeColor="text1"/>
                <w:sz w:val="20"/>
                <w:szCs w:val="20"/>
                <w:lang w:val="en-US"/>
              </w:rPr>
              <w:t>z</w:t>
            </w:r>
            <w:r w:rsidRPr="002B0C40">
              <w:rPr>
                <w:rFonts w:ascii="Times New Roman" w:hAnsi="Times New Roman" w:cs="Times New Roman"/>
                <w:color w:val="000000" w:themeColor="text1"/>
                <w:sz w:val="20"/>
                <w:szCs w:val="20"/>
                <w:lang w:val="en-US"/>
              </w:rPr>
              <w:t>itive</w:t>
            </w:r>
            <w:proofErr w:type="spellEnd"/>
            <w:r w:rsidRPr="002B0C40">
              <w:rPr>
                <w:rFonts w:ascii="Times New Roman" w:hAnsi="Times New Roman" w:cs="Times New Roman"/>
                <w:color w:val="000000" w:themeColor="text1"/>
                <w:sz w:val="20"/>
                <w:szCs w:val="20"/>
                <w:lang w:val="en-US"/>
              </w:rPr>
              <w:t xml:space="preserve"> de </w:t>
            </w:r>
            <w:proofErr w:type="spellStart"/>
            <w:r w:rsidRPr="002B0C40">
              <w:rPr>
                <w:rFonts w:ascii="Times New Roman" w:hAnsi="Times New Roman" w:cs="Times New Roman"/>
                <w:color w:val="000000" w:themeColor="text1"/>
                <w:sz w:val="20"/>
                <w:szCs w:val="20"/>
                <w:lang w:val="en-US"/>
              </w:rPr>
              <w:t>comutare</w:t>
            </w:r>
            <w:proofErr w:type="spellEnd"/>
            <w:r w:rsidRPr="002B0C40">
              <w:rPr>
                <w:rFonts w:ascii="Times New Roman" w:hAnsi="Times New Roman" w:cs="Times New Roman"/>
                <w:color w:val="000000" w:themeColor="text1"/>
                <w:sz w:val="20"/>
                <w:szCs w:val="20"/>
                <w:lang w:val="en-US"/>
              </w:rPr>
              <w:t>: 2 cu I</w:t>
            </w:r>
            <w:r w:rsidRPr="002B0C40">
              <w:rPr>
                <w:rFonts w:ascii="Times New Roman" w:hAnsi="Times New Roman" w:cs="Times New Roman"/>
                <w:color w:val="000000" w:themeColor="text1"/>
                <w:sz w:val="20"/>
                <w:szCs w:val="20"/>
                <w:vertAlign w:val="subscript"/>
                <w:lang w:val="en-US"/>
              </w:rPr>
              <w:t>max</w:t>
            </w:r>
            <w:r w:rsidRPr="002B0C40">
              <w:rPr>
                <w:rFonts w:ascii="Times New Roman" w:hAnsi="Times New Roman" w:cs="Times New Roman"/>
                <w:color w:val="000000" w:themeColor="text1"/>
                <w:sz w:val="20"/>
                <w:szCs w:val="20"/>
                <w:lang w:val="en-US"/>
              </w:rPr>
              <w:t xml:space="preserve">-5 A </w:t>
            </w:r>
            <w:proofErr w:type="spellStart"/>
            <w:r w:rsidRPr="002B0C40">
              <w:rPr>
                <w:rFonts w:ascii="Times New Roman" w:hAnsi="Times New Roman" w:cs="Times New Roman"/>
                <w:color w:val="000000" w:themeColor="text1"/>
                <w:sz w:val="20"/>
                <w:szCs w:val="20"/>
                <w:lang w:val="en-US"/>
              </w:rPr>
              <w:t>și</w:t>
            </w:r>
            <w:proofErr w:type="spellEnd"/>
            <w:r w:rsidRPr="002B0C40">
              <w:rPr>
                <w:rFonts w:ascii="Times New Roman" w:hAnsi="Times New Roman" w:cs="Times New Roman"/>
                <w:color w:val="000000" w:themeColor="text1"/>
                <w:sz w:val="20"/>
                <w:szCs w:val="20"/>
                <w:lang w:val="en-US"/>
              </w:rPr>
              <w:t xml:space="preserve"> </w:t>
            </w:r>
            <w:proofErr w:type="spellStart"/>
            <w:r w:rsidRPr="002B0C40">
              <w:rPr>
                <w:rFonts w:ascii="Times New Roman" w:hAnsi="Times New Roman" w:cs="Times New Roman"/>
                <w:color w:val="000000" w:themeColor="text1"/>
                <w:sz w:val="20"/>
                <w:szCs w:val="20"/>
                <w:lang w:val="en-US"/>
              </w:rPr>
              <w:t>U</w:t>
            </w:r>
            <w:r w:rsidRPr="002B0C40">
              <w:rPr>
                <w:rFonts w:ascii="Times New Roman" w:hAnsi="Times New Roman" w:cs="Times New Roman"/>
                <w:color w:val="000000" w:themeColor="text1"/>
                <w:sz w:val="20"/>
                <w:szCs w:val="20"/>
                <w:vertAlign w:val="subscript"/>
                <w:lang w:val="en-US"/>
              </w:rPr>
              <w:t>nom</w:t>
            </w:r>
            <w:proofErr w:type="spellEnd"/>
            <w:r w:rsidRPr="002B0C40">
              <w:rPr>
                <w:rFonts w:ascii="Times New Roman" w:hAnsi="Times New Roman" w:cs="Times New Roman"/>
                <w:color w:val="000000" w:themeColor="text1"/>
                <w:sz w:val="20"/>
                <w:szCs w:val="20"/>
                <w:lang w:val="en-US"/>
              </w:rPr>
              <w:t>- 250V AC, 24 V DC;</w:t>
            </w:r>
          </w:p>
          <w:p w14:paraId="282E5E9A"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 alimentarea dispozitivului: 100÷246 V (AC),</w:t>
            </w:r>
          </w:p>
          <w:p w14:paraId="15EFF0F3" w14:textId="77777777" w:rsidR="00877FFB" w:rsidRPr="002B0C40" w:rsidRDefault="00877FFB" w:rsidP="00060AC1">
            <w:pPr>
              <w:pStyle w:val="Listparagraf"/>
              <w:ind w:left="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140÷260 V (DC);</w:t>
            </w:r>
          </w:p>
          <w:p w14:paraId="30FB4AD5"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Diapazonul de indicare: </w:t>
            </w:r>
            <w:r w:rsidRPr="002B0C40">
              <w:rPr>
                <w:rFonts w:ascii="Times New Roman" w:hAnsi="Times New Roman" w:cs="Times New Roman"/>
                <w:b/>
                <w:bCs/>
                <w:color w:val="000000" w:themeColor="text1"/>
                <w:sz w:val="20"/>
                <w:szCs w:val="20"/>
              </w:rPr>
              <w:t>0÷8 kA;</w:t>
            </w:r>
          </w:p>
          <w:p w14:paraId="33729BD4"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digital;</w:t>
            </w:r>
          </w:p>
          <w:p w14:paraId="4ED0F4A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Culoarea indicatorului roșu/verde;</w:t>
            </w:r>
          </w:p>
          <w:p w14:paraId="41475076"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Carcasă din plastic (metalul este acceptabil);</w:t>
            </w:r>
          </w:p>
          <w:p w14:paraId="67E6A0DF" w14:textId="77777777" w:rsidR="00877FFB" w:rsidRPr="002B0C40" w:rsidRDefault="00877FFB"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Poziția dispozitivului orizontală;</w:t>
            </w:r>
          </w:p>
          <w:p w14:paraId="15B67B55"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Dimensiuni fereastra de montare 160mm / 30mm;</w:t>
            </w:r>
          </w:p>
          <w:p w14:paraId="14A62A13" w14:textId="424E6DA3" w:rsidR="00877FFB" w:rsidRPr="00FF01EF" w:rsidRDefault="00FF01EF" w:rsidP="00E24CDF">
            <w:pPr>
              <w:pStyle w:val="Listparagraf"/>
              <w:numPr>
                <w:ilvl w:val="0"/>
                <w:numId w:val="1"/>
              </w:numPr>
              <w:spacing w:after="0"/>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45A8C53D" w14:textId="453E4671"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3D550ED0" w14:textId="77777777" w:rsidTr="00060AC1">
        <w:trPr>
          <w:trHeight w:val="397"/>
          <w:jc w:val="center"/>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1E97B705" w14:textId="291DA442" w:rsidR="00877FFB" w:rsidRPr="002B0C40" w:rsidRDefault="00877FFB" w:rsidP="00A338FF">
            <w:pPr>
              <w:spacing w:after="0"/>
              <w:ind w:firstLine="458"/>
              <w:rPr>
                <w:rFonts w:ascii="Times New Roman" w:hAnsi="Times New Roman" w:cs="Times New Roman"/>
                <w:b/>
                <w:bCs/>
                <w:i/>
                <w:iCs/>
                <w:color w:val="000000" w:themeColor="text1"/>
                <w:sz w:val="20"/>
                <w:szCs w:val="20"/>
                <w:lang w:eastAsia="ru-RU"/>
              </w:rPr>
            </w:pPr>
            <w:r w:rsidRPr="002B0C40">
              <w:rPr>
                <w:rFonts w:ascii="Times New Roman" w:hAnsi="Times New Roman" w:cs="Times New Roman"/>
                <w:b/>
                <w:bCs/>
                <w:color w:val="000000" w:themeColor="text1"/>
                <w:sz w:val="24"/>
                <w:szCs w:val="24"/>
              </w:rPr>
              <w:t xml:space="preserve">Valoarea estimativă totală, lei fără TVA                                                              </w:t>
            </w:r>
            <w:r w:rsidR="00D7218D">
              <w:rPr>
                <w:rFonts w:ascii="Times New Roman" w:hAnsi="Times New Roman" w:cs="Times New Roman"/>
                <w:b/>
                <w:bCs/>
                <w:color w:val="000000" w:themeColor="text1"/>
                <w:sz w:val="24"/>
                <w:szCs w:val="24"/>
              </w:rPr>
              <w:t>250 950,00</w:t>
            </w:r>
          </w:p>
        </w:tc>
      </w:tr>
    </w:tbl>
    <w:p w14:paraId="03260CCB" w14:textId="77777777" w:rsidR="00877FFB" w:rsidRPr="00B02E6E" w:rsidRDefault="00877FFB" w:rsidP="00B02E6E">
      <w:pPr>
        <w:spacing w:after="0" w:line="240" w:lineRule="auto"/>
        <w:rPr>
          <w:rFonts w:ascii="Times New Roman" w:eastAsia="Calibri" w:hAnsi="Times New Roman" w:cs="Times New Roman"/>
          <w:b/>
          <w:bCs/>
          <w:i/>
          <w:iCs/>
          <w:sz w:val="24"/>
          <w:szCs w:val="24"/>
          <w:u w:val="single"/>
        </w:rPr>
      </w:pPr>
    </w:p>
    <w:p w14:paraId="65C5894E" w14:textId="77777777" w:rsidR="00877FFB" w:rsidRPr="00D96BB3" w:rsidRDefault="00877FFB" w:rsidP="00877FFB">
      <w:pPr>
        <w:pStyle w:val="Listparagraf"/>
        <w:spacing w:after="0"/>
        <w:ind w:left="426"/>
        <w:rPr>
          <w:rFonts w:ascii="Times New Roman" w:eastAsia="Calibri" w:hAnsi="Times New Roman" w:cs="Times New Roman"/>
          <w:i/>
          <w:iCs/>
          <w:sz w:val="24"/>
          <w:szCs w:val="24"/>
        </w:rPr>
      </w:pPr>
      <w:r w:rsidRPr="00D96BB3">
        <w:rPr>
          <w:rFonts w:ascii="Times New Roman" w:eastAsia="Calibri" w:hAnsi="Times New Roman" w:cs="Times New Roman"/>
          <w:b/>
          <w:bCs/>
          <w:i/>
          <w:iCs/>
          <w:sz w:val="24"/>
          <w:szCs w:val="24"/>
          <w:u w:val="single"/>
        </w:rPr>
        <w:t xml:space="preserve">NOTĂ: </w:t>
      </w:r>
      <w:r w:rsidRPr="00D96BB3">
        <w:rPr>
          <w:rFonts w:ascii="Times New Roman" w:eastAsia="Calibri" w:hAnsi="Times New Roman" w:cs="Times New Roman"/>
          <w:i/>
          <w:iCs/>
          <w:sz w:val="24"/>
          <w:szCs w:val="24"/>
        </w:rPr>
        <w:t>Toate cerințele din Caietul de Sarcini sunt minimale și obligatorii</w:t>
      </w:r>
    </w:p>
    <w:p w14:paraId="28DB37F4" w14:textId="34208D74" w:rsidR="0078736D" w:rsidRPr="003D01FB" w:rsidRDefault="00DE10D6" w:rsidP="003D01FB">
      <w:pPr>
        <w:pStyle w:val="Listparagraf"/>
        <w:spacing w:before="120" w:after="0"/>
        <w:ind w:left="426"/>
        <w:rPr>
          <w:rFonts w:ascii="Times New Roman" w:eastAsia="Calibri" w:hAnsi="Times New Roman" w:cs="Times New Roman"/>
          <w:i/>
          <w:iCs/>
          <w:color w:val="000000" w:themeColor="text1"/>
          <w:sz w:val="24"/>
          <w:szCs w:val="24"/>
        </w:rPr>
      </w:pPr>
      <w:bookmarkStart w:id="0" w:name="_Hlk61443031"/>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9D35B6F" w14:textId="1A64EC59" w:rsidR="002564C1" w:rsidRPr="002564C1" w:rsidRDefault="00EE252A" w:rsidP="00EE252A">
      <w:pPr>
        <w:pStyle w:val="Default"/>
        <w:numPr>
          <w:ilvl w:val="0"/>
          <w:numId w:val="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t>Termenul</w:t>
      </w:r>
      <w:r w:rsidR="002564C1" w:rsidRPr="002564C1">
        <w:rPr>
          <w:rFonts w:ascii="Times New Roman" w:eastAsia="Calibri" w:hAnsi="Times New Roman" w:cs="Times New Roman"/>
          <w:b/>
          <w:spacing w:val="-3"/>
          <w:lang w:val="ro-RO"/>
        </w:rPr>
        <w:t xml:space="preserve"> realizare a achiziției</w:t>
      </w:r>
      <w:r w:rsidRPr="002564C1">
        <w:rPr>
          <w:rFonts w:ascii="Times New Roman" w:eastAsia="Calibri" w:hAnsi="Times New Roman" w:cs="Times New Roman"/>
          <w:b/>
          <w:color w:val="000000" w:themeColor="text1"/>
          <w:spacing w:val="-3"/>
          <w:lang w:val="ro-RO"/>
        </w:rPr>
        <w:t xml:space="preserve">: </w:t>
      </w:r>
    </w:p>
    <w:p w14:paraId="12FA0DE1" w14:textId="2B4B7BA6" w:rsidR="00EE252A" w:rsidRPr="002564C1" w:rsidRDefault="00EE252A" w:rsidP="002564C1">
      <w:pPr>
        <w:pStyle w:val="Default"/>
        <w:spacing w:line="360" w:lineRule="auto"/>
        <w:ind w:left="284"/>
        <w:jc w:val="both"/>
        <w:rPr>
          <w:rFonts w:ascii="Times New Roman" w:hAnsi="Times New Roman" w:cs="Times New Roman"/>
          <w:color w:val="000000" w:themeColor="text1"/>
          <w:lang w:val="ro-RO"/>
        </w:rPr>
      </w:pPr>
      <w:r w:rsidRPr="002564C1">
        <w:rPr>
          <w:rFonts w:ascii="Times New Roman" w:hAnsi="Times New Roman" w:cs="Times New Roman"/>
          <w:color w:val="000000" w:themeColor="text1"/>
          <w:lang w:val="ro-RO"/>
        </w:rPr>
        <w:t>Bunurile vor fi livrate Beneficiarului, la necesitate, conform comenzii, în decurs de 30 zile calendaristice din data înaintării comenzii de către „TERMOELECTRICA” S.A.</w:t>
      </w:r>
    </w:p>
    <w:p w14:paraId="2350FD0A" w14:textId="7FCF4D2F" w:rsidR="00877FFB" w:rsidRPr="002564C1" w:rsidRDefault="00EE252A" w:rsidP="002564C1">
      <w:pPr>
        <w:pStyle w:val="Default"/>
        <w:spacing w:line="360" w:lineRule="auto"/>
        <w:ind w:left="284"/>
        <w:jc w:val="both"/>
        <w:rPr>
          <w:rFonts w:ascii="Times New Roman" w:hAnsi="Times New Roman" w:cs="Times New Roman"/>
          <w:color w:val="000000" w:themeColor="text1"/>
          <w:lang w:val="ro-RO"/>
        </w:rPr>
      </w:pPr>
      <w:r w:rsidRPr="002564C1">
        <w:rPr>
          <w:rFonts w:ascii="Times New Roman" w:hAnsi="Times New Roman" w:cs="Times New Roman"/>
          <w:color w:val="000000" w:themeColor="text1"/>
          <w:lang w:val="ro-RO"/>
        </w:rPr>
        <w:t>Adresa livrării bunurilor: Republica Moldova, mun. Chișinău, str. Meșterul Manole, nr. 3, Depozitul central al „TERMOELECTRICA” S.A..</w:t>
      </w:r>
    </w:p>
    <w:p w14:paraId="7508356E" w14:textId="77777777" w:rsidR="00877FFB" w:rsidRPr="00D96BB3" w:rsidRDefault="00877FFB" w:rsidP="00877FFB">
      <w:pPr>
        <w:pStyle w:val="Default"/>
        <w:numPr>
          <w:ilvl w:val="0"/>
          <w:numId w:val="5"/>
        </w:numPr>
        <w:spacing w:line="276" w:lineRule="auto"/>
        <w:ind w:left="426" w:hanging="426"/>
        <w:jc w:val="both"/>
        <w:rPr>
          <w:rFonts w:ascii="Times New Roman" w:hAnsi="Times New Roman" w:cs="Times New Roman"/>
          <w:b/>
          <w:bCs/>
          <w:lang w:val="ro-RO"/>
        </w:rPr>
      </w:pPr>
      <w:r w:rsidRPr="00D96BB3">
        <w:rPr>
          <w:rFonts w:ascii="Times New Roman" w:hAnsi="Times New Roman" w:cs="Times New Roman"/>
          <w:b/>
          <w:bCs/>
          <w:lang w:val="ro-RO"/>
        </w:rPr>
        <w:t>Utilizarea, păstrarea, protecția, calitatea produselor/bunurilor.</w:t>
      </w:r>
    </w:p>
    <w:p w14:paraId="3405F104" w14:textId="77777777" w:rsidR="0033581D" w:rsidRDefault="00DE10D6" w:rsidP="00DE10D6">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78EB9345" w14:textId="0C5BACEE" w:rsidR="00DE10D6" w:rsidRPr="00005A3C"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u w:val="single"/>
        </w:rPr>
      </w:pPr>
      <w:r w:rsidRPr="00B02E6E">
        <w:rPr>
          <w:rFonts w:ascii="Times New Roman" w:eastAsia="Calibri" w:hAnsi="Times New Roman" w:cs="Times New Roman"/>
          <w:bCs/>
          <w:spacing w:val="-3"/>
          <w:sz w:val="24"/>
          <w:szCs w:val="24"/>
        </w:rPr>
        <w:t>Bunurile vor fi  noi, nefolosite,</w:t>
      </w:r>
      <w:r w:rsidR="008D3BD7" w:rsidRPr="00B02E6E">
        <w:rPr>
          <w:rFonts w:ascii="Times New Roman" w:eastAsia="Calibri" w:hAnsi="Times New Roman" w:cs="Times New Roman"/>
          <w:bCs/>
          <w:spacing w:val="-3"/>
          <w:sz w:val="24"/>
          <w:szCs w:val="24"/>
        </w:rPr>
        <w:t xml:space="preserve"> fără defecte vizibile sau funcționale,</w:t>
      </w:r>
      <w:r w:rsidRPr="00B02E6E">
        <w:rPr>
          <w:rFonts w:ascii="Times New Roman" w:eastAsia="Calibri" w:hAnsi="Times New Roman" w:cs="Times New Roman"/>
          <w:bCs/>
          <w:spacing w:val="-3"/>
          <w:sz w:val="24"/>
          <w:szCs w:val="24"/>
        </w:rPr>
        <w:t xml:space="preserve"> fabricate în conformitate cu specificația tehnică solicitată. Anul de fabricație </w:t>
      </w:r>
      <w:r w:rsidRPr="00005A3C">
        <w:rPr>
          <w:rFonts w:ascii="Times New Roman" w:eastAsia="Calibri" w:hAnsi="Times New Roman" w:cs="Times New Roman"/>
          <w:bCs/>
          <w:spacing w:val="-3"/>
          <w:sz w:val="24"/>
          <w:szCs w:val="24"/>
          <w:u w:val="single"/>
        </w:rPr>
        <w:t>nu mai devreme de 2025.</w:t>
      </w:r>
    </w:p>
    <w:p w14:paraId="007DB79B" w14:textId="6CD0ACD2" w:rsidR="00DE10D6" w:rsidRP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Bunurile vor fi în ambalajul firmei producătoare, cu eticheta originală, însoțite de fișe tehnice și  instrucțiunilor de utilizare/mentenanță în limbile engleză și/sau română(după caz), </w:t>
      </w:r>
      <w:r w:rsidR="008D3BD7" w:rsidRPr="00B02E6E">
        <w:rPr>
          <w:rFonts w:ascii="Times New Roman" w:eastAsia="Calibri" w:hAnsi="Times New Roman" w:cs="Times New Roman"/>
          <w:bCs/>
          <w:spacing w:val="-3"/>
          <w:sz w:val="24"/>
          <w:szCs w:val="24"/>
        </w:rPr>
        <w:t xml:space="preserve">certificate de calibrare după caz, </w:t>
      </w:r>
      <w:r w:rsidRPr="00B02E6E">
        <w:rPr>
          <w:rFonts w:ascii="Times New Roman" w:eastAsia="Calibri" w:hAnsi="Times New Roman" w:cs="Times New Roman"/>
          <w:bCs/>
          <w:spacing w:val="-3"/>
          <w:sz w:val="24"/>
          <w:szCs w:val="24"/>
        </w:rPr>
        <w:t>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771A40A2" w14:textId="77777777" w:rsidR="0033581D" w:rsidRDefault="00DE10D6" w:rsidP="00DE10D6">
      <w:pPr>
        <w:pStyle w:val="Listparagraf"/>
        <w:spacing w:after="0" w:line="360" w:lineRule="auto"/>
        <w:ind w:left="284"/>
        <w:jc w:val="both"/>
        <w:rPr>
          <w:rFonts w:ascii="Times New Roman" w:eastAsia="Calibri" w:hAnsi="Times New Roman" w:cs="Times New Roman"/>
          <w:b/>
          <w:bCs/>
          <w:iCs/>
          <w:color w:val="000000" w:themeColor="text1"/>
          <w:sz w:val="24"/>
          <w:szCs w:val="24"/>
        </w:rPr>
      </w:pPr>
      <w:r w:rsidRPr="0097714B">
        <w:rPr>
          <w:rFonts w:ascii="Times New Roman" w:eastAsia="Calibri" w:hAnsi="Times New Roman" w:cs="Times New Roman"/>
          <w:b/>
          <w:bCs/>
          <w:iCs/>
          <w:color w:val="000000" w:themeColor="text1"/>
          <w:sz w:val="24"/>
          <w:szCs w:val="24"/>
        </w:rPr>
        <w:t>Termen de valabilitate și garanție:</w:t>
      </w:r>
    </w:p>
    <w:p w14:paraId="40043414" w14:textId="77777777" w:rsidR="00B02E6E" w:rsidRPr="005D5537" w:rsidRDefault="00B02E6E"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787211">
        <w:rPr>
          <w:rFonts w:ascii="Times New Roman" w:eastAsia="Calibri" w:hAnsi="Times New Roman" w:cs="Times New Roman"/>
          <w:b/>
          <w:spacing w:val="-3"/>
          <w:sz w:val="24"/>
          <w:szCs w:val="24"/>
        </w:rPr>
        <w:t>Perioada de garanție</w:t>
      </w:r>
      <w:r w:rsidRPr="005D5537">
        <w:rPr>
          <w:rFonts w:ascii="Times New Roman" w:eastAsia="Calibri" w:hAnsi="Times New Roman" w:cs="Times New Roman"/>
          <w:bCs/>
          <w:spacing w:val="-3"/>
          <w:sz w:val="24"/>
          <w:szCs w:val="24"/>
        </w:rPr>
        <w:t xml:space="preserve"> acordată produselor va fi de </w:t>
      </w:r>
      <w:r w:rsidRPr="00787211">
        <w:rPr>
          <w:rFonts w:ascii="Times New Roman" w:eastAsia="Calibri" w:hAnsi="Times New Roman" w:cs="Times New Roman"/>
          <w:b/>
          <w:spacing w:val="-3"/>
          <w:sz w:val="24"/>
          <w:szCs w:val="24"/>
        </w:rPr>
        <w:t>minimum 24 de luni</w:t>
      </w:r>
      <w:r w:rsidRPr="005D5537">
        <w:rPr>
          <w:rFonts w:ascii="Times New Roman" w:eastAsia="Calibri" w:hAnsi="Times New Roman" w:cs="Times New Roman"/>
          <w:bCs/>
          <w:spacing w:val="-3"/>
          <w:sz w:val="24"/>
          <w:szCs w:val="24"/>
        </w:rPr>
        <w:t xml:space="preserve">, și va începe de la data finalizării recepției cantitative </w:t>
      </w:r>
      <w:proofErr w:type="spellStart"/>
      <w:r w:rsidRPr="005D5537">
        <w:rPr>
          <w:rFonts w:ascii="Times New Roman" w:eastAsia="Calibri" w:hAnsi="Times New Roman" w:cs="Times New Roman"/>
          <w:bCs/>
          <w:spacing w:val="-3"/>
          <w:sz w:val="24"/>
          <w:szCs w:val="24"/>
        </w:rPr>
        <w:t>şi</w:t>
      </w:r>
      <w:proofErr w:type="spellEnd"/>
      <w:r w:rsidRPr="005D5537">
        <w:rPr>
          <w:rFonts w:ascii="Times New Roman" w:eastAsia="Calibri" w:hAnsi="Times New Roman" w:cs="Times New Roman"/>
          <w:bCs/>
          <w:spacing w:val="-3"/>
          <w:sz w:val="24"/>
          <w:szCs w:val="24"/>
        </w:rPr>
        <w:t xml:space="preserve"> calitative a bunurilor livrate  de către specialiștii „TERMOELECTRICA” S.A. și vizarea de către ambele parți a „Actului de recepționare  a produselor” (predare-primire a bunurilor după cantitate și calitate). </w:t>
      </w:r>
    </w:p>
    <w:p w14:paraId="2ABDF9C8" w14:textId="77777777" w:rsid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5B2BD838" w14:textId="55243C1B" w:rsidR="00DE10D6" w:rsidRPr="00B02E6E" w:rsidRDefault="00B02E6E"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DE10D6" w:rsidRPr="00B02E6E">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C12D4AE" w14:textId="77777777" w:rsidR="00DE10D6" w:rsidRPr="0097714B" w:rsidRDefault="00DE10D6" w:rsidP="00DE10D6">
      <w:pPr>
        <w:pStyle w:val="Frspaiere"/>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3975E61C" w14:textId="77777777" w:rsidR="00DE10D6" w:rsidRP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7B09A446" w14:textId="0557AE18" w:rsidR="00DE10D6" w:rsidRP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BF0050B" w14:textId="77777777" w:rsidR="00DE10D6"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lastRenderedPageBreak/>
        <w:t>Dacă bunurile vor trece testarea de intrare, Furnizorul va elibera factura fiscală cu data recepției bunurilor tipărită în trei exemplare identice pe hârtie, cu viza și ștampila originală  si va fi semnat „Actul de recepționare  a produselor” de ambele părți.</w:t>
      </w:r>
    </w:p>
    <w:p w14:paraId="2D3270E7" w14:textId="22DFF729" w:rsidR="00D05879" w:rsidRPr="00D05879" w:rsidRDefault="00D05879" w:rsidP="00D05879">
      <w:pPr>
        <w:pStyle w:val="Listparagraf"/>
        <w:numPr>
          <w:ilvl w:val="0"/>
          <w:numId w:val="4"/>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Dacă bunurile vor trece testarea, vor fi prezentate documentele conform pct. 3, Furnizorul va elibera factura fiscală cu data recepției </w:t>
      </w:r>
      <w:proofErr w:type="spellStart"/>
      <w:r>
        <w:rPr>
          <w:rFonts w:ascii="Times New Roman" w:eastAsia="Calibri" w:hAnsi="Times New Roman" w:cs="Times New Roman"/>
          <w:bCs/>
          <w:spacing w:val="-3"/>
          <w:sz w:val="24"/>
          <w:szCs w:val="24"/>
        </w:rPr>
        <w:t>bunuril</w:t>
      </w:r>
      <w:proofErr w:type="spellEnd"/>
      <w:r>
        <w:rPr>
          <w:rFonts w:ascii="Times New Roman" w:eastAsia="Calibri" w:hAnsi="Times New Roman" w:cs="Times New Roman"/>
          <w:bCs/>
          <w:spacing w:val="-3"/>
          <w:sz w:val="24"/>
          <w:szCs w:val="24"/>
        </w:rPr>
        <w:t xml:space="preserve">  atunci va fi semnat Actul de recepționarea bunurilor livrate conform formularului „TERMOELECTRICA” S.A. vizat de comisia de recepție a Beneficiarului  și reprezentantul Furnizorului.</w:t>
      </w:r>
    </w:p>
    <w:p w14:paraId="611EE047" w14:textId="2DD549D7" w:rsidR="00877FFB" w:rsidRPr="00005A3C" w:rsidRDefault="008D3BD7" w:rsidP="00877FFB">
      <w:pPr>
        <w:pStyle w:val="Listparagraf"/>
        <w:numPr>
          <w:ilvl w:val="0"/>
          <w:numId w:val="4"/>
        </w:numPr>
        <w:spacing w:after="0"/>
        <w:ind w:left="708" w:hanging="709"/>
        <w:jc w:val="both"/>
        <w:rPr>
          <w:rFonts w:ascii="Times New Roman" w:hAnsi="Times New Roman" w:cs="Times New Roman"/>
          <w:b/>
          <w:bCs/>
          <w:u w:val="single"/>
        </w:rPr>
      </w:pPr>
      <w:r w:rsidRPr="00B02E6E">
        <w:rPr>
          <w:rFonts w:ascii="Times New Roman" w:eastAsia="Calibri" w:hAnsi="Times New Roman" w:cs="Times New Roman"/>
          <w:bCs/>
          <w:spacing w:val="-3"/>
          <w:sz w:val="24"/>
          <w:szCs w:val="24"/>
        </w:rPr>
        <w:t xml:space="preserve">Contoarele de energie electrică și transformatoarele de curent livrate trebuie să fie incluse în Registrul de Stat al Mijloacelor de Măsurare permise spre utilizare în Republica Moldova și să dețină buletin de verificare metrologică valabil sau certificat/marcaj de verificare metrologică inițială CE, aplicat nu mai </w:t>
      </w:r>
      <w:r w:rsidRPr="00005A3C">
        <w:rPr>
          <w:rFonts w:ascii="Times New Roman" w:eastAsia="Calibri" w:hAnsi="Times New Roman" w:cs="Times New Roman"/>
          <w:bCs/>
          <w:spacing w:val="-3"/>
          <w:sz w:val="24"/>
          <w:szCs w:val="24"/>
          <w:u w:val="single"/>
        </w:rPr>
        <w:t>devreme de anul 202</w:t>
      </w:r>
      <w:r w:rsidR="00787211" w:rsidRPr="00005A3C">
        <w:rPr>
          <w:rFonts w:ascii="Times New Roman" w:eastAsia="Calibri" w:hAnsi="Times New Roman" w:cs="Times New Roman"/>
          <w:bCs/>
          <w:spacing w:val="-3"/>
          <w:sz w:val="24"/>
          <w:szCs w:val="24"/>
          <w:u w:val="single"/>
        </w:rPr>
        <w:t>5</w:t>
      </w:r>
      <w:r w:rsidRPr="00005A3C">
        <w:rPr>
          <w:rFonts w:ascii="Times New Roman" w:eastAsia="Calibri" w:hAnsi="Times New Roman" w:cs="Times New Roman"/>
          <w:bCs/>
          <w:spacing w:val="-3"/>
          <w:sz w:val="24"/>
          <w:szCs w:val="24"/>
          <w:u w:val="single"/>
        </w:rPr>
        <w:t>.</w:t>
      </w:r>
    </w:p>
    <w:p w14:paraId="39D2D612" w14:textId="77777777" w:rsidR="00B02E6E" w:rsidRPr="00B02E6E" w:rsidRDefault="00B02E6E" w:rsidP="00B02E6E">
      <w:pPr>
        <w:pStyle w:val="Listparagraf"/>
        <w:spacing w:after="0"/>
        <w:ind w:left="708"/>
        <w:jc w:val="both"/>
        <w:rPr>
          <w:rFonts w:ascii="Times New Roman" w:hAnsi="Times New Roman" w:cs="Times New Roman"/>
          <w:b/>
          <w:bCs/>
        </w:rPr>
      </w:pPr>
    </w:p>
    <w:p w14:paraId="788EE14D" w14:textId="77777777" w:rsidR="00877FFB" w:rsidRPr="00D96BB3" w:rsidRDefault="00877FFB" w:rsidP="00877FFB">
      <w:pPr>
        <w:pStyle w:val="Default"/>
        <w:numPr>
          <w:ilvl w:val="0"/>
          <w:numId w:val="5"/>
        </w:numPr>
        <w:spacing w:line="276" w:lineRule="auto"/>
        <w:ind w:left="426" w:hanging="426"/>
        <w:jc w:val="both"/>
        <w:rPr>
          <w:rFonts w:ascii="Times New Roman" w:hAnsi="Times New Roman" w:cs="Times New Roman"/>
          <w:b/>
          <w:bCs/>
          <w:lang w:val="ro-RO"/>
        </w:rPr>
      </w:pPr>
      <w:r w:rsidRPr="00D96BB3">
        <w:rPr>
          <w:rFonts w:ascii="Times New Roman" w:hAnsi="Times New Roman" w:cs="Times New Roman"/>
          <w:b/>
          <w:bCs/>
          <w:lang w:val="ro-RO"/>
        </w:rPr>
        <w:t>Materiale, compatibilități, reglementări tehnice și standarde utilizate.</w:t>
      </w:r>
    </w:p>
    <w:p w14:paraId="1C663B30"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NE1 – 01:2019 ”Norme de exploatare a instalațiilor electrice ale consumătorilor non casnici” Hotărârea ANRE nr. 393/2019 din 01.11.2019;</w:t>
      </w:r>
    </w:p>
    <w:p w14:paraId="18F96FCA"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SM EN 61010-1:2010/A1:2019 „Reguli de securitate pentru echipamente electrice de măsurare, de control </w:t>
      </w:r>
      <w:proofErr w:type="spellStart"/>
      <w:r w:rsidRPr="00B02E6E">
        <w:rPr>
          <w:rFonts w:ascii="Times New Roman" w:eastAsia="Calibri" w:hAnsi="Times New Roman" w:cs="Times New Roman"/>
          <w:bCs/>
          <w:spacing w:val="-3"/>
          <w:sz w:val="24"/>
          <w:szCs w:val="24"/>
        </w:rPr>
        <w:t>şi</w:t>
      </w:r>
      <w:proofErr w:type="spellEnd"/>
      <w:r w:rsidRPr="00B02E6E">
        <w:rPr>
          <w:rFonts w:ascii="Times New Roman" w:eastAsia="Calibri" w:hAnsi="Times New Roman" w:cs="Times New Roman"/>
          <w:bCs/>
          <w:spacing w:val="-3"/>
          <w:sz w:val="24"/>
          <w:szCs w:val="24"/>
        </w:rPr>
        <w:t xml:space="preserve"> de laborator. Partea 1: </w:t>
      </w:r>
      <w:proofErr w:type="spellStart"/>
      <w:r w:rsidRPr="00B02E6E">
        <w:rPr>
          <w:rFonts w:ascii="Times New Roman" w:eastAsia="Calibri" w:hAnsi="Times New Roman" w:cs="Times New Roman"/>
          <w:bCs/>
          <w:spacing w:val="-3"/>
          <w:sz w:val="24"/>
          <w:szCs w:val="24"/>
        </w:rPr>
        <w:t>Cerinţe</w:t>
      </w:r>
      <w:proofErr w:type="spellEnd"/>
      <w:r w:rsidRPr="00B02E6E">
        <w:rPr>
          <w:rFonts w:ascii="Times New Roman" w:eastAsia="Calibri" w:hAnsi="Times New Roman" w:cs="Times New Roman"/>
          <w:bCs/>
          <w:spacing w:val="-3"/>
          <w:sz w:val="24"/>
          <w:szCs w:val="24"/>
        </w:rPr>
        <w:t xml:space="preserve"> generale”;</w:t>
      </w:r>
    </w:p>
    <w:p w14:paraId="34425992"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61010-2-032:2022 „Reguli de securitate pentru echipamente electrice de măsurare, de control și de laborator. Partea 2-032: Cerințe particulare pentru senzori de curent electric, portabili sau manipulați manual, pentru măsurare și încercări electrice”;</w:t>
      </w:r>
    </w:p>
    <w:p w14:paraId="707310ED"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SM EN IEC 61557-3:2022 „Securitate electrică în rețelele de distribuție de joasă tensiune până la 1 000 V AC. </w:t>
      </w:r>
      <w:proofErr w:type="spellStart"/>
      <w:r w:rsidRPr="00B02E6E">
        <w:rPr>
          <w:rFonts w:ascii="Times New Roman" w:eastAsia="Calibri" w:hAnsi="Times New Roman" w:cs="Times New Roman"/>
          <w:bCs/>
          <w:spacing w:val="-3"/>
          <w:sz w:val="24"/>
          <w:szCs w:val="24"/>
        </w:rPr>
        <w:t>şi</w:t>
      </w:r>
      <w:proofErr w:type="spellEnd"/>
      <w:r w:rsidRPr="00B02E6E">
        <w:rPr>
          <w:rFonts w:ascii="Times New Roman" w:eastAsia="Calibri" w:hAnsi="Times New Roman" w:cs="Times New Roman"/>
          <w:bCs/>
          <w:spacing w:val="-3"/>
          <w:sz w:val="24"/>
          <w:szCs w:val="24"/>
        </w:rPr>
        <w:t xml:space="preserve"> 1 500 V DC Echipamente pentru încercarea, măsurarea sau monitorizarea măsurilor de protecție. Partea 3: Impedanța buclei”;</w:t>
      </w:r>
    </w:p>
    <w:p w14:paraId="095D3A9A"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SM EN IEC 61557-1:2022 „Securitate electrică în rețele de distribuție de joasă tensiune de 1 000 V AC </w:t>
      </w:r>
      <w:proofErr w:type="spellStart"/>
      <w:r w:rsidRPr="00B02E6E">
        <w:rPr>
          <w:rFonts w:ascii="Times New Roman" w:eastAsia="Calibri" w:hAnsi="Times New Roman" w:cs="Times New Roman"/>
          <w:bCs/>
          <w:spacing w:val="-3"/>
          <w:sz w:val="24"/>
          <w:szCs w:val="24"/>
        </w:rPr>
        <w:t>şi</w:t>
      </w:r>
      <w:proofErr w:type="spellEnd"/>
      <w:r w:rsidRPr="00B02E6E">
        <w:rPr>
          <w:rFonts w:ascii="Times New Roman" w:eastAsia="Calibri" w:hAnsi="Times New Roman" w:cs="Times New Roman"/>
          <w:bCs/>
          <w:spacing w:val="-3"/>
          <w:sz w:val="24"/>
          <w:szCs w:val="24"/>
        </w:rPr>
        <w:t xml:space="preserve"> 1 500 V DC Dispozitive de control, de măsurare sau de supraveghere a măsurilor de protecție. Partea 1: Prescripții generale;</w:t>
      </w:r>
    </w:p>
    <w:p w14:paraId="589DEC01"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SM SR EN 60870-2-1:2010 „Echipamente și sisteme de </w:t>
      </w:r>
      <w:proofErr w:type="spellStart"/>
      <w:r w:rsidRPr="00B02E6E">
        <w:rPr>
          <w:rFonts w:ascii="Times New Roman" w:eastAsia="Calibri" w:hAnsi="Times New Roman" w:cs="Times New Roman"/>
          <w:bCs/>
          <w:spacing w:val="-3"/>
          <w:sz w:val="24"/>
          <w:szCs w:val="24"/>
        </w:rPr>
        <w:t>teleconducere</w:t>
      </w:r>
      <w:proofErr w:type="spellEnd"/>
      <w:r w:rsidRPr="00B02E6E">
        <w:rPr>
          <w:rFonts w:ascii="Times New Roman" w:eastAsia="Calibri" w:hAnsi="Times New Roman" w:cs="Times New Roman"/>
          <w:bCs/>
          <w:spacing w:val="-3"/>
          <w:sz w:val="24"/>
          <w:szCs w:val="24"/>
        </w:rPr>
        <w:t>. Partea 2: Condiții de funcționare. Secțiunea 1: Alimentare și compatibilitate electromagnetică”;</w:t>
      </w:r>
    </w:p>
    <w:p w14:paraId="3D73B5D5"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SM EN IEC 61326-2-2:2021 Echipamente electrice de măsurare, de comandă </w:t>
      </w:r>
      <w:proofErr w:type="spellStart"/>
      <w:r w:rsidRPr="00B02E6E">
        <w:rPr>
          <w:rFonts w:ascii="Times New Roman" w:eastAsia="Calibri" w:hAnsi="Times New Roman" w:cs="Times New Roman"/>
          <w:bCs/>
          <w:spacing w:val="-3"/>
          <w:sz w:val="24"/>
          <w:szCs w:val="24"/>
        </w:rPr>
        <w:t>şi</w:t>
      </w:r>
      <w:proofErr w:type="spellEnd"/>
      <w:r w:rsidRPr="00B02E6E">
        <w:rPr>
          <w:rFonts w:ascii="Times New Roman" w:eastAsia="Calibri" w:hAnsi="Times New Roman" w:cs="Times New Roman"/>
          <w:bCs/>
          <w:spacing w:val="-3"/>
          <w:sz w:val="24"/>
          <w:szCs w:val="24"/>
        </w:rPr>
        <w:t xml:space="preserve"> de laborator. Cerințe CEM. Partea 2-2: Cerințe speciale. Configurații de încercare, condiții de funcționare </w:t>
      </w:r>
      <w:proofErr w:type="spellStart"/>
      <w:r w:rsidRPr="00B02E6E">
        <w:rPr>
          <w:rFonts w:ascii="Times New Roman" w:eastAsia="Calibri" w:hAnsi="Times New Roman" w:cs="Times New Roman"/>
          <w:bCs/>
          <w:spacing w:val="-3"/>
          <w:sz w:val="24"/>
          <w:szCs w:val="24"/>
        </w:rPr>
        <w:t>şi</w:t>
      </w:r>
      <w:proofErr w:type="spellEnd"/>
      <w:r w:rsidRPr="00B02E6E">
        <w:rPr>
          <w:rFonts w:ascii="Times New Roman" w:eastAsia="Calibri" w:hAnsi="Times New Roman" w:cs="Times New Roman"/>
          <w:bCs/>
          <w:spacing w:val="-3"/>
          <w:sz w:val="24"/>
          <w:szCs w:val="24"/>
        </w:rPr>
        <w:t xml:space="preserve"> criterii de performanță pentru echipamente portabile de încercare, de măsurare </w:t>
      </w:r>
      <w:proofErr w:type="spellStart"/>
      <w:r w:rsidRPr="00B02E6E">
        <w:rPr>
          <w:rFonts w:ascii="Times New Roman" w:eastAsia="Calibri" w:hAnsi="Times New Roman" w:cs="Times New Roman"/>
          <w:bCs/>
          <w:spacing w:val="-3"/>
          <w:sz w:val="24"/>
          <w:szCs w:val="24"/>
        </w:rPr>
        <w:t>şi</w:t>
      </w:r>
      <w:proofErr w:type="spellEnd"/>
      <w:r w:rsidRPr="00B02E6E">
        <w:rPr>
          <w:rFonts w:ascii="Times New Roman" w:eastAsia="Calibri" w:hAnsi="Times New Roman" w:cs="Times New Roman"/>
          <w:bCs/>
          <w:spacing w:val="-3"/>
          <w:sz w:val="24"/>
          <w:szCs w:val="24"/>
        </w:rPr>
        <w:t xml:space="preserve"> de supraveghere utilizate în sisteme de distribuție de joasă tensiune;</w:t>
      </w:r>
    </w:p>
    <w:p w14:paraId="1B13938F"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SR EN 62053-22:2021/A11:2021 „Echipament pentru măsurarea energiei electrice. Prescripții particulare. Partea 22: Contoare statice pentru energie activă (clase 0,1 S, 0,2 S și 0,5 S)”;</w:t>
      </w:r>
    </w:p>
    <w:p w14:paraId="59108CFF"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62053 – 23:2021 Echipamente pentru măsurarea energiei electrice. Prescripții particulare. Partea 23: Contoare statice pentru energie reactivă (clase 2 și 3);</w:t>
      </w:r>
    </w:p>
    <w:p w14:paraId="6AFDE761" w14:textId="77777777" w:rsidR="00877FFB"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62271-206:2014 „Aparataj de înaltă tensiune. Partea 206: Sisteme indicatoare de prezență a tensiunii nominale mai mare de 1 kV și mai mică sau egală cu 52 kV”.</w:t>
      </w:r>
    </w:p>
    <w:p w14:paraId="1F476B23" w14:textId="77777777" w:rsidR="00B02E6E" w:rsidRPr="00B02E6E" w:rsidRDefault="00B02E6E" w:rsidP="00B02E6E">
      <w:pPr>
        <w:pStyle w:val="Listparagraf"/>
        <w:spacing w:after="0"/>
        <w:ind w:left="708"/>
        <w:jc w:val="both"/>
        <w:rPr>
          <w:rFonts w:ascii="Times New Roman" w:eastAsia="Calibri" w:hAnsi="Times New Roman" w:cs="Times New Roman"/>
          <w:bCs/>
          <w:spacing w:val="-3"/>
          <w:sz w:val="24"/>
          <w:szCs w:val="24"/>
        </w:rPr>
      </w:pPr>
    </w:p>
    <w:p w14:paraId="551B2A3F" w14:textId="77777777" w:rsidR="00877FFB" w:rsidRPr="00D96BB3" w:rsidRDefault="00877FFB" w:rsidP="00877FFB">
      <w:pPr>
        <w:pStyle w:val="Listparagraf"/>
        <w:numPr>
          <w:ilvl w:val="0"/>
          <w:numId w:val="5"/>
        </w:numPr>
        <w:spacing w:after="0"/>
        <w:ind w:left="426" w:hanging="426"/>
        <w:rPr>
          <w:rFonts w:ascii="Times New Roman" w:eastAsia="Calibri" w:hAnsi="Times New Roman" w:cs="Times New Roman"/>
          <w:b/>
          <w:spacing w:val="-3"/>
          <w:sz w:val="24"/>
          <w:szCs w:val="24"/>
        </w:rPr>
      </w:pPr>
      <w:r w:rsidRPr="00D96BB3">
        <w:rPr>
          <w:rFonts w:ascii="Times New Roman" w:eastAsia="Calibri" w:hAnsi="Times New Roman" w:cs="Times New Roman"/>
          <w:b/>
          <w:spacing w:val="-3"/>
          <w:sz w:val="24"/>
          <w:szCs w:val="24"/>
        </w:rPr>
        <w:t>Documente obligatorii la depunerea ofertei.</w:t>
      </w:r>
    </w:p>
    <w:p w14:paraId="0E309BF1" w14:textId="77777777" w:rsidR="00877FFB" w:rsidRPr="00D96BB3" w:rsidRDefault="00877FFB" w:rsidP="00877FFB">
      <w:pPr>
        <w:pStyle w:val="Listparagraf"/>
        <w:numPr>
          <w:ilvl w:val="0"/>
          <w:numId w:val="19"/>
        </w:numPr>
        <w:spacing w:after="0"/>
        <w:ind w:left="426"/>
        <w:jc w:val="both"/>
        <w:rPr>
          <w:rFonts w:ascii="Times New Roman" w:eastAsia="Calibri" w:hAnsi="Times New Roman" w:cs="Times New Roman"/>
          <w:bCs/>
          <w:spacing w:val="-3"/>
          <w:sz w:val="24"/>
          <w:szCs w:val="24"/>
        </w:rPr>
      </w:pPr>
      <w:bookmarkStart w:id="1" w:name="_Hlk184648219"/>
      <w:r w:rsidRPr="00D96BB3">
        <w:rPr>
          <w:rFonts w:ascii="Times New Roman" w:eastAsia="Calibri" w:hAnsi="Times New Roman" w:cs="Times New Roman"/>
          <w:bCs/>
          <w:spacing w:val="-3"/>
          <w:sz w:val="24"/>
          <w:szCs w:val="24"/>
        </w:rPr>
        <w:t>Parametrii tehnici și denumirea completă a tuturor bunurilor;</w:t>
      </w:r>
    </w:p>
    <w:bookmarkEnd w:id="1"/>
    <w:p w14:paraId="79DB12FC" w14:textId="77777777" w:rsidR="00877FFB" w:rsidRPr="00D96BB3" w:rsidRDefault="00877FFB" w:rsidP="00877FFB">
      <w:pPr>
        <w:pStyle w:val="Listparagraf"/>
        <w:numPr>
          <w:ilvl w:val="0"/>
          <w:numId w:val="19"/>
        </w:numPr>
        <w:spacing w:after="0"/>
        <w:ind w:left="426"/>
        <w:jc w:val="both"/>
        <w:rPr>
          <w:rFonts w:ascii="Times New Roman" w:eastAsia="Calibri" w:hAnsi="Times New Roman" w:cs="Times New Roman"/>
          <w:bCs/>
          <w:spacing w:val="-3"/>
          <w:sz w:val="24"/>
          <w:szCs w:val="24"/>
        </w:rPr>
      </w:pPr>
      <w:r w:rsidRPr="00D96BB3">
        <w:rPr>
          <w:rFonts w:ascii="Times New Roman" w:eastAsia="Calibri" w:hAnsi="Times New Roman" w:cs="Times New Roman"/>
          <w:bCs/>
          <w:spacing w:val="-3"/>
          <w:sz w:val="24"/>
          <w:szCs w:val="24"/>
        </w:rPr>
        <w:t>Oferta tehnică va fi însoțita de Fișa tehnică a bunurilor, eliberată de producător, pentru fiecare bun ofertat;</w:t>
      </w:r>
    </w:p>
    <w:p w14:paraId="647454B7" w14:textId="2D18AFFE" w:rsidR="00877FFB" w:rsidRDefault="008D3BD7" w:rsidP="008D3BD7">
      <w:pPr>
        <w:pStyle w:val="Listparagraf"/>
        <w:numPr>
          <w:ilvl w:val="0"/>
          <w:numId w:val="19"/>
        </w:numPr>
        <w:spacing w:after="0"/>
        <w:ind w:left="426"/>
        <w:jc w:val="both"/>
        <w:rPr>
          <w:rFonts w:ascii="Times New Roman" w:eastAsia="Calibri" w:hAnsi="Times New Roman" w:cs="Times New Roman"/>
          <w:bCs/>
          <w:spacing w:val="-3"/>
          <w:sz w:val="24"/>
          <w:szCs w:val="24"/>
        </w:rPr>
      </w:pPr>
      <w:r w:rsidRPr="008D3BD7">
        <w:rPr>
          <w:rFonts w:ascii="Times New Roman" w:eastAsia="Calibri" w:hAnsi="Times New Roman" w:cs="Times New Roman"/>
          <w:bCs/>
          <w:spacing w:val="-3"/>
          <w:sz w:val="24"/>
          <w:szCs w:val="24"/>
        </w:rPr>
        <w:t>Specificația de preț care să includă toate costurile inclusiv prețul verificării  metrologice, etalonării (după caz)</w:t>
      </w:r>
      <w:r w:rsidR="00E02354">
        <w:rPr>
          <w:rFonts w:ascii="Times New Roman" w:eastAsia="Calibri" w:hAnsi="Times New Roman" w:cs="Times New Roman"/>
          <w:bCs/>
          <w:spacing w:val="-3"/>
          <w:sz w:val="24"/>
          <w:szCs w:val="24"/>
        </w:rPr>
        <w:t>.</w:t>
      </w:r>
    </w:p>
    <w:bookmarkEnd w:id="0"/>
    <w:p w14:paraId="3C73E9FC" w14:textId="77777777" w:rsidR="00B02E6E" w:rsidRPr="008D3BD7" w:rsidRDefault="00B02E6E" w:rsidP="00B02E6E">
      <w:pPr>
        <w:pStyle w:val="Listparagraf"/>
        <w:spacing w:after="0"/>
        <w:ind w:left="426"/>
        <w:jc w:val="both"/>
        <w:rPr>
          <w:rFonts w:ascii="Times New Roman" w:eastAsia="Calibri" w:hAnsi="Times New Roman" w:cs="Times New Roman"/>
          <w:bCs/>
          <w:spacing w:val="-3"/>
          <w:sz w:val="24"/>
          <w:szCs w:val="24"/>
        </w:rPr>
      </w:pPr>
    </w:p>
    <w:sectPr w:rsidR="00B02E6E" w:rsidRPr="008D3BD7" w:rsidSect="00877FFB">
      <w:pgSz w:w="11906" w:h="16838"/>
      <w:pgMar w:top="426" w:right="707" w:bottom="993" w:left="851" w:header="708" w:footer="27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7AB"/>
    <w:multiLevelType w:val="multilevel"/>
    <w:tmpl w:val="BCEE7EB2"/>
    <w:lvl w:ilvl="0">
      <w:start w:val="1"/>
      <w:numFmt w:val="decimal"/>
      <w:lvlText w:val="6.%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12E97"/>
    <w:multiLevelType w:val="hybridMultilevel"/>
    <w:tmpl w:val="149AABD4"/>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9E70EEB"/>
    <w:multiLevelType w:val="hybridMultilevel"/>
    <w:tmpl w:val="20244C66"/>
    <w:lvl w:ilvl="0" w:tplc="EF18361C">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0AFC12CC"/>
    <w:multiLevelType w:val="multilevel"/>
    <w:tmpl w:val="B584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D715E"/>
    <w:multiLevelType w:val="hybridMultilevel"/>
    <w:tmpl w:val="3258DFA8"/>
    <w:lvl w:ilvl="0" w:tplc="FFFFFFFF">
      <w:numFmt w:val="bullet"/>
      <w:lvlText w:val="-"/>
      <w:lvlJc w:val="left"/>
      <w:pPr>
        <w:ind w:left="720" w:hanging="360"/>
      </w:pPr>
      <w:rPr>
        <w:rFonts w:ascii="Times New Roman" w:eastAsia="Calibri" w:hAnsi="Times New Roman" w:cs="Times New Roman" w:hint="default"/>
      </w:rPr>
    </w:lvl>
    <w:lvl w:ilvl="1" w:tplc="78B43802">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11460A"/>
    <w:multiLevelType w:val="hybridMultilevel"/>
    <w:tmpl w:val="6A6E81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09C690D"/>
    <w:multiLevelType w:val="hybridMultilevel"/>
    <w:tmpl w:val="3A6219C2"/>
    <w:lvl w:ilvl="0" w:tplc="78B43802">
      <w:numFmt w:val="bullet"/>
      <w:lvlText w:val="-"/>
      <w:lvlJc w:val="left"/>
      <w:pPr>
        <w:ind w:left="720" w:hanging="360"/>
      </w:pPr>
      <w:rPr>
        <w:rFonts w:ascii="Arial" w:eastAsia="Calibri"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120675"/>
    <w:multiLevelType w:val="hybridMultilevel"/>
    <w:tmpl w:val="D15EC24E"/>
    <w:lvl w:ilvl="0" w:tplc="B4F0DCEE">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860989"/>
    <w:multiLevelType w:val="hybridMultilevel"/>
    <w:tmpl w:val="16C869E6"/>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2F7F5C60"/>
    <w:multiLevelType w:val="hybridMultilevel"/>
    <w:tmpl w:val="1EDC3B2E"/>
    <w:lvl w:ilvl="0" w:tplc="FFFFFFFF">
      <w:numFmt w:val="bullet"/>
      <w:lvlText w:val="-"/>
      <w:lvlJc w:val="left"/>
      <w:pPr>
        <w:ind w:left="720" w:hanging="360"/>
      </w:pPr>
      <w:rPr>
        <w:rFonts w:ascii="Times New Roman" w:eastAsia="Calibri" w:hAnsi="Times New Roman" w:cs="Times New Roman" w:hint="default"/>
      </w:rPr>
    </w:lvl>
    <w:lvl w:ilvl="1" w:tplc="78B43802">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7F7F1A"/>
    <w:multiLevelType w:val="hybridMultilevel"/>
    <w:tmpl w:val="9B86EF04"/>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3B5439EA"/>
    <w:multiLevelType w:val="hybridMultilevel"/>
    <w:tmpl w:val="9CB417F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50E7DC2"/>
    <w:multiLevelType w:val="hybridMultilevel"/>
    <w:tmpl w:val="DA06C578"/>
    <w:lvl w:ilvl="0" w:tplc="FFFFFFFF">
      <w:numFmt w:val="bullet"/>
      <w:lvlText w:val="-"/>
      <w:lvlJc w:val="left"/>
      <w:pPr>
        <w:ind w:left="720" w:hanging="360"/>
      </w:pPr>
      <w:rPr>
        <w:rFonts w:ascii="Times New Roman" w:eastAsia="Calibri" w:hAnsi="Times New Roman" w:cs="Times New Roman" w:hint="default"/>
      </w:rPr>
    </w:lvl>
    <w:lvl w:ilvl="1" w:tplc="78B43802">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276F1F"/>
    <w:multiLevelType w:val="hybridMultilevel"/>
    <w:tmpl w:val="95C299B6"/>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A351D44"/>
    <w:multiLevelType w:val="hybridMultilevel"/>
    <w:tmpl w:val="F1362DE4"/>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FFD5255"/>
    <w:multiLevelType w:val="hybridMultilevel"/>
    <w:tmpl w:val="51825BAE"/>
    <w:lvl w:ilvl="0" w:tplc="892E28DA">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A59418E"/>
    <w:multiLevelType w:val="multilevel"/>
    <w:tmpl w:val="4F42EA8C"/>
    <w:lvl w:ilvl="0">
      <w:start w:val="1"/>
      <w:numFmt w:val="decimal"/>
      <w:lvlText w:val="%1."/>
      <w:lvlJc w:val="left"/>
      <w:pPr>
        <w:ind w:left="360" w:hanging="360"/>
      </w:pPr>
      <w:rPr>
        <w:rFonts w:hint="default"/>
        <w:b w:val="0"/>
        <w:bCs/>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332466"/>
    <w:multiLevelType w:val="multilevel"/>
    <w:tmpl w:val="EE085110"/>
    <w:lvl w:ilvl="0">
      <w:start w:val="11"/>
      <w:numFmt w:val="decimal"/>
      <w:lvlText w:val="%1."/>
      <w:lvlJc w:val="left"/>
      <w:pPr>
        <w:ind w:left="360" w:hanging="360"/>
      </w:pPr>
      <w:rPr>
        <w:rFonts w:hint="default"/>
        <w:b w:val="0"/>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0DF2422"/>
    <w:multiLevelType w:val="hybridMultilevel"/>
    <w:tmpl w:val="3CC8454C"/>
    <w:lvl w:ilvl="0" w:tplc="C38C6CA4">
      <w:start w:val="1"/>
      <w:numFmt w:val="decimal"/>
      <w:lvlText w:val="%1)"/>
      <w:lvlJc w:val="left"/>
      <w:pPr>
        <w:ind w:left="579" w:hanging="360"/>
      </w:pPr>
      <w:rPr>
        <w:rFonts w:hint="default"/>
      </w:rPr>
    </w:lvl>
    <w:lvl w:ilvl="1" w:tplc="04180019" w:tentative="1">
      <w:start w:val="1"/>
      <w:numFmt w:val="lowerLetter"/>
      <w:lvlText w:val="%2."/>
      <w:lvlJc w:val="left"/>
      <w:pPr>
        <w:ind w:left="1299" w:hanging="360"/>
      </w:pPr>
    </w:lvl>
    <w:lvl w:ilvl="2" w:tplc="0418001B" w:tentative="1">
      <w:start w:val="1"/>
      <w:numFmt w:val="lowerRoman"/>
      <w:lvlText w:val="%3."/>
      <w:lvlJc w:val="right"/>
      <w:pPr>
        <w:ind w:left="2019" w:hanging="180"/>
      </w:pPr>
    </w:lvl>
    <w:lvl w:ilvl="3" w:tplc="0418000F" w:tentative="1">
      <w:start w:val="1"/>
      <w:numFmt w:val="decimal"/>
      <w:lvlText w:val="%4."/>
      <w:lvlJc w:val="left"/>
      <w:pPr>
        <w:ind w:left="2739" w:hanging="360"/>
      </w:pPr>
    </w:lvl>
    <w:lvl w:ilvl="4" w:tplc="04180019" w:tentative="1">
      <w:start w:val="1"/>
      <w:numFmt w:val="lowerLetter"/>
      <w:lvlText w:val="%5."/>
      <w:lvlJc w:val="left"/>
      <w:pPr>
        <w:ind w:left="3459" w:hanging="360"/>
      </w:pPr>
    </w:lvl>
    <w:lvl w:ilvl="5" w:tplc="0418001B" w:tentative="1">
      <w:start w:val="1"/>
      <w:numFmt w:val="lowerRoman"/>
      <w:lvlText w:val="%6."/>
      <w:lvlJc w:val="right"/>
      <w:pPr>
        <w:ind w:left="4179" w:hanging="180"/>
      </w:pPr>
    </w:lvl>
    <w:lvl w:ilvl="6" w:tplc="0418000F" w:tentative="1">
      <w:start w:val="1"/>
      <w:numFmt w:val="decimal"/>
      <w:lvlText w:val="%7."/>
      <w:lvlJc w:val="left"/>
      <w:pPr>
        <w:ind w:left="4899" w:hanging="360"/>
      </w:pPr>
    </w:lvl>
    <w:lvl w:ilvl="7" w:tplc="04180019" w:tentative="1">
      <w:start w:val="1"/>
      <w:numFmt w:val="lowerLetter"/>
      <w:lvlText w:val="%8."/>
      <w:lvlJc w:val="left"/>
      <w:pPr>
        <w:ind w:left="5619" w:hanging="360"/>
      </w:pPr>
    </w:lvl>
    <w:lvl w:ilvl="8" w:tplc="0418001B" w:tentative="1">
      <w:start w:val="1"/>
      <w:numFmt w:val="lowerRoman"/>
      <w:lvlText w:val="%9."/>
      <w:lvlJc w:val="right"/>
      <w:pPr>
        <w:ind w:left="6339" w:hanging="180"/>
      </w:pPr>
    </w:lvl>
  </w:abstractNum>
  <w:abstractNum w:abstractNumId="21" w15:restartNumberingAfterBreak="0">
    <w:nsid w:val="641D063B"/>
    <w:multiLevelType w:val="hybridMultilevel"/>
    <w:tmpl w:val="7B98F994"/>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15:restartNumberingAfterBreak="0">
    <w:nsid w:val="66D42074"/>
    <w:multiLevelType w:val="hybridMultilevel"/>
    <w:tmpl w:val="60A4D114"/>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A046F6C"/>
    <w:multiLevelType w:val="hybridMultilevel"/>
    <w:tmpl w:val="AFE6A038"/>
    <w:lvl w:ilvl="0" w:tplc="376ED722">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4" w15:restartNumberingAfterBreak="0">
    <w:nsid w:val="6D036CF9"/>
    <w:multiLevelType w:val="hybridMultilevel"/>
    <w:tmpl w:val="B57024C0"/>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5" w15:restartNumberingAfterBreak="0">
    <w:nsid w:val="7129780C"/>
    <w:multiLevelType w:val="hybridMultilevel"/>
    <w:tmpl w:val="56461C62"/>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6" w15:restartNumberingAfterBreak="0">
    <w:nsid w:val="7449649C"/>
    <w:multiLevelType w:val="hybridMultilevel"/>
    <w:tmpl w:val="DD047B6E"/>
    <w:lvl w:ilvl="0" w:tplc="04190001">
      <w:start w:val="1"/>
      <w:numFmt w:val="bullet"/>
      <w:lvlText w:val=""/>
      <w:lvlJc w:val="left"/>
      <w:pPr>
        <w:ind w:left="945" w:hanging="360"/>
      </w:pPr>
      <w:rPr>
        <w:rFonts w:ascii="Symbol" w:hAnsi="Symbol" w:hint="default"/>
      </w:rPr>
    </w:lvl>
    <w:lvl w:ilvl="1" w:tplc="04180003" w:tentative="1">
      <w:start w:val="1"/>
      <w:numFmt w:val="bullet"/>
      <w:lvlText w:val="o"/>
      <w:lvlJc w:val="left"/>
      <w:pPr>
        <w:ind w:left="1665" w:hanging="360"/>
      </w:pPr>
      <w:rPr>
        <w:rFonts w:ascii="Courier New" w:hAnsi="Courier New" w:cs="Courier New" w:hint="default"/>
      </w:rPr>
    </w:lvl>
    <w:lvl w:ilvl="2" w:tplc="04180005" w:tentative="1">
      <w:start w:val="1"/>
      <w:numFmt w:val="bullet"/>
      <w:lvlText w:val=""/>
      <w:lvlJc w:val="left"/>
      <w:pPr>
        <w:ind w:left="2385" w:hanging="360"/>
      </w:pPr>
      <w:rPr>
        <w:rFonts w:ascii="Wingdings" w:hAnsi="Wingdings" w:hint="default"/>
      </w:rPr>
    </w:lvl>
    <w:lvl w:ilvl="3" w:tplc="04180001" w:tentative="1">
      <w:start w:val="1"/>
      <w:numFmt w:val="bullet"/>
      <w:lvlText w:val=""/>
      <w:lvlJc w:val="left"/>
      <w:pPr>
        <w:ind w:left="3105" w:hanging="360"/>
      </w:pPr>
      <w:rPr>
        <w:rFonts w:ascii="Symbol" w:hAnsi="Symbol" w:hint="default"/>
      </w:rPr>
    </w:lvl>
    <w:lvl w:ilvl="4" w:tplc="04180003" w:tentative="1">
      <w:start w:val="1"/>
      <w:numFmt w:val="bullet"/>
      <w:lvlText w:val="o"/>
      <w:lvlJc w:val="left"/>
      <w:pPr>
        <w:ind w:left="3825" w:hanging="360"/>
      </w:pPr>
      <w:rPr>
        <w:rFonts w:ascii="Courier New" w:hAnsi="Courier New" w:cs="Courier New" w:hint="default"/>
      </w:rPr>
    </w:lvl>
    <w:lvl w:ilvl="5" w:tplc="04180005" w:tentative="1">
      <w:start w:val="1"/>
      <w:numFmt w:val="bullet"/>
      <w:lvlText w:val=""/>
      <w:lvlJc w:val="left"/>
      <w:pPr>
        <w:ind w:left="4545" w:hanging="360"/>
      </w:pPr>
      <w:rPr>
        <w:rFonts w:ascii="Wingdings" w:hAnsi="Wingdings" w:hint="default"/>
      </w:rPr>
    </w:lvl>
    <w:lvl w:ilvl="6" w:tplc="04180001" w:tentative="1">
      <w:start w:val="1"/>
      <w:numFmt w:val="bullet"/>
      <w:lvlText w:val=""/>
      <w:lvlJc w:val="left"/>
      <w:pPr>
        <w:ind w:left="5265" w:hanging="360"/>
      </w:pPr>
      <w:rPr>
        <w:rFonts w:ascii="Symbol" w:hAnsi="Symbol" w:hint="default"/>
      </w:rPr>
    </w:lvl>
    <w:lvl w:ilvl="7" w:tplc="04180003" w:tentative="1">
      <w:start w:val="1"/>
      <w:numFmt w:val="bullet"/>
      <w:lvlText w:val="o"/>
      <w:lvlJc w:val="left"/>
      <w:pPr>
        <w:ind w:left="5985" w:hanging="360"/>
      </w:pPr>
      <w:rPr>
        <w:rFonts w:ascii="Courier New" w:hAnsi="Courier New" w:cs="Courier New" w:hint="default"/>
      </w:rPr>
    </w:lvl>
    <w:lvl w:ilvl="8" w:tplc="04180005" w:tentative="1">
      <w:start w:val="1"/>
      <w:numFmt w:val="bullet"/>
      <w:lvlText w:val=""/>
      <w:lvlJc w:val="left"/>
      <w:pPr>
        <w:ind w:left="6705" w:hanging="360"/>
      </w:pPr>
      <w:rPr>
        <w:rFonts w:ascii="Wingdings" w:hAnsi="Wingdings" w:hint="default"/>
      </w:rPr>
    </w:lvl>
  </w:abstractNum>
  <w:abstractNum w:abstractNumId="27"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614C4B"/>
    <w:multiLevelType w:val="hybridMultilevel"/>
    <w:tmpl w:val="1C12445C"/>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16cid:durableId="1190527168">
    <w:abstractNumId w:val="28"/>
  </w:num>
  <w:num w:numId="2" w16cid:durableId="1287856781">
    <w:abstractNumId w:val="2"/>
  </w:num>
  <w:num w:numId="3" w16cid:durableId="1862160736">
    <w:abstractNumId w:val="17"/>
  </w:num>
  <w:num w:numId="4" w16cid:durableId="167335650">
    <w:abstractNumId w:val="27"/>
  </w:num>
  <w:num w:numId="5" w16cid:durableId="1680430246">
    <w:abstractNumId w:val="9"/>
  </w:num>
  <w:num w:numId="6" w16cid:durableId="1004673573">
    <w:abstractNumId w:val="3"/>
  </w:num>
  <w:num w:numId="7" w16cid:durableId="559825272">
    <w:abstractNumId w:val="18"/>
  </w:num>
  <w:num w:numId="8" w16cid:durableId="1301618722">
    <w:abstractNumId w:val="14"/>
  </w:num>
  <w:num w:numId="9" w16cid:durableId="231473307">
    <w:abstractNumId w:val="25"/>
  </w:num>
  <w:num w:numId="10" w16cid:durableId="180120728">
    <w:abstractNumId w:val="21"/>
  </w:num>
  <w:num w:numId="11" w16cid:durableId="349915978">
    <w:abstractNumId w:val="7"/>
  </w:num>
  <w:num w:numId="12" w16cid:durableId="457188608">
    <w:abstractNumId w:val="10"/>
  </w:num>
  <w:num w:numId="13" w16cid:durableId="623080876">
    <w:abstractNumId w:val="11"/>
  </w:num>
  <w:num w:numId="14" w16cid:durableId="1703630023">
    <w:abstractNumId w:val="5"/>
  </w:num>
  <w:num w:numId="15" w16cid:durableId="2007972189">
    <w:abstractNumId w:val="24"/>
  </w:num>
  <w:num w:numId="16" w16cid:durableId="1029255037">
    <w:abstractNumId w:val="1"/>
  </w:num>
  <w:num w:numId="17" w16cid:durableId="676270800">
    <w:abstractNumId w:val="23"/>
  </w:num>
  <w:num w:numId="18" w16cid:durableId="1042823629">
    <w:abstractNumId w:val="12"/>
  </w:num>
  <w:num w:numId="19" w16cid:durableId="1245991868">
    <w:abstractNumId w:val="8"/>
  </w:num>
  <w:num w:numId="20" w16cid:durableId="294140661">
    <w:abstractNumId w:val="0"/>
  </w:num>
  <w:num w:numId="21" w16cid:durableId="980158399">
    <w:abstractNumId w:val="16"/>
  </w:num>
  <w:num w:numId="22" w16cid:durableId="1664699655">
    <w:abstractNumId w:val="13"/>
  </w:num>
  <w:num w:numId="23" w16cid:durableId="706416409">
    <w:abstractNumId w:val="22"/>
  </w:num>
  <w:num w:numId="24" w16cid:durableId="547566144">
    <w:abstractNumId w:val="6"/>
  </w:num>
  <w:num w:numId="25" w16cid:durableId="1201089484">
    <w:abstractNumId w:val="26"/>
  </w:num>
  <w:num w:numId="26" w16cid:durableId="1653675418">
    <w:abstractNumId w:val="20"/>
  </w:num>
  <w:num w:numId="27" w16cid:durableId="1220555517">
    <w:abstractNumId w:val="15"/>
  </w:num>
  <w:num w:numId="28" w16cid:durableId="33313732">
    <w:abstractNumId w:val="19"/>
  </w:num>
  <w:num w:numId="29" w16cid:durableId="1251963137">
    <w:abstractNumId w:val="4"/>
  </w:num>
  <w:num w:numId="30" w16cid:durableId="9014480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DFF"/>
    <w:rsid w:val="00005A3C"/>
    <w:rsid w:val="000410A1"/>
    <w:rsid w:val="0005707E"/>
    <w:rsid w:val="00084DCE"/>
    <w:rsid w:val="000A6F3C"/>
    <w:rsid w:val="000F21F4"/>
    <w:rsid w:val="00144052"/>
    <w:rsid w:val="00161A28"/>
    <w:rsid w:val="00164E0F"/>
    <w:rsid w:val="001B678E"/>
    <w:rsid w:val="001B7B9F"/>
    <w:rsid w:val="00200791"/>
    <w:rsid w:val="002564C1"/>
    <w:rsid w:val="00292CCB"/>
    <w:rsid w:val="0029364B"/>
    <w:rsid w:val="002B0C40"/>
    <w:rsid w:val="00314C9C"/>
    <w:rsid w:val="0033581D"/>
    <w:rsid w:val="00370717"/>
    <w:rsid w:val="00396237"/>
    <w:rsid w:val="003D01FB"/>
    <w:rsid w:val="003D4BF4"/>
    <w:rsid w:val="003E0109"/>
    <w:rsid w:val="003F13C5"/>
    <w:rsid w:val="004078E4"/>
    <w:rsid w:val="00495F38"/>
    <w:rsid w:val="0049775C"/>
    <w:rsid w:val="004B3FA0"/>
    <w:rsid w:val="005150F1"/>
    <w:rsid w:val="00527468"/>
    <w:rsid w:val="00535622"/>
    <w:rsid w:val="005774C8"/>
    <w:rsid w:val="005E32E4"/>
    <w:rsid w:val="005E45AE"/>
    <w:rsid w:val="005E4E13"/>
    <w:rsid w:val="006479C1"/>
    <w:rsid w:val="00662685"/>
    <w:rsid w:val="006C587D"/>
    <w:rsid w:val="006F1C50"/>
    <w:rsid w:val="00700CF7"/>
    <w:rsid w:val="0072439D"/>
    <w:rsid w:val="0075118F"/>
    <w:rsid w:val="00763B5A"/>
    <w:rsid w:val="00787211"/>
    <w:rsid w:val="0078736D"/>
    <w:rsid w:val="00793ECF"/>
    <w:rsid w:val="007A5984"/>
    <w:rsid w:val="008137E0"/>
    <w:rsid w:val="00874AB6"/>
    <w:rsid w:val="00877FFB"/>
    <w:rsid w:val="008C2A2A"/>
    <w:rsid w:val="008D3BD7"/>
    <w:rsid w:val="00961A84"/>
    <w:rsid w:val="009D612D"/>
    <w:rsid w:val="00A14404"/>
    <w:rsid w:val="00A338FF"/>
    <w:rsid w:val="00A95DFF"/>
    <w:rsid w:val="00AA6C35"/>
    <w:rsid w:val="00AB4778"/>
    <w:rsid w:val="00AD7F60"/>
    <w:rsid w:val="00AF4E81"/>
    <w:rsid w:val="00B02E6E"/>
    <w:rsid w:val="00B21D29"/>
    <w:rsid w:val="00B85DBF"/>
    <w:rsid w:val="00B86EA7"/>
    <w:rsid w:val="00CB09E5"/>
    <w:rsid w:val="00CC075F"/>
    <w:rsid w:val="00CF6BDB"/>
    <w:rsid w:val="00D05879"/>
    <w:rsid w:val="00D27B43"/>
    <w:rsid w:val="00D7218D"/>
    <w:rsid w:val="00DA523E"/>
    <w:rsid w:val="00DE10D6"/>
    <w:rsid w:val="00E02354"/>
    <w:rsid w:val="00E02D79"/>
    <w:rsid w:val="00E02DCE"/>
    <w:rsid w:val="00E0409A"/>
    <w:rsid w:val="00E24CDF"/>
    <w:rsid w:val="00E66C88"/>
    <w:rsid w:val="00E77C2C"/>
    <w:rsid w:val="00E9168A"/>
    <w:rsid w:val="00EE252A"/>
    <w:rsid w:val="00EE4755"/>
    <w:rsid w:val="00EE5D22"/>
    <w:rsid w:val="00F72CDA"/>
    <w:rsid w:val="00F91432"/>
    <w:rsid w:val="00FF0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B8FDE"/>
  <w15:chartTrackingRefBased/>
  <w15:docId w15:val="{6158D016-E907-4E7A-8871-3D705D71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FFB"/>
    <w:pPr>
      <w:spacing w:after="200" w:line="276" w:lineRule="auto"/>
    </w:pPr>
    <w:rPr>
      <w:kern w:val="0"/>
      <w:lang w:val="ro-RO"/>
      <w14:ligatures w14:val="none"/>
    </w:rPr>
  </w:style>
  <w:style w:type="paragraph" w:styleId="Titlu1">
    <w:name w:val="heading 1"/>
    <w:basedOn w:val="Normal"/>
    <w:next w:val="Normal"/>
    <w:link w:val="Titlu1Caracter"/>
    <w:uiPriority w:val="9"/>
    <w:qFormat/>
    <w:rsid w:val="00A95D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95D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5DF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5DF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5DF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5DF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5DF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5DF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5DF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5DFF"/>
    <w:rPr>
      <w:rFonts w:asciiTheme="majorHAnsi" w:eastAsiaTheme="majorEastAsia" w:hAnsiTheme="majorHAnsi" w:cstheme="majorBidi"/>
      <w:color w:val="0F4761" w:themeColor="accent1" w:themeShade="BF"/>
      <w:sz w:val="40"/>
      <w:szCs w:val="40"/>
      <w:lang w:val="ro-RO"/>
    </w:rPr>
  </w:style>
  <w:style w:type="character" w:customStyle="1" w:styleId="Titlu2Caracter">
    <w:name w:val="Titlu 2 Caracter"/>
    <w:basedOn w:val="Fontdeparagrafimplicit"/>
    <w:link w:val="Titlu2"/>
    <w:uiPriority w:val="9"/>
    <w:semiHidden/>
    <w:rsid w:val="00A95DFF"/>
    <w:rPr>
      <w:rFonts w:asciiTheme="majorHAnsi" w:eastAsiaTheme="majorEastAsia" w:hAnsiTheme="majorHAnsi" w:cstheme="majorBidi"/>
      <w:color w:val="0F4761" w:themeColor="accent1" w:themeShade="BF"/>
      <w:sz w:val="32"/>
      <w:szCs w:val="32"/>
      <w:lang w:val="ro-RO"/>
    </w:rPr>
  </w:style>
  <w:style w:type="character" w:customStyle="1" w:styleId="Titlu3Caracter">
    <w:name w:val="Titlu 3 Caracter"/>
    <w:basedOn w:val="Fontdeparagrafimplicit"/>
    <w:link w:val="Titlu3"/>
    <w:uiPriority w:val="9"/>
    <w:semiHidden/>
    <w:rsid w:val="00A95DFF"/>
    <w:rPr>
      <w:rFonts w:eastAsiaTheme="majorEastAsia" w:cstheme="majorBidi"/>
      <w:color w:val="0F4761" w:themeColor="accent1" w:themeShade="BF"/>
      <w:sz w:val="28"/>
      <w:szCs w:val="28"/>
      <w:lang w:val="ro-RO"/>
    </w:rPr>
  </w:style>
  <w:style w:type="character" w:customStyle="1" w:styleId="Titlu4Caracter">
    <w:name w:val="Titlu 4 Caracter"/>
    <w:basedOn w:val="Fontdeparagrafimplicit"/>
    <w:link w:val="Titlu4"/>
    <w:uiPriority w:val="9"/>
    <w:semiHidden/>
    <w:rsid w:val="00A95DFF"/>
    <w:rPr>
      <w:rFonts w:eastAsiaTheme="majorEastAsia" w:cstheme="majorBidi"/>
      <w:i/>
      <w:iCs/>
      <w:color w:val="0F4761" w:themeColor="accent1" w:themeShade="BF"/>
      <w:lang w:val="ro-RO"/>
    </w:rPr>
  </w:style>
  <w:style w:type="character" w:customStyle="1" w:styleId="Titlu5Caracter">
    <w:name w:val="Titlu 5 Caracter"/>
    <w:basedOn w:val="Fontdeparagrafimplicit"/>
    <w:link w:val="Titlu5"/>
    <w:uiPriority w:val="9"/>
    <w:semiHidden/>
    <w:rsid w:val="00A95DFF"/>
    <w:rPr>
      <w:rFonts w:eastAsiaTheme="majorEastAsia" w:cstheme="majorBidi"/>
      <w:color w:val="0F4761" w:themeColor="accent1" w:themeShade="BF"/>
      <w:lang w:val="ro-RO"/>
    </w:rPr>
  </w:style>
  <w:style w:type="character" w:customStyle="1" w:styleId="Titlu6Caracter">
    <w:name w:val="Titlu 6 Caracter"/>
    <w:basedOn w:val="Fontdeparagrafimplicit"/>
    <w:link w:val="Titlu6"/>
    <w:uiPriority w:val="9"/>
    <w:semiHidden/>
    <w:rsid w:val="00A95DFF"/>
    <w:rPr>
      <w:rFonts w:eastAsiaTheme="majorEastAsia"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A95DFF"/>
    <w:rPr>
      <w:rFonts w:eastAsiaTheme="majorEastAsia" w:cstheme="majorBidi"/>
      <w:color w:val="595959" w:themeColor="text1" w:themeTint="A6"/>
      <w:lang w:val="ro-RO"/>
    </w:rPr>
  </w:style>
  <w:style w:type="character" w:customStyle="1" w:styleId="Titlu8Caracter">
    <w:name w:val="Titlu 8 Caracter"/>
    <w:basedOn w:val="Fontdeparagrafimplicit"/>
    <w:link w:val="Titlu8"/>
    <w:uiPriority w:val="9"/>
    <w:semiHidden/>
    <w:rsid w:val="00A95DFF"/>
    <w:rPr>
      <w:rFonts w:eastAsiaTheme="majorEastAsia" w:cstheme="majorBidi"/>
      <w:i/>
      <w:iCs/>
      <w:color w:val="272727" w:themeColor="text1" w:themeTint="D8"/>
      <w:lang w:val="ro-RO"/>
    </w:rPr>
  </w:style>
  <w:style w:type="character" w:customStyle="1" w:styleId="Titlu9Caracter">
    <w:name w:val="Titlu 9 Caracter"/>
    <w:basedOn w:val="Fontdeparagrafimplicit"/>
    <w:link w:val="Titlu9"/>
    <w:uiPriority w:val="9"/>
    <w:semiHidden/>
    <w:rsid w:val="00A95DFF"/>
    <w:rPr>
      <w:rFonts w:eastAsiaTheme="majorEastAsia" w:cstheme="majorBidi"/>
      <w:color w:val="272727" w:themeColor="text1" w:themeTint="D8"/>
      <w:lang w:val="ro-RO"/>
    </w:rPr>
  </w:style>
  <w:style w:type="paragraph" w:styleId="Titlu">
    <w:name w:val="Title"/>
    <w:basedOn w:val="Normal"/>
    <w:next w:val="Normal"/>
    <w:link w:val="TitluCaracter"/>
    <w:uiPriority w:val="10"/>
    <w:qFormat/>
    <w:rsid w:val="00A95D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5DFF"/>
    <w:rPr>
      <w:rFonts w:asciiTheme="majorHAnsi" w:eastAsiaTheme="majorEastAsia" w:hAnsiTheme="majorHAnsi" w:cstheme="majorBidi"/>
      <w:spacing w:val="-10"/>
      <w:kern w:val="28"/>
      <w:sz w:val="56"/>
      <w:szCs w:val="56"/>
      <w:lang w:val="ro-RO"/>
    </w:rPr>
  </w:style>
  <w:style w:type="paragraph" w:styleId="Subtitlu">
    <w:name w:val="Subtitle"/>
    <w:basedOn w:val="Normal"/>
    <w:next w:val="Normal"/>
    <w:link w:val="SubtitluCaracter"/>
    <w:uiPriority w:val="11"/>
    <w:qFormat/>
    <w:rsid w:val="00A95DF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5DFF"/>
    <w:rPr>
      <w:rFonts w:eastAsiaTheme="majorEastAsia" w:cstheme="majorBidi"/>
      <w:color w:val="595959" w:themeColor="text1" w:themeTint="A6"/>
      <w:spacing w:val="15"/>
      <w:sz w:val="28"/>
      <w:szCs w:val="28"/>
      <w:lang w:val="ro-RO"/>
    </w:rPr>
  </w:style>
  <w:style w:type="paragraph" w:styleId="Citat">
    <w:name w:val="Quote"/>
    <w:basedOn w:val="Normal"/>
    <w:next w:val="Normal"/>
    <w:link w:val="CitatCaracter"/>
    <w:uiPriority w:val="29"/>
    <w:qFormat/>
    <w:rsid w:val="00A95DF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5DFF"/>
    <w:rPr>
      <w:i/>
      <w:iCs/>
      <w:color w:val="404040" w:themeColor="text1" w:themeTint="BF"/>
      <w:lang w:val="ro-RO"/>
    </w:rPr>
  </w:style>
  <w:style w:type="paragraph" w:styleId="Listparagraf">
    <w:name w:val="List Paragraph"/>
    <w:aliases w:val="Lista 1,body 2,lp1,lp11,List Paragraph1 Caracter,HotarirePunct1,List Paragraph 1"/>
    <w:basedOn w:val="Normal"/>
    <w:link w:val="ListparagrafCaracter"/>
    <w:uiPriority w:val="34"/>
    <w:qFormat/>
    <w:rsid w:val="00A95DFF"/>
    <w:pPr>
      <w:ind w:left="720"/>
      <w:contextualSpacing/>
    </w:pPr>
  </w:style>
  <w:style w:type="character" w:styleId="Accentuareintens">
    <w:name w:val="Intense Emphasis"/>
    <w:basedOn w:val="Fontdeparagrafimplicit"/>
    <w:uiPriority w:val="21"/>
    <w:qFormat/>
    <w:rsid w:val="00A95DFF"/>
    <w:rPr>
      <w:i/>
      <w:iCs/>
      <w:color w:val="0F4761" w:themeColor="accent1" w:themeShade="BF"/>
    </w:rPr>
  </w:style>
  <w:style w:type="paragraph" w:styleId="Citatintens">
    <w:name w:val="Intense Quote"/>
    <w:basedOn w:val="Normal"/>
    <w:next w:val="Normal"/>
    <w:link w:val="CitatintensCaracter"/>
    <w:uiPriority w:val="30"/>
    <w:qFormat/>
    <w:rsid w:val="00A95D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5DFF"/>
    <w:rPr>
      <w:i/>
      <w:iCs/>
      <w:color w:val="0F4761" w:themeColor="accent1" w:themeShade="BF"/>
      <w:lang w:val="ro-RO"/>
    </w:rPr>
  </w:style>
  <w:style w:type="character" w:styleId="Referireintens">
    <w:name w:val="Intense Reference"/>
    <w:basedOn w:val="Fontdeparagrafimplicit"/>
    <w:uiPriority w:val="32"/>
    <w:qFormat/>
    <w:rsid w:val="00A95DFF"/>
    <w:rPr>
      <w:b/>
      <w:bCs/>
      <w:smallCaps/>
      <w:color w:val="0F4761" w:themeColor="accent1" w:themeShade="BF"/>
      <w:spacing w:val="5"/>
    </w:rPr>
  </w:style>
  <w:style w:type="paragraph" w:styleId="Textnotdesubsol">
    <w:name w:val="footnote text"/>
    <w:basedOn w:val="Normal"/>
    <w:link w:val="TextnotdesubsolCaracter"/>
    <w:uiPriority w:val="99"/>
    <w:unhideWhenUsed/>
    <w:rsid w:val="00877FFB"/>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877FFB"/>
    <w:rPr>
      <w:rFonts w:ascii="Times New Roman" w:eastAsia="Calibri" w:hAnsi="Times New Roman" w:cs="Times New Roman"/>
      <w:kern w:val="0"/>
      <w:sz w:val="20"/>
      <w:szCs w:val="20"/>
      <w:lang w:val="ro-RO"/>
      <w14:ligatures w14:val="none"/>
    </w:rPr>
  </w:style>
  <w:style w:type="character" w:styleId="Referinnotdesubsol">
    <w:name w:val="footnote reference"/>
    <w:uiPriority w:val="99"/>
    <w:semiHidden/>
    <w:unhideWhenUsed/>
    <w:rsid w:val="00877FFB"/>
    <w:rPr>
      <w:vertAlign w:val="superscript"/>
    </w:rPr>
  </w:style>
  <w:style w:type="paragraph" w:styleId="Antet">
    <w:name w:val="header"/>
    <w:basedOn w:val="Normal"/>
    <w:link w:val="AntetCaracter"/>
    <w:uiPriority w:val="99"/>
    <w:unhideWhenUsed/>
    <w:rsid w:val="00877FFB"/>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77FFB"/>
    <w:rPr>
      <w:kern w:val="0"/>
      <w:lang w:val="ro-RO"/>
      <w14:ligatures w14:val="none"/>
    </w:rPr>
  </w:style>
  <w:style w:type="paragraph" w:styleId="Subsol">
    <w:name w:val="footer"/>
    <w:basedOn w:val="Normal"/>
    <w:link w:val="SubsolCaracter"/>
    <w:uiPriority w:val="99"/>
    <w:unhideWhenUsed/>
    <w:rsid w:val="00877FFB"/>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877FFB"/>
    <w:rPr>
      <w:kern w:val="0"/>
      <w:lang w:val="ro-RO"/>
      <w14:ligatures w14:val="none"/>
    </w:rPr>
  </w:style>
  <w:style w:type="character" w:styleId="Hyperlink">
    <w:name w:val="Hyperlink"/>
    <w:basedOn w:val="Fontdeparagrafimplicit"/>
    <w:uiPriority w:val="99"/>
    <w:unhideWhenUsed/>
    <w:rsid w:val="00877FFB"/>
    <w:rPr>
      <w:color w:val="0000FF"/>
      <w:u w:val="single"/>
    </w:rPr>
  </w:style>
  <w:style w:type="table" w:styleId="Tabelgril">
    <w:name w:val="Table Grid"/>
    <w:basedOn w:val="TabelNormal"/>
    <w:uiPriority w:val="39"/>
    <w:rsid w:val="00877FFB"/>
    <w:pPr>
      <w:spacing w:after="0" w:line="240" w:lineRule="auto"/>
    </w:pPr>
    <w:rPr>
      <w:rFonts w:ascii="Calibri" w:eastAsia="Calibri"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877FFB"/>
    <w:rPr>
      <w:b/>
      <w:bCs/>
    </w:rPr>
  </w:style>
  <w:style w:type="paragraph" w:styleId="Frspaiere">
    <w:name w:val="No Spacing"/>
    <w:link w:val="FrspaiereCaracter"/>
    <w:uiPriority w:val="99"/>
    <w:qFormat/>
    <w:rsid w:val="00877FFB"/>
    <w:pPr>
      <w:spacing w:after="0" w:line="240" w:lineRule="auto"/>
    </w:pPr>
    <w:rPr>
      <w:rFonts w:ascii="Calibri" w:eastAsia="Calibri" w:hAnsi="Calibri" w:cs="Times New Roman"/>
      <w:kern w:val="0"/>
      <w14:ligatures w14:val="none"/>
    </w:rPr>
  </w:style>
  <w:style w:type="character" w:customStyle="1" w:styleId="FrspaiereCaracter">
    <w:name w:val="Fără spațiere Caracter"/>
    <w:link w:val="Frspaiere"/>
    <w:uiPriority w:val="1"/>
    <w:rsid w:val="00877FFB"/>
    <w:rPr>
      <w:rFonts w:ascii="Calibri" w:eastAsia="Calibri" w:hAnsi="Calibri" w:cs="Times New Roman"/>
      <w:kern w:val="0"/>
      <w14:ligatures w14:val="none"/>
    </w:rPr>
  </w:style>
  <w:style w:type="paragraph" w:styleId="TextnBalon">
    <w:name w:val="Balloon Text"/>
    <w:basedOn w:val="Normal"/>
    <w:link w:val="TextnBalonCaracter"/>
    <w:uiPriority w:val="99"/>
    <w:semiHidden/>
    <w:unhideWhenUsed/>
    <w:rsid w:val="00877FF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77FFB"/>
    <w:rPr>
      <w:rFonts w:ascii="Tahoma" w:hAnsi="Tahoma" w:cs="Tahoma"/>
      <w:kern w:val="0"/>
      <w:sz w:val="16"/>
      <w:szCs w:val="16"/>
      <w:lang w:val="ro-RO"/>
      <w14:ligatures w14:val="none"/>
    </w:rPr>
  </w:style>
  <w:style w:type="paragraph" w:customStyle="1" w:styleId="Default">
    <w:name w:val="Default"/>
    <w:rsid w:val="00877FFB"/>
    <w:pPr>
      <w:autoSpaceDE w:val="0"/>
      <w:autoSpaceDN w:val="0"/>
      <w:adjustRightInd w:val="0"/>
      <w:spacing w:after="0" w:line="240" w:lineRule="auto"/>
    </w:pPr>
    <w:rPr>
      <w:rFonts w:ascii="Microsoft Sans Serif" w:hAnsi="Microsoft Sans Serif" w:cs="Microsoft Sans Serif"/>
      <w:color w:val="000000"/>
      <w:kern w:val="0"/>
      <w:sz w:val="24"/>
      <w:szCs w:val="24"/>
      <w14:ligatures w14:val="none"/>
    </w:rPr>
  </w:style>
  <w:style w:type="character" w:customStyle="1" w:styleId="jlqj4b">
    <w:name w:val="jlqj4b"/>
    <w:basedOn w:val="Fontdeparagrafimplicit"/>
    <w:rsid w:val="00877FFB"/>
  </w:style>
  <w:style w:type="character" w:styleId="MeniuneNerezolvat">
    <w:name w:val="Unresolved Mention"/>
    <w:basedOn w:val="Fontdeparagrafimplicit"/>
    <w:uiPriority w:val="99"/>
    <w:semiHidden/>
    <w:unhideWhenUsed/>
    <w:rsid w:val="00877FFB"/>
    <w:rPr>
      <w:color w:val="605E5C"/>
      <w:shd w:val="clear" w:color="auto" w:fill="E1DFDD"/>
    </w:rPr>
  </w:style>
  <w:style w:type="paragraph" w:styleId="Revizuire">
    <w:name w:val="Revision"/>
    <w:hidden/>
    <w:uiPriority w:val="99"/>
    <w:semiHidden/>
    <w:rsid w:val="00877FFB"/>
    <w:pPr>
      <w:spacing w:after="0" w:line="240" w:lineRule="auto"/>
    </w:pPr>
    <w:rPr>
      <w:kern w:val="0"/>
      <w:lang w:val="ro-RO"/>
      <w14:ligatures w14:val="none"/>
    </w:rPr>
  </w:style>
  <w:style w:type="character" w:customStyle="1" w:styleId="14">
    <w:name w:val="Знак Знак14"/>
    <w:uiPriority w:val="99"/>
    <w:rsid w:val="00A338FF"/>
    <w:rPr>
      <w:rFonts w:ascii="Times New Roman R" w:hAnsi="Times New Roman R"/>
      <w:b/>
      <w:sz w:val="28"/>
      <w:lang w:val="ro-RO" w:eastAsia="ro-RO"/>
    </w:rPr>
  </w:style>
  <w:style w:type="character" w:customStyle="1" w:styleId="ListparagrafCaracter">
    <w:name w:val="Listă paragraf Caracter"/>
    <w:aliases w:val="Lista 1 Caracter,body 2 Caracter,lp1 Caracter,lp11 Caracter,List Paragraph1 Caracter Caracter,HotarirePunct1 Caracter,List Paragraph 1 Caracter"/>
    <w:link w:val="Listparagraf"/>
    <w:uiPriority w:val="34"/>
    <w:locked/>
    <w:rsid w:val="008D3BD7"/>
    <w:rPr>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dn.sonel.com/Karty%20katalogowe/Mierniki/CMP/CMP-200F/datasheet_CMP-200F_v1.02.1_EN.pdf?utm_source=chatgp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6</Pages>
  <Words>2058</Words>
  <Characters>11938</Characters>
  <Application>Microsoft Office Word</Application>
  <DocSecurity>0</DocSecurity>
  <Lines>99</Lines>
  <Paragraphs>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Lipcan Ion</dc:creator>
  <cp:keywords/>
  <dc:description/>
  <cp:lastModifiedBy>Olaru Ion</cp:lastModifiedBy>
  <cp:revision>32</cp:revision>
  <cp:lastPrinted>2026-06-18T07:50:00Z</cp:lastPrinted>
  <dcterms:created xsi:type="dcterms:W3CDTF">2025-01-09T14:46:00Z</dcterms:created>
  <dcterms:modified xsi:type="dcterms:W3CDTF">2026-06-18T08:07:00Z</dcterms:modified>
</cp:coreProperties>
</file>