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F2BFF" w14:textId="77777777" w:rsidR="0027029D" w:rsidRPr="00D04319" w:rsidRDefault="0027029D" w:rsidP="008243F2">
      <w:pPr>
        <w:pStyle w:val="rg"/>
        <w:spacing w:before="0" w:beforeAutospacing="0" w:after="0" w:afterAutospacing="0"/>
        <w:jc w:val="right"/>
        <w:rPr>
          <w:bCs/>
          <w:i/>
          <w:sz w:val="22"/>
          <w:lang w:val="ro-RO"/>
        </w:rPr>
      </w:pPr>
      <w:r w:rsidRPr="00D04319">
        <w:rPr>
          <w:bCs/>
          <w:i/>
          <w:sz w:val="22"/>
          <w:lang w:val="ro-RO"/>
        </w:rPr>
        <w:t xml:space="preserve">Conform Anexei nr.21 la Documentația Standard, </w:t>
      </w:r>
    </w:p>
    <w:p w14:paraId="46279939" w14:textId="6E742DB7" w:rsidR="0027029D" w:rsidRPr="00D04319" w:rsidRDefault="0027029D" w:rsidP="008243F2">
      <w:pPr>
        <w:pStyle w:val="rg"/>
        <w:spacing w:before="0" w:beforeAutospacing="0" w:after="0" w:afterAutospacing="0"/>
        <w:jc w:val="right"/>
        <w:rPr>
          <w:bCs/>
          <w:i/>
          <w:sz w:val="22"/>
          <w:lang w:val="ro-RO"/>
        </w:rPr>
      </w:pPr>
      <w:r w:rsidRPr="00D04319">
        <w:rPr>
          <w:bCs/>
          <w:i/>
          <w:sz w:val="22"/>
          <w:lang w:val="ro-RO"/>
        </w:rPr>
        <w:t xml:space="preserve">aprobată prin </w:t>
      </w:r>
      <w:r w:rsidR="003B27B0" w:rsidRPr="00D04319">
        <w:rPr>
          <w:bCs/>
          <w:i/>
          <w:sz w:val="22"/>
          <w:lang w:val="ro-RO"/>
        </w:rPr>
        <w:t>O</w:t>
      </w:r>
      <w:r w:rsidRPr="00D04319">
        <w:rPr>
          <w:bCs/>
          <w:i/>
          <w:sz w:val="22"/>
          <w:lang w:val="ro-RO"/>
        </w:rPr>
        <w:t>rdinul Ministrului F</w:t>
      </w:r>
      <w:proofErr w:type="spellStart"/>
      <w:r w:rsidRPr="00D04319">
        <w:rPr>
          <w:bCs/>
          <w:i/>
          <w:sz w:val="22"/>
          <w:lang w:val="ro-MD"/>
        </w:rPr>
        <w:t>inanțelor</w:t>
      </w:r>
      <w:proofErr w:type="spellEnd"/>
      <w:r w:rsidRPr="00D04319">
        <w:rPr>
          <w:bCs/>
          <w:i/>
          <w:sz w:val="22"/>
          <w:lang w:val="ro-RO"/>
        </w:rPr>
        <w:t xml:space="preserve"> </w:t>
      </w:r>
      <w:r w:rsidR="00D55B19" w:rsidRPr="00D04319">
        <w:rPr>
          <w:bCs/>
          <w:i/>
          <w:sz w:val="22"/>
          <w:lang w:val="ro-RO"/>
        </w:rPr>
        <w:t>al RM</w:t>
      </w:r>
    </w:p>
    <w:p w14:paraId="04AA7A77" w14:textId="1B02DA6E" w:rsidR="0027029D" w:rsidRPr="00D04319" w:rsidRDefault="0027029D" w:rsidP="00D40487">
      <w:pPr>
        <w:jc w:val="right"/>
        <w:rPr>
          <w:rFonts w:ascii="Times New Roman" w:hAnsi="Times New Roman" w:cs="Times New Roman"/>
          <w:szCs w:val="24"/>
        </w:rPr>
      </w:pPr>
      <w:r w:rsidRPr="00D04319">
        <w:rPr>
          <w:rFonts w:ascii="Times New Roman" w:hAnsi="Times New Roman" w:cs="Times New Roman"/>
          <w:bCs/>
          <w:i/>
          <w:szCs w:val="24"/>
          <w:lang w:val="ro-RO"/>
        </w:rPr>
        <w:t>nr.115 din 15.09.2021 (în vigoare din 01.10.2021)</w:t>
      </w:r>
    </w:p>
    <w:p w14:paraId="37C67F3B" w14:textId="77777777" w:rsidR="001F194C" w:rsidRDefault="001F194C" w:rsidP="00270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ro-RO" w:eastAsia="ro-MD"/>
        </w:rPr>
      </w:pPr>
    </w:p>
    <w:p w14:paraId="78C46629" w14:textId="1F666F3F" w:rsidR="0027029D" w:rsidRPr="00D7257E" w:rsidRDefault="0027029D" w:rsidP="0027029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o-RO" w:eastAsia="ro-MD"/>
        </w:rPr>
      </w:pPr>
      <w:r w:rsidRPr="00D7257E">
        <w:rPr>
          <w:rFonts w:ascii="Times New Roman" w:eastAsia="Times New Roman" w:hAnsi="Times New Roman" w:cs="Times New Roman"/>
          <w:b/>
          <w:bCs/>
          <w:lang w:val="ro-RO" w:eastAsia="ro-MD"/>
        </w:rPr>
        <w:t>CAIET DE SARCINI</w:t>
      </w:r>
    </w:p>
    <w:p w14:paraId="49FACAB5" w14:textId="3AD0DB41" w:rsidR="0027029D" w:rsidRDefault="005C090B" w:rsidP="0032113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o-RO" w:eastAsia="ro-MD"/>
        </w:rPr>
      </w:pPr>
      <w:r>
        <w:rPr>
          <w:rFonts w:ascii="Times New Roman" w:eastAsia="Times New Roman" w:hAnsi="Times New Roman" w:cs="Times New Roman"/>
          <w:b/>
          <w:bCs/>
          <w:lang w:val="ro-RO" w:eastAsia="ro-MD"/>
        </w:rPr>
        <w:t>Bunuri</w:t>
      </w:r>
    </w:p>
    <w:p w14:paraId="6792AA2E" w14:textId="77777777" w:rsidR="00321132" w:rsidRPr="00321132" w:rsidRDefault="00321132" w:rsidP="0032113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o-RO" w:eastAsia="ro-MD"/>
        </w:rPr>
      </w:pPr>
    </w:p>
    <w:p w14:paraId="6ED29B56" w14:textId="7C644DB2" w:rsidR="0027029D" w:rsidRPr="00D7257E" w:rsidRDefault="00340442" w:rsidP="00CB69E9">
      <w:pPr>
        <w:pStyle w:val="ListParagraph"/>
        <w:numPr>
          <w:ilvl w:val="0"/>
          <w:numId w:val="1"/>
        </w:numPr>
        <w:spacing w:after="0" w:line="240" w:lineRule="auto"/>
        <w:ind w:hanging="457"/>
        <w:contextualSpacing w:val="0"/>
        <w:jc w:val="both"/>
        <w:rPr>
          <w:rFonts w:ascii="Times New Roman" w:eastAsia="Times New Roman" w:hAnsi="Times New Roman" w:cs="Times New Roman"/>
          <w:lang w:val="ro-RO" w:eastAsia="ro-MD"/>
        </w:rPr>
      </w:pPr>
      <w:r w:rsidRPr="00D7257E">
        <w:rPr>
          <w:rFonts w:ascii="Times New Roman" w:eastAsia="Times New Roman" w:hAnsi="Times New Roman" w:cs="Times New Roman"/>
          <w:b/>
          <w:bCs/>
          <w:lang w:val="ro-RO" w:eastAsia="ro-MD"/>
        </w:rPr>
        <w:t>DESCRIERE GENERALĂ</w:t>
      </w:r>
      <w:r w:rsidR="007F6C22">
        <w:rPr>
          <w:rFonts w:ascii="Times New Roman" w:eastAsia="Times New Roman" w:hAnsi="Times New Roman" w:cs="Times New Roman"/>
          <w:b/>
          <w:bCs/>
          <w:lang w:val="ro-RO" w:eastAsia="ro-MD"/>
        </w:rPr>
        <w:t xml:space="preserve"> </w:t>
      </w:r>
      <w:r w:rsidRPr="00D7257E">
        <w:rPr>
          <w:rFonts w:ascii="Times New Roman" w:eastAsia="Times New Roman" w:hAnsi="Times New Roman" w:cs="Times New Roman"/>
          <w:b/>
          <w:bCs/>
          <w:lang w:val="ro-RO" w:eastAsia="ro-MD"/>
        </w:rPr>
        <w:t>INFORMAŢII</w:t>
      </w:r>
    </w:p>
    <w:p w14:paraId="209E337F" w14:textId="77777777" w:rsidR="0027029D" w:rsidRPr="00D04319" w:rsidRDefault="0027029D" w:rsidP="0027029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val="ro-RO" w:eastAsia="ro-MD"/>
        </w:rPr>
      </w:pPr>
      <w:r w:rsidRPr="00D7257E">
        <w:rPr>
          <w:rFonts w:ascii="Times New Roman" w:eastAsia="Times New Roman" w:hAnsi="Times New Roman" w:cs="Times New Roman"/>
          <w:b/>
          <w:bCs/>
          <w:lang w:val="ro-RO" w:eastAsia="ro-MD"/>
        </w:rPr>
        <w:t xml:space="preserve">Autoritatea </w:t>
      </w:r>
      <w:r w:rsidRPr="00D04319">
        <w:rPr>
          <w:rFonts w:ascii="Times New Roman" w:eastAsia="Times New Roman" w:hAnsi="Times New Roman" w:cs="Times New Roman"/>
          <w:b/>
          <w:bCs/>
          <w:lang w:val="ro-RO" w:eastAsia="ro-MD"/>
        </w:rPr>
        <w:t>contractantă:</w:t>
      </w:r>
      <w:r w:rsidRPr="00D04319">
        <w:rPr>
          <w:rFonts w:ascii="Times New Roman" w:eastAsia="Times New Roman" w:hAnsi="Times New Roman" w:cs="Times New Roman"/>
          <w:lang w:val="ro-RO" w:eastAsia="ro-MD"/>
        </w:rPr>
        <w:t xml:space="preserve"> Banca Națională a Moldovei</w:t>
      </w:r>
    </w:p>
    <w:p w14:paraId="702A4F59" w14:textId="3F497E66" w:rsidR="0027029D" w:rsidRPr="00D04319" w:rsidRDefault="0027029D" w:rsidP="0027029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val="ro-RO" w:eastAsia="ro-MD"/>
        </w:rPr>
      </w:pPr>
      <w:r w:rsidRPr="00D04319">
        <w:rPr>
          <w:rFonts w:ascii="Times New Roman" w:eastAsia="Times New Roman" w:hAnsi="Times New Roman" w:cs="Times New Roman"/>
          <w:b/>
          <w:bCs/>
          <w:lang w:val="ro-RO" w:eastAsia="ro-MD"/>
        </w:rPr>
        <w:t>Obiectul achiziției:</w:t>
      </w:r>
      <w:r w:rsidRPr="00D04319">
        <w:rPr>
          <w:rFonts w:ascii="Times New Roman" w:eastAsia="Times New Roman" w:hAnsi="Times New Roman" w:cs="Times New Roman"/>
          <w:lang w:val="ro-RO" w:eastAsia="ro-MD"/>
        </w:rPr>
        <w:t xml:space="preserve"> </w:t>
      </w:r>
      <w:proofErr w:type="spellStart"/>
      <w:r w:rsidR="00EE6155" w:rsidRPr="00EE6155">
        <w:rPr>
          <w:rFonts w:ascii="Times New Roman" w:hAnsi="Times New Roman" w:cs="Times New Roman"/>
          <w:lang w:val="en-US"/>
        </w:rPr>
        <w:t>Subscriere</w:t>
      </w:r>
      <w:proofErr w:type="spellEnd"/>
      <w:r w:rsidR="00EE6155" w:rsidRPr="00EE61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E6155" w:rsidRPr="00EE6155">
        <w:rPr>
          <w:rFonts w:ascii="Times New Roman" w:hAnsi="Times New Roman" w:cs="Times New Roman"/>
          <w:lang w:val="en-US"/>
        </w:rPr>
        <w:t>anual</w:t>
      </w:r>
      <w:proofErr w:type="spellEnd"/>
      <w:r w:rsidR="00EE6155" w:rsidRPr="00EE6155">
        <w:rPr>
          <w:rFonts w:ascii="Times New Roman" w:hAnsi="Times New Roman" w:cs="Times New Roman"/>
        </w:rPr>
        <w:t xml:space="preserve">ă pentru soluții de analiza datelor, de design, de dezvoltare aplicații, instrument de conferințe și </w:t>
      </w:r>
      <w:proofErr w:type="spellStart"/>
      <w:r w:rsidR="00EE6155" w:rsidRPr="00EE6155">
        <w:rPr>
          <w:rFonts w:ascii="Times New Roman" w:hAnsi="Times New Roman" w:cs="Times New Roman"/>
        </w:rPr>
        <w:t>remote</w:t>
      </w:r>
      <w:proofErr w:type="spellEnd"/>
      <w:r w:rsidR="00EE6155" w:rsidRPr="00EE6155">
        <w:rPr>
          <w:rFonts w:ascii="Times New Roman" w:hAnsi="Times New Roman" w:cs="Times New Roman"/>
        </w:rPr>
        <w:t xml:space="preserve"> desktop</w:t>
      </w:r>
      <w:r w:rsidR="00D238BF">
        <w:rPr>
          <w:rFonts w:ascii="Times New Roman" w:hAnsi="Times New Roman" w:cs="Times New Roman"/>
        </w:rPr>
        <w:t xml:space="preserve"> </w:t>
      </w:r>
      <w:r w:rsidR="000F5F27">
        <w:rPr>
          <w:rFonts w:ascii="Times New Roman" w:hAnsi="Times New Roman" w:cs="Times New Roman"/>
        </w:rPr>
        <w:t xml:space="preserve">- </w:t>
      </w:r>
      <w:r w:rsidR="00D238BF">
        <w:rPr>
          <w:rFonts w:ascii="Times New Roman" w:hAnsi="Times New Roman" w:cs="Times New Roman"/>
        </w:rPr>
        <w:t>REPETAT</w:t>
      </w:r>
      <w:r w:rsidR="00EE6155">
        <w:rPr>
          <w:rFonts w:ascii="Times New Roman" w:hAnsi="Times New Roman" w:cs="Times New Roman"/>
        </w:rPr>
        <w:t>.</w:t>
      </w:r>
    </w:p>
    <w:p w14:paraId="1E10F31A" w14:textId="0032EE5E" w:rsidR="0027029D" w:rsidRPr="00D04319" w:rsidRDefault="0027029D" w:rsidP="0027029D">
      <w:pPr>
        <w:spacing w:after="0" w:line="240" w:lineRule="auto"/>
        <w:ind w:left="284"/>
        <w:rPr>
          <w:rFonts w:ascii="Times New Roman" w:hAnsi="Times New Roman" w:cs="Times New Roman"/>
          <w:i/>
        </w:rPr>
      </w:pPr>
      <w:r w:rsidRPr="00D04319">
        <w:rPr>
          <w:rFonts w:ascii="Times New Roman" w:eastAsia="Times New Roman" w:hAnsi="Times New Roman" w:cs="Times New Roman"/>
          <w:b/>
          <w:bCs/>
          <w:lang w:val="ro-RO" w:eastAsia="ro-MD"/>
        </w:rPr>
        <w:t>Codul CPV:</w:t>
      </w:r>
      <w:r w:rsidRPr="00D04319">
        <w:rPr>
          <w:rFonts w:ascii="Times New Roman" w:eastAsia="Times New Roman" w:hAnsi="Times New Roman" w:cs="Times New Roman"/>
          <w:lang w:val="ro-RO" w:eastAsia="ro-MD"/>
        </w:rPr>
        <w:t xml:space="preserve"> </w:t>
      </w:r>
      <w:r w:rsidR="00EE6155" w:rsidRPr="00EE6155">
        <w:rPr>
          <w:rFonts w:ascii="Times New Roman" w:hAnsi="Times New Roman" w:cs="Times New Roman"/>
          <w:iCs/>
          <w:lang w:eastAsia="ru-RU"/>
        </w:rPr>
        <w:t>48300000-1</w:t>
      </w:r>
    </w:p>
    <w:p w14:paraId="718CEBE4" w14:textId="77777777" w:rsidR="00D00ECE" w:rsidRPr="00D7257E" w:rsidRDefault="00D00ECE" w:rsidP="0027029D">
      <w:pPr>
        <w:spacing w:after="0" w:line="240" w:lineRule="auto"/>
        <w:ind w:left="284"/>
        <w:rPr>
          <w:rFonts w:ascii="Times New Roman" w:hAnsi="Times New Roman" w:cs="Times New Roman"/>
        </w:rPr>
      </w:pPr>
    </w:p>
    <w:p w14:paraId="359B5F3C" w14:textId="718CFBAB" w:rsidR="0027029D" w:rsidRPr="005C090B" w:rsidRDefault="005869D3" w:rsidP="002702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/>
          <w:bCs/>
          <w:lang w:val="ro-RO" w:eastAsia="ro-MD"/>
        </w:rPr>
      </w:pPr>
      <w:r>
        <w:rPr>
          <w:rFonts w:ascii="Times New Roman" w:eastAsia="Times New Roman" w:hAnsi="Times New Roman" w:cs="Times New Roman"/>
          <w:b/>
          <w:bCs/>
          <w:lang w:val="ro-RO" w:eastAsia="ro-MD"/>
        </w:rPr>
        <w:t xml:space="preserve">CERINȚE FAȚĂ DE </w:t>
      </w:r>
      <w:r w:rsidR="00D00ECE">
        <w:rPr>
          <w:rFonts w:ascii="Times New Roman" w:eastAsia="Times New Roman" w:hAnsi="Times New Roman" w:cs="Times New Roman"/>
          <w:b/>
          <w:bCs/>
          <w:lang w:val="ro-RO" w:eastAsia="ro-MD"/>
        </w:rPr>
        <w:t>BUNURI:</w:t>
      </w: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655"/>
        <w:gridCol w:w="1088"/>
        <w:gridCol w:w="2221"/>
        <w:gridCol w:w="1135"/>
        <w:gridCol w:w="948"/>
        <w:gridCol w:w="2312"/>
        <w:gridCol w:w="1559"/>
      </w:tblGrid>
      <w:tr w:rsidR="00EE6155" w:rsidRPr="00EE6155" w14:paraId="4CB9653A" w14:textId="77777777" w:rsidTr="00DF1637">
        <w:trPr>
          <w:trHeight w:val="908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400E9E" w14:textId="77777777" w:rsidR="00EE6155" w:rsidRPr="00EE6155" w:rsidRDefault="00EE6155" w:rsidP="00EE61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bookmarkStart w:id="0" w:name="_Hlk85631105"/>
            <w:r w:rsidRPr="00EE6155">
              <w:rPr>
                <w:rFonts w:ascii="Times New Roman" w:eastAsia="Calibri" w:hAnsi="Times New Roman" w:cs="Times New Roman"/>
                <w:b/>
              </w:rPr>
              <w:t>Nr. d/o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7DAA59" w14:textId="77777777" w:rsidR="00EE6155" w:rsidRPr="00EE6155" w:rsidRDefault="00EE6155" w:rsidP="00EE61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6155">
              <w:rPr>
                <w:rFonts w:ascii="Times New Roman" w:eastAsia="Calibri" w:hAnsi="Times New Roman" w:cs="Times New Roman"/>
                <w:b/>
              </w:rPr>
              <w:t>Cod CPV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FD0833" w14:textId="77777777" w:rsidR="00EE6155" w:rsidRPr="00EE6155" w:rsidRDefault="00EE6155" w:rsidP="00EE61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6155">
              <w:rPr>
                <w:rFonts w:ascii="Times New Roman" w:eastAsia="Calibri" w:hAnsi="Times New Roman" w:cs="Times New Roman"/>
                <w:b/>
              </w:rPr>
              <w:t>Denumirea bunurilor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306DA2" w14:textId="77777777" w:rsidR="00EE6155" w:rsidRPr="00EE6155" w:rsidRDefault="00EE6155" w:rsidP="00EE61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6155">
              <w:rPr>
                <w:rFonts w:ascii="Times New Roman" w:eastAsia="Calibri" w:hAnsi="Times New Roman" w:cs="Times New Roman"/>
                <w:b/>
              </w:rPr>
              <w:t>Unitatea de măsură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EAC948" w14:textId="77777777" w:rsidR="00EE6155" w:rsidRPr="00EE6155" w:rsidRDefault="00EE6155" w:rsidP="00EE61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EE6155">
              <w:rPr>
                <w:rFonts w:ascii="Times New Roman" w:eastAsia="Calibri" w:hAnsi="Times New Roman" w:cs="Times New Roman"/>
                <w:b/>
              </w:rPr>
              <w:t>Canti-tatea</w:t>
            </w:r>
            <w:proofErr w:type="spellEnd"/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387214" w14:textId="77777777" w:rsidR="00EE6155" w:rsidRPr="00EE6155" w:rsidRDefault="00EE6155" w:rsidP="00EE61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6155">
              <w:rPr>
                <w:rFonts w:ascii="Times New Roman" w:eastAsia="Calibri" w:hAnsi="Times New Roman" w:cs="Times New Roman"/>
                <w:b/>
              </w:rPr>
              <w:t>Specificarea tehnică deplină solicitată, Standarde de referință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7D0F1C" w14:textId="77777777" w:rsidR="00EE6155" w:rsidRPr="00EE6155" w:rsidRDefault="00EE6155" w:rsidP="00EE61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6155">
              <w:rPr>
                <w:rFonts w:ascii="Times New Roman" w:eastAsia="Calibri" w:hAnsi="Times New Roman" w:cs="Times New Roman"/>
                <w:b/>
              </w:rPr>
              <w:t>Valoarea estimată, fără TVA, MDL</w:t>
            </w:r>
          </w:p>
        </w:tc>
      </w:tr>
      <w:tr w:rsidR="000F5F27" w:rsidRPr="00EE6155" w14:paraId="6D9B6035" w14:textId="77777777" w:rsidTr="00A153B2">
        <w:trPr>
          <w:trHeight w:val="74"/>
          <w:jc w:val="center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D872" w14:textId="13E44BB2" w:rsidR="000F5F27" w:rsidRPr="00EE6155" w:rsidRDefault="000F5F27" w:rsidP="000F5F27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</w:rPr>
            </w:pPr>
            <w:r w:rsidRPr="00EE6155">
              <w:rPr>
                <w:rFonts w:ascii="Times New Roman" w:hAnsi="Times New Roman" w:cs="Times New Roman"/>
                <w:b/>
                <w:bCs/>
                <w:i/>
              </w:rPr>
              <w:t xml:space="preserve">Lot: </w:t>
            </w:r>
            <w:r w:rsidRPr="00DF1637">
              <w:rPr>
                <w:rFonts w:ascii="Times New Roman" w:hAnsi="Times New Roman" w:cs="Times New Roman"/>
                <w:b/>
                <w:bCs/>
                <w:i/>
              </w:rPr>
              <w:t>Licență pentru soluția de creare a bazelor de date și dezvoltarea aplicațiilor desktop și web</w:t>
            </w:r>
          </w:p>
        </w:tc>
      </w:tr>
      <w:tr w:rsidR="00EE6155" w:rsidRPr="00EE6155" w14:paraId="1D6C2575" w14:textId="77777777" w:rsidTr="00DF1637">
        <w:trPr>
          <w:trHeight w:val="80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C670" w14:textId="2E455EA6" w:rsidR="00EE6155" w:rsidRPr="00EE6155" w:rsidRDefault="00D238BF" w:rsidP="00EE61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BA2F" w14:textId="77777777" w:rsidR="00EE6155" w:rsidRPr="00EE6155" w:rsidRDefault="00EE6155" w:rsidP="00EE61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6155">
              <w:rPr>
                <w:rFonts w:ascii="Times New Roman" w:hAnsi="Times New Roman" w:cs="Times New Roman"/>
                <w:bCs/>
                <w:iCs/>
                <w:lang w:eastAsia="ru-RU"/>
              </w:rPr>
              <w:t>48300000-1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94E2" w14:textId="70065A9F" w:rsidR="00EE6155" w:rsidRPr="00EE6155" w:rsidRDefault="00DF1637" w:rsidP="00EE61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8BF">
              <w:rPr>
                <w:rFonts w:ascii="Times New Roman" w:hAnsi="Times New Roman" w:cs="Times New Roman"/>
                <w:iCs/>
              </w:rPr>
              <w:t xml:space="preserve">Licență pentru soluția </w:t>
            </w:r>
            <w:r>
              <w:rPr>
                <w:rFonts w:ascii="Times New Roman" w:hAnsi="Times New Roman" w:cs="Times New Roman"/>
                <w:iCs/>
              </w:rPr>
              <w:t xml:space="preserve">de </w:t>
            </w:r>
            <w:r w:rsidRPr="00D238BF">
              <w:rPr>
                <w:rFonts w:ascii="Times New Roman" w:hAnsi="Times New Roman" w:cs="Times New Roman"/>
                <w:iCs/>
              </w:rPr>
              <w:t>creare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D238BF">
              <w:rPr>
                <w:rFonts w:ascii="Times New Roman" w:hAnsi="Times New Roman" w:cs="Times New Roman"/>
                <w:iCs/>
              </w:rPr>
              <w:t xml:space="preserve">a bazelor de date și dezvoltarea aplicațiilor </w:t>
            </w:r>
            <w:r>
              <w:rPr>
                <w:rFonts w:ascii="Times New Roman" w:hAnsi="Times New Roman" w:cs="Times New Roman"/>
                <w:iCs/>
              </w:rPr>
              <w:t xml:space="preserve">desktop și </w:t>
            </w:r>
            <w:r w:rsidRPr="00D238BF">
              <w:rPr>
                <w:rFonts w:ascii="Times New Roman" w:hAnsi="Times New Roman" w:cs="Times New Roman"/>
                <w:iCs/>
              </w:rPr>
              <w:t>web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8D06" w14:textId="77777777" w:rsidR="00EE6155" w:rsidRPr="00EE6155" w:rsidRDefault="00EE6155" w:rsidP="00EE61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6155">
              <w:rPr>
                <w:rFonts w:ascii="Times New Roman" w:eastAsia="Calibri" w:hAnsi="Times New Roman" w:cs="Times New Roman"/>
              </w:rPr>
              <w:t>buc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00BC" w14:textId="3A67B1E8" w:rsidR="00EE6155" w:rsidRPr="00EE6155" w:rsidRDefault="00D238BF" w:rsidP="00EE61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192B" w14:textId="03569CFC" w:rsidR="00EE6155" w:rsidRPr="00EE6155" w:rsidRDefault="00D238BF" w:rsidP="00EE615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6155">
              <w:rPr>
                <w:rFonts w:ascii="Times New Roman" w:eastAsia="Calibri" w:hAnsi="Times New Roman" w:cs="Times New Roman"/>
                <w:i/>
              </w:rPr>
              <w:t>Conform Anexei nr.1 la Caietul de sarcini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5D9D" w14:textId="77777777" w:rsidR="00EE6155" w:rsidRPr="00EE6155" w:rsidRDefault="00EE6155" w:rsidP="00EE6155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EE6155" w:rsidRPr="00EE6155" w14:paraId="09DEC19E" w14:textId="77777777" w:rsidTr="00DF1637">
        <w:trPr>
          <w:trHeight w:val="85"/>
          <w:jc w:val="center"/>
        </w:trPr>
        <w:tc>
          <w:tcPr>
            <w:tcW w:w="8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F19D8" w14:textId="77777777" w:rsidR="00EE6155" w:rsidRPr="00EE6155" w:rsidRDefault="00EE6155" w:rsidP="00EE61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</w:rPr>
            </w:pPr>
            <w:r w:rsidRPr="00EE6155">
              <w:rPr>
                <w:rFonts w:ascii="Times New Roman" w:eastAsia="Calibri" w:hAnsi="Times New Roman" w:cs="Times New Roman"/>
                <w:b/>
                <w:iCs/>
              </w:rPr>
              <w:t>Valoarea estimată totală, lei fără TVA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7240" w14:textId="7499E87D" w:rsidR="00EE6155" w:rsidRPr="00EE6155" w:rsidRDefault="000F5F27" w:rsidP="00EE61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t>333 333,33</w:t>
            </w:r>
          </w:p>
        </w:tc>
      </w:tr>
      <w:bookmarkEnd w:id="0"/>
    </w:tbl>
    <w:p w14:paraId="3F204006" w14:textId="30E18D6A" w:rsidR="00D40487" w:rsidRDefault="00D40487" w:rsidP="003305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ro-RO" w:eastAsia="ro-MD"/>
        </w:rPr>
      </w:pPr>
    </w:p>
    <w:p w14:paraId="6AF7E5E3" w14:textId="08E06769" w:rsidR="00826D5C" w:rsidRPr="00D40487" w:rsidRDefault="00340442" w:rsidP="00D404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ro-RO" w:eastAsia="ro-MD"/>
        </w:rPr>
      </w:pPr>
      <w:r w:rsidRPr="00D40487">
        <w:rPr>
          <w:rFonts w:ascii="Times New Roman" w:hAnsi="Times New Roman" w:cs="Times New Roman"/>
          <w:b/>
        </w:rPr>
        <w:t>CONDIȚII SPECIALE DE CARE DEPINDE ÎNDEPLINIREA CONTRACTULUI</w:t>
      </w:r>
    </w:p>
    <w:p w14:paraId="415F02A0" w14:textId="76ABCA66" w:rsidR="00882887" w:rsidRPr="005C090B" w:rsidRDefault="00CD3B8B" w:rsidP="005C090B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MD"/>
        </w:rPr>
      </w:pPr>
      <w:r>
        <w:rPr>
          <w:rFonts w:ascii="Times New Roman" w:eastAsia="Times New Roman" w:hAnsi="Times New Roman" w:cs="Times New Roman"/>
          <w:lang w:val="ro-RO" w:eastAsia="ro-MD"/>
        </w:rPr>
        <w:t>C</w:t>
      </w:r>
      <w:r w:rsidR="00340442" w:rsidRPr="00D7257E">
        <w:rPr>
          <w:rFonts w:ascii="Times New Roman" w:eastAsia="Times New Roman" w:hAnsi="Times New Roman" w:cs="Times New Roman"/>
          <w:lang w:val="ro-RO" w:eastAsia="ro-MD"/>
        </w:rPr>
        <w:t xml:space="preserve">onform Anexei nr.3 la Caietul de sarcini Partea II. </w:t>
      </w:r>
      <w:r w:rsidR="00BF74BA" w:rsidRPr="00D7257E">
        <w:rPr>
          <w:rFonts w:ascii="Times New Roman" w:eastAsia="Times New Roman" w:hAnsi="Times New Roman" w:cs="Times New Roman"/>
          <w:lang w:val="ro-RO" w:eastAsia="ro-MD"/>
        </w:rPr>
        <w:t>d</w:t>
      </w:r>
      <w:r w:rsidR="00340442" w:rsidRPr="00D7257E">
        <w:rPr>
          <w:rFonts w:ascii="Times New Roman" w:eastAsia="Times New Roman" w:hAnsi="Times New Roman" w:cs="Times New Roman"/>
          <w:lang w:val="ro-RO" w:eastAsia="ro-MD"/>
        </w:rPr>
        <w:t>in Contractul-model</w:t>
      </w:r>
      <w:r w:rsidR="00D7257E">
        <w:rPr>
          <w:rFonts w:ascii="Times New Roman" w:eastAsia="Times New Roman" w:hAnsi="Times New Roman" w:cs="Times New Roman"/>
          <w:lang w:val="ro-RO" w:eastAsia="ro-MD"/>
        </w:rPr>
        <w:t>.</w:t>
      </w:r>
    </w:p>
    <w:p w14:paraId="6748491F" w14:textId="77777777" w:rsidR="00EE6155" w:rsidRDefault="00EE6155" w:rsidP="00882887">
      <w:pPr>
        <w:spacing w:before="120" w:after="120"/>
        <w:rPr>
          <w:rFonts w:ascii="Times New Roman" w:hAnsi="Times New Roman" w:cs="Times New Roman"/>
          <w:b/>
        </w:rPr>
      </w:pPr>
    </w:p>
    <w:p w14:paraId="41EFE1B6" w14:textId="535B0E81" w:rsidR="00321132" w:rsidRDefault="00882887" w:rsidP="00882887">
      <w:pPr>
        <w:spacing w:before="120" w:after="120"/>
        <w:rPr>
          <w:rFonts w:ascii="Times New Roman" w:hAnsi="Times New Roman" w:cs="Times New Roman"/>
          <w:b/>
        </w:rPr>
      </w:pPr>
      <w:r w:rsidRPr="00085C74">
        <w:rPr>
          <w:rFonts w:ascii="Times New Roman" w:hAnsi="Times New Roman" w:cs="Times New Roman"/>
          <w:b/>
        </w:rPr>
        <w:t xml:space="preserve">Conducătorul grupului de lucru:  </w:t>
      </w:r>
    </w:p>
    <w:p w14:paraId="0BCF03C3" w14:textId="23DA0FCC" w:rsidR="0027029D" w:rsidRPr="005C090B" w:rsidRDefault="00321132" w:rsidP="005C090B">
      <w:pPr>
        <w:spacing w:before="120"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Constantin ȘCHENDRA</w:t>
      </w:r>
      <w:r w:rsidR="00882887" w:rsidRPr="00085C74">
        <w:rPr>
          <w:rFonts w:ascii="Times New Roman" w:hAnsi="Times New Roman" w:cs="Times New Roman"/>
          <w:b/>
        </w:rPr>
        <w:t xml:space="preserve"> </w:t>
      </w:r>
      <w:r w:rsidR="00882887" w:rsidRPr="00085C74">
        <w:rPr>
          <w:rFonts w:ascii="Times New Roman" w:hAnsi="Times New Roman" w:cs="Times New Roman"/>
          <w:b/>
          <w:i/>
        </w:rPr>
        <w:t xml:space="preserve"> (semnat electronic</w:t>
      </w:r>
      <w:r w:rsidR="00605A54">
        <w:rPr>
          <w:rFonts w:ascii="Times New Roman" w:hAnsi="Times New Roman" w:cs="Times New Roman"/>
          <w:b/>
          <w:i/>
        </w:rPr>
        <w:t>)</w:t>
      </w:r>
      <w:r w:rsidR="0027029D" w:rsidRPr="00D7257E">
        <w:rPr>
          <w:rFonts w:ascii="Times New Roman" w:hAnsi="Times New Roman" w:cs="Times New Roman"/>
          <w:lang w:val="ro-RO"/>
        </w:rPr>
        <w:br w:type="page"/>
      </w:r>
    </w:p>
    <w:p w14:paraId="1FD018E6" w14:textId="77777777" w:rsidR="0027029D" w:rsidRPr="00D7257E" w:rsidRDefault="0027029D" w:rsidP="0027029D">
      <w:pPr>
        <w:spacing w:after="0" w:line="240" w:lineRule="auto"/>
        <w:rPr>
          <w:rFonts w:ascii="Times New Roman" w:eastAsia="Times New Roman" w:hAnsi="Times New Roman" w:cs="Times New Roman"/>
          <w:lang w:val="ro-RO" w:eastAsia="ro-MD"/>
        </w:rPr>
        <w:sectPr w:rsidR="0027029D" w:rsidRPr="00D7257E" w:rsidSect="00911A7A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4811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19"/>
      </w:tblGrid>
      <w:tr w:rsidR="0027029D" w:rsidRPr="00D7257E" w14:paraId="4A90DF12" w14:textId="77777777" w:rsidTr="005C090B">
        <w:trPr>
          <w:trHeight w:val="1300"/>
          <w:jc w:val="center"/>
        </w:trPr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D57E6DB" w14:textId="77777777" w:rsidR="0027029D" w:rsidRPr="00D7257E" w:rsidRDefault="0027029D" w:rsidP="00FC3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val="ro-RO" w:eastAsia="ro-MD"/>
              </w:rPr>
            </w:pPr>
            <w:r w:rsidRPr="00D7257E">
              <w:rPr>
                <w:rFonts w:ascii="Times New Roman" w:eastAsia="Times New Roman" w:hAnsi="Times New Roman" w:cs="Times New Roman"/>
                <w:i/>
                <w:iCs/>
                <w:lang w:val="ro-RO" w:eastAsia="ro-MD"/>
              </w:rPr>
              <w:lastRenderedPageBreak/>
              <w:t xml:space="preserve">Anexa nr.1 </w:t>
            </w:r>
          </w:p>
          <w:p w14:paraId="1EF5C404" w14:textId="77777777" w:rsidR="0094560F" w:rsidRPr="00D7257E" w:rsidRDefault="0027029D" w:rsidP="00FC3E82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i/>
                <w:iCs/>
                <w:lang w:val="ro-RO" w:eastAsia="ro-MD"/>
              </w:rPr>
            </w:pPr>
            <w:r w:rsidRPr="00D7257E">
              <w:rPr>
                <w:rFonts w:ascii="Times New Roman" w:eastAsia="Times New Roman" w:hAnsi="Times New Roman" w:cs="Times New Roman"/>
                <w:i/>
                <w:iCs/>
                <w:lang w:val="ro-RO" w:eastAsia="ro-MD"/>
              </w:rPr>
              <w:t xml:space="preserve">la Caietul de sarcini </w:t>
            </w:r>
          </w:p>
          <w:p w14:paraId="6A0EE519" w14:textId="53EBF86C" w:rsidR="0027029D" w:rsidRPr="00D7257E" w:rsidRDefault="0027029D" w:rsidP="009862D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val="ro-RO" w:eastAsia="ro-MD"/>
              </w:rPr>
            </w:pPr>
            <w:proofErr w:type="spellStart"/>
            <w:r w:rsidRPr="00D7257E"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  <w:t>Specificaţii</w:t>
            </w:r>
            <w:proofErr w:type="spellEnd"/>
            <w:r w:rsidRPr="00D7257E"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  <w:t xml:space="preserve"> tehnice</w:t>
            </w:r>
          </w:p>
          <w:p w14:paraId="5877D66F" w14:textId="77777777" w:rsidR="0027029D" w:rsidRPr="00D7257E" w:rsidRDefault="0027029D" w:rsidP="00F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MD"/>
              </w:rPr>
            </w:pPr>
            <w:r w:rsidRPr="00D7257E">
              <w:rPr>
                <w:rFonts w:ascii="Times New Roman" w:eastAsia="Times New Roman" w:hAnsi="Times New Roman" w:cs="Times New Roman"/>
                <w:i/>
                <w:iCs/>
                <w:lang w:val="ro-RO" w:eastAsia="ro-MD"/>
              </w:rPr>
              <w:t>[Acest tabel va fi completat de către ofertant în coloanele 2, 3, 4, 6, 7,</w:t>
            </w:r>
          </w:p>
          <w:p w14:paraId="6EF866E9" w14:textId="067B84CD" w:rsidR="0027029D" w:rsidRPr="00D7257E" w:rsidRDefault="0027029D" w:rsidP="009C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MD"/>
              </w:rPr>
            </w:pPr>
            <w:r w:rsidRPr="00D7257E">
              <w:rPr>
                <w:rFonts w:ascii="Times New Roman" w:eastAsia="Times New Roman" w:hAnsi="Times New Roman" w:cs="Times New Roman"/>
                <w:i/>
                <w:iCs/>
                <w:lang w:val="ro-RO" w:eastAsia="ro-MD"/>
              </w:rPr>
              <w:t xml:space="preserve">iar de către BNM – în </w:t>
            </w:r>
            <w:r w:rsidRPr="00882887">
              <w:rPr>
                <w:rFonts w:ascii="Times New Roman" w:eastAsia="Times New Roman" w:hAnsi="Times New Roman" w:cs="Times New Roman"/>
                <w:i/>
                <w:iCs/>
                <w:lang w:val="ro-RO" w:eastAsia="ro-MD"/>
              </w:rPr>
              <w:t>coloanele 1, 5,]</w:t>
            </w:r>
            <w:r w:rsidRPr="00D7257E">
              <w:rPr>
                <w:rFonts w:ascii="Times New Roman" w:eastAsia="Times New Roman" w:hAnsi="Times New Roman" w:cs="Times New Roman"/>
                <w:lang w:val="ro-RO" w:eastAsia="ro-MD"/>
              </w:rPr>
              <w:t> </w:t>
            </w:r>
          </w:p>
        </w:tc>
      </w:tr>
      <w:tr w:rsidR="0027029D" w:rsidRPr="00D7257E" w14:paraId="21ABB9BD" w14:textId="77777777" w:rsidTr="00D0460E">
        <w:trPr>
          <w:trHeight w:val="159"/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2CA9B11" w14:textId="55F91AFC" w:rsidR="0027029D" w:rsidRPr="003944F0" w:rsidRDefault="0027029D" w:rsidP="00D0460E">
            <w:pPr>
              <w:spacing w:after="0"/>
            </w:pPr>
            <w:r w:rsidRPr="00D04319">
              <w:rPr>
                <w:rFonts w:ascii="Times New Roman" w:eastAsia="Times New Roman" w:hAnsi="Times New Roman" w:cs="Times New Roman"/>
                <w:lang w:val="ro-RO" w:eastAsia="ro-MD"/>
              </w:rPr>
              <w:t xml:space="preserve">Numărul </w:t>
            </w:r>
            <w:r w:rsidRPr="00EF670C">
              <w:rPr>
                <w:rFonts w:ascii="Times New Roman" w:eastAsia="Times New Roman" w:hAnsi="Times New Roman" w:cs="Times New Roman"/>
                <w:lang w:val="ro-RO" w:eastAsia="ro-MD"/>
              </w:rPr>
              <w:t xml:space="preserve">procedurii de </w:t>
            </w:r>
            <w:proofErr w:type="spellStart"/>
            <w:r w:rsidRPr="00EF670C">
              <w:rPr>
                <w:rFonts w:ascii="Times New Roman" w:eastAsia="Times New Roman" w:hAnsi="Times New Roman" w:cs="Times New Roman"/>
                <w:lang w:val="ro-RO" w:eastAsia="ro-MD"/>
              </w:rPr>
              <w:t>achiziţie</w:t>
            </w:r>
            <w:proofErr w:type="spellEnd"/>
            <w:r w:rsidR="00DD4F2F" w:rsidRPr="00EF670C">
              <w:rPr>
                <w:rFonts w:ascii="Times New Roman" w:eastAsia="Times New Roman" w:hAnsi="Times New Roman" w:cs="Times New Roman"/>
                <w:lang w:val="ro-RO" w:eastAsia="ro-MD"/>
              </w:rPr>
              <w:t xml:space="preserve"> nr.</w:t>
            </w:r>
            <w:r w:rsidR="00D0460E">
              <w:rPr>
                <w:rFonts w:ascii="Times New Roman" w:eastAsia="Times New Roman" w:hAnsi="Times New Roman" w:cs="Times New Roman"/>
                <w:lang w:val="ro-RO" w:eastAsia="ro-MD"/>
              </w:rPr>
              <w:t xml:space="preserve"> </w:t>
            </w:r>
            <w:r w:rsidR="003944F0" w:rsidRPr="00EF670C">
              <w:rPr>
                <w:rFonts w:ascii="Helvetica" w:hAnsi="Helvetica"/>
                <w:sz w:val="2"/>
                <w:szCs w:val="2"/>
                <w:shd w:val="clear" w:color="auto" w:fill="FFFFFF"/>
              </w:rPr>
              <w:t> </w:t>
            </w:r>
            <w:r w:rsidR="00D0460E">
              <w:rPr>
                <w:rFonts w:ascii="Helvetica" w:hAnsi="Helvetica"/>
                <w:sz w:val="2"/>
                <w:szCs w:val="2"/>
                <w:shd w:val="clear" w:color="auto" w:fill="FFFFFF"/>
              </w:rPr>
              <w:t xml:space="preserve"> </w:t>
            </w:r>
            <w:hyperlink r:id="rId12" w:tgtFrame="_blank" w:history="1">
              <w:r w:rsidR="00D61F40" w:rsidRPr="00D61F40">
                <w:rPr>
                  <w:rStyle w:val="Hyperlink"/>
                  <w:rFonts w:ascii="Times New Roman" w:hAnsi="Times New Roman" w:cs="Times New Roman"/>
                  <w:color w:val="2771C5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ocds-b3wdp1-MD-1679036746061</w:t>
              </w:r>
            </w:hyperlink>
            <w:r w:rsidR="00D61F40" w:rsidRPr="00EF670C">
              <w:rPr>
                <w:rFonts w:ascii="Times New Roman" w:hAnsi="Times New Roman" w:cs="Times New Roman"/>
              </w:rPr>
              <w:t xml:space="preserve"> </w:t>
            </w:r>
            <w:r w:rsidR="00686877" w:rsidRPr="00EF670C">
              <w:rPr>
                <w:rFonts w:ascii="Times New Roman" w:hAnsi="Times New Roman" w:cs="Times New Roman"/>
              </w:rPr>
              <w:t>din</w:t>
            </w:r>
            <w:r w:rsidR="00980485" w:rsidRPr="00EF670C">
              <w:rPr>
                <w:rFonts w:ascii="Times New Roman" w:hAnsi="Times New Roman" w:cs="Times New Roman"/>
              </w:rPr>
              <w:t xml:space="preserve"> </w:t>
            </w:r>
            <w:r w:rsidR="00D61F40">
              <w:rPr>
                <w:rFonts w:ascii="Times New Roman" w:hAnsi="Times New Roman" w:cs="Times New Roman"/>
              </w:rPr>
              <w:t>27</w:t>
            </w:r>
            <w:r w:rsidR="003456D5" w:rsidRPr="00AB4DBC">
              <w:rPr>
                <w:rFonts w:ascii="Times New Roman" w:hAnsi="Times New Roman" w:cs="Times New Roman"/>
              </w:rPr>
              <w:t xml:space="preserve"> martie</w:t>
            </w:r>
            <w:r w:rsidR="00EE6155" w:rsidRPr="00AB4DBC">
              <w:rPr>
                <w:rFonts w:ascii="Times New Roman" w:hAnsi="Times New Roman" w:cs="Times New Roman"/>
              </w:rPr>
              <w:t xml:space="preserve"> 2023</w:t>
            </w:r>
          </w:p>
        </w:tc>
      </w:tr>
      <w:tr w:rsidR="0027029D" w:rsidRPr="00D7257E" w14:paraId="4F99B020" w14:textId="77777777" w:rsidTr="005C090B">
        <w:trPr>
          <w:trHeight w:val="177"/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40143FA" w14:textId="3FCD3133" w:rsidR="0027029D" w:rsidRPr="00D04319" w:rsidRDefault="0027029D" w:rsidP="00FC3E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MD"/>
              </w:rPr>
            </w:pPr>
            <w:r w:rsidRPr="00D04319">
              <w:rPr>
                <w:rFonts w:ascii="Times New Roman" w:eastAsia="Times New Roman" w:hAnsi="Times New Roman" w:cs="Times New Roman"/>
                <w:lang w:val="ro-RO" w:eastAsia="ro-MD"/>
              </w:rPr>
              <w:t xml:space="preserve">Obiectul </w:t>
            </w:r>
            <w:proofErr w:type="spellStart"/>
            <w:r w:rsidRPr="00D04319">
              <w:rPr>
                <w:rFonts w:ascii="Times New Roman" w:eastAsia="Times New Roman" w:hAnsi="Times New Roman" w:cs="Times New Roman"/>
                <w:lang w:val="ro-RO" w:eastAsia="ro-MD"/>
              </w:rPr>
              <w:t>achiziţiei</w:t>
            </w:r>
            <w:proofErr w:type="spellEnd"/>
            <w:r w:rsidRPr="00D04319">
              <w:rPr>
                <w:rFonts w:ascii="Times New Roman" w:eastAsia="Times New Roman" w:hAnsi="Times New Roman" w:cs="Times New Roman"/>
                <w:lang w:val="ro-RO" w:eastAsia="ro-MD"/>
              </w:rPr>
              <w:t>:</w:t>
            </w:r>
            <w:r w:rsidR="00CD3B8B" w:rsidRPr="00D043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6155" w:rsidRPr="00EE6155">
              <w:rPr>
                <w:rFonts w:ascii="Times New Roman" w:hAnsi="Times New Roman" w:cs="Times New Roman"/>
                <w:b/>
                <w:bCs/>
                <w:lang w:val="en-US"/>
              </w:rPr>
              <w:t>Subscriere</w:t>
            </w:r>
            <w:proofErr w:type="spellEnd"/>
            <w:r w:rsidR="00EE6155" w:rsidRPr="00EE615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="00EE6155" w:rsidRPr="00EE6155">
              <w:rPr>
                <w:rFonts w:ascii="Times New Roman" w:hAnsi="Times New Roman" w:cs="Times New Roman"/>
                <w:b/>
                <w:bCs/>
                <w:lang w:val="en-US"/>
              </w:rPr>
              <w:t>anual</w:t>
            </w:r>
            <w:proofErr w:type="spellEnd"/>
            <w:r w:rsidR="00EE6155" w:rsidRPr="00EE6155">
              <w:rPr>
                <w:rFonts w:ascii="Times New Roman" w:hAnsi="Times New Roman" w:cs="Times New Roman"/>
                <w:b/>
                <w:bCs/>
              </w:rPr>
              <w:t xml:space="preserve">ă pentru soluții de analiza datelor, de design, de dezvoltare aplicații, instrument de conferințe și </w:t>
            </w:r>
            <w:proofErr w:type="spellStart"/>
            <w:r w:rsidR="00EE6155" w:rsidRPr="00EE6155">
              <w:rPr>
                <w:rFonts w:ascii="Times New Roman" w:hAnsi="Times New Roman" w:cs="Times New Roman"/>
                <w:b/>
                <w:bCs/>
              </w:rPr>
              <w:t>remote</w:t>
            </w:r>
            <w:proofErr w:type="spellEnd"/>
            <w:r w:rsidR="00EE6155" w:rsidRPr="00EE6155">
              <w:rPr>
                <w:rFonts w:ascii="Times New Roman" w:hAnsi="Times New Roman" w:cs="Times New Roman"/>
                <w:b/>
                <w:bCs/>
              </w:rPr>
              <w:t xml:space="preserve"> desktop</w:t>
            </w:r>
            <w:r w:rsidR="002B21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F5F27">
              <w:rPr>
                <w:rFonts w:ascii="Times New Roman" w:hAnsi="Times New Roman" w:cs="Times New Roman"/>
                <w:b/>
                <w:bCs/>
              </w:rPr>
              <w:t>-</w:t>
            </w:r>
            <w:r w:rsidR="002B2199">
              <w:rPr>
                <w:rFonts w:ascii="Times New Roman" w:hAnsi="Times New Roman" w:cs="Times New Roman"/>
                <w:b/>
                <w:bCs/>
              </w:rPr>
              <w:t>REPETAT</w:t>
            </w:r>
          </w:p>
        </w:tc>
      </w:tr>
    </w:tbl>
    <w:p w14:paraId="5606A174" w14:textId="77777777" w:rsidR="0027029D" w:rsidRPr="00D7257E" w:rsidRDefault="0027029D" w:rsidP="00270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MD"/>
        </w:rPr>
      </w:pPr>
      <w:r w:rsidRPr="00D7257E">
        <w:rPr>
          <w:rFonts w:ascii="Times New Roman" w:eastAsia="Times New Roman" w:hAnsi="Times New Roman" w:cs="Times New Roman"/>
          <w:lang w:val="ro-RO" w:eastAsia="ro-MD"/>
        </w:rPr>
        <w:t> </w:t>
      </w:r>
    </w:p>
    <w:tbl>
      <w:tblPr>
        <w:tblW w:w="4954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9"/>
        <w:gridCol w:w="1462"/>
        <w:gridCol w:w="1136"/>
        <w:gridCol w:w="1358"/>
        <w:gridCol w:w="3692"/>
        <w:gridCol w:w="2786"/>
        <w:gridCol w:w="1347"/>
      </w:tblGrid>
      <w:tr w:rsidR="00F50027" w:rsidRPr="00DE682A" w14:paraId="03090EA2" w14:textId="77777777" w:rsidTr="00EE6155">
        <w:trPr>
          <w:tblHeader/>
          <w:jc w:val="center"/>
        </w:trPr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11C33B9" w14:textId="2A530DF1" w:rsidR="00F50027" w:rsidRPr="00365FE6" w:rsidRDefault="00F50027" w:rsidP="00F5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</w:pPr>
            <w:r w:rsidRPr="00CF7445"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  <w:t xml:space="preserve">Denumirea </w:t>
            </w:r>
            <w:r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  <w:t>bunurilor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1F917BA" w14:textId="7B0D4AAA" w:rsidR="00F50027" w:rsidRPr="00DE682A" w:rsidRDefault="00F50027" w:rsidP="00F5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</w:pPr>
            <w:r w:rsidRPr="00DE682A"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  <w:t>Denumirea modelului</w:t>
            </w:r>
            <w:r w:rsidR="00D04319"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  <w:t xml:space="preserve"> bunului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C0FF40B" w14:textId="77777777" w:rsidR="00F50027" w:rsidRPr="00DE682A" w:rsidRDefault="00F50027" w:rsidP="00F5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</w:pPr>
            <w:proofErr w:type="spellStart"/>
            <w:r w:rsidRPr="00DE682A"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  <w:t>Ţara</w:t>
            </w:r>
            <w:proofErr w:type="spellEnd"/>
            <w:r w:rsidRPr="00DE682A"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  <w:t xml:space="preserve"> de origine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B1209B0" w14:textId="77777777" w:rsidR="00F50027" w:rsidRPr="00DE682A" w:rsidRDefault="00F50027" w:rsidP="00F5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</w:pPr>
            <w:r w:rsidRPr="00DE682A"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  <w:t>Producătorul</w:t>
            </w:r>
          </w:p>
        </w:tc>
        <w:tc>
          <w:tcPr>
            <w:tcW w:w="1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E0A678C" w14:textId="77777777" w:rsidR="00F50027" w:rsidRPr="00DE682A" w:rsidRDefault="00F50027" w:rsidP="00F5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</w:pPr>
            <w:r w:rsidRPr="00DE682A"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  <w:t>Specificarea tehnică deplină solicitată de către autoritatea contractantă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033520F" w14:textId="77777777" w:rsidR="00F50027" w:rsidRPr="00DE682A" w:rsidRDefault="00F50027" w:rsidP="00F5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</w:pPr>
            <w:r w:rsidRPr="00DE682A"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  <w:t>Specificarea tehnică deplină propusă de către ofertant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BDFC803" w14:textId="77777777" w:rsidR="00F50027" w:rsidRPr="00DE682A" w:rsidRDefault="00F50027" w:rsidP="00F5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</w:pPr>
            <w:r w:rsidRPr="00DE682A"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  <w:t xml:space="preserve">Standarde de </w:t>
            </w:r>
            <w:proofErr w:type="spellStart"/>
            <w:r w:rsidRPr="00DE682A"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  <w:t>referinţă</w:t>
            </w:r>
            <w:proofErr w:type="spellEnd"/>
          </w:p>
        </w:tc>
      </w:tr>
      <w:tr w:rsidR="00F50027" w:rsidRPr="00DE682A" w14:paraId="6B4FF8C0" w14:textId="77777777" w:rsidTr="00EE6155">
        <w:trPr>
          <w:jc w:val="center"/>
        </w:trPr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D8313ED" w14:textId="77777777" w:rsidR="00F50027" w:rsidRPr="00DE682A" w:rsidRDefault="00F50027" w:rsidP="00F5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</w:pPr>
            <w:r w:rsidRPr="00DE682A"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  <w:t>1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8A031FB" w14:textId="77777777" w:rsidR="00F50027" w:rsidRPr="00365FE6" w:rsidRDefault="00F50027" w:rsidP="00F5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</w:pPr>
            <w:r w:rsidRPr="00CF7445"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  <w:t>2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4AA5495" w14:textId="77777777" w:rsidR="00F50027" w:rsidRPr="00DE682A" w:rsidRDefault="00F50027" w:rsidP="00F5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</w:pPr>
            <w:r w:rsidRPr="00DE682A"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57BAF46" w14:textId="77777777" w:rsidR="00F50027" w:rsidRPr="00DE682A" w:rsidRDefault="00F50027" w:rsidP="00F5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</w:pPr>
            <w:r w:rsidRPr="00DE682A"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  <w:t>4</w:t>
            </w:r>
          </w:p>
        </w:tc>
        <w:tc>
          <w:tcPr>
            <w:tcW w:w="1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4FFCD6B" w14:textId="77777777" w:rsidR="00F50027" w:rsidRPr="00DE682A" w:rsidRDefault="00F50027" w:rsidP="00F5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</w:pPr>
            <w:r w:rsidRPr="00DE682A"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  <w:t>5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4787C88" w14:textId="77777777" w:rsidR="00F50027" w:rsidRPr="00DE682A" w:rsidRDefault="00F50027" w:rsidP="00F5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</w:pPr>
            <w:r w:rsidRPr="00DE682A"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  <w:t>6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D4E2E37" w14:textId="77777777" w:rsidR="00F50027" w:rsidRPr="00DE682A" w:rsidRDefault="00F50027" w:rsidP="00F5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</w:pPr>
            <w:r w:rsidRPr="00DE682A"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  <w:t>7</w:t>
            </w:r>
          </w:p>
        </w:tc>
      </w:tr>
      <w:tr w:rsidR="00EE6155" w:rsidRPr="00DE682A" w14:paraId="1CDE5845" w14:textId="77777777" w:rsidTr="00EE6155">
        <w:trPr>
          <w:trHeight w:val="41"/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3D3E5F64" w14:textId="74038662" w:rsidR="00EE6155" w:rsidRPr="00D04319" w:rsidRDefault="00EE6155" w:rsidP="00EE61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ro-RO" w:eastAsia="ro-MD"/>
              </w:rPr>
            </w:pPr>
            <w:r w:rsidRPr="00843913">
              <w:rPr>
                <w:rFonts w:ascii="Times New Roman" w:hAnsi="Times New Roman" w:cs="Times New Roman"/>
                <w:b/>
                <w:bCs/>
                <w:i/>
              </w:rPr>
              <w:t xml:space="preserve">Lot: </w:t>
            </w:r>
            <w:r w:rsidR="00DF1637" w:rsidRPr="00DF1637">
              <w:rPr>
                <w:rFonts w:ascii="Times New Roman" w:hAnsi="Times New Roman" w:cs="Times New Roman"/>
                <w:b/>
                <w:bCs/>
                <w:i/>
              </w:rPr>
              <w:t xml:space="preserve">Licență pentru soluția de creare a bazelor de date și dezvoltarea aplicațiilor desktop și web </w:t>
            </w:r>
          </w:p>
        </w:tc>
      </w:tr>
      <w:tr w:rsidR="005F08AF" w:rsidRPr="00DE682A" w14:paraId="7FDE8665" w14:textId="77777777" w:rsidTr="00B5194D">
        <w:trPr>
          <w:jc w:val="center"/>
        </w:trPr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0875D4EA" w14:textId="22B0269C" w:rsidR="005F08AF" w:rsidRPr="00D238BF" w:rsidRDefault="00D238BF" w:rsidP="005F08A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238BF">
              <w:rPr>
                <w:rFonts w:ascii="Times New Roman" w:hAnsi="Times New Roman" w:cs="Times New Roman"/>
                <w:iCs/>
              </w:rPr>
              <w:t xml:space="preserve">Licență pentru soluția </w:t>
            </w:r>
            <w:r w:rsidR="00DF1637">
              <w:rPr>
                <w:rFonts w:ascii="Times New Roman" w:hAnsi="Times New Roman" w:cs="Times New Roman"/>
                <w:iCs/>
              </w:rPr>
              <w:t xml:space="preserve">de </w:t>
            </w:r>
            <w:r w:rsidRPr="00D238BF">
              <w:rPr>
                <w:rFonts w:ascii="Times New Roman" w:hAnsi="Times New Roman" w:cs="Times New Roman"/>
                <w:iCs/>
              </w:rPr>
              <w:t>creare</w:t>
            </w:r>
            <w:r w:rsidR="00DF1637">
              <w:rPr>
                <w:rFonts w:ascii="Times New Roman" w:hAnsi="Times New Roman" w:cs="Times New Roman"/>
                <w:iCs/>
              </w:rPr>
              <w:t xml:space="preserve"> </w:t>
            </w:r>
            <w:r w:rsidRPr="00D238BF">
              <w:rPr>
                <w:rFonts w:ascii="Times New Roman" w:hAnsi="Times New Roman" w:cs="Times New Roman"/>
                <w:iCs/>
              </w:rPr>
              <w:t xml:space="preserve">a bazelor de date și dezvoltarea aplicațiilor </w:t>
            </w:r>
            <w:r w:rsidR="00DF1637">
              <w:rPr>
                <w:rFonts w:ascii="Times New Roman" w:hAnsi="Times New Roman" w:cs="Times New Roman"/>
                <w:iCs/>
              </w:rPr>
              <w:t xml:space="preserve">desktop și </w:t>
            </w:r>
            <w:r w:rsidRPr="00D238BF">
              <w:rPr>
                <w:rFonts w:ascii="Times New Roman" w:hAnsi="Times New Roman" w:cs="Times New Roman"/>
                <w:iCs/>
              </w:rPr>
              <w:t>web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2B75D825" w14:textId="77777777" w:rsidR="005F08AF" w:rsidRPr="00D04319" w:rsidRDefault="005F08AF" w:rsidP="005F08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MD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62F1D3B0" w14:textId="77777777" w:rsidR="005F08AF" w:rsidRPr="00D04319" w:rsidRDefault="005F08AF" w:rsidP="005F08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7252F561" w14:textId="77777777" w:rsidR="005F08AF" w:rsidRPr="00D04319" w:rsidRDefault="005F08AF" w:rsidP="005F08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MD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21E1B272" w14:textId="73BAB07D" w:rsidR="005F08AF" w:rsidRPr="00D238BF" w:rsidRDefault="005F08AF" w:rsidP="00D238B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238BF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Tip:</w:t>
            </w:r>
            <w:r w:rsidRPr="00D238BF">
              <w:rPr>
                <w:rFonts w:ascii="Times New Roman" w:hAnsi="Times New Roman" w:cs="Times New Roman"/>
                <w:i/>
              </w:rPr>
              <w:t xml:space="preserve"> </w:t>
            </w:r>
            <w:r w:rsidR="00DF1637" w:rsidRPr="00DF1637">
              <w:rPr>
                <w:rFonts w:ascii="Times New Roman" w:hAnsi="Times New Roman" w:cs="Times New Roman"/>
                <w:i/>
              </w:rPr>
              <w:t>Licență pentru soluția de creare a bazelor de date și dezvoltarea aplicațiilor desktop și web</w:t>
            </w:r>
            <w:r w:rsidRPr="00D238BF">
              <w:rPr>
                <w:rFonts w:ascii="Times New Roman" w:hAnsi="Times New Roman" w:cs="Times New Roman"/>
                <w:i/>
              </w:rPr>
              <w:t xml:space="preserve">, de tipul RAD Studio </w:t>
            </w:r>
            <w:proofErr w:type="spellStart"/>
            <w:r w:rsidR="00D238BF" w:rsidRPr="00D238BF">
              <w:rPr>
                <w:rFonts w:ascii="Times New Roman" w:hAnsi="Times New Roman" w:cs="Times New Roman"/>
                <w:i/>
              </w:rPr>
              <w:t>Ar</w:t>
            </w:r>
            <w:r w:rsidR="00D238BF">
              <w:rPr>
                <w:rFonts w:ascii="Times New Roman" w:hAnsi="Times New Roman" w:cs="Times New Roman"/>
                <w:i/>
              </w:rPr>
              <w:t>c</w:t>
            </w:r>
            <w:r w:rsidR="00D238BF" w:rsidRPr="00D238BF">
              <w:rPr>
                <w:rFonts w:ascii="Times New Roman" w:hAnsi="Times New Roman" w:cs="Times New Roman"/>
                <w:i/>
              </w:rPr>
              <w:t>hitect</w:t>
            </w:r>
            <w:proofErr w:type="spellEnd"/>
            <w:r w:rsidRPr="00D238BF">
              <w:rPr>
                <w:rFonts w:ascii="Times New Roman" w:hAnsi="Times New Roman" w:cs="Times New Roman"/>
                <w:i/>
              </w:rPr>
              <w:t xml:space="preserve">, sau echivalent, cu </w:t>
            </w:r>
            <w:r w:rsidR="00D238BF" w:rsidRPr="00D238BF">
              <w:rPr>
                <w:rFonts w:ascii="Times New Roman" w:hAnsi="Times New Roman" w:cs="Times New Roman"/>
                <w:i/>
              </w:rPr>
              <w:t>doi</w:t>
            </w:r>
            <w:r w:rsidRPr="00D238BF">
              <w:rPr>
                <w:rFonts w:ascii="Times New Roman" w:hAnsi="Times New Roman" w:cs="Times New Roman"/>
                <w:i/>
              </w:rPr>
              <w:t xml:space="preserve"> an</w:t>
            </w:r>
            <w:r w:rsidR="00D238BF" w:rsidRPr="00D238BF">
              <w:rPr>
                <w:rFonts w:ascii="Times New Roman" w:hAnsi="Times New Roman" w:cs="Times New Roman"/>
                <w:i/>
              </w:rPr>
              <w:t>i</w:t>
            </w:r>
            <w:r w:rsidRPr="00D238BF">
              <w:rPr>
                <w:rFonts w:ascii="Times New Roman" w:hAnsi="Times New Roman" w:cs="Times New Roman"/>
                <w:i/>
              </w:rPr>
              <w:t xml:space="preserve"> de suport standard de la Producător inclus</w:t>
            </w:r>
          </w:p>
          <w:p w14:paraId="2CE92667" w14:textId="77777777" w:rsidR="00D238BF" w:rsidRPr="00D238BF" w:rsidRDefault="00D238BF" w:rsidP="00D238B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u w:val="single"/>
                <w:lang w:val="en-US"/>
              </w:rPr>
            </w:pPr>
            <w:r w:rsidRPr="00D238BF">
              <w:rPr>
                <w:rFonts w:ascii="Times New Roman" w:hAnsi="Times New Roman" w:cs="Times New Roman"/>
                <w:i/>
                <w:u w:val="single"/>
                <w:lang w:val="en-US"/>
              </w:rPr>
              <w:t>Features:</w:t>
            </w:r>
          </w:p>
          <w:p w14:paraId="0773105E" w14:textId="77777777" w:rsidR="00D238BF" w:rsidRPr="00D238BF" w:rsidRDefault="00D238BF" w:rsidP="00D238B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D238BF">
              <w:rPr>
                <w:rFonts w:ascii="Times New Roman" w:hAnsi="Times New Roman" w:cs="Times New Roman"/>
                <w:i/>
                <w:lang w:val="en-US"/>
              </w:rPr>
              <w:t>-Powerful Solution for enterprise teams building database, cloud, or web-enabled app,</w:t>
            </w:r>
          </w:p>
          <w:p w14:paraId="64479C8B" w14:textId="77777777" w:rsidR="00D238BF" w:rsidRPr="00D238BF" w:rsidRDefault="00D238BF" w:rsidP="00D238B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D238BF">
              <w:rPr>
                <w:rFonts w:ascii="Times New Roman" w:hAnsi="Times New Roman" w:cs="Times New Roman"/>
                <w:i/>
                <w:lang w:val="en-US"/>
              </w:rPr>
              <w:t xml:space="preserve">developing cross-platform Native Apps with flexible Cloud services and broad IoT </w:t>
            </w:r>
            <w:proofErr w:type="gramStart"/>
            <w:r w:rsidRPr="00D238BF">
              <w:rPr>
                <w:rFonts w:ascii="Times New Roman" w:hAnsi="Times New Roman" w:cs="Times New Roman"/>
                <w:i/>
                <w:lang w:val="en-US"/>
              </w:rPr>
              <w:t>connectivity;</w:t>
            </w:r>
            <w:proofErr w:type="gramEnd"/>
          </w:p>
          <w:p w14:paraId="2A4D7BC1" w14:textId="77777777" w:rsidR="00D238BF" w:rsidRPr="00D238BF" w:rsidRDefault="00D238BF" w:rsidP="00D238B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D238BF">
              <w:rPr>
                <w:rFonts w:ascii="Times New Roman" w:hAnsi="Times New Roman" w:cs="Times New Roman"/>
                <w:i/>
                <w:lang w:val="en-US"/>
              </w:rPr>
              <w:t xml:space="preserve">-including VCL controls for Windows 10 and enables FMX development for Windows, Mac and </w:t>
            </w:r>
            <w:proofErr w:type="gramStart"/>
            <w:r w:rsidRPr="00D238BF">
              <w:rPr>
                <w:rFonts w:ascii="Times New Roman" w:hAnsi="Times New Roman" w:cs="Times New Roman"/>
                <w:i/>
                <w:lang w:val="en-US"/>
              </w:rPr>
              <w:t>Mobile;</w:t>
            </w:r>
            <w:proofErr w:type="gramEnd"/>
          </w:p>
          <w:p w14:paraId="79916D3B" w14:textId="77777777" w:rsidR="00D238BF" w:rsidRPr="00D238BF" w:rsidRDefault="00D238BF" w:rsidP="00D238B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D238BF">
              <w:rPr>
                <w:rFonts w:ascii="Times New Roman" w:hAnsi="Times New Roman" w:cs="Times New Roman"/>
                <w:i/>
                <w:lang w:val="en-US"/>
              </w:rPr>
              <w:t xml:space="preserve">-included support of Delphi or C++ with a wide array of services for Enterprise Strong </w:t>
            </w:r>
            <w:proofErr w:type="gramStart"/>
            <w:r w:rsidRPr="00D238BF">
              <w:rPr>
                <w:rFonts w:ascii="Times New Roman" w:hAnsi="Times New Roman" w:cs="Times New Roman"/>
                <w:i/>
                <w:lang w:val="en-US"/>
              </w:rPr>
              <w:t>Development;</w:t>
            </w:r>
            <w:proofErr w:type="gramEnd"/>
          </w:p>
          <w:p w14:paraId="5B1873A2" w14:textId="77777777" w:rsidR="00D238BF" w:rsidRPr="00D238BF" w:rsidRDefault="00D238BF" w:rsidP="00D238B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D238BF">
              <w:rPr>
                <w:rFonts w:ascii="Times New Roman" w:hAnsi="Times New Roman" w:cs="Times New Roman"/>
                <w:i/>
                <w:lang w:val="en-US"/>
              </w:rPr>
              <w:lastRenderedPageBreak/>
              <w:t>-Single Code Base – create apps for all major platforms with less coding effort. Write once, compile everywhere.</w:t>
            </w:r>
          </w:p>
          <w:p w14:paraId="5418E9CA" w14:textId="77777777" w:rsidR="00D238BF" w:rsidRPr="00D238BF" w:rsidRDefault="00D238BF" w:rsidP="00D238B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D238BF">
              <w:rPr>
                <w:rFonts w:ascii="Times New Roman" w:hAnsi="Times New Roman" w:cs="Times New Roman"/>
                <w:i/>
                <w:lang w:val="en-US"/>
              </w:rPr>
              <w:t xml:space="preserve">-Collaborate with remote teams using improved remote desktop support for VCL and </w:t>
            </w:r>
            <w:proofErr w:type="gramStart"/>
            <w:r w:rsidRPr="00D238BF">
              <w:rPr>
                <w:rFonts w:ascii="Times New Roman" w:hAnsi="Times New Roman" w:cs="Times New Roman"/>
                <w:i/>
                <w:lang w:val="en-US"/>
              </w:rPr>
              <w:t>IDE;</w:t>
            </w:r>
            <w:proofErr w:type="gramEnd"/>
          </w:p>
          <w:p w14:paraId="5ACDBF5A" w14:textId="77777777" w:rsidR="00D238BF" w:rsidRPr="00D238BF" w:rsidRDefault="00D238BF" w:rsidP="00D238B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D238BF">
              <w:rPr>
                <w:rFonts w:ascii="Times New Roman" w:hAnsi="Times New Roman" w:cs="Times New Roman"/>
                <w:i/>
                <w:lang w:val="en-US"/>
              </w:rPr>
              <w:t xml:space="preserve">-High-DPI support (4k+) in the IDE, and cleaner and sharper </w:t>
            </w:r>
            <w:proofErr w:type="gramStart"/>
            <w:r w:rsidRPr="00D238BF">
              <w:rPr>
                <w:rFonts w:ascii="Times New Roman" w:hAnsi="Times New Roman" w:cs="Times New Roman"/>
                <w:i/>
                <w:lang w:val="en-US"/>
              </w:rPr>
              <w:t>fonts;</w:t>
            </w:r>
            <w:proofErr w:type="gramEnd"/>
          </w:p>
          <w:p w14:paraId="2232B8CA" w14:textId="77777777" w:rsidR="00D238BF" w:rsidRPr="00D238BF" w:rsidRDefault="00D238BF" w:rsidP="00D238B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D238BF">
              <w:rPr>
                <w:rFonts w:ascii="Times New Roman" w:hAnsi="Times New Roman" w:cs="Times New Roman"/>
                <w:i/>
                <w:lang w:val="en-US"/>
              </w:rPr>
              <w:t>-macOS 64bit ARM compiler and toolchain that can build universal binaries including Intel/ARM versions for AppStore submissions.</w:t>
            </w:r>
          </w:p>
          <w:p w14:paraId="0EE7CFBD" w14:textId="77777777" w:rsidR="00D238BF" w:rsidRPr="00D238BF" w:rsidRDefault="00D238BF" w:rsidP="00D238B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D238BF">
              <w:rPr>
                <w:rFonts w:ascii="Times New Roman" w:hAnsi="Times New Roman" w:cs="Times New Roman"/>
                <w:i/>
                <w:lang w:val="en-US"/>
              </w:rPr>
              <w:t xml:space="preserve">- Support for the latest Android API and latest Billing APIs, and migration to use the </w:t>
            </w:r>
            <w:proofErr w:type="spellStart"/>
            <w:r w:rsidRPr="00D238BF">
              <w:rPr>
                <w:rFonts w:ascii="Times New Roman" w:hAnsi="Times New Roman" w:cs="Times New Roman"/>
                <w:i/>
                <w:lang w:val="en-US"/>
              </w:rPr>
              <w:t>AndroidX</w:t>
            </w:r>
            <w:proofErr w:type="spellEnd"/>
            <w:r w:rsidRPr="00D238BF">
              <w:rPr>
                <w:rFonts w:ascii="Times New Roman" w:hAnsi="Times New Roman" w:cs="Times New Roman"/>
                <w:i/>
                <w:lang w:val="en-US"/>
              </w:rPr>
              <w:t xml:space="preserve"> libraries. Android support for multiple </w:t>
            </w:r>
            <w:proofErr w:type="spellStart"/>
            <w:r w:rsidRPr="00D238BF">
              <w:rPr>
                <w:rFonts w:ascii="Times New Roman" w:hAnsi="Times New Roman" w:cs="Times New Roman"/>
                <w:i/>
                <w:lang w:val="en-US"/>
              </w:rPr>
              <w:t>classes.dex</w:t>
            </w:r>
            <w:proofErr w:type="spellEnd"/>
            <w:r w:rsidRPr="00D238BF">
              <w:rPr>
                <w:rFonts w:ascii="Times New Roman" w:hAnsi="Times New Roman" w:cs="Times New Roman"/>
                <w:i/>
                <w:lang w:val="en-US"/>
              </w:rPr>
              <w:t xml:space="preserve"> files, simplifying integration of external Android </w:t>
            </w:r>
            <w:proofErr w:type="gramStart"/>
            <w:r w:rsidRPr="00D238BF">
              <w:rPr>
                <w:rFonts w:ascii="Times New Roman" w:hAnsi="Times New Roman" w:cs="Times New Roman"/>
                <w:i/>
                <w:lang w:val="en-US"/>
              </w:rPr>
              <w:t>dependencies;</w:t>
            </w:r>
            <w:proofErr w:type="gramEnd"/>
          </w:p>
          <w:p w14:paraId="6E193B88" w14:textId="77777777" w:rsidR="00D238BF" w:rsidRPr="00D238BF" w:rsidRDefault="00D238BF" w:rsidP="00D238B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D238BF">
              <w:rPr>
                <w:rFonts w:ascii="Times New Roman" w:hAnsi="Times New Roman" w:cs="Times New Roman"/>
                <w:i/>
                <w:lang w:val="en-US"/>
              </w:rPr>
              <w:t xml:space="preserve">- Connect to over 20 databases natively with </w:t>
            </w:r>
            <w:proofErr w:type="spellStart"/>
            <w:r w:rsidRPr="00D238BF">
              <w:rPr>
                <w:rFonts w:ascii="Times New Roman" w:hAnsi="Times New Roman" w:cs="Times New Roman"/>
                <w:i/>
                <w:lang w:val="en-US"/>
              </w:rPr>
              <w:t>FireDAC’s</w:t>
            </w:r>
            <w:proofErr w:type="spellEnd"/>
            <w:r w:rsidRPr="00D238BF">
              <w:rPr>
                <w:rFonts w:ascii="Times New Roman" w:hAnsi="Times New Roman" w:cs="Times New Roman"/>
                <w:i/>
                <w:lang w:val="en-US"/>
              </w:rPr>
              <w:t xml:space="preserve"> high speed direct access, including </w:t>
            </w:r>
            <w:proofErr w:type="spellStart"/>
            <w:r w:rsidRPr="00D238BF">
              <w:rPr>
                <w:rFonts w:ascii="Times New Roman" w:hAnsi="Times New Roman" w:cs="Times New Roman"/>
                <w:i/>
                <w:lang w:val="en-US"/>
              </w:rPr>
              <w:t>InterBase</w:t>
            </w:r>
            <w:proofErr w:type="spellEnd"/>
            <w:r w:rsidRPr="00D238BF">
              <w:rPr>
                <w:rFonts w:ascii="Times New Roman" w:hAnsi="Times New Roman" w:cs="Times New Roman"/>
                <w:i/>
                <w:lang w:val="en-US"/>
              </w:rPr>
              <w:t xml:space="preserve">, SQLite, MySQL, SQL Server, Oracle, PostgreSQL, DB2, SQL Anywhere, Advantage DB, Firebird, Access, Informix, MongoDB and </w:t>
            </w:r>
            <w:proofErr w:type="gramStart"/>
            <w:r w:rsidRPr="00D238BF">
              <w:rPr>
                <w:rFonts w:ascii="Times New Roman" w:hAnsi="Times New Roman" w:cs="Times New Roman"/>
                <w:i/>
                <w:lang w:val="en-US"/>
              </w:rPr>
              <w:t>more;-</w:t>
            </w:r>
            <w:proofErr w:type="gramEnd"/>
          </w:p>
          <w:p w14:paraId="590DC13F" w14:textId="77777777" w:rsidR="00D238BF" w:rsidRPr="00D238BF" w:rsidRDefault="00D238BF" w:rsidP="00D238B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D238BF">
              <w:rPr>
                <w:rFonts w:ascii="Times New Roman" w:hAnsi="Times New Roman" w:cs="Times New Roman"/>
                <w:i/>
                <w:lang w:val="en-US"/>
              </w:rPr>
              <w:t xml:space="preserve">- Smarter code navigation when refactoring. Auto code completion. LSP awareness of Include files. Auto restart of LSP server. Class helper support. Array suggestions when assigning </w:t>
            </w:r>
            <w:proofErr w:type="gramStart"/>
            <w:r w:rsidRPr="00D238BF">
              <w:rPr>
                <w:rFonts w:ascii="Times New Roman" w:hAnsi="Times New Roman" w:cs="Times New Roman"/>
                <w:i/>
                <w:lang w:val="en-US"/>
              </w:rPr>
              <w:t>arrays;</w:t>
            </w:r>
            <w:proofErr w:type="gramEnd"/>
          </w:p>
          <w:p w14:paraId="7FBB7D00" w14:textId="77777777" w:rsidR="00D238BF" w:rsidRPr="00D238BF" w:rsidRDefault="00D238BF" w:rsidP="00D238B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D238BF">
              <w:rPr>
                <w:rFonts w:ascii="Times New Roman" w:hAnsi="Times New Roman" w:cs="Times New Roman"/>
                <w:i/>
                <w:lang w:val="en-US"/>
              </w:rPr>
              <w:lastRenderedPageBreak/>
              <w:t xml:space="preserve">- VCL Styles with design-time support: Prototype stylish UIs even faster by seeing immediately at design-time how your styled forms and controls will look when </w:t>
            </w:r>
            <w:proofErr w:type="gramStart"/>
            <w:r w:rsidRPr="00D238BF">
              <w:rPr>
                <w:rFonts w:ascii="Times New Roman" w:hAnsi="Times New Roman" w:cs="Times New Roman"/>
                <w:i/>
                <w:lang w:val="en-US"/>
              </w:rPr>
              <w:t>running;</w:t>
            </w:r>
            <w:proofErr w:type="gramEnd"/>
          </w:p>
          <w:p w14:paraId="56B77783" w14:textId="77777777" w:rsidR="00D238BF" w:rsidRPr="00D238BF" w:rsidRDefault="00D238BF" w:rsidP="00D238B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D238BF">
              <w:rPr>
                <w:rFonts w:ascii="Times New Roman" w:hAnsi="Times New Roman" w:cs="Times New Roman"/>
                <w:i/>
                <w:lang w:val="en-US"/>
              </w:rPr>
              <w:t xml:space="preserve">- Develop both server and </w:t>
            </w:r>
            <w:proofErr w:type="spellStart"/>
            <w:r w:rsidRPr="00D238BF">
              <w:rPr>
                <w:rFonts w:ascii="Times New Roman" w:hAnsi="Times New Roman" w:cs="Times New Roman"/>
                <w:i/>
                <w:lang w:val="en-US"/>
              </w:rPr>
              <w:t>FireMonkey</w:t>
            </w:r>
            <w:proofErr w:type="spellEnd"/>
            <w:r w:rsidRPr="00D238BF">
              <w:rPr>
                <w:rFonts w:ascii="Times New Roman" w:hAnsi="Times New Roman" w:cs="Times New Roman"/>
                <w:i/>
                <w:lang w:val="en-US"/>
              </w:rPr>
              <w:t xml:space="preserve"> GUI applications for </w:t>
            </w:r>
            <w:proofErr w:type="gramStart"/>
            <w:r w:rsidRPr="00D238BF">
              <w:rPr>
                <w:rFonts w:ascii="Times New Roman" w:hAnsi="Times New Roman" w:cs="Times New Roman"/>
                <w:i/>
                <w:lang w:val="en-US"/>
              </w:rPr>
              <w:t>Linux;</w:t>
            </w:r>
            <w:proofErr w:type="gramEnd"/>
          </w:p>
          <w:p w14:paraId="5770C903" w14:textId="77777777" w:rsidR="00D238BF" w:rsidRPr="00D238BF" w:rsidRDefault="00D238BF" w:rsidP="00D238B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D238BF">
              <w:rPr>
                <w:rFonts w:ascii="Times New Roman" w:hAnsi="Times New Roman" w:cs="Times New Roman"/>
                <w:i/>
                <w:lang w:val="en-US"/>
              </w:rPr>
              <w:t>- Reduces the complexities of rapidly building and deploying a multi-tier turn-key enterprise REST API application server with Swagger support.</w:t>
            </w:r>
          </w:p>
          <w:p w14:paraId="1CDC4B90" w14:textId="77777777" w:rsidR="00D238BF" w:rsidRPr="00D238BF" w:rsidRDefault="00D238BF" w:rsidP="00D238B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u w:val="single"/>
                <w:lang w:val="en-US"/>
              </w:rPr>
            </w:pPr>
            <w:r w:rsidRPr="00D238BF">
              <w:rPr>
                <w:rFonts w:ascii="Times New Roman" w:hAnsi="Times New Roman" w:cs="Times New Roman"/>
                <w:i/>
                <w:u w:val="single"/>
                <w:lang w:val="en-US"/>
              </w:rPr>
              <w:t xml:space="preserve">Technical </w:t>
            </w:r>
            <w:proofErr w:type="spellStart"/>
            <w:r w:rsidRPr="00D238BF">
              <w:rPr>
                <w:rFonts w:ascii="Times New Roman" w:hAnsi="Times New Roman" w:cs="Times New Roman"/>
                <w:i/>
                <w:u w:val="single"/>
                <w:lang w:val="en-US"/>
              </w:rPr>
              <w:t>Specifications&amp;Requirements</w:t>
            </w:r>
            <w:proofErr w:type="spellEnd"/>
            <w:r w:rsidRPr="00D238BF">
              <w:rPr>
                <w:rFonts w:ascii="Times New Roman" w:hAnsi="Times New Roman" w:cs="Times New Roman"/>
                <w:i/>
                <w:u w:val="single"/>
                <w:lang w:val="en-US"/>
              </w:rPr>
              <w:t>:</w:t>
            </w:r>
          </w:p>
          <w:p w14:paraId="4A4B9420" w14:textId="77777777" w:rsidR="00D238BF" w:rsidRPr="00D238BF" w:rsidRDefault="00D238BF" w:rsidP="00D238B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D238BF">
              <w:rPr>
                <w:rFonts w:ascii="Times New Roman" w:hAnsi="Times New Roman" w:cs="Times New Roman"/>
                <w:i/>
                <w:lang w:val="en-US"/>
              </w:rPr>
              <w:t xml:space="preserve">- C++ and Delphi development support in single </w:t>
            </w:r>
            <w:proofErr w:type="gramStart"/>
            <w:r w:rsidRPr="00D238BF">
              <w:rPr>
                <w:rFonts w:ascii="Times New Roman" w:hAnsi="Times New Roman" w:cs="Times New Roman"/>
                <w:i/>
                <w:lang w:val="en-US"/>
              </w:rPr>
              <w:t>IDE;</w:t>
            </w:r>
            <w:proofErr w:type="gramEnd"/>
          </w:p>
          <w:p w14:paraId="507E6E09" w14:textId="77777777" w:rsidR="00D238BF" w:rsidRPr="00D238BF" w:rsidRDefault="00D238BF" w:rsidP="00D238B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D238BF">
              <w:rPr>
                <w:rFonts w:ascii="Times New Roman" w:hAnsi="Times New Roman" w:cs="Times New Roman"/>
                <w:i/>
                <w:lang w:val="en-US"/>
              </w:rPr>
              <w:t>-</w:t>
            </w:r>
            <w:hyperlink r:id="rId13" w:anchor="feature_popup_96" w:history="1">
              <w:r w:rsidRPr="00D238BF">
                <w:rPr>
                  <w:rStyle w:val="Hyperlink"/>
                  <w:rFonts w:ascii="Times New Roman" w:hAnsi="Times New Roman" w:cs="Times New Roman"/>
                  <w:i/>
                  <w:color w:val="auto"/>
                  <w:sz w:val="22"/>
                  <w:szCs w:val="22"/>
                  <w:lang w:val="en-US"/>
                </w:rPr>
                <w:t xml:space="preserve"> native Windows Applications building with High-Performance UI Framework and Components (VCL)</w:t>
              </w:r>
            </w:hyperlink>
            <w:r w:rsidRPr="00D238BF">
              <w:rPr>
                <w:rFonts w:ascii="Times New Roman" w:hAnsi="Times New Roman" w:cs="Times New Roman"/>
                <w:i/>
                <w:lang w:val="en-US"/>
              </w:rPr>
              <w:t>;</w:t>
            </w:r>
          </w:p>
          <w:p w14:paraId="1D502404" w14:textId="77777777" w:rsidR="00D238BF" w:rsidRPr="00D238BF" w:rsidRDefault="00D238BF" w:rsidP="00D238B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D238BF">
              <w:rPr>
                <w:rFonts w:ascii="Times New Roman" w:hAnsi="Times New Roman" w:cs="Times New Roman"/>
                <w:i/>
                <w:lang w:val="en-US"/>
              </w:rPr>
              <w:t>-</w:t>
            </w:r>
            <w:hyperlink r:id="rId14" w:anchor="feature_popup_97" w:history="1">
              <w:r w:rsidRPr="00D238BF">
                <w:rPr>
                  <w:rStyle w:val="Hyperlink"/>
                  <w:rFonts w:ascii="Times New Roman" w:hAnsi="Times New Roman" w:cs="Times New Roman"/>
                  <w:i/>
                  <w:color w:val="auto"/>
                  <w:sz w:val="22"/>
                  <w:szCs w:val="22"/>
                  <w:lang w:val="en-US"/>
                </w:rPr>
                <w:t xml:space="preserve"> build Cross-Platform Apps with Native Experience UI Framework (FMX) and Components (iOS, Android, macOS, Windows)</w:t>
              </w:r>
            </w:hyperlink>
            <w:r w:rsidRPr="00D238BF">
              <w:rPr>
                <w:rFonts w:ascii="Times New Roman" w:hAnsi="Times New Roman" w:cs="Times New Roman"/>
                <w:i/>
                <w:lang w:val="en-US"/>
              </w:rPr>
              <w:t>;</w:t>
            </w:r>
          </w:p>
          <w:p w14:paraId="268271A4" w14:textId="77777777" w:rsidR="00D238BF" w:rsidRPr="00D238BF" w:rsidRDefault="00D238BF" w:rsidP="00D238B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D238BF">
              <w:rPr>
                <w:rFonts w:ascii="Times New Roman" w:hAnsi="Times New Roman" w:cs="Times New Roman"/>
                <w:i/>
                <w:lang w:val="en-US"/>
              </w:rPr>
              <w:t xml:space="preserve">- </w:t>
            </w:r>
            <w:hyperlink r:id="rId15" w:anchor="feature_popup_93" w:history="1">
              <w:r w:rsidRPr="00D238BF">
                <w:rPr>
                  <w:rStyle w:val="Hyperlink"/>
                  <w:rFonts w:ascii="Times New Roman" w:hAnsi="Times New Roman" w:cs="Times New Roman"/>
                  <w:i/>
                  <w:color w:val="auto"/>
                  <w:sz w:val="22"/>
                  <w:szCs w:val="22"/>
                  <w:lang w:val="en-US"/>
                </w:rPr>
                <w:t>Run-Time Library source code</w:t>
              </w:r>
            </w:hyperlink>
            <w:r w:rsidRPr="00D238BF">
              <w:rPr>
                <w:rFonts w:ascii="Times New Roman" w:hAnsi="Times New Roman" w:cs="Times New Roman"/>
                <w:i/>
                <w:lang w:val="en-US"/>
              </w:rPr>
              <w:t>(VCL, FMX and most other libraries</w:t>
            </w:r>
            <w:proofErr w:type="gramStart"/>
            <w:r w:rsidRPr="00D238BF">
              <w:rPr>
                <w:rFonts w:ascii="Times New Roman" w:hAnsi="Times New Roman" w:cs="Times New Roman"/>
                <w:i/>
                <w:lang w:val="en-US"/>
              </w:rPr>
              <w:t>);</w:t>
            </w:r>
            <w:proofErr w:type="gramEnd"/>
          </w:p>
          <w:p w14:paraId="754E5F4A" w14:textId="77777777" w:rsidR="00D238BF" w:rsidRPr="00D238BF" w:rsidRDefault="00D238BF" w:rsidP="00D238B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D238BF">
              <w:rPr>
                <w:rFonts w:ascii="Times New Roman" w:hAnsi="Times New Roman" w:cs="Times New Roman"/>
                <w:i/>
                <w:lang w:val="en-US"/>
              </w:rPr>
              <w:t xml:space="preserve">- </w:t>
            </w:r>
            <w:hyperlink r:id="rId16" w:anchor="feature_popup_94" w:history="1">
              <w:r w:rsidRPr="00D238BF">
                <w:rPr>
                  <w:rStyle w:val="Hyperlink"/>
                  <w:rFonts w:ascii="Times New Roman" w:hAnsi="Times New Roman" w:cs="Times New Roman"/>
                  <w:i/>
                  <w:color w:val="auto"/>
                  <w:sz w:val="22"/>
                  <w:szCs w:val="22"/>
                  <w:lang w:val="en-US"/>
                </w:rPr>
                <w:t>full Commercial use license</w:t>
              </w:r>
            </w:hyperlink>
            <w:r w:rsidRPr="00D238BF">
              <w:rPr>
                <w:rFonts w:ascii="Times New Roman" w:hAnsi="Times New Roman" w:cs="Times New Roman"/>
                <w:i/>
                <w:lang w:val="en-US"/>
              </w:rPr>
              <w:t>;</w:t>
            </w:r>
          </w:p>
          <w:p w14:paraId="5AAA9B5C" w14:textId="77777777" w:rsidR="00D238BF" w:rsidRPr="00D238BF" w:rsidRDefault="00D238BF" w:rsidP="00D238B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D238BF">
              <w:rPr>
                <w:rFonts w:ascii="Times New Roman" w:hAnsi="Times New Roman" w:cs="Times New Roman"/>
                <w:i/>
                <w:lang w:val="en-US"/>
              </w:rPr>
              <w:t>-</w:t>
            </w:r>
            <w:hyperlink r:id="rId17" w:anchor="feature_popup_98" w:history="1">
              <w:r w:rsidRPr="00D238BF">
                <w:rPr>
                  <w:rStyle w:val="Hyperlink"/>
                  <w:rFonts w:ascii="Times New Roman" w:hAnsi="Times New Roman" w:cs="Times New Roman"/>
                  <w:i/>
                  <w:color w:val="auto"/>
                  <w:sz w:val="22"/>
                  <w:szCs w:val="22"/>
                  <w:lang w:val="en-US"/>
                </w:rPr>
                <w:t xml:space="preserve"> </w:t>
              </w:r>
              <w:proofErr w:type="spellStart"/>
              <w:r w:rsidRPr="00D238BF">
                <w:rPr>
                  <w:rStyle w:val="Hyperlink"/>
                  <w:rFonts w:ascii="Times New Roman" w:hAnsi="Times New Roman" w:cs="Times New Roman"/>
                  <w:i/>
                  <w:color w:val="auto"/>
                  <w:sz w:val="22"/>
                  <w:szCs w:val="22"/>
                  <w:lang w:val="en-US"/>
                </w:rPr>
                <w:t>FireDAC</w:t>
              </w:r>
              <w:proofErr w:type="spellEnd"/>
              <w:r w:rsidRPr="00D238BF">
                <w:rPr>
                  <w:rStyle w:val="Hyperlink"/>
                  <w:rFonts w:ascii="Times New Roman" w:hAnsi="Times New Roman" w:cs="Times New Roman"/>
                  <w:i/>
                  <w:color w:val="auto"/>
                  <w:sz w:val="22"/>
                  <w:szCs w:val="22"/>
                  <w:lang w:val="en-US"/>
                </w:rPr>
                <w:t xml:space="preserve"> local/embedded connectivity to certain local databases, including Microsoft Access database, SQLite database, </w:t>
              </w:r>
              <w:proofErr w:type="spellStart"/>
              <w:r w:rsidRPr="00D238BF">
                <w:rPr>
                  <w:rStyle w:val="Hyperlink"/>
                  <w:rFonts w:ascii="Times New Roman" w:hAnsi="Times New Roman" w:cs="Times New Roman"/>
                  <w:i/>
                  <w:color w:val="auto"/>
                  <w:sz w:val="22"/>
                  <w:szCs w:val="22"/>
                  <w:lang w:val="en-US"/>
                </w:rPr>
                <w:t>InterBase</w:t>
              </w:r>
              <w:proofErr w:type="spellEnd"/>
              <w:r w:rsidRPr="00D238BF">
                <w:rPr>
                  <w:rStyle w:val="Hyperlink"/>
                  <w:rFonts w:ascii="Times New Roman" w:hAnsi="Times New Roman" w:cs="Times New Roman"/>
                  <w:i/>
                  <w:color w:val="auto"/>
                  <w:sz w:val="22"/>
                  <w:szCs w:val="22"/>
                  <w:lang w:val="en-US"/>
                </w:rPr>
                <w:t xml:space="preserve"> </w:t>
              </w:r>
              <w:proofErr w:type="spellStart"/>
              <w:r w:rsidRPr="00D238BF">
                <w:rPr>
                  <w:rStyle w:val="Hyperlink"/>
                  <w:rFonts w:ascii="Times New Roman" w:hAnsi="Times New Roman" w:cs="Times New Roman"/>
                  <w:i/>
                  <w:color w:val="auto"/>
                  <w:sz w:val="22"/>
                  <w:szCs w:val="22"/>
                  <w:lang w:val="en-US"/>
                </w:rPr>
                <w:t>ToGo</w:t>
              </w:r>
              <w:proofErr w:type="spellEnd"/>
              <w:r w:rsidRPr="00D238BF">
                <w:rPr>
                  <w:rStyle w:val="Hyperlink"/>
                  <w:rFonts w:ascii="Times New Roman" w:hAnsi="Times New Roman" w:cs="Times New Roman"/>
                  <w:i/>
                  <w:color w:val="auto"/>
                  <w:sz w:val="22"/>
                  <w:szCs w:val="22"/>
                  <w:lang w:val="en-US"/>
                </w:rPr>
                <w:t xml:space="preserve"> / </w:t>
              </w:r>
              <w:proofErr w:type="spellStart"/>
              <w:r w:rsidRPr="00D238BF">
                <w:rPr>
                  <w:rStyle w:val="Hyperlink"/>
                  <w:rFonts w:ascii="Times New Roman" w:hAnsi="Times New Roman" w:cs="Times New Roman"/>
                  <w:i/>
                  <w:color w:val="auto"/>
                  <w:sz w:val="22"/>
                  <w:szCs w:val="22"/>
                  <w:lang w:val="en-US"/>
                </w:rPr>
                <w:t>IBLite</w:t>
              </w:r>
              <w:proofErr w:type="spellEnd"/>
              <w:r w:rsidRPr="00D238BF">
                <w:rPr>
                  <w:rStyle w:val="Hyperlink"/>
                  <w:rFonts w:ascii="Times New Roman" w:hAnsi="Times New Roman" w:cs="Times New Roman"/>
                  <w:i/>
                  <w:color w:val="auto"/>
                  <w:sz w:val="22"/>
                  <w:szCs w:val="22"/>
                  <w:lang w:val="en-US"/>
                </w:rPr>
                <w:t xml:space="preserve">, </w:t>
              </w:r>
              <w:proofErr w:type="spellStart"/>
              <w:r w:rsidRPr="00D238BF">
                <w:rPr>
                  <w:rStyle w:val="Hyperlink"/>
                  <w:rFonts w:ascii="Times New Roman" w:hAnsi="Times New Roman" w:cs="Times New Roman"/>
                  <w:i/>
                  <w:color w:val="auto"/>
                  <w:sz w:val="22"/>
                  <w:szCs w:val="22"/>
                  <w:lang w:val="en-US"/>
                </w:rPr>
                <w:t>InterBase</w:t>
              </w:r>
              <w:proofErr w:type="spellEnd"/>
              <w:r w:rsidRPr="00D238BF">
                <w:rPr>
                  <w:rStyle w:val="Hyperlink"/>
                  <w:rFonts w:ascii="Times New Roman" w:hAnsi="Times New Roman" w:cs="Times New Roman"/>
                  <w:i/>
                  <w:color w:val="auto"/>
                  <w:sz w:val="22"/>
                  <w:szCs w:val="22"/>
                  <w:lang w:val="en-US"/>
                </w:rPr>
                <w:t xml:space="preserve"> on localhost, MySQL Embedded, MySQL Server on localhost, Advantage Database local engine, </w:t>
              </w:r>
              <w:r w:rsidRPr="00D238BF">
                <w:rPr>
                  <w:rStyle w:val="Hyperlink"/>
                  <w:rFonts w:ascii="Times New Roman" w:hAnsi="Times New Roman" w:cs="Times New Roman"/>
                  <w:i/>
                  <w:color w:val="auto"/>
                  <w:sz w:val="22"/>
                  <w:szCs w:val="22"/>
                  <w:lang w:val="en-US"/>
                </w:rPr>
                <w:lastRenderedPageBreak/>
                <w:t>PostgreSQL on localhost, Firebird Embedded, and Firebird on localhost. </w:t>
              </w:r>
            </w:hyperlink>
          </w:p>
          <w:p w14:paraId="5E16ED77" w14:textId="77777777" w:rsidR="00D238BF" w:rsidRPr="00D238BF" w:rsidRDefault="00D238BF" w:rsidP="00D238B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D238BF">
              <w:rPr>
                <w:rFonts w:ascii="Times New Roman" w:hAnsi="Times New Roman" w:cs="Times New Roman"/>
                <w:i/>
                <w:lang w:val="en-US"/>
              </w:rPr>
              <w:t xml:space="preserve">- </w:t>
            </w:r>
            <w:proofErr w:type="spellStart"/>
            <w:r w:rsidRPr="00D238BF">
              <w:rPr>
                <w:rFonts w:ascii="Times New Roman" w:hAnsi="Times New Roman" w:cs="Times New Roman"/>
                <w:i/>
                <w:lang w:val="en-US"/>
              </w:rPr>
              <w:t>InterBase</w:t>
            </w:r>
            <w:proofErr w:type="spellEnd"/>
            <w:r w:rsidRPr="00D238BF">
              <w:rPr>
                <w:rFonts w:ascii="Times New Roman" w:hAnsi="Times New Roman" w:cs="Times New Roman"/>
                <w:i/>
                <w:lang w:val="en-US"/>
              </w:rPr>
              <w:t xml:space="preserve"> Embedded Database with </w:t>
            </w:r>
            <w:proofErr w:type="spellStart"/>
            <w:r w:rsidRPr="00D238BF">
              <w:rPr>
                <w:rFonts w:ascii="Times New Roman" w:hAnsi="Times New Roman" w:cs="Times New Roman"/>
                <w:i/>
                <w:lang w:val="en-US"/>
              </w:rPr>
              <w:t>InterBase</w:t>
            </w:r>
            <w:proofErr w:type="spellEnd"/>
            <w:r w:rsidRPr="00D238BF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proofErr w:type="gramStart"/>
            <w:r w:rsidRPr="00D238BF">
              <w:rPr>
                <w:rFonts w:ascii="Times New Roman" w:hAnsi="Times New Roman" w:cs="Times New Roman"/>
                <w:i/>
                <w:lang w:val="en-US"/>
              </w:rPr>
              <w:t>ToGo</w:t>
            </w:r>
            <w:proofErr w:type="spellEnd"/>
            <w:r w:rsidRPr="00D238BF">
              <w:rPr>
                <w:rFonts w:ascii="Times New Roman" w:hAnsi="Times New Roman" w:cs="Times New Roman"/>
                <w:i/>
                <w:lang w:val="en-US"/>
              </w:rPr>
              <w:t>;</w:t>
            </w:r>
            <w:proofErr w:type="gramEnd"/>
          </w:p>
          <w:p w14:paraId="30A0CE4A" w14:textId="77777777" w:rsidR="00D238BF" w:rsidRPr="00D238BF" w:rsidRDefault="00D238BF" w:rsidP="00D238B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D238BF">
              <w:rPr>
                <w:rFonts w:ascii="Times New Roman" w:hAnsi="Times New Roman" w:cs="Times New Roman"/>
                <w:i/>
                <w:lang w:val="en-US"/>
              </w:rPr>
              <w:t xml:space="preserve">-Build connected apps with support for remote and enterprise data sources with </w:t>
            </w:r>
            <w:proofErr w:type="spellStart"/>
            <w:proofErr w:type="gramStart"/>
            <w:r w:rsidRPr="00D238BF">
              <w:rPr>
                <w:rFonts w:ascii="Times New Roman" w:hAnsi="Times New Roman" w:cs="Times New Roman"/>
                <w:i/>
                <w:lang w:val="en-US"/>
              </w:rPr>
              <w:t>FireDAC</w:t>
            </w:r>
            <w:proofErr w:type="spellEnd"/>
            <w:r w:rsidRPr="00D238BF">
              <w:rPr>
                <w:rFonts w:ascii="Times New Roman" w:hAnsi="Times New Roman" w:cs="Times New Roman"/>
                <w:i/>
                <w:lang w:val="en-US"/>
              </w:rPr>
              <w:t>;</w:t>
            </w:r>
            <w:proofErr w:type="gramEnd"/>
          </w:p>
          <w:p w14:paraId="2416C17B" w14:textId="77777777" w:rsidR="00D238BF" w:rsidRPr="00D238BF" w:rsidRDefault="00D238BF" w:rsidP="00D238B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D238BF">
              <w:rPr>
                <w:rFonts w:ascii="Times New Roman" w:hAnsi="Times New Roman" w:cs="Times New Roman"/>
                <w:i/>
                <w:lang w:val="en-US"/>
              </w:rPr>
              <w:t>-Build Linux client / server applications (includes FMX GUI for Linux</w:t>
            </w:r>
            <w:proofErr w:type="gramStart"/>
            <w:r w:rsidRPr="00D238BF">
              <w:rPr>
                <w:rFonts w:ascii="Times New Roman" w:hAnsi="Times New Roman" w:cs="Times New Roman"/>
                <w:i/>
                <w:lang w:val="en-US"/>
              </w:rPr>
              <w:t>);</w:t>
            </w:r>
            <w:proofErr w:type="gramEnd"/>
          </w:p>
          <w:p w14:paraId="180941EF" w14:textId="77777777" w:rsidR="00D238BF" w:rsidRPr="00D238BF" w:rsidRDefault="00D238BF" w:rsidP="00D238B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D238BF">
              <w:rPr>
                <w:rFonts w:ascii="Times New Roman" w:hAnsi="Times New Roman" w:cs="Times New Roman"/>
                <w:i/>
                <w:lang w:val="en-US"/>
              </w:rPr>
              <w:t xml:space="preserve">-Build REST web services on Linux or Windows with RAD </w:t>
            </w:r>
            <w:proofErr w:type="gramStart"/>
            <w:r w:rsidRPr="00D238BF">
              <w:rPr>
                <w:rFonts w:ascii="Times New Roman" w:hAnsi="Times New Roman" w:cs="Times New Roman"/>
                <w:i/>
                <w:lang w:val="en-US"/>
              </w:rPr>
              <w:t>Server;</w:t>
            </w:r>
            <w:proofErr w:type="gramEnd"/>
          </w:p>
          <w:p w14:paraId="363334C8" w14:textId="77777777" w:rsidR="00D238BF" w:rsidRPr="00D238BF" w:rsidRDefault="00D238BF" w:rsidP="00D238B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D238BF">
              <w:rPr>
                <w:rFonts w:ascii="Times New Roman" w:hAnsi="Times New Roman" w:cs="Times New Roman"/>
                <w:i/>
                <w:lang w:val="en-US"/>
              </w:rPr>
              <w:t xml:space="preserve">-Development tools and Single Server Site </w:t>
            </w:r>
            <w:proofErr w:type="gramStart"/>
            <w:r w:rsidRPr="00D238BF">
              <w:rPr>
                <w:rFonts w:ascii="Times New Roman" w:hAnsi="Times New Roman" w:cs="Times New Roman"/>
                <w:i/>
                <w:lang w:val="en-US"/>
              </w:rPr>
              <w:t>Deployment;</w:t>
            </w:r>
            <w:proofErr w:type="gramEnd"/>
          </w:p>
          <w:p w14:paraId="657CB705" w14:textId="77777777" w:rsidR="00D238BF" w:rsidRPr="00D238BF" w:rsidRDefault="00D238BF" w:rsidP="00D238B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D238BF">
              <w:rPr>
                <w:rFonts w:ascii="Times New Roman" w:hAnsi="Times New Roman" w:cs="Times New Roman"/>
                <w:i/>
                <w:lang w:val="en-US"/>
              </w:rPr>
              <w:t xml:space="preserve">- Development tools and Deployment to Multiple Server </w:t>
            </w:r>
            <w:proofErr w:type="gramStart"/>
            <w:r w:rsidRPr="00D238BF">
              <w:rPr>
                <w:rFonts w:ascii="Times New Roman" w:hAnsi="Times New Roman" w:cs="Times New Roman"/>
                <w:i/>
                <w:lang w:val="en-US"/>
              </w:rPr>
              <w:t>Sites;</w:t>
            </w:r>
            <w:proofErr w:type="gramEnd"/>
          </w:p>
          <w:p w14:paraId="7C8616E6" w14:textId="77777777" w:rsidR="00D238BF" w:rsidRPr="00D238BF" w:rsidRDefault="00D238BF" w:rsidP="00D238B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D238BF">
              <w:rPr>
                <w:rFonts w:ascii="Times New Roman" w:hAnsi="Times New Roman" w:cs="Times New Roman"/>
                <w:i/>
                <w:lang w:val="en-US"/>
              </w:rPr>
              <w:t>- Connect with the cloud using Enterprise Connectors (</w:t>
            </w:r>
            <w:proofErr w:type="spellStart"/>
            <w:r w:rsidRPr="00D238BF">
              <w:rPr>
                <w:rFonts w:ascii="Times New Roman" w:hAnsi="Times New Roman" w:cs="Times New Roman"/>
                <w:i/>
                <w:lang w:val="en-US"/>
              </w:rPr>
              <w:t>CData</w:t>
            </w:r>
            <w:proofErr w:type="spellEnd"/>
            <w:proofErr w:type="gramStart"/>
            <w:r w:rsidRPr="00D238BF">
              <w:rPr>
                <w:rFonts w:ascii="Times New Roman" w:hAnsi="Times New Roman" w:cs="Times New Roman"/>
                <w:i/>
                <w:lang w:val="en-US"/>
              </w:rPr>
              <w:t>);</w:t>
            </w:r>
            <w:proofErr w:type="gramEnd"/>
          </w:p>
          <w:p w14:paraId="3F297ED3" w14:textId="77777777" w:rsidR="00D238BF" w:rsidRPr="00D238BF" w:rsidRDefault="00D238BF" w:rsidP="00D238B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D238BF">
              <w:rPr>
                <w:rFonts w:ascii="Times New Roman" w:hAnsi="Times New Roman" w:cs="Times New Roman"/>
                <w:i/>
                <w:lang w:val="en-US"/>
              </w:rPr>
              <w:t xml:space="preserve">- Database Development and </w:t>
            </w:r>
            <w:proofErr w:type="gramStart"/>
            <w:r w:rsidRPr="00D238BF">
              <w:rPr>
                <w:rFonts w:ascii="Times New Roman" w:hAnsi="Times New Roman" w:cs="Times New Roman"/>
                <w:i/>
                <w:lang w:val="en-US"/>
              </w:rPr>
              <w:t>Management;</w:t>
            </w:r>
            <w:proofErr w:type="gramEnd"/>
          </w:p>
          <w:p w14:paraId="35F33580" w14:textId="77777777" w:rsidR="00D238BF" w:rsidRPr="00D238BF" w:rsidRDefault="00D238BF" w:rsidP="00D238B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D238BF">
              <w:rPr>
                <w:rFonts w:ascii="Times New Roman" w:hAnsi="Times New Roman" w:cs="Times New Roman"/>
                <w:i/>
                <w:lang w:val="en-US"/>
              </w:rPr>
              <w:t>- Ext JS Web Development Framework (Pro).</w:t>
            </w:r>
          </w:p>
          <w:p w14:paraId="2BF400ED" w14:textId="77777777" w:rsidR="00D238BF" w:rsidRPr="00D238BF" w:rsidRDefault="00D238BF" w:rsidP="00D238B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u w:val="single"/>
                <w:lang w:val="en-US"/>
              </w:rPr>
            </w:pPr>
            <w:r w:rsidRPr="00D238BF">
              <w:rPr>
                <w:rFonts w:ascii="Times New Roman" w:hAnsi="Times New Roman" w:cs="Times New Roman"/>
                <w:i/>
                <w:u w:val="single"/>
                <w:lang w:val="en-US"/>
              </w:rPr>
              <w:t>Additional tools and licenses:</w:t>
            </w:r>
          </w:p>
          <w:p w14:paraId="4AD44BBB" w14:textId="77777777" w:rsidR="00D238BF" w:rsidRPr="00D238BF" w:rsidRDefault="00D238BF" w:rsidP="00D238B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D238BF">
              <w:rPr>
                <w:rFonts w:ascii="Times New Roman" w:hAnsi="Times New Roman" w:cs="Times New Roman"/>
                <w:i/>
                <w:lang w:val="ro-RO"/>
              </w:rPr>
              <w:t>-</w:t>
            </w:r>
            <w:r w:rsidRPr="00D238BF">
              <w:rPr>
                <w:rFonts w:ascii="Times New Roman" w:hAnsi="Times New Roman" w:cs="Times New Roman"/>
                <w:i/>
                <w:lang w:val="en-US"/>
              </w:rPr>
              <w:t xml:space="preserve">RAD Server multi-site deployment license; </w:t>
            </w:r>
          </w:p>
          <w:p w14:paraId="4D6A1149" w14:textId="77777777" w:rsidR="00D238BF" w:rsidRPr="00D238BF" w:rsidRDefault="00D238BF" w:rsidP="00D238B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D238BF">
              <w:rPr>
                <w:rFonts w:ascii="Times New Roman" w:hAnsi="Times New Roman" w:cs="Times New Roman"/>
                <w:i/>
                <w:lang w:val="en-US"/>
              </w:rPr>
              <w:t xml:space="preserve">-Sencha </w:t>
            </w:r>
            <w:proofErr w:type="spellStart"/>
            <w:r w:rsidRPr="00D238BF">
              <w:rPr>
                <w:rFonts w:ascii="Times New Roman" w:hAnsi="Times New Roman" w:cs="Times New Roman"/>
                <w:i/>
                <w:lang w:val="en-US"/>
              </w:rPr>
              <w:t>ExtJS</w:t>
            </w:r>
            <w:proofErr w:type="spellEnd"/>
            <w:r w:rsidRPr="00D238BF">
              <w:rPr>
                <w:rFonts w:ascii="Times New Roman" w:hAnsi="Times New Roman" w:cs="Times New Roman"/>
                <w:i/>
                <w:lang w:val="en-US"/>
              </w:rPr>
              <w:t xml:space="preserve"> Professional </w:t>
            </w:r>
            <w:proofErr w:type="gramStart"/>
            <w:r w:rsidRPr="00D238BF">
              <w:rPr>
                <w:rFonts w:ascii="Times New Roman" w:hAnsi="Times New Roman" w:cs="Times New Roman"/>
                <w:i/>
                <w:lang w:val="en-US"/>
              </w:rPr>
              <w:t>license;</w:t>
            </w:r>
            <w:proofErr w:type="gramEnd"/>
            <w:r w:rsidRPr="00D238BF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</w:p>
          <w:p w14:paraId="7925FAE1" w14:textId="77777777" w:rsidR="00D238BF" w:rsidRPr="00D238BF" w:rsidRDefault="00D238BF" w:rsidP="00D238B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D238BF">
              <w:rPr>
                <w:rFonts w:ascii="Times New Roman" w:hAnsi="Times New Roman" w:cs="Times New Roman"/>
                <w:i/>
                <w:lang w:val="en-US"/>
              </w:rPr>
              <w:t xml:space="preserve">-Embeddable database with </w:t>
            </w:r>
            <w:proofErr w:type="spellStart"/>
            <w:r w:rsidRPr="00D238BF">
              <w:rPr>
                <w:rFonts w:ascii="Times New Roman" w:hAnsi="Times New Roman" w:cs="Times New Roman"/>
                <w:i/>
                <w:lang w:val="en-US"/>
              </w:rPr>
              <w:t>InterBase</w:t>
            </w:r>
            <w:proofErr w:type="spellEnd"/>
            <w:r w:rsidRPr="00D238BF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proofErr w:type="gramStart"/>
            <w:r w:rsidRPr="00D238BF">
              <w:rPr>
                <w:rFonts w:ascii="Times New Roman" w:hAnsi="Times New Roman" w:cs="Times New Roman"/>
                <w:i/>
                <w:lang w:val="en-US"/>
              </w:rPr>
              <w:t>ToGo</w:t>
            </w:r>
            <w:proofErr w:type="spellEnd"/>
            <w:r w:rsidRPr="00D238BF">
              <w:rPr>
                <w:rFonts w:ascii="Times New Roman" w:hAnsi="Times New Roman" w:cs="Times New Roman"/>
                <w:i/>
                <w:lang w:val="en-US"/>
              </w:rPr>
              <w:t>;</w:t>
            </w:r>
            <w:proofErr w:type="gramEnd"/>
          </w:p>
          <w:p w14:paraId="41167004" w14:textId="77777777" w:rsidR="00D238BF" w:rsidRPr="00D238BF" w:rsidRDefault="00D238BF" w:rsidP="00D238B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D238BF">
              <w:rPr>
                <w:rFonts w:ascii="Times New Roman" w:hAnsi="Times New Roman" w:cs="Times New Roman"/>
                <w:i/>
                <w:lang w:val="en-US"/>
              </w:rPr>
              <w:t>-Advanced data modeling and design with Aqua Data Studio.</w:t>
            </w:r>
          </w:p>
          <w:p w14:paraId="290489CD" w14:textId="77777777" w:rsidR="00D238BF" w:rsidRPr="00D238BF" w:rsidRDefault="00D238BF" w:rsidP="00D238B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u w:val="single"/>
                <w:lang w:val="ro-RO"/>
              </w:rPr>
            </w:pPr>
            <w:r w:rsidRPr="00D238BF">
              <w:rPr>
                <w:rFonts w:ascii="Times New Roman" w:hAnsi="Times New Roman" w:cs="Times New Roman"/>
                <w:i/>
                <w:u w:val="single"/>
                <w:lang w:val="ro-RO"/>
              </w:rPr>
              <w:t>Support:</w:t>
            </w:r>
          </w:p>
          <w:p w14:paraId="0AABEAD6" w14:textId="134A549C" w:rsidR="005F08AF" w:rsidRPr="00D238BF" w:rsidRDefault="00D238BF" w:rsidP="00D238B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ro-RO"/>
              </w:rPr>
            </w:pPr>
            <w:proofErr w:type="gramStart"/>
            <w:r w:rsidRPr="00D238BF">
              <w:rPr>
                <w:rFonts w:ascii="Times New Roman" w:hAnsi="Times New Roman" w:cs="Times New Roman"/>
                <w:i/>
                <w:lang w:val="en-US"/>
              </w:rPr>
              <w:t>2 year</w:t>
            </w:r>
            <w:proofErr w:type="gramEnd"/>
            <w:r w:rsidRPr="00D238BF">
              <w:rPr>
                <w:rFonts w:ascii="Times New Roman" w:hAnsi="Times New Roman" w:cs="Times New Roman"/>
                <w:i/>
                <w:lang w:val="en-US"/>
              </w:rPr>
              <w:t xml:space="preserve"> Update Subscription – ESD included</w:t>
            </w:r>
            <w:r w:rsidRPr="00D238BF">
              <w:rPr>
                <w:rFonts w:ascii="Times New Roman" w:hAnsi="Times New Roman" w:cs="Times New Roman"/>
                <w:i/>
                <w:lang w:val="ro-RO"/>
              </w:rPr>
              <w:t>;</w:t>
            </w:r>
          </w:p>
          <w:p w14:paraId="739C8066" w14:textId="72900750" w:rsidR="005F08AF" w:rsidRPr="00D238BF" w:rsidRDefault="005F08AF" w:rsidP="00D238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D238BF">
              <w:rPr>
                <w:rFonts w:ascii="Times New Roman" w:hAnsi="Times New Roman" w:cs="Times New Roman"/>
                <w:i/>
              </w:rPr>
              <w:lastRenderedPageBreak/>
              <w:t>Pentru livrarea cu întârziere a bunurilor, Cumpărătorul va plăti o penalitate în mărime de 0,1% din costul bunurilor livrate cu întârziere.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55F6B420" w14:textId="77777777" w:rsidR="005F08AF" w:rsidRPr="00D04319" w:rsidRDefault="005F08AF" w:rsidP="005F08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MD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74691F31" w14:textId="77777777" w:rsidR="005F08AF" w:rsidRPr="00D04319" w:rsidRDefault="005F08AF" w:rsidP="005F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ro-RO" w:eastAsia="ro-MD"/>
              </w:rPr>
            </w:pPr>
          </w:p>
        </w:tc>
      </w:tr>
      <w:tr w:rsidR="005F08AF" w:rsidRPr="00DE682A" w14:paraId="64EA64DF" w14:textId="77777777" w:rsidTr="00EE6155">
        <w:trPr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77BE712" w14:textId="77777777" w:rsidR="005F08AF" w:rsidRDefault="005F08AF" w:rsidP="005F08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MD"/>
              </w:rPr>
            </w:pPr>
            <w:r w:rsidRPr="00DE682A">
              <w:rPr>
                <w:rFonts w:ascii="Times New Roman" w:eastAsia="Times New Roman" w:hAnsi="Times New Roman" w:cs="Times New Roman"/>
                <w:lang w:val="ro-RO" w:eastAsia="ro-MD"/>
              </w:rPr>
              <w:lastRenderedPageBreak/>
              <w:t xml:space="preserve">  </w:t>
            </w:r>
          </w:p>
          <w:p w14:paraId="3E1080E5" w14:textId="10C4C310" w:rsidR="005F08AF" w:rsidRPr="00CF7445" w:rsidRDefault="005F08AF" w:rsidP="005F08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MD"/>
              </w:rPr>
            </w:pPr>
            <w:r w:rsidRPr="00CF7445">
              <w:rPr>
                <w:rFonts w:ascii="Times New Roman" w:eastAsia="Times New Roman" w:hAnsi="Times New Roman" w:cs="Times New Roman"/>
                <w:lang w:val="ro-RO" w:eastAsia="ro-MD"/>
              </w:rPr>
              <w:t>Semnat:________ Numele, Prenumele:____________ În calitate de: ______________</w:t>
            </w:r>
          </w:p>
          <w:p w14:paraId="54A9EE7A" w14:textId="77777777" w:rsidR="005F08AF" w:rsidRDefault="005F08AF" w:rsidP="005F0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MD"/>
              </w:rPr>
            </w:pPr>
          </w:p>
          <w:p w14:paraId="3B347400" w14:textId="3781C32A" w:rsidR="005F08AF" w:rsidRDefault="005F08AF" w:rsidP="005F0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MD"/>
              </w:rPr>
            </w:pPr>
            <w:r w:rsidRPr="00365FE6">
              <w:rPr>
                <w:rFonts w:ascii="Times New Roman" w:eastAsia="Times New Roman" w:hAnsi="Times New Roman" w:cs="Times New Roman"/>
                <w:lang w:val="ro-RO" w:eastAsia="ro-MD"/>
              </w:rPr>
              <w:t>Ofertantul: ______________________ Adresa: __________________________</w:t>
            </w:r>
          </w:p>
          <w:p w14:paraId="19316F29" w14:textId="77777777" w:rsidR="005F08AF" w:rsidRDefault="005F08AF" w:rsidP="005F0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MD"/>
              </w:rPr>
            </w:pPr>
          </w:p>
          <w:p w14:paraId="1A2DAA49" w14:textId="6652FFEF" w:rsidR="005F08AF" w:rsidRPr="00365FE6" w:rsidRDefault="005F08AF" w:rsidP="005F0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MD"/>
              </w:rPr>
            </w:pPr>
          </w:p>
        </w:tc>
      </w:tr>
    </w:tbl>
    <w:p w14:paraId="375142A6" w14:textId="20940F7C" w:rsidR="00D16756" w:rsidRPr="00D16756" w:rsidRDefault="00D16756" w:rsidP="00D40487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val="ro-RO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0"/>
      </w:tblGrid>
      <w:tr w:rsidR="0027029D" w:rsidRPr="00D7257E" w14:paraId="2797FF1F" w14:textId="77777777" w:rsidTr="00036752">
        <w:trPr>
          <w:trHeight w:val="1671"/>
          <w:jc w:val="center"/>
        </w:trPr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8D29252" w14:textId="77777777" w:rsidR="009862D2" w:rsidRDefault="009862D2" w:rsidP="00CF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val="ro-RO" w:eastAsia="ro-MD"/>
              </w:rPr>
            </w:pPr>
          </w:p>
          <w:p w14:paraId="1C613026" w14:textId="77777777" w:rsidR="009862D2" w:rsidRDefault="009862D2" w:rsidP="00CF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val="ro-RO" w:eastAsia="ro-MD"/>
              </w:rPr>
            </w:pPr>
          </w:p>
          <w:p w14:paraId="08994DC2" w14:textId="77777777" w:rsidR="009862D2" w:rsidRDefault="009862D2" w:rsidP="00CF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val="ro-RO" w:eastAsia="ro-MD"/>
              </w:rPr>
            </w:pPr>
          </w:p>
          <w:p w14:paraId="0D2BAFD1" w14:textId="77777777" w:rsidR="009862D2" w:rsidRDefault="009862D2" w:rsidP="00CF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val="ro-RO" w:eastAsia="ro-MD"/>
              </w:rPr>
            </w:pPr>
          </w:p>
          <w:p w14:paraId="2C996A9B" w14:textId="77777777" w:rsidR="009862D2" w:rsidRDefault="009862D2" w:rsidP="00CF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val="ro-RO" w:eastAsia="ro-MD"/>
              </w:rPr>
            </w:pPr>
          </w:p>
          <w:p w14:paraId="2F9CC453" w14:textId="77777777" w:rsidR="009862D2" w:rsidRDefault="009862D2" w:rsidP="00CF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val="ro-RO" w:eastAsia="ro-MD"/>
              </w:rPr>
            </w:pPr>
          </w:p>
          <w:p w14:paraId="1F139849" w14:textId="420F85D6" w:rsidR="00EE6155" w:rsidRDefault="00EE6155" w:rsidP="00986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ro-RO" w:eastAsia="ro-MD"/>
              </w:rPr>
            </w:pPr>
          </w:p>
          <w:p w14:paraId="688E2966" w14:textId="528189A7" w:rsidR="00164B12" w:rsidRDefault="00164B12" w:rsidP="00986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ro-RO" w:eastAsia="ro-MD"/>
              </w:rPr>
            </w:pPr>
          </w:p>
          <w:p w14:paraId="4E8AAFC6" w14:textId="39860C2E" w:rsidR="00D238BF" w:rsidRDefault="00D238BF" w:rsidP="00986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ro-RO" w:eastAsia="ro-MD"/>
              </w:rPr>
            </w:pPr>
          </w:p>
          <w:p w14:paraId="668E24F7" w14:textId="77777777" w:rsidR="00D238BF" w:rsidRDefault="00D238BF" w:rsidP="00986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ro-RO" w:eastAsia="ro-MD"/>
              </w:rPr>
            </w:pPr>
          </w:p>
          <w:p w14:paraId="7575D53C" w14:textId="77777777" w:rsidR="009862D2" w:rsidRDefault="009862D2" w:rsidP="00986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ro-RO" w:eastAsia="ro-MD"/>
              </w:rPr>
            </w:pPr>
          </w:p>
          <w:p w14:paraId="242BC17C" w14:textId="660BCC2B" w:rsidR="00164B12" w:rsidRDefault="00164B12" w:rsidP="00CF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val="ro-RO" w:eastAsia="ro-MD"/>
              </w:rPr>
            </w:pPr>
          </w:p>
          <w:p w14:paraId="6DA4741F" w14:textId="5907B5AF" w:rsidR="00D41620" w:rsidRDefault="00D41620" w:rsidP="00CF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val="ro-RO" w:eastAsia="ro-MD"/>
              </w:rPr>
            </w:pPr>
          </w:p>
          <w:p w14:paraId="17D1CE1F" w14:textId="66DD430A" w:rsidR="00D41620" w:rsidRDefault="00D41620" w:rsidP="00CF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val="ro-RO" w:eastAsia="ro-MD"/>
              </w:rPr>
            </w:pPr>
          </w:p>
          <w:p w14:paraId="5161D749" w14:textId="318CE0A4" w:rsidR="00D41620" w:rsidRDefault="00D41620" w:rsidP="00CF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val="ro-RO" w:eastAsia="ro-MD"/>
              </w:rPr>
            </w:pPr>
          </w:p>
          <w:p w14:paraId="0492B43F" w14:textId="0B197F00" w:rsidR="00D41620" w:rsidRDefault="00D41620" w:rsidP="00CF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val="ro-RO" w:eastAsia="ro-MD"/>
              </w:rPr>
            </w:pPr>
          </w:p>
          <w:p w14:paraId="10F5A0A6" w14:textId="7E458BDA" w:rsidR="00D41620" w:rsidRDefault="00D41620" w:rsidP="00CF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val="ro-RO" w:eastAsia="ro-MD"/>
              </w:rPr>
            </w:pPr>
          </w:p>
          <w:p w14:paraId="4D131BA3" w14:textId="16D6C88F" w:rsidR="00A01208" w:rsidRDefault="00A01208" w:rsidP="00CF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val="ro-RO" w:eastAsia="ro-MD"/>
              </w:rPr>
            </w:pPr>
          </w:p>
          <w:p w14:paraId="48D8C8C0" w14:textId="3F9A4D6F" w:rsidR="00962267" w:rsidRDefault="00962267" w:rsidP="00CF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val="ro-RO" w:eastAsia="ro-MD"/>
              </w:rPr>
            </w:pPr>
          </w:p>
          <w:p w14:paraId="1D997371" w14:textId="22EE80E8" w:rsidR="00962267" w:rsidRDefault="00962267" w:rsidP="00CF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val="ro-RO" w:eastAsia="ro-MD"/>
              </w:rPr>
            </w:pPr>
          </w:p>
          <w:p w14:paraId="32D4095E" w14:textId="77777777" w:rsidR="00962267" w:rsidRDefault="00962267" w:rsidP="00CF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val="ro-RO" w:eastAsia="ro-MD"/>
              </w:rPr>
            </w:pPr>
          </w:p>
          <w:p w14:paraId="16F94AAA" w14:textId="77777777" w:rsidR="00D41620" w:rsidRDefault="00D41620" w:rsidP="00CF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val="ro-RO" w:eastAsia="ro-MD"/>
              </w:rPr>
            </w:pPr>
          </w:p>
          <w:p w14:paraId="34BF53F0" w14:textId="5A562732" w:rsidR="0027029D" w:rsidRPr="00D7257E" w:rsidRDefault="0027029D" w:rsidP="00CF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val="ro-RO" w:eastAsia="ro-MD"/>
              </w:rPr>
            </w:pPr>
            <w:r w:rsidRPr="00D7257E">
              <w:rPr>
                <w:rFonts w:ascii="Times New Roman" w:eastAsia="Times New Roman" w:hAnsi="Times New Roman" w:cs="Times New Roman"/>
                <w:i/>
                <w:iCs/>
                <w:lang w:val="ro-RO" w:eastAsia="ro-MD"/>
              </w:rPr>
              <w:lastRenderedPageBreak/>
              <w:t>Anexa nr.2</w:t>
            </w:r>
          </w:p>
          <w:p w14:paraId="4FAE547A" w14:textId="255A2734" w:rsidR="0027029D" w:rsidRPr="00080B17" w:rsidRDefault="0027029D" w:rsidP="00080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val="ro-RO" w:eastAsia="ro-MD"/>
              </w:rPr>
            </w:pPr>
            <w:r w:rsidRPr="00D7257E">
              <w:rPr>
                <w:rFonts w:ascii="Times New Roman" w:eastAsia="Times New Roman" w:hAnsi="Times New Roman" w:cs="Times New Roman"/>
                <w:i/>
                <w:iCs/>
                <w:lang w:val="ro-RO" w:eastAsia="ro-MD"/>
              </w:rPr>
              <w:t xml:space="preserve">la Caietul de sarcini  </w:t>
            </w:r>
          </w:p>
          <w:p w14:paraId="512392F1" w14:textId="1E0313A0" w:rsidR="00CF303C" w:rsidRDefault="0027029D" w:rsidP="009862D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</w:pPr>
            <w:proofErr w:type="spellStart"/>
            <w:r w:rsidRPr="00D7257E"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  <w:t>Specificaţii</w:t>
            </w:r>
            <w:proofErr w:type="spellEnd"/>
            <w:r w:rsidRPr="00D7257E"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  <w:t xml:space="preserve"> de </w:t>
            </w:r>
            <w:proofErr w:type="spellStart"/>
            <w:r w:rsidRPr="00D7257E"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  <w:t>preţ</w:t>
            </w:r>
            <w:proofErr w:type="spellEnd"/>
          </w:p>
          <w:p w14:paraId="77149532" w14:textId="77777777" w:rsidR="009862D2" w:rsidRPr="00F50027" w:rsidRDefault="009862D2" w:rsidP="009862D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</w:pPr>
          </w:p>
          <w:p w14:paraId="74B7C137" w14:textId="77777777" w:rsidR="0027029D" w:rsidRPr="00D7257E" w:rsidRDefault="0027029D" w:rsidP="00FC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MD"/>
              </w:rPr>
            </w:pPr>
            <w:r w:rsidRPr="00D7257E">
              <w:rPr>
                <w:rFonts w:ascii="Times New Roman" w:eastAsia="Times New Roman" w:hAnsi="Times New Roman" w:cs="Times New Roman"/>
                <w:i/>
                <w:iCs/>
                <w:lang w:val="ro-RO" w:eastAsia="ro-MD"/>
              </w:rPr>
              <w:t xml:space="preserve">[Acest tabel va fi completat de către ofertant în coloanele 5,6,7,8 </w:t>
            </w:r>
            <w:proofErr w:type="spellStart"/>
            <w:r w:rsidRPr="00D7257E">
              <w:rPr>
                <w:rFonts w:ascii="Times New Roman" w:eastAsia="Times New Roman" w:hAnsi="Times New Roman" w:cs="Times New Roman"/>
                <w:i/>
                <w:iCs/>
                <w:lang w:val="ro-RO" w:eastAsia="ro-MD"/>
              </w:rPr>
              <w:t>şi</w:t>
            </w:r>
            <w:proofErr w:type="spellEnd"/>
            <w:r w:rsidRPr="00D7257E">
              <w:rPr>
                <w:rFonts w:ascii="Times New Roman" w:eastAsia="Times New Roman" w:hAnsi="Times New Roman" w:cs="Times New Roman"/>
                <w:i/>
                <w:iCs/>
                <w:lang w:val="ro-RO" w:eastAsia="ro-MD"/>
              </w:rPr>
              <w:t xml:space="preserve"> 11 la necesitate,</w:t>
            </w:r>
          </w:p>
          <w:p w14:paraId="63F420B7" w14:textId="1B081BAF" w:rsidR="0027029D" w:rsidRPr="00D7257E" w:rsidRDefault="0027029D" w:rsidP="00F8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MD"/>
              </w:rPr>
            </w:pPr>
            <w:r w:rsidRPr="00D7257E">
              <w:rPr>
                <w:rFonts w:ascii="Times New Roman" w:eastAsia="Times New Roman" w:hAnsi="Times New Roman" w:cs="Times New Roman"/>
                <w:i/>
                <w:iCs/>
                <w:lang w:val="ro-RO" w:eastAsia="ro-MD"/>
              </w:rPr>
              <w:t xml:space="preserve">iar de </w:t>
            </w:r>
            <w:r w:rsidRPr="00882887">
              <w:rPr>
                <w:rFonts w:ascii="Times New Roman" w:eastAsia="Times New Roman" w:hAnsi="Times New Roman" w:cs="Times New Roman"/>
                <w:i/>
                <w:iCs/>
                <w:lang w:val="ro-RO" w:eastAsia="ro-MD"/>
              </w:rPr>
              <w:t>către BNM</w:t>
            </w:r>
            <w:r w:rsidR="00882887">
              <w:rPr>
                <w:rFonts w:ascii="Times New Roman" w:eastAsia="Times New Roman" w:hAnsi="Times New Roman" w:cs="Times New Roman"/>
                <w:i/>
                <w:iCs/>
                <w:lang w:val="ro-RO" w:eastAsia="ro-MD"/>
              </w:rPr>
              <w:t xml:space="preserve"> </w:t>
            </w:r>
            <w:r w:rsidRPr="00882887">
              <w:rPr>
                <w:rFonts w:ascii="Times New Roman" w:eastAsia="Times New Roman" w:hAnsi="Times New Roman" w:cs="Times New Roman"/>
                <w:i/>
                <w:iCs/>
                <w:lang w:val="ro-RO" w:eastAsia="ro-MD"/>
              </w:rPr>
              <w:t>– în coloanele 1,2,3,4,9,10]</w:t>
            </w:r>
          </w:p>
        </w:tc>
      </w:tr>
      <w:tr w:rsidR="0027029D" w:rsidRPr="00D7257E" w14:paraId="175BD712" w14:textId="77777777" w:rsidTr="00F953EA">
        <w:trPr>
          <w:trHeight w:val="264"/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D231EA8" w14:textId="54A07718" w:rsidR="0027029D" w:rsidRPr="00871877" w:rsidRDefault="0027029D" w:rsidP="00DD4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MD"/>
              </w:rPr>
            </w:pPr>
            <w:r w:rsidRPr="00871877">
              <w:rPr>
                <w:rFonts w:ascii="Times New Roman" w:eastAsia="Times New Roman" w:hAnsi="Times New Roman" w:cs="Times New Roman"/>
                <w:lang w:val="ro-RO" w:eastAsia="ro-MD"/>
              </w:rPr>
              <w:lastRenderedPageBreak/>
              <w:t xml:space="preserve">Numărul procedurii de </w:t>
            </w:r>
            <w:proofErr w:type="spellStart"/>
            <w:r w:rsidRPr="00871877">
              <w:rPr>
                <w:rFonts w:ascii="Times New Roman" w:eastAsia="Times New Roman" w:hAnsi="Times New Roman" w:cs="Times New Roman"/>
                <w:lang w:val="ro-RO" w:eastAsia="ro-MD"/>
              </w:rPr>
              <w:t>achiziţie</w:t>
            </w:r>
            <w:proofErr w:type="spellEnd"/>
            <w:r w:rsidR="00BE620D" w:rsidRPr="00871877">
              <w:rPr>
                <w:rFonts w:ascii="Times New Roman" w:eastAsia="Times New Roman" w:hAnsi="Times New Roman" w:cs="Times New Roman"/>
                <w:lang w:val="ro-RO" w:eastAsia="ro-MD"/>
              </w:rPr>
              <w:t xml:space="preserve"> nr.</w:t>
            </w:r>
            <w:r w:rsidR="00634723" w:rsidRPr="00871877">
              <w:rPr>
                <w:rFonts w:ascii="Times New Roman" w:hAnsi="Times New Roman" w:cs="Times New Roman"/>
              </w:rPr>
              <w:t xml:space="preserve"> </w:t>
            </w:r>
            <w:hyperlink r:id="rId18" w:tgtFrame="_blank" w:history="1">
              <w:r w:rsidR="00D61F40" w:rsidRPr="00D61F40">
                <w:rPr>
                  <w:rStyle w:val="Hyperlink"/>
                  <w:rFonts w:ascii="Times New Roman" w:hAnsi="Times New Roman" w:cs="Times New Roman"/>
                  <w:color w:val="2771C5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ocds-b3wdp1-MD-1679036746061</w:t>
              </w:r>
            </w:hyperlink>
            <w:r w:rsidR="003944F0" w:rsidRPr="00871877">
              <w:rPr>
                <w:rFonts w:ascii="Helvetica" w:hAnsi="Helvetica"/>
                <w:sz w:val="23"/>
                <w:szCs w:val="23"/>
              </w:rPr>
              <w:t xml:space="preserve"> </w:t>
            </w:r>
            <w:r w:rsidR="003944F0" w:rsidRPr="00871877">
              <w:rPr>
                <w:rFonts w:ascii="Times New Roman" w:hAnsi="Times New Roman" w:cs="Times New Roman"/>
              </w:rPr>
              <w:t xml:space="preserve">din </w:t>
            </w:r>
            <w:r w:rsidR="00D61F40">
              <w:rPr>
                <w:rFonts w:ascii="Times New Roman" w:hAnsi="Times New Roman" w:cs="Times New Roman"/>
              </w:rPr>
              <w:t>27</w:t>
            </w:r>
            <w:r w:rsidR="003456D5">
              <w:rPr>
                <w:rFonts w:ascii="Times New Roman" w:hAnsi="Times New Roman" w:cs="Times New Roman"/>
              </w:rPr>
              <w:t xml:space="preserve"> martie</w:t>
            </w:r>
            <w:r w:rsidR="00EA170F">
              <w:rPr>
                <w:rFonts w:ascii="Times New Roman" w:hAnsi="Times New Roman" w:cs="Times New Roman"/>
              </w:rPr>
              <w:t xml:space="preserve"> 2023</w:t>
            </w:r>
          </w:p>
        </w:tc>
      </w:tr>
      <w:tr w:rsidR="0027029D" w:rsidRPr="00D7257E" w14:paraId="4638CCC8" w14:textId="77777777" w:rsidTr="009C7FF8">
        <w:trPr>
          <w:trHeight w:val="244"/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9567E51" w14:textId="64C8CF05" w:rsidR="0027029D" w:rsidRPr="00871877" w:rsidRDefault="0027029D" w:rsidP="00FC3E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MD"/>
              </w:rPr>
            </w:pPr>
            <w:r w:rsidRPr="00871877">
              <w:rPr>
                <w:rFonts w:ascii="Times New Roman" w:eastAsia="Times New Roman" w:hAnsi="Times New Roman" w:cs="Times New Roman"/>
                <w:lang w:val="ro-RO" w:eastAsia="ro-MD"/>
              </w:rPr>
              <w:t xml:space="preserve">Obiectul </w:t>
            </w:r>
            <w:proofErr w:type="spellStart"/>
            <w:r w:rsidRPr="00871877">
              <w:rPr>
                <w:rFonts w:ascii="Times New Roman" w:eastAsia="Times New Roman" w:hAnsi="Times New Roman" w:cs="Times New Roman"/>
                <w:lang w:val="ro-RO" w:eastAsia="ro-MD"/>
              </w:rPr>
              <w:t>achiziţiei</w:t>
            </w:r>
            <w:proofErr w:type="spellEnd"/>
            <w:r w:rsidRPr="00871877">
              <w:rPr>
                <w:rFonts w:ascii="Times New Roman" w:eastAsia="Times New Roman" w:hAnsi="Times New Roman" w:cs="Times New Roman"/>
                <w:lang w:val="ro-RO" w:eastAsia="ro-MD"/>
              </w:rPr>
              <w:t>:</w:t>
            </w:r>
            <w:r w:rsidR="00CD3B8B" w:rsidRPr="00871877">
              <w:t xml:space="preserve"> </w:t>
            </w:r>
            <w:proofErr w:type="spellStart"/>
            <w:r w:rsidR="00164B12" w:rsidRPr="00871877">
              <w:rPr>
                <w:rFonts w:ascii="Times New Roman" w:hAnsi="Times New Roman" w:cs="Times New Roman"/>
                <w:b/>
                <w:bCs/>
                <w:lang w:val="en-US"/>
              </w:rPr>
              <w:t>Subscriere</w:t>
            </w:r>
            <w:proofErr w:type="spellEnd"/>
            <w:r w:rsidR="00164B12" w:rsidRPr="0087187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="00164B12" w:rsidRPr="00871877">
              <w:rPr>
                <w:rFonts w:ascii="Times New Roman" w:hAnsi="Times New Roman" w:cs="Times New Roman"/>
                <w:b/>
                <w:bCs/>
                <w:lang w:val="en-US"/>
              </w:rPr>
              <w:t>anual</w:t>
            </w:r>
            <w:proofErr w:type="spellEnd"/>
            <w:r w:rsidR="00164B12" w:rsidRPr="00871877">
              <w:rPr>
                <w:rFonts w:ascii="Times New Roman" w:hAnsi="Times New Roman" w:cs="Times New Roman"/>
                <w:b/>
                <w:bCs/>
              </w:rPr>
              <w:t xml:space="preserve">ă pentru soluții de analiza datelor, de design, de dezvoltare aplicații, instrument de conferințe și </w:t>
            </w:r>
            <w:proofErr w:type="spellStart"/>
            <w:r w:rsidR="00164B12" w:rsidRPr="00871877">
              <w:rPr>
                <w:rFonts w:ascii="Times New Roman" w:hAnsi="Times New Roman" w:cs="Times New Roman"/>
                <w:b/>
                <w:bCs/>
              </w:rPr>
              <w:t>remote</w:t>
            </w:r>
            <w:proofErr w:type="spellEnd"/>
            <w:r w:rsidR="00164B12" w:rsidRPr="00871877">
              <w:rPr>
                <w:rFonts w:ascii="Times New Roman" w:hAnsi="Times New Roman" w:cs="Times New Roman"/>
                <w:b/>
                <w:bCs/>
              </w:rPr>
              <w:t xml:space="preserve"> desktop</w:t>
            </w:r>
            <w:r w:rsidR="000F5F27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="00A01208">
              <w:rPr>
                <w:rFonts w:ascii="Times New Roman" w:hAnsi="Times New Roman" w:cs="Times New Roman"/>
                <w:b/>
                <w:bCs/>
              </w:rPr>
              <w:t>REPETAT</w:t>
            </w:r>
          </w:p>
        </w:tc>
      </w:tr>
    </w:tbl>
    <w:p w14:paraId="5D57BDA3" w14:textId="5406A423" w:rsidR="00F953EA" w:rsidRPr="00D7257E" w:rsidRDefault="00F953EA" w:rsidP="00F953EA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MD"/>
        </w:rPr>
      </w:pPr>
    </w:p>
    <w:tbl>
      <w:tblPr>
        <w:tblW w:w="1516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6"/>
        <w:gridCol w:w="2015"/>
        <w:gridCol w:w="1035"/>
        <w:gridCol w:w="933"/>
        <w:gridCol w:w="1275"/>
        <w:gridCol w:w="1295"/>
        <w:gridCol w:w="1275"/>
        <w:gridCol w:w="1134"/>
        <w:gridCol w:w="2430"/>
        <w:gridCol w:w="1559"/>
        <w:gridCol w:w="1134"/>
        <w:gridCol w:w="10"/>
      </w:tblGrid>
      <w:tr w:rsidR="00F50027" w:rsidRPr="00DE682A" w14:paraId="47DDB31D" w14:textId="77777777" w:rsidTr="00871877">
        <w:trPr>
          <w:gridAfter w:val="1"/>
          <w:wAfter w:w="10" w:type="dxa"/>
          <w:tblHeader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14:paraId="7706A106" w14:textId="77777777" w:rsidR="00F50027" w:rsidRPr="00CF7445" w:rsidRDefault="00F50027" w:rsidP="00F5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</w:pPr>
            <w:r w:rsidRPr="00CF7445"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  <w:t>Cod CPV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14:paraId="545C645B" w14:textId="2D68556B" w:rsidR="00F50027" w:rsidRPr="00DE682A" w:rsidRDefault="00F50027" w:rsidP="00F5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</w:pPr>
            <w:r w:rsidRPr="00365FE6"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  <w:t>Denumirea bunurilor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14:paraId="7782D697" w14:textId="77777777" w:rsidR="00F50027" w:rsidRPr="00DE682A" w:rsidRDefault="00F50027" w:rsidP="00F5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</w:pPr>
            <w:r w:rsidRPr="00DE682A"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  <w:t>Unitatea de măsură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14:paraId="716F4F65" w14:textId="77777777" w:rsidR="00F50027" w:rsidRPr="00DE682A" w:rsidRDefault="00F50027" w:rsidP="00F5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</w:pPr>
            <w:proofErr w:type="spellStart"/>
            <w:r w:rsidRPr="00DE682A"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  <w:t>Canti</w:t>
            </w:r>
            <w:proofErr w:type="spellEnd"/>
            <w:r w:rsidRPr="00DE682A"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  <w:t>-</w:t>
            </w:r>
            <w:r w:rsidRPr="00DE682A"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  <w:br/>
            </w:r>
            <w:proofErr w:type="spellStart"/>
            <w:r w:rsidRPr="00DE682A"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  <w:t>tatea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14:paraId="5645CF4D" w14:textId="77777777" w:rsidR="00F50027" w:rsidRPr="00DE682A" w:rsidRDefault="00F50027" w:rsidP="00F5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</w:pPr>
            <w:proofErr w:type="spellStart"/>
            <w:r w:rsidRPr="00DE682A"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  <w:t>Preţ</w:t>
            </w:r>
            <w:proofErr w:type="spellEnd"/>
            <w:r w:rsidRPr="00DE682A"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  <w:t xml:space="preserve"> unitar (fără TVA)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14:paraId="43F66CB0" w14:textId="77777777" w:rsidR="00E851CE" w:rsidRDefault="00F50027" w:rsidP="00F5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</w:pPr>
            <w:proofErr w:type="spellStart"/>
            <w:r w:rsidRPr="00DE682A"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  <w:t>Preţ</w:t>
            </w:r>
            <w:proofErr w:type="spellEnd"/>
            <w:r w:rsidRPr="00DE682A"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  <w:t xml:space="preserve"> unitar </w:t>
            </w:r>
          </w:p>
          <w:p w14:paraId="4F2E8F51" w14:textId="7A48551F" w:rsidR="00F50027" w:rsidRPr="00DE682A" w:rsidRDefault="00F50027" w:rsidP="00F5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</w:pPr>
            <w:r w:rsidRPr="00DE682A"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  <w:t>(cu TVA)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14:paraId="483D082B" w14:textId="1A3CE01F" w:rsidR="00F50027" w:rsidRPr="00DE682A" w:rsidRDefault="00F50027" w:rsidP="00F5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</w:pPr>
            <w:r w:rsidRPr="00DE682A"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  <w:t>Suma</w:t>
            </w:r>
            <w:r w:rsidR="003D3322"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  <w:t xml:space="preserve"> totală</w:t>
            </w:r>
            <w:r w:rsidRPr="00DE682A"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  <w:t xml:space="preserve"> </w:t>
            </w:r>
            <w:r w:rsidR="00E851CE"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  <w:t>(</w:t>
            </w:r>
            <w:r w:rsidRPr="00DE682A"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  <w:t>fără TVA</w:t>
            </w:r>
            <w:r w:rsidR="00E851CE"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14:paraId="2AD790CB" w14:textId="77777777" w:rsidR="00E851CE" w:rsidRDefault="00F50027" w:rsidP="00F5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</w:pPr>
            <w:r w:rsidRPr="00DE682A"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  <w:t>Suma</w:t>
            </w:r>
            <w:r w:rsidR="003D3322"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  <w:t xml:space="preserve"> totală</w:t>
            </w:r>
            <w:r w:rsidRPr="00DE682A"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  <w:t xml:space="preserve"> </w:t>
            </w:r>
          </w:p>
          <w:p w14:paraId="686F291E" w14:textId="307DE7A4" w:rsidR="00F50027" w:rsidRPr="00DE682A" w:rsidRDefault="00E851CE" w:rsidP="00F5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  <w:t>(</w:t>
            </w:r>
            <w:r w:rsidR="00F50027" w:rsidRPr="00DE682A"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  <w:t>cu TVA</w:t>
            </w:r>
            <w:r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  <w:t>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14:paraId="0B895964" w14:textId="73E3A771" w:rsidR="00F50027" w:rsidRPr="00DE682A" w:rsidRDefault="00F50027" w:rsidP="00F5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</w:pPr>
            <w:r w:rsidRPr="00DE682A"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  <w:t>Termenul de livrare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14:paraId="177A261D" w14:textId="77777777" w:rsidR="00E851CE" w:rsidRDefault="00F50027" w:rsidP="00F5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</w:pPr>
            <w:proofErr w:type="spellStart"/>
            <w:r w:rsidRPr="00DE682A"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  <w:t>Clasificaţie</w:t>
            </w:r>
            <w:proofErr w:type="spellEnd"/>
            <w:r w:rsidRPr="00DE682A"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  <w:t xml:space="preserve"> bugetară </w:t>
            </w:r>
          </w:p>
          <w:p w14:paraId="2F36FD9D" w14:textId="214CB9A1" w:rsidR="00F50027" w:rsidRPr="00DE682A" w:rsidRDefault="00F50027" w:rsidP="00F5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</w:pPr>
            <w:r w:rsidRPr="00DE682A"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  <w:t>(IBAN)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14:paraId="6BAC30EC" w14:textId="77777777" w:rsidR="00F50027" w:rsidRPr="00DE682A" w:rsidRDefault="00F50027" w:rsidP="00F5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</w:pPr>
            <w:r w:rsidRPr="00DE682A"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  <w:t>Discount %</w:t>
            </w:r>
          </w:p>
        </w:tc>
      </w:tr>
      <w:tr w:rsidR="00F50027" w:rsidRPr="00DE682A" w14:paraId="2F540095" w14:textId="77777777" w:rsidTr="00871877">
        <w:trPr>
          <w:gridAfter w:val="1"/>
          <w:wAfter w:w="1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F2D303C" w14:textId="77777777" w:rsidR="00F50027" w:rsidRPr="00DE682A" w:rsidRDefault="00F50027" w:rsidP="00F5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</w:pPr>
            <w:r w:rsidRPr="00DE682A"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  <w:t>1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3A03954" w14:textId="77777777" w:rsidR="00F50027" w:rsidRPr="00CF7445" w:rsidRDefault="00F50027" w:rsidP="00F5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</w:pPr>
            <w:r w:rsidRPr="00CF7445"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  <w:t>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4C40296" w14:textId="77777777" w:rsidR="00F50027" w:rsidRPr="00365FE6" w:rsidRDefault="00F50027" w:rsidP="00F5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</w:pPr>
            <w:r w:rsidRPr="00365FE6"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  <w:t>3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EA421BC" w14:textId="77777777" w:rsidR="00F50027" w:rsidRPr="00DE682A" w:rsidRDefault="00F50027" w:rsidP="00F5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</w:pPr>
            <w:r w:rsidRPr="00DE682A"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9AF230D" w14:textId="77777777" w:rsidR="00F50027" w:rsidRPr="00DE682A" w:rsidRDefault="00F50027" w:rsidP="00F5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</w:pPr>
            <w:r w:rsidRPr="00DE682A"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  <w:t>5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EE0B05E" w14:textId="77777777" w:rsidR="00F50027" w:rsidRPr="00DE682A" w:rsidRDefault="00F50027" w:rsidP="00F5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</w:pPr>
            <w:r w:rsidRPr="00DE682A"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CDAEFBA" w14:textId="77777777" w:rsidR="00F50027" w:rsidRPr="00DE682A" w:rsidRDefault="00F50027" w:rsidP="00F5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</w:pPr>
            <w:r w:rsidRPr="00DE682A"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62B636D" w14:textId="77777777" w:rsidR="00F50027" w:rsidRPr="00DE682A" w:rsidRDefault="00F50027" w:rsidP="00F5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</w:pPr>
            <w:r w:rsidRPr="00DE682A"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  <w:t>8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992108F" w14:textId="77777777" w:rsidR="00F50027" w:rsidRPr="00DE682A" w:rsidRDefault="00F50027" w:rsidP="00F5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</w:pPr>
            <w:r w:rsidRPr="00DE682A"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3920E20" w14:textId="77777777" w:rsidR="00F50027" w:rsidRPr="00DE682A" w:rsidRDefault="00F50027" w:rsidP="00F5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</w:pPr>
            <w:r w:rsidRPr="00DE682A"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534A2BC" w14:textId="77777777" w:rsidR="00F50027" w:rsidRPr="00DE682A" w:rsidRDefault="00F50027" w:rsidP="00F5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</w:pPr>
            <w:r w:rsidRPr="00DE682A"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  <w:t>11</w:t>
            </w:r>
          </w:p>
        </w:tc>
      </w:tr>
      <w:tr w:rsidR="00164B12" w:rsidRPr="00DE682A" w14:paraId="0BA968EA" w14:textId="77777777" w:rsidTr="00871877">
        <w:trPr>
          <w:jc w:val="center"/>
        </w:trPr>
        <w:tc>
          <w:tcPr>
            <w:tcW w:w="1516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14:paraId="76F40D26" w14:textId="097C5008" w:rsidR="00164B12" w:rsidRPr="00DE682A" w:rsidRDefault="00164B12" w:rsidP="00164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</w:pPr>
            <w:r w:rsidRPr="00843913">
              <w:rPr>
                <w:rFonts w:ascii="Times New Roman" w:hAnsi="Times New Roman" w:cs="Times New Roman"/>
                <w:b/>
                <w:bCs/>
                <w:i/>
              </w:rPr>
              <w:t xml:space="preserve">Lot: </w:t>
            </w:r>
            <w:r w:rsidR="00A01208" w:rsidRPr="00B80D55">
              <w:rPr>
                <w:rFonts w:ascii="Times New Roman" w:hAnsi="Times New Roman" w:cs="Times New Roman"/>
                <w:b/>
                <w:bCs/>
                <w:i/>
              </w:rPr>
              <w:t>Licență pentru soluția de creare a bazelor de date și dezvoltarea aplicațiilor desktop și web</w:t>
            </w:r>
          </w:p>
        </w:tc>
      </w:tr>
      <w:tr w:rsidR="00164B12" w:rsidRPr="00DE682A" w14:paraId="0BF2C164" w14:textId="77777777" w:rsidTr="00871877">
        <w:trPr>
          <w:gridAfter w:val="1"/>
          <w:wAfter w:w="1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31D4F0B2" w14:textId="255AB10A" w:rsidR="00164B12" w:rsidRPr="00E851CE" w:rsidRDefault="00164B12" w:rsidP="00164B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913">
              <w:rPr>
                <w:rFonts w:ascii="Times New Roman" w:hAnsi="Times New Roman" w:cs="Times New Roman"/>
                <w:bCs/>
                <w:iCs/>
                <w:lang w:eastAsia="ru-RU"/>
              </w:rPr>
              <w:t>48300000-1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5122A891" w14:textId="4AC55B55" w:rsidR="00164B12" w:rsidRPr="00E851CE" w:rsidRDefault="00A01208" w:rsidP="00164B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0D55">
              <w:rPr>
                <w:rFonts w:ascii="Times New Roman" w:hAnsi="Times New Roman" w:cs="Times New Roman"/>
                <w:iCs/>
              </w:rPr>
              <w:t xml:space="preserve">Licență pentru soluția de creare a bazelor de date și dezvoltarea aplicațiilor desktop și web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39A99C97" w14:textId="2AA00109" w:rsidR="00164B12" w:rsidRPr="00E851CE" w:rsidRDefault="00164B12" w:rsidP="0016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MD"/>
              </w:rPr>
            </w:pPr>
            <w:r w:rsidRPr="00E851CE">
              <w:rPr>
                <w:rFonts w:ascii="Times New Roman" w:eastAsia="Times New Roman" w:hAnsi="Times New Roman" w:cs="Times New Roman"/>
                <w:lang w:val="ro-RO" w:eastAsia="ro-MD"/>
              </w:rPr>
              <w:t>buc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3AE9257F" w14:textId="51C3DC0B" w:rsidR="00164B12" w:rsidRPr="00E851CE" w:rsidRDefault="00D41620" w:rsidP="0016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MD"/>
              </w:rPr>
            </w:pPr>
            <w:r>
              <w:rPr>
                <w:rFonts w:ascii="Times New Roman" w:eastAsia="Times New Roman" w:hAnsi="Times New Roman" w:cs="Times New Roman"/>
                <w:lang w:val="ro-RO" w:eastAsia="ro-MD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1D504E68" w14:textId="77777777" w:rsidR="00164B12" w:rsidRPr="00DE682A" w:rsidRDefault="00164B12" w:rsidP="0016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2CDCBA62" w14:textId="77777777" w:rsidR="00164B12" w:rsidRPr="00DE682A" w:rsidRDefault="00164B12" w:rsidP="0016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2AE709D6" w14:textId="77777777" w:rsidR="00164B12" w:rsidRPr="00DE682A" w:rsidRDefault="00164B12" w:rsidP="0016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7C710E1C" w14:textId="77777777" w:rsidR="00164B12" w:rsidRPr="00DE682A" w:rsidRDefault="00164B12" w:rsidP="0016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03BB5B36" w14:textId="3FF907A6" w:rsidR="00871877" w:rsidRPr="00871877" w:rsidRDefault="00871877" w:rsidP="00871877">
            <w:pPr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lang w:val="ro-RO"/>
              </w:rPr>
            </w:pPr>
            <w:r w:rsidRPr="00871877">
              <w:rPr>
                <w:rFonts w:ascii="Times New Roman" w:hAnsi="Times New Roman" w:cs="Times New Roman"/>
              </w:rPr>
              <w:t>Î</w:t>
            </w:r>
            <w:r w:rsidRPr="00871877">
              <w:rPr>
                <w:rFonts w:ascii="Times New Roman" w:hAnsi="Times New Roman" w:cs="Times New Roman"/>
                <w:lang w:val="ro-RO"/>
              </w:rPr>
              <w:t xml:space="preserve">n decurs de </w:t>
            </w:r>
            <w:r w:rsidR="00D41620">
              <w:rPr>
                <w:rFonts w:ascii="Times New Roman" w:hAnsi="Times New Roman" w:cs="Times New Roman"/>
                <w:lang w:val="ro-RO"/>
              </w:rPr>
              <w:t>15</w:t>
            </w:r>
            <w:r w:rsidRPr="00871877">
              <w:rPr>
                <w:rFonts w:ascii="Times New Roman" w:hAnsi="Times New Roman" w:cs="Times New Roman"/>
                <w:lang w:val="ro-RO"/>
              </w:rPr>
              <w:t xml:space="preserve"> zile lucrătoare din data intrării în vigoare a contractului: </w:t>
            </w:r>
          </w:p>
          <w:p w14:paraId="45A6EAE0" w14:textId="75BA5A2F" w:rsidR="00871877" w:rsidRDefault="00871877" w:rsidP="008718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71877">
              <w:rPr>
                <w:rFonts w:ascii="Times New Roman" w:hAnsi="Times New Roman" w:cs="Times New Roman"/>
                <w:lang w:val="ro-RO"/>
              </w:rPr>
              <w:t xml:space="preserve">a) prezentarea de către </w:t>
            </w:r>
            <w:r w:rsidR="00EA170F">
              <w:rPr>
                <w:rFonts w:ascii="Times New Roman" w:hAnsi="Times New Roman" w:cs="Times New Roman"/>
                <w:lang w:val="ro-RO"/>
              </w:rPr>
              <w:t>Furnizor</w:t>
            </w:r>
            <w:r w:rsidRPr="00871877">
              <w:rPr>
                <w:rFonts w:ascii="Times New Roman" w:hAnsi="Times New Roman" w:cs="Times New Roman"/>
                <w:lang w:val="ro-RO"/>
              </w:rPr>
              <w:t xml:space="preserve"> a documentului confirmativ parvenit de la compania producător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871877">
              <w:rPr>
                <w:rFonts w:ascii="Times New Roman" w:hAnsi="Times New Roman" w:cs="Times New Roman"/>
                <w:lang w:val="ro-RO"/>
              </w:rPr>
              <w:t xml:space="preserve">sau, </w:t>
            </w:r>
          </w:p>
          <w:p w14:paraId="1837514B" w14:textId="3A5A2470" w:rsidR="00164B12" w:rsidRPr="00003B11" w:rsidRDefault="00871877" w:rsidP="00871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871877">
              <w:rPr>
                <w:rFonts w:ascii="Times New Roman" w:hAnsi="Times New Roman" w:cs="Times New Roman"/>
                <w:lang w:val="ro-RO"/>
              </w:rPr>
              <w:t xml:space="preserve">b) o confirmare preluată de către </w:t>
            </w:r>
            <w:r w:rsidR="00EA170F">
              <w:rPr>
                <w:rFonts w:ascii="Times New Roman" w:hAnsi="Times New Roman" w:cs="Times New Roman"/>
                <w:lang w:val="ro-RO"/>
              </w:rPr>
              <w:t xml:space="preserve">Cumpărător </w:t>
            </w:r>
            <w:r w:rsidRPr="00871877">
              <w:rPr>
                <w:rFonts w:ascii="Times New Roman" w:hAnsi="Times New Roman" w:cs="Times New Roman"/>
                <w:lang w:val="ro-RO"/>
              </w:rPr>
              <w:t>de pe site-ul producătorului.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1D366D4F" w14:textId="751A39F7" w:rsidR="00164B12" w:rsidRPr="00F50027" w:rsidRDefault="00871877" w:rsidP="0016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MD"/>
              </w:rPr>
            </w:pPr>
            <w:r w:rsidRPr="00E851CE">
              <w:rPr>
                <w:rFonts w:ascii="Times New Roman" w:eastAsia="Times New Roman" w:hAnsi="Times New Roman" w:cs="Times New Roman"/>
                <w:lang w:val="ro-RO" w:eastAsia="ro-MD"/>
              </w:rPr>
              <w:t>Nu se aplică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4C0C38FB" w14:textId="77777777" w:rsidR="00164B12" w:rsidRPr="00DE682A" w:rsidRDefault="00164B12" w:rsidP="0016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</w:pPr>
          </w:p>
        </w:tc>
      </w:tr>
      <w:tr w:rsidR="00164B12" w:rsidRPr="00DE682A" w14:paraId="1B06EAD2" w14:textId="77777777" w:rsidTr="00871877">
        <w:trPr>
          <w:gridAfter w:val="1"/>
          <w:wAfter w:w="10" w:type="dxa"/>
          <w:jc w:val="center"/>
        </w:trPr>
        <w:tc>
          <w:tcPr>
            <w:tcW w:w="76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2049D790" w14:textId="2458748A" w:rsidR="00164B12" w:rsidRPr="00DE682A" w:rsidRDefault="00164B12" w:rsidP="00164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  <w:t>Total lot: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4BDF608A" w14:textId="77777777" w:rsidR="00164B12" w:rsidRPr="00DE682A" w:rsidRDefault="00164B12" w:rsidP="0016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538774EF" w14:textId="77777777" w:rsidR="00164B12" w:rsidRPr="00DE682A" w:rsidRDefault="00164B12" w:rsidP="0016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0E9DD6C2" w14:textId="77777777" w:rsidR="00164B12" w:rsidRPr="00003B11" w:rsidRDefault="00164B12" w:rsidP="00164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58449376" w14:textId="77777777" w:rsidR="00164B12" w:rsidRPr="00F50027" w:rsidRDefault="00164B12" w:rsidP="0016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MD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59D9FE8A" w14:textId="77777777" w:rsidR="00164B12" w:rsidRPr="00DE682A" w:rsidRDefault="00164B12" w:rsidP="0016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</w:pPr>
          </w:p>
        </w:tc>
      </w:tr>
      <w:tr w:rsidR="00164B12" w:rsidRPr="00DE682A" w14:paraId="02B03E40" w14:textId="77777777" w:rsidTr="00871877">
        <w:trPr>
          <w:gridAfter w:val="1"/>
          <w:wAfter w:w="10" w:type="dxa"/>
          <w:trHeight w:val="41"/>
          <w:jc w:val="center"/>
        </w:trPr>
        <w:tc>
          <w:tcPr>
            <w:tcW w:w="76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694289E" w14:textId="04838000" w:rsidR="00164B12" w:rsidRPr="00DE682A" w:rsidRDefault="00164B12" w:rsidP="00164B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MD"/>
              </w:rPr>
            </w:pPr>
            <w:r w:rsidRPr="00CF7445"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  <w:t>TOTAL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CE72F75" w14:textId="77777777" w:rsidR="00164B12" w:rsidRPr="00DE682A" w:rsidRDefault="00164B12" w:rsidP="00164B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MD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C147139" w14:textId="77777777" w:rsidR="00164B12" w:rsidRPr="00DE682A" w:rsidRDefault="00164B12" w:rsidP="00164B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MD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74869C1" w14:textId="77777777" w:rsidR="00164B12" w:rsidRPr="00DE682A" w:rsidRDefault="00164B12" w:rsidP="00164B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MD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00DE6FC" w14:textId="77777777" w:rsidR="00164B12" w:rsidRPr="00DE682A" w:rsidRDefault="00164B12" w:rsidP="00164B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MD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0630B2B" w14:textId="77777777" w:rsidR="00164B12" w:rsidRPr="00DE682A" w:rsidRDefault="00164B12" w:rsidP="00164B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MD"/>
              </w:rPr>
            </w:pPr>
          </w:p>
        </w:tc>
      </w:tr>
    </w:tbl>
    <w:p w14:paraId="430F5094" w14:textId="77777777" w:rsidR="00F953EA" w:rsidRPr="003D3322" w:rsidRDefault="00F953EA" w:rsidP="00F953EA">
      <w:pPr>
        <w:spacing w:after="0" w:line="240" w:lineRule="auto"/>
        <w:rPr>
          <w:rFonts w:ascii="Times New Roman" w:eastAsia="Times New Roman" w:hAnsi="Times New Roman" w:cs="Times New Roman"/>
          <w:lang w:val="ro-RO"/>
        </w:rPr>
      </w:pPr>
      <w:r w:rsidRPr="003D3322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br/>
      </w:r>
      <w:r w:rsidRPr="003D3322">
        <w:rPr>
          <w:rFonts w:ascii="Times New Roman" w:eastAsia="Times New Roman" w:hAnsi="Times New Roman" w:cs="Times New Roman"/>
          <w:lang w:val="ro-RO"/>
        </w:rPr>
        <w:t>(Semnat electronic) _________________   Numele, Prenumele:_____________________________ În calitate de: ________________</w:t>
      </w:r>
    </w:p>
    <w:p w14:paraId="3D931FD9" w14:textId="77777777" w:rsidR="00F953EA" w:rsidRPr="003D3322" w:rsidRDefault="00F953EA" w:rsidP="00F953EA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val="ro-RO"/>
        </w:rPr>
      </w:pPr>
    </w:p>
    <w:p w14:paraId="61862F27" w14:textId="691EDC84" w:rsidR="00F953EA" w:rsidRPr="003D3322" w:rsidRDefault="00F953EA" w:rsidP="00AA0BC3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val="ro-RO"/>
        </w:rPr>
        <w:sectPr w:rsidR="00F953EA" w:rsidRPr="003D3322" w:rsidSect="009C7FF8">
          <w:headerReference w:type="even" r:id="rId19"/>
          <w:headerReference w:type="default" r:id="rId20"/>
          <w:footerReference w:type="even" r:id="rId21"/>
          <w:footerReference w:type="default" r:id="rId22"/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  <w:r w:rsidRPr="003D3322">
        <w:rPr>
          <w:rFonts w:ascii="Times New Roman" w:eastAsia="Times New Roman" w:hAnsi="Times New Roman" w:cs="Times New Roman"/>
          <w:bCs/>
          <w:iCs/>
          <w:lang w:val="ro-RO"/>
        </w:rPr>
        <w:t>Ofertantul: _______________________ Adresa: _________________________</w:t>
      </w:r>
    </w:p>
    <w:p w14:paraId="3DF3F681" w14:textId="03AB6674" w:rsidR="0027029D" w:rsidRPr="00D7257E" w:rsidRDefault="0027029D" w:rsidP="00080B17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MD"/>
        </w:rPr>
      </w:pPr>
    </w:p>
    <w:tbl>
      <w:tblPr>
        <w:tblW w:w="4875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2"/>
        <w:gridCol w:w="4239"/>
      </w:tblGrid>
      <w:tr w:rsidR="00672A9E" w:rsidRPr="00D7257E" w14:paraId="19228722" w14:textId="77777777" w:rsidTr="00036752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C979D59" w14:textId="77777777" w:rsidR="00672A9E" w:rsidRPr="00D7257E" w:rsidRDefault="00672A9E" w:rsidP="00036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val="ro-RO" w:eastAsia="ro-MD"/>
              </w:rPr>
            </w:pPr>
            <w:r w:rsidRPr="00D7257E">
              <w:rPr>
                <w:rFonts w:ascii="Times New Roman" w:eastAsia="Times New Roman" w:hAnsi="Times New Roman" w:cs="Times New Roman"/>
                <w:i/>
                <w:iCs/>
                <w:lang w:val="ro-RO" w:eastAsia="ro-MD"/>
              </w:rPr>
              <w:t>Anexa nr.3</w:t>
            </w:r>
          </w:p>
          <w:p w14:paraId="7F7C30A0" w14:textId="77777777" w:rsidR="00672A9E" w:rsidRPr="00D7257E" w:rsidRDefault="00672A9E" w:rsidP="00672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 w:eastAsia="ro-MD"/>
              </w:rPr>
            </w:pPr>
            <w:r w:rsidRPr="00D7257E">
              <w:rPr>
                <w:rFonts w:ascii="Times New Roman" w:eastAsia="Times New Roman" w:hAnsi="Times New Roman" w:cs="Times New Roman"/>
                <w:i/>
                <w:iCs/>
                <w:lang w:val="ro-RO" w:eastAsia="ro-MD"/>
              </w:rPr>
              <w:t>la Caietul de sarcini</w:t>
            </w:r>
            <w:r w:rsidRPr="00D7257E">
              <w:rPr>
                <w:rFonts w:ascii="Times New Roman" w:eastAsia="Times New Roman" w:hAnsi="Times New Roman" w:cs="Times New Roman"/>
                <w:lang w:val="ro-RO" w:eastAsia="ro-MD"/>
              </w:rPr>
              <w:t xml:space="preserve">  </w:t>
            </w:r>
          </w:p>
          <w:p w14:paraId="5A626D66" w14:textId="77777777" w:rsidR="00672A9E" w:rsidRPr="00D7257E" w:rsidRDefault="00672A9E" w:rsidP="00672A9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o-RO" w:eastAsia="ro-MD"/>
              </w:rPr>
            </w:pPr>
            <w:r w:rsidRPr="00D7257E">
              <w:rPr>
                <w:rFonts w:ascii="Times New Roman" w:eastAsia="Times New Roman" w:hAnsi="Times New Roman" w:cs="Times New Roman"/>
                <w:lang w:val="ro-RO" w:eastAsia="ro-MD"/>
              </w:rPr>
              <w:t> </w:t>
            </w:r>
          </w:p>
          <w:p w14:paraId="0D0BC4E3" w14:textId="77777777" w:rsidR="00672A9E" w:rsidRPr="00D7257E" w:rsidRDefault="00672A9E" w:rsidP="0067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MD"/>
              </w:rPr>
            </w:pPr>
            <w:r w:rsidRPr="00D7257E"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  <w:t>CONTRACT – MODEL</w:t>
            </w:r>
          </w:p>
          <w:p w14:paraId="178D0259" w14:textId="77777777" w:rsidR="00672A9E" w:rsidRPr="00D7257E" w:rsidRDefault="00672A9E" w:rsidP="00672A9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o-RO" w:eastAsia="ro-MD"/>
              </w:rPr>
            </w:pPr>
            <w:r w:rsidRPr="00D7257E">
              <w:rPr>
                <w:rFonts w:ascii="Times New Roman" w:eastAsia="Times New Roman" w:hAnsi="Times New Roman" w:cs="Times New Roman"/>
                <w:lang w:val="ro-RO" w:eastAsia="ro-MD"/>
              </w:rPr>
              <w:t> </w:t>
            </w:r>
          </w:p>
          <w:p w14:paraId="179FC78F" w14:textId="77777777" w:rsidR="00672A9E" w:rsidRPr="00D7257E" w:rsidRDefault="00672A9E" w:rsidP="0067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</w:pPr>
            <w:r w:rsidRPr="00D7257E"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  <w:t>Contract Nr.</w:t>
            </w:r>
          </w:p>
          <w:p w14:paraId="67B76767" w14:textId="4BF52BDC" w:rsidR="00672A9E" w:rsidRPr="00D7257E" w:rsidRDefault="00672A9E" w:rsidP="0067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</w:pPr>
            <w:r w:rsidRPr="00D7257E"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  <w:t xml:space="preserve">privind </w:t>
            </w:r>
            <w:proofErr w:type="spellStart"/>
            <w:r w:rsidRPr="00D7257E"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  <w:t>achiziţia</w:t>
            </w:r>
            <w:proofErr w:type="spellEnd"/>
            <w:r w:rsidRPr="00D7257E"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  <w:t xml:space="preserve"> de </w:t>
            </w:r>
            <w:r w:rsidR="005D2CD7"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  <w:t>Bunuri</w:t>
            </w:r>
          </w:p>
          <w:p w14:paraId="0206CBF0" w14:textId="77777777" w:rsidR="00672A9E" w:rsidRPr="00D7257E" w:rsidRDefault="00672A9E" w:rsidP="0067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</w:pPr>
            <w:r w:rsidRPr="00D7257E"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  <w:t> </w:t>
            </w:r>
          </w:p>
          <w:p w14:paraId="59CA70C8" w14:textId="77777777" w:rsidR="00672A9E" w:rsidRPr="002B4E52" w:rsidRDefault="00672A9E" w:rsidP="0067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</w:pPr>
            <w:r w:rsidRPr="002B4E52"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  <w:t>I. PARTEA GENERALĂ</w:t>
            </w:r>
          </w:p>
          <w:p w14:paraId="46558425" w14:textId="77777777" w:rsidR="00672A9E" w:rsidRPr="002B4E52" w:rsidRDefault="00672A9E" w:rsidP="0067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</w:pPr>
            <w:r w:rsidRPr="002B4E52"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  <w:t>(OBLIGATORIU)</w:t>
            </w:r>
          </w:p>
          <w:p w14:paraId="59BB67F7" w14:textId="77777777" w:rsidR="00672A9E" w:rsidRPr="00D7257E" w:rsidRDefault="00672A9E" w:rsidP="00672A9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o-RO" w:eastAsia="ro-MD"/>
              </w:rPr>
            </w:pPr>
            <w:r w:rsidRPr="00D7257E">
              <w:rPr>
                <w:rFonts w:ascii="Times New Roman" w:eastAsia="Times New Roman" w:hAnsi="Times New Roman" w:cs="Times New Roman"/>
                <w:lang w:val="ro-RO" w:eastAsia="ro-MD"/>
              </w:rPr>
              <w:t> </w:t>
            </w:r>
          </w:p>
          <w:p w14:paraId="0590577C" w14:textId="77777777" w:rsidR="00672A9E" w:rsidRPr="00D7257E" w:rsidRDefault="00672A9E" w:rsidP="00672A9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o-RO" w:eastAsia="ro-MD"/>
              </w:rPr>
            </w:pPr>
            <w:r w:rsidRPr="00D7257E">
              <w:rPr>
                <w:rFonts w:ascii="Times New Roman" w:eastAsia="Times New Roman" w:hAnsi="Times New Roman" w:cs="Times New Roman"/>
                <w:i/>
                <w:iCs/>
                <w:lang w:val="ro-RO" w:eastAsia="ro-MD"/>
              </w:rPr>
              <w:t xml:space="preserve">Obiectul </w:t>
            </w:r>
            <w:proofErr w:type="spellStart"/>
            <w:r w:rsidRPr="00D7257E">
              <w:rPr>
                <w:rFonts w:ascii="Times New Roman" w:eastAsia="Times New Roman" w:hAnsi="Times New Roman" w:cs="Times New Roman"/>
                <w:i/>
                <w:iCs/>
                <w:lang w:val="ro-RO" w:eastAsia="ro-MD"/>
              </w:rPr>
              <w:t>achiziţiei</w:t>
            </w:r>
            <w:proofErr w:type="spellEnd"/>
            <w:r w:rsidRPr="00D7257E">
              <w:rPr>
                <w:rFonts w:ascii="Times New Roman" w:eastAsia="Times New Roman" w:hAnsi="Times New Roman" w:cs="Times New Roman"/>
                <w:i/>
                <w:iCs/>
                <w:lang w:val="ro-RO" w:eastAsia="ro-MD"/>
              </w:rPr>
              <w:t xml:space="preserve"> _____________________________________________________</w:t>
            </w:r>
          </w:p>
          <w:p w14:paraId="0D78E0FA" w14:textId="77777777" w:rsidR="00672A9E" w:rsidRPr="00D7257E" w:rsidRDefault="00672A9E" w:rsidP="00672A9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o-RO" w:eastAsia="ro-MD"/>
              </w:rPr>
            </w:pPr>
            <w:r w:rsidRPr="00D7257E">
              <w:rPr>
                <w:rFonts w:ascii="Times New Roman" w:eastAsia="Times New Roman" w:hAnsi="Times New Roman" w:cs="Times New Roman"/>
                <w:i/>
                <w:iCs/>
                <w:lang w:val="ro-RO" w:eastAsia="ro-MD"/>
              </w:rPr>
              <w:t>Cod CPV: ____________________________________________________________</w:t>
            </w:r>
          </w:p>
          <w:p w14:paraId="715BA1BF" w14:textId="77777777" w:rsidR="00672A9E" w:rsidRPr="00D7257E" w:rsidRDefault="00672A9E" w:rsidP="00672A9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o-RO" w:eastAsia="ro-MD"/>
              </w:rPr>
            </w:pPr>
            <w:r w:rsidRPr="00D7257E">
              <w:rPr>
                <w:rFonts w:ascii="Times New Roman" w:eastAsia="Times New Roman" w:hAnsi="Times New Roman" w:cs="Times New Roman"/>
                <w:lang w:val="ro-RO" w:eastAsia="ro-MD"/>
              </w:rPr>
              <w:t> </w:t>
            </w:r>
          </w:p>
          <w:p w14:paraId="63590ECD" w14:textId="77777777" w:rsidR="00672A9E" w:rsidRPr="00D7257E" w:rsidRDefault="00672A9E" w:rsidP="00672A9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o-RO" w:eastAsia="ro-MD"/>
              </w:rPr>
            </w:pPr>
            <w:r w:rsidRPr="00D7257E">
              <w:rPr>
                <w:rFonts w:ascii="Times New Roman" w:eastAsia="Times New Roman" w:hAnsi="Times New Roman" w:cs="Times New Roman"/>
                <w:i/>
                <w:iCs/>
                <w:lang w:val="ro-RO" w:eastAsia="ro-MD"/>
              </w:rPr>
              <w:t>"___"____________20__                                                              mun.</w:t>
            </w:r>
            <w:r>
              <w:rPr>
                <w:rFonts w:ascii="Times New Roman" w:eastAsia="Times New Roman" w:hAnsi="Times New Roman" w:cs="Times New Roman"/>
                <w:i/>
                <w:iCs/>
                <w:lang w:val="ro-RO" w:eastAsia="ro-MD"/>
              </w:rPr>
              <w:t xml:space="preserve"> </w:t>
            </w:r>
            <w:r w:rsidRPr="00D7257E">
              <w:rPr>
                <w:rFonts w:ascii="Times New Roman" w:eastAsia="Times New Roman" w:hAnsi="Times New Roman" w:cs="Times New Roman"/>
                <w:i/>
                <w:iCs/>
                <w:lang w:val="ro-RO" w:eastAsia="ro-MD"/>
              </w:rPr>
              <w:t>Chișinău</w:t>
            </w:r>
          </w:p>
          <w:p w14:paraId="6A99B665" w14:textId="77777777" w:rsidR="00672A9E" w:rsidRPr="00D7257E" w:rsidRDefault="00672A9E" w:rsidP="00672A9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o-RO" w:eastAsia="ro-MD"/>
              </w:rPr>
            </w:pPr>
            <w:r w:rsidRPr="00D7257E">
              <w:rPr>
                <w:rFonts w:ascii="Times New Roman" w:eastAsia="Times New Roman" w:hAnsi="Times New Roman" w:cs="Times New Roman"/>
                <w:lang w:val="ro-RO" w:eastAsia="ro-MD"/>
              </w:rPr>
              <w:t>                                                                                                        </w:t>
            </w:r>
            <w:r w:rsidRPr="00D7257E">
              <w:rPr>
                <w:rFonts w:ascii="Times New Roman" w:eastAsia="Times New Roman" w:hAnsi="Times New Roman" w:cs="Times New Roman"/>
                <w:i/>
                <w:iCs/>
                <w:lang w:val="ro-RO" w:eastAsia="ro-MD"/>
              </w:rPr>
              <w:t>(localitatea)</w:t>
            </w:r>
          </w:p>
          <w:p w14:paraId="25F73E6C" w14:textId="77777777" w:rsidR="00672A9E" w:rsidRPr="00D7257E" w:rsidRDefault="00672A9E" w:rsidP="00672A9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o-RO" w:eastAsia="ro-MD"/>
              </w:rPr>
            </w:pPr>
            <w:r w:rsidRPr="00D7257E">
              <w:rPr>
                <w:rFonts w:ascii="Times New Roman" w:eastAsia="Times New Roman" w:hAnsi="Times New Roman" w:cs="Times New Roman"/>
                <w:lang w:val="ro-RO" w:eastAsia="ro-MD"/>
              </w:rPr>
              <w:t> </w:t>
            </w:r>
          </w:p>
        </w:tc>
      </w:tr>
      <w:tr w:rsidR="00672A9E" w:rsidRPr="00D7257E" w14:paraId="46B0A97A" w14:textId="77777777" w:rsidTr="0003675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CA6EB48" w14:textId="3509FDDB" w:rsidR="00672A9E" w:rsidRPr="00D7257E" w:rsidRDefault="005D2CD7" w:rsidP="0067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M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  <w:t>Furnizorul de Bunuri</w:t>
            </w:r>
          </w:p>
        </w:tc>
        <w:tc>
          <w:tcPr>
            <w:tcW w:w="2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A9D1163" w14:textId="77777777" w:rsidR="00672A9E" w:rsidRPr="00D7257E" w:rsidRDefault="00672A9E" w:rsidP="0067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MD"/>
              </w:rPr>
            </w:pPr>
            <w:r w:rsidRPr="00D7257E"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  <w:t>Autoritatea contractantă</w:t>
            </w:r>
          </w:p>
        </w:tc>
      </w:tr>
      <w:tr w:rsidR="00672A9E" w:rsidRPr="00D7257E" w14:paraId="3F9C5C01" w14:textId="77777777" w:rsidTr="00036752">
        <w:trPr>
          <w:jc w:val="center"/>
        </w:trPr>
        <w:tc>
          <w:tcPr>
            <w:tcW w:w="2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262951A" w14:textId="77777777" w:rsidR="00672A9E" w:rsidRPr="00D7257E" w:rsidRDefault="00672A9E" w:rsidP="00672A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MD"/>
              </w:rPr>
            </w:pPr>
            <w:r w:rsidRPr="00D7257E">
              <w:rPr>
                <w:rFonts w:ascii="Times New Roman" w:eastAsia="Times New Roman" w:hAnsi="Times New Roman" w:cs="Times New Roman"/>
                <w:lang w:val="ro-RO" w:eastAsia="ro-MD"/>
              </w:rPr>
              <w:t xml:space="preserve">___________________________________________, </w:t>
            </w:r>
          </w:p>
          <w:p w14:paraId="1AFEA984" w14:textId="77777777" w:rsidR="00672A9E" w:rsidRPr="00D7257E" w:rsidRDefault="00672A9E" w:rsidP="00672A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MD"/>
              </w:rPr>
            </w:pPr>
            <w:r w:rsidRPr="00130483">
              <w:rPr>
                <w:rFonts w:ascii="Times New Roman" w:eastAsia="Times New Roman" w:hAnsi="Times New Roman" w:cs="Times New Roman"/>
                <w:i/>
                <w:iCs/>
                <w:sz w:val="16"/>
                <w:lang w:val="ro-RO" w:eastAsia="ro-MD"/>
              </w:rPr>
              <w:t xml:space="preserve">    (denumirea completă a întreprinderii, </w:t>
            </w:r>
            <w:proofErr w:type="spellStart"/>
            <w:r w:rsidRPr="00130483">
              <w:rPr>
                <w:rFonts w:ascii="Times New Roman" w:eastAsia="Times New Roman" w:hAnsi="Times New Roman" w:cs="Times New Roman"/>
                <w:i/>
                <w:iCs/>
                <w:sz w:val="16"/>
                <w:lang w:val="ro-RO" w:eastAsia="ro-MD"/>
              </w:rPr>
              <w:t>asociaţiei</w:t>
            </w:r>
            <w:proofErr w:type="spellEnd"/>
            <w:r w:rsidRPr="00130483">
              <w:rPr>
                <w:rFonts w:ascii="Times New Roman" w:eastAsia="Times New Roman" w:hAnsi="Times New Roman" w:cs="Times New Roman"/>
                <w:i/>
                <w:iCs/>
                <w:sz w:val="10"/>
                <w:lang w:val="ro-RO" w:eastAsia="ro-MD"/>
              </w:rPr>
              <w:t xml:space="preserve">, </w:t>
            </w:r>
            <w:proofErr w:type="spellStart"/>
            <w:r w:rsidRPr="00130483">
              <w:rPr>
                <w:rFonts w:ascii="Times New Roman" w:eastAsia="Times New Roman" w:hAnsi="Times New Roman" w:cs="Times New Roman"/>
                <w:i/>
                <w:iCs/>
                <w:sz w:val="16"/>
                <w:lang w:val="ro-RO" w:eastAsia="ro-MD"/>
              </w:rPr>
              <w:t>organizaţiei</w:t>
            </w:r>
            <w:proofErr w:type="spellEnd"/>
            <w:r w:rsidRPr="00130483">
              <w:rPr>
                <w:rFonts w:ascii="Times New Roman" w:eastAsia="Times New Roman" w:hAnsi="Times New Roman" w:cs="Times New Roman"/>
                <w:i/>
                <w:iCs/>
                <w:sz w:val="16"/>
                <w:lang w:val="ro-RO" w:eastAsia="ro-MD"/>
              </w:rPr>
              <w:t xml:space="preserve">), </w:t>
            </w:r>
            <w:r w:rsidRPr="00D7257E">
              <w:rPr>
                <w:rFonts w:ascii="Times New Roman" w:eastAsia="Times New Roman" w:hAnsi="Times New Roman" w:cs="Times New Roman"/>
                <w:lang w:val="ro-RO" w:eastAsia="ro-MD"/>
              </w:rPr>
              <w:t>reprezentată p</w:t>
            </w:r>
            <w:r>
              <w:rPr>
                <w:rFonts w:ascii="Times New Roman" w:eastAsia="Times New Roman" w:hAnsi="Times New Roman" w:cs="Times New Roman"/>
                <w:lang w:val="ro-RO" w:eastAsia="ro-MD"/>
              </w:rPr>
              <w:t>rin _________________</w:t>
            </w:r>
            <w:r w:rsidRPr="00D7257E">
              <w:rPr>
                <w:rFonts w:ascii="Times New Roman" w:eastAsia="Times New Roman" w:hAnsi="Times New Roman" w:cs="Times New Roman"/>
                <w:lang w:val="ro-RO" w:eastAsia="ro-MD"/>
              </w:rPr>
              <w:t>,</w:t>
            </w:r>
          </w:p>
          <w:p w14:paraId="36B9E0BB" w14:textId="77777777" w:rsidR="00672A9E" w:rsidRPr="00130483" w:rsidRDefault="00672A9E" w:rsidP="0067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ro-RO" w:eastAsia="ro-MD"/>
              </w:rPr>
            </w:pPr>
            <w:r w:rsidRPr="00130483">
              <w:rPr>
                <w:rFonts w:ascii="Times New Roman" w:eastAsia="Times New Roman" w:hAnsi="Times New Roman" w:cs="Times New Roman"/>
                <w:sz w:val="16"/>
                <w:lang w:val="ro-RO" w:eastAsia="ro-MD"/>
              </w:rPr>
              <w:t xml:space="preserve">                                  </w:t>
            </w:r>
            <w:r w:rsidRPr="00130483">
              <w:rPr>
                <w:rFonts w:ascii="Times New Roman" w:eastAsia="Times New Roman" w:hAnsi="Times New Roman" w:cs="Times New Roman"/>
                <w:i/>
                <w:iCs/>
                <w:sz w:val="16"/>
                <w:lang w:val="ro-RO" w:eastAsia="ro-MD"/>
              </w:rPr>
              <w:t>(</w:t>
            </w:r>
            <w:proofErr w:type="spellStart"/>
            <w:r w:rsidRPr="00130483">
              <w:rPr>
                <w:rFonts w:ascii="Times New Roman" w:eastAsia="Times New Roman" w:hAnsi="Times New Roman" w:cs="Times New Roman"/>
                <w:i/>
                <w:iCs/>
                <w:sz w:val="16"/>
                <w:lang w:val="ro-RO" w:eastAsia="ro-MD"/>
              </w:rPr>
              <w:t>funcţia</w:t>
            </w:r>
            <w:proofErr w:type="spellEnd"/>
            <w:r w:rsidRPr="00130483">
              <w:rPr>
                <w:rFonts w:ascii="Times New Roman" w:eastAsia="Times New Roman" w:hAnsi="Times New Roman" w:cs="Times New Roman"/>
                <w:i/>
                <w:iCs/>
                <w:sz w:val="16"/>
                <w:lang w:val="ro-RO" w:eastAsia="ro-MD"/>
              </w:rPr>
              <w:t>, numele, prenumele)</w:t>
            </w:r>
          </w:p>
          <w:p w14:paraId="13EF441F" w14:textId="77777777" w:rsidR="00672A9E" w:rsidRPr="00D7257E" w:rsidRDefault="00672A9E" w:rsidP="00672A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MD"/>
              </w:rPr>
            </w:pPr>
            <w:r w:rsidRPr="00D7257E">
              <w:rPr>
                <w:rFonts w:ascii="Times New Roman" w:eastAsia="Times New Roman" w:hAnsi="Times New Roman" w:cs="Times New Roman"/>
                <w:lang w:val="ro-RO" w:eastAsia="ro-MD"/>
              </w:rPr>
              <w:t xml:space="preserve">care </w:t>
            </w:r>
            <w:proofErr w:type="spellStart"/>
            <w:r w:rsidRPr="00D7257E">
              <w:rPr>
                <w:rFonts w:ascii="Times New Roman" w:eastAsia="Times New Roman" w:hAnsi="Times New Roman" w:cs="Times New Roman"/>
                <w:lang w:val="ro-RO" w:eastAsia="ro-MD"/>
              </w:rPr>
              <w:t>acţioneaz</w:t>
            </w:r>
            <w:r>
              <w:rPr>
                <w:rFonts w:ascii="Times New Roman" w:eastAsia="Times New Roman" w:hAnsi="Times New Roman" w:cs="Times New Roman"/>
                <w:lang w:val="ro-RO" w:eastAsia="ro-MD"/>
              </w:rPr>
              <w:t>ă</w:t>
            </w:r>
            <w:proofErr w:type="spellEnd"/>
            <w:r>
              <w:rPr>
                <w:rFonts w:ascii="Times New Roman" w:eastAsia="Times New Roman" w:hAnsi="Times New Roman" w:cs="Times New Roman"/>
                <w:lang w:val="ro-RO" w:eastAsia="ro-MD"/>
              </w:rPr>
              <w:t xml:space="preserve"> în baza _________________</w:t>
            </w:r>
            <w:r w:rsidRPr="00D7257E">
              <w:rPr>
                <w:rFonts w:ascii="Times New Roman" w:eastAsia="Times New Roman" w:hAnsi="Times New Roman" w:cs="Times New Roman"/>
                <w:lang w:val="ro-RO" w:eastAsia="ro-MD"/>
              </w:rPr>
              <w:t>,</w:t>
            </w:r>
          </w:p>
          <w:p w14:paraId="5D151919" w14:textId="77777777" w:rsidR="00672A9E" w:rsidRPr="00130483" w:rsidRDefault="00672A9E" w:rsidP="0067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ro-RO" w:eastAsia="ro-MD"/>
              </w:rPr>
            </w:pPr>
            <w:r w:rsidRPr="00130483">
              <w:rPr>
                <w:rFonts w:ascii="Times New Roman" w:eastAsia="Times New Roman" w:hAnsi="Times New Roman" w:cs="Times New Roman"/>
                <w:sz w:val="16"/>
                <w:lang w:val="ro-RO" w:eastAsia="ro-MD"/>
              </w:rPr>
              <w:t xml:space="preserve">              (statut, regulament, </w:t>
            </w:r>
            <w:proofErr w:type="spellStart"/>
            <w:r w:rsidRPr="00130483">
              <w:rPr>
                <w:rFonts w:ascii="Times New Roman" w:eastAsia="Times New Roman" w:hAnsi="Times New Roman" w:cs="Times New Roman"/>
                <w:sz w:val="16"/>
                <w:lang w:val="ro-RO" w:eastAsia="ro-MD"/>
              </w:rPr>
              <w:t>hotărîre</w:t>
            </w:r>
            <w:proofErr w:type="spellEnd"/>
            <w:r w:rsidRPr="00130483">
              <w:rPr>
                <w:rFonts w:ascii="Times New Roman" w:eastAsia="Times New Roman" w:hAnsi="Times New Roman" w:cs="Times New Roman"/>
                <w:sz w:val="16"/>
                <w:lang w:val="ro-RO" w:eastAsia="ro-MD"/>
              </w:rPr>
              <w:t xml:space="preserve"> etc.)</w:t>
            </w:r>
          </w:p>
          <w:p w14:paraId="0D70CAFF" w14:textId="0E299B48" w:rsidR="00672A9E" w:rsidRPr="00D7257E" w:rsidRDefault="00672A9E" w:rsidP="00672A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MD"/>
              </w:rPr>
            </w:pPr>
            <w:r w:rsidRPr="00D7257E">
              <w:rPr>
                <w:rFonts w:ascii="Times New Roman" w:eastAsia="Times New Roman" w:hAnsi="Times New Roman" w:cs="Times New Roman"/>
                <w:lang w:val="ro-RO" w:eastAsia="ro-MD"/>
              </w:rPr>
              <w:t xml:space="preserve">denumit(a) în continuare </w:t>
            </w:r>
            <w:r w:rsidR="001F1C3C">
              <w:rPr>
                <w:rFonts w:ascii="Times New Roman" w:eastAsia="Times New Roman" w:hAnsi="Times New Roman" w:cs="Times New Roman"/>
                <w:i/>
                <w:iCs/>
                <w:lang w:val="ro-RO" w:eastAsia="ro-MD"/>
              </w:rPr>
              <w:t>Furnizor</w:t>
            </w:r>
          </w:p>
          <w:p w14:paraId="3B28563A" w14:textId="77777777" w:rsidR="00672A9E" w:rsidRPr="00D7257E" w:rsidRDefault="00672A9E" w:rsidP="00672A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MD"/>
              </w:rPr>
            </w:pPr>
            <w:r w:rsidRPr="00D7257E">
              <w:rPr>
                <w:rFonts w:ascii="Times New Roman" w:eastAsia="Times New Roman" w:hAnsi="Times New Roman" w:cs="Times New Roman"/>
                <w:lang w:val="ro-RO" w:eastAsia="ro-MD"/>
              </w:rPr>
              <w:t>__________</w:t>
            </w:r>
            <w:r>
              <w:rPr>
                <w:rFonts w:ascii="Times New Roman" w:eastAsia="Times New Roman" w:hAnsi="Times New Roman" w:cs="Times New Roman"/>
                <w:lang w:val="ro-RO" w:eastAsia="ro-MD"/>
              </w:rPr>
              <w:t>____________________________</w:t>
            </w:r>
            <w:r w:rsidRPr="00D7257E">
              <w:rPr>
                <w:rFonts w:ascii="Times New Roman" w:eastAsia="Times New Roman" w:hAnsi="Times New Roman" w:cs="Times New Roman"/>
                <w:lang w:val="ro-RO" w:eastAsia="ro-MD"/>
              </w:rPr>
              <w:t>,</w:t>
            </w:r>
          </w:p>
          <w:p w14:paraId="1580D4C0" w14:textId="77777777" w:rsidR="00672A9E" w:rsidRDefault="00672A9E" w:rsidP="00672A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ro-RO" w:eastAsia="ro-MD"/>
              </w:rPr>
            </w:pPr>
            <w:r w:rsidRPr="00130483">
              <w:rPr>
                <w:rFonts w:ascii="Times New Roman" w:eastAsia="Times New Roman" w:hAnsi="Times New Roman" w:cs="Times New Roman"/>
                <w:sz w:val="16"/>
                <w:lang w:val="ro-RO" w:eastAsia="ro-MD"/>
              </w:rPr>
              <w:t xml:space="preserve">       (se indică </w:t>
            </w:r>
            <w:proofErr w:type="spellStart"/>
            <w:r w:rsidRPr="00130483">
              <w:rPr>
                <w:rFonts w:ascii="Times New Roman" w:eastAsia="Times New Roman" w:hAnsi="Times New Roman" w:cs="Times New Roman"/>
                <w:sz w:val="16"/>
                <w:lang w:val="ro-RO" w:eastAsia="ro-MD"/>
              </w:rPr>
              <w:t>nr.şi</w:t>
            </w:r>
            <w:proofErr w:type="spellEnd"/>
            <w:r w:rsidRPr="00130483">
              <w:rPr>
                <w:rFonts w:ascii="Times New Roman" w:eastAsia="Times New Roman" w:hAnsi="Times New Roman" w:cs="Times New Roman"/>
                <w:sz w:val="16"/>
                <w:lang w:val="ro-RO" w:eastAsia="ro-MD"/>
              </w:rPr>
              <w:t xml:space="preserve"> data de înregistrare în Registrul de Stat),</w:t>
            </w:r>
            <w:r>
              <w:rPr>
                <w:rFonts w:ascii="Times New Roman" w:eastAsia="Times New Roman" w:hAnsi="Times New Roman" w:cs="Times New Roman"/>
                <w:i/>
                <w:iCs/>
                <w:lang w:val="ro-RO" w:eastAsia="ro-MD"/>
              </w:rPr>
              <w:t xml:space="preserve"> </w:t>
            </w:r>
          </w:p>
          <w:p w14:paraId="0A6E8FE3" w14:textId="77777777" w:rsidR="00672A9E" w:rsidRPr="00D7257E" w:rsidRDefault="00672A9E" w:rsidP="00672A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MD"/>
              </w:rPr>
            </w:pPr>
            <w:r w:rsidRPr="00D7257E">
              <w:rPr>
                <w:rFonts w:ascii="Times New Roman" w:eastAsia="Times New Roman" w:hAnsi="Times New Roman" w:cs="Times New Roman"/>
                <w:lang w:val="ro-RO" w:eastAsia="ro-MD"/>
              </w:rPr>
              <w:t>pe de o parte,</w:t>
            </w:r>
          </w:p>
        </w:tc>
        <w:tc>
          <w:tcPr>
            <w:tcW w:w="2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E92AB8A" w14:textId="77777777" w:rsidR="00672A9E" w:rsidRPr="00D7257E" w:rsidRDefault="00672A9E" w:rsidP="0067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D7257E">
              <w:rPr>
                <w:rFonts w:ascii="Times New Roman" w:eastAsia="Times New Roman" w:hAnsi="Times New Roman" w:cs="Times New Roman"/>
                <w:b/>
                <w:lang w:val="ro-RO"/>
              </w:rPr>
              <w:t>BANCA NAȚIONALĂ A MOLDOVEI,</w:t>
            </w:r>
          </w:p>
          <w:p w14:paraId="6BCBB030" w14:textId="5CA91BDC" w:rsidR="00672A9E" w:rsidRPr="00D7257E" w:rsidRDefault="00672A9E" w:rsidP="0067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D7257E">
              <w:rPr>
                <w:rFonts w:ascii="Times New Roman" w:eastAsia="Times New Roman" w:hAnsi="Times New Roman" w:cs="Times New Roman"/>
                <w:lang w:val="ro-RO"/>
              </w:rPr>
              <w:t xml:space="preserve">reprezentată prin dl ________________, viceguvernator, care acționează în baza Legii cu privire la Banca Națională a Moldovei nr.548/1995, cu modificările ulterioare, denumită în continuare </w:t>
            </w:r>
            <w:r w:rsidR="001F1C3C" w:rsidRPr="001F1C3C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>Cumpărător</w:t>
            </w:r>
            <w:r w:rsidRPr="001F1C3C">
              <w:rPr>
                <w:rFonts w:ascii="Times New Roman" w:eastAsia="Times New Roman" w:hAnsi="Times New Roman" w:cs="Times New Roman"/>
                <w:i/>
                <w:iCs/>
                <w:lang w:val="ro-RO"/>
              </w:rPr>
              <w:t xml:space="preserve">, </w:t>
            </w:r>
          </w:p>
          <w:p w14:paraId="0033003A" w14:textId="77777777" w:rsidR="00672A9E" w:rsidRPr="00D7257E" w:rsidRDefault="00672A9E" w:rsidP="00672A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MD"/>
              </w:rPr>
            </w:pPr>
            <w:r w:rsidRPr="00D7257E">
              <w:rPr>
                <w:rFonts w:ascii="Times New Roman" w:eastAsia="Times New Roman" w:hAnsi="Times New Roman" w:cs="Times New Roman"/>
                <w:lang w:val="ro-RO"/>
              </w:rPr>
              <w:t>pe de altă parte,</w:t>
            </w:r>
          </w:p>
        </w:tc>
      </w:tr>
    </w:tbl>
    <w:p w14:paraId="696749FF" w14:textId="77777777" w:rsidR="00D20BFF" w:rsidRPr="00CF7445" w:rsidRDefault="00D20BFF" w:rsidP="00D20BFF">
      <w:pPr>
        <w:spacing w:after="0" w:line="240" w:lineRule="auto"/>
        <w:rPr>
          <w:rFonts w:ascii="Times New Roman" w:eastAsia="Times New Roman" w:hAnsi="Times New Roman" w:cs="Times New Roman"/>
          <w:lang w:val="ro-RO" w:eastAsia="ro-MD"/>
        </w:rPr>
      </w:pPr>
      <w:r w:rsidRPr="00CF7445">
        <w:rPr>
          <w:rFonts w:ascii="Times New Roman" w:eastAsia="Times New Roman" w:hAnsi="Times New Roman" w:cs="Times New Roman"/>
          <w:lang w:val="ro-RO" w:eastAsia="ro-MD"/>
        </w:rPr>
        <w:t>ambii (</w:t>
      </w:r>
      <w:proofErr w:type="spellStart"/>
      <w:r w:rsidRPr="00CF7445">
        <w:rPr>
          <w:rFonts w:ascii="Times New Roman" w:eastAsia="Times New Roman" w:hAnsi="Times New Roman" w:cs="Times New Roman"/>
          <w:lang w:val="ro-RO" w:eastAsia="ro-MD"/>
        </w:rPr>
        <w:t>denumiţi</w:t>
      </w:r>
      <w:proofErr w:type="spellEnd"/>
      <w:r w:rsidRPr="00CF7445">
        <w:rPr>
          <w:rFonts w:ascii="Times New Roman" w:eastAsia="Times New Roman" w:hAnsi="Times New Roman" w:cs="Times New Roman"/>
          <w:lang w:val="ro-RO" w:eastAsia="ro-MD"/>
        </w:rPr>
        <w:t xml:space="preserve">(te) în continuare </w:t>
      </w:r>
      <w:proofErr w:type="spellStart"/>
      <w:r w:rsidRPr="00CF7445">
        <w:rPr>
          <w:rFonts w:ascii="Times New Roman" w:eastAsia="Times New Roman" w:hAnsi="Times New Roman" w:cs="Times New Roman"/>
          <w:lang w:val="ro-RO" w:eastAsia="ro-MD"/>
        </w:rPr>
        <w:t>Părţi</w:t>
      </w:r>
      <w:proofErr w:type="spellEnd"/>
      <w:r w:rsidRPr="00CF7445">
        <w:rPr>
          <w:rFonts w:ascii="Times New Roman" w:eastAsia="Times New Roman" w:hAnsi="Times New Roman" w:cs="Times New Roman"/>
          <w:lang w:val="ro-RO" w:eastAsia="ro-MD"/>
        </w:rPr>
        <w:t>), au încheiat prezentul Contract referitor la următoarele:</w:t>
      </w:r>
    </w:p>
    <w:p w14:paraId="3A8E9FE4" w14:textId="77777777" w:rsidR="00D20BFF" w:rsidRPr="00365FE6" w:rsidRDefault="00D20BFF" w:rsidP="00D20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MD"/>
        </w:rPr>
      </w:pPr>
      <w:r w:rsidRPr="00365FE6">
        <w:rPr>
          <w:rFonts w:ascii="Times New Roman" w:eastAsia="Times New Roman" w:hAnsi="Times New Roman" w:cs="Times New Roman"/>
          <w:lang w:val="ro-RO" w:eastAsia="ro-MD"/>
        </w:rPr>
        <w:t> </w:t>
      </w:r>
    </w:p>
    <w:p w14:paraId="0C98C905" w14:textId="77777777" w:rsidR="00D20BFF" w:rsidRPr="00DE682A" w:rsidRDefault="00D20BFF" w:rsidP="00D20BF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ro-RO" w:eastAsia="ro-MD"/>
        </w:rPr>
      </w:pP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Achiziţionarea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____________________________________________________________,</w:t>
      </w:r>
    </w:p>
    <w:p w14:paraId="5C647A77" w14:textId="77777777" w:rsidR="00D20BFF" w:rsidRPr="00DE682A" w:rsidRDefault="00D20BFF" w:rsidP="00D20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MD"/>
        </w:rPr>
      </w:pPr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                                                                </w:t>
      </w:r>
      <w:r w:rsidRPr="00DE682A">
        <w:rPr>
          <w:rFonts w:ascii="Times New Roman" w:eastAsia="Times New Roman" w:hAnsi="Times New Roman" w:cs="Times New Roman"/>
          <w:i/>
          <w:iCs/>
          <w:sz w:val="16"/>
          <w:lang w:val="ro-RO" w:eastAsia="ro-MD"/>
        </w:rPr>
        <w:t>(denumirea bunului)</w:t>
      </w:r>
    </w:p>
    <w:p w14:paraId="15BB032C" w14:textId="77777777" w:rsidR="00D20BFF" w:rsidRPr="00DE682A" w:rsidRDefault="00D20BFF" w:rsidP="00D20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MD"/>
        </w:rPr>
      </w:pPr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denumite în continuare Bunuri, conform procedurii de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achiziţii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publice de tip _ nr.______ din_________________,</w:t>
      </w:r>
    </w:p>
    <w:p w14:paraId="42755D97" w14:textId="77777777" w:rsidR="00D20BFF" w:rsidRPr="00DE682A" w:rsidRDefault="00D20BFF" w:rsidP="00D20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MD"/>
        </w:rPr>
      </w:pPr>
      <w:r w:rsidRPr="00DE682A">
        <w:rPr>
          <w:rFonts w:ascii="Times New Roman" w:eastAsia="Times New Roman" w:hAnsi="Times New Roman" w:cs="Times New Roman"/>
          <w:lang w:val="ro-RO" w:eastAsia="ro-MD"/>
        </w:rPr>
        <w:t>în baza deciziei grupului de lucru al Cumpărătorului din "___" _____________20__.</w:t>
      </w:r>
    </w:p>
    <w:p w14:paraId="2B9442F2" w14:textId="77777777" w:rsidR="00D20BFF" w:rsidRPr="00DE682A" w:rsidRDefault="00D20BFF" w:rsidP="00D20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MD"/>
        </w:rPr>
      </w:pPr>
      <w:r w:rsidRPr="00DE682A">
        <w:rPr>
          <w:rFonts w:ascii="Times New Roman" w:eastAsia="Times New Roman" w:hAnsi="Times New Roman" w:cs="Times New Roman"/>
          <w:lang w:val="ro-RO" w:eastAsia="ro-MD"/>
        </w:rPr>
        <w:t> </w:t>
      </w:r>
    </w:p>
    <w:p w14:paraId="71D916A0" w14:textId="77777777" w:rsidR="00D20BFF" w:rsidRPr="00DE682A" w:rsidRDefault="00D20BFF" w:rsidP="00D20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MD"/>
        </w:rPr>
      </w:pPr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b. Următoarele documente vor fi considerate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părţi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componente ale Contractului:</w:t>
      </w:r>
    </w:p>
    <w:p w14:paraId="3045FABA" w14:textId="77777777" w:rsidR="00D20BFF" w:rsidRPr="00DE682A" w:rsidRDefault="00D20BFF" w:rsidP="00D20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MD"/>
        </w:rPr>
      </w:pPr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a) </w:t>
      </w:r>
      <w:r>
        <w:rPr>
          <w:rFonts w:ascii="Times New Roman" w:eastAsia="Times New Roman" w:hAnsi="Times New Roman" w:cs="Times New Roman"/>
          <w:lang w:val="ro-RO" w:eastAsia="ro-MD"/>
        </w:rPr>
        <w:t xml:space="preserve">Anexa nr.1: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Specificaţia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tehnică;</w:t>
      </w:r>
    </w:p>
    <w:p w14:paraId="07B07C21" w14:textId="77777777" w:rsidR="00D20BFF" w:rsidRDefault="00D20BFF" w:rsidP="00D20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MD"/>
        </w:rPr>
      </w:pPr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b) </w:t>
      </w:r>
      <w:r>
        <w:rPr>
          <w:rFonts w:ascii="Times New Roman" w:eastAsia="Times New Roman" w:hAnsi="Times New Roman" w:cs="Times New Roman"/>
          <w:lang w:val="ro-RO" w:eastAsia="ro-MD"/>
        </w:rPr>
        <w:t xml:space="preserve">Anexa nr.2: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Specificaţia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de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preţ</w:t>
      </w:r>
      <w:proofErr w:type="spellEnd"/>
      <w:r>
        <w:rPr>
          <w:rFonts w:ascii="Times New Roman" w:eastAsia="Times New Roman" w:hAnsi="Times New Roman" w:cs="Times New Roman"/>
          <w:lang w:val="ro-RO" w:eastAsia="ro-MD"/>
        </w:rPr>
        <w:t>;</w:t>
      </w:r>
    </w:p>
    <w:p w14:paraId="6699259E" w14:textId="77777777" w:rsidR="00D20BFF" w:rsidRPr="00DE682A" w:rsidRDefault="00D20BFF" w:rsidP="00D20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MD"/>
        </w:rPr>
      </w:pP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c.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În cazul unor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discrepanţe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sau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inconsecvenţe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între documentele componente ale Contractului, documentele vor avea ordinea de prioritate enumerată mai sus.</w:t>
      </w:r>
    </w:p>
    <w:p w14:paraId="1C45134A" w14:textId="77777777" w:rsidR="00D20BFF" w:rsidRPr="00DE682A" w:rsidRDefault="00D20BFF" w:rsidP="00D20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MD"/>
        </w:rPr>
      </w:pPr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d. În calitate de contravaloare a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plăţilor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care urmează a fi efectuate de Cumpărător, Furnizorul se obligă prin prezentul contract să livreze Cumpărătorului Bunurile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şi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să înlăture defectele lor în conformitate cu prevederile Contractului sub toate aspectele.</w:t>
      </w:r>
    </w:p>
    <w:p w14:paraId="2101BF26" w14:textId="77777777" w:rsidR="00D20BFF" w:rsidRPr="00DE682A" w:rsidRDefault="00D20BFF" w:rsidP="00D20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MD"/>
        </w:rPr>
      </w:pPr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e. Cumpărătorul se obligă prin prezentul contract să plătească Furnizorului, în calitate de contravaloare a livrării bunurilor,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preţul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Contractului în termenele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şi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modalitatea stabilite de Contract.</w:t>
      </w:r>
    </w:p>
    <w:p w14:paraId="5B0ED04C" w14:textId="77777777" w:rsidR="00D20BFF" w:rsidRPr="00DE682A" w:rsidRDefault="00D20BFF" w:rsidP="00D20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MD"/>
        </w:rPr>
      </w:pPr>
      <w:r w:rsidRPr="00DE682A">
        <w:rPr>
          <w:rFonts w:ascii="Times New Roman" w:eastAsia="Times New Roman" w:hAnsi="Times New Roman" w:cs="Times New Roman"/>
          <w:lang w:val="ro-RO" w:eastAsia="ro-MD"/>
        </w:rPr>
        <w:t> </w:t>
      </w:r>
    </w:p>
    <w:p w14:paraId="6259D5FD" w14:textId="77777777" w:rsidR="00D20BFF" w:rsidRPr="00DE682A" w:rsidRDefault="00D20BFF" w:rsidP="00D20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MD"/>
        </w:rPr>
      </w:pPr>
      <w:r w:rsidRPr="00DE682A">
        <w:rPr>
          <w:rFonts w:ascii="Times New Roman" w:eastAsia="Times New Roman" w:hAnsi="Times New Roman" w:cs="Times New Roman"/>
          <w:b/>
          <w:bCs/>
          <w:lang w:val="ro-RO" w:eastAsia="ro-MD"/>
        </w:rPr>
        <w:t>1. Obiectul Contractului</w:t>
      </w:r>
    </w:p>
    <w:p w14:paraId="2B7337B5" w14:textId="18942FB0" w:rsidR="00D20BFF" w:rsidRPr="00DE682A" w:rsidRDefault="00D20BFF" w:rsidP="00D20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MD"/>
        </w:rPr>
      </w:pPr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1.1. Furnizorul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îşi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asumă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obligaţia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de a livra Bunurile conform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Specificaţiei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>, care este parte integrantă a prezentului Contract.</w:t>
      </w:r>
    </w:p>
    <w:p w14:paraId="7E2CEAB3" w14:textId="0CA1DA5A" w:rsidR="00D20BFF" w:rsidRPr="00DE682A" w:rsidRDefault="00D20BFF" w:rsidP="00D20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MD"/>
        </w:rPr>
      </w:pPr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1.2. Cumpărătorul se obligă, la rândul său, să achite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şi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să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recepţioneze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Bunurile livrate de Furnizor.</w:t>
      </w:r>
    </w:p>
    <w:p w14:paraId="1C34CDF7" w14:textId="08DB14E6" w:rsidR="00D20BFF" w:rsidRPr="00DE682A" w:rsidRDefault="00D20BFF" w:rsidP="00D20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MD"/>
        </w:rPr>
      </w:pPr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1.3. Calitatea Bunurilor se atestă prin certificatele de calitate indicate în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Specificaţie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>.</w:t>
      </w:r>
    </w:p>
    <w:p w14:paraId="30CE36CD" w14:textId="14A3B9EB" w:rsidR="00D20BFF" w:rsidRDefault="00D20BFF" w:rsidP="00D20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MD"/>
        </w:rPr>
      </w:pPr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1.4. Termenele de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garanţie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>/valabilitate a</w:t>
      </w:r>
      <w:r w:rsidRPr="00DE682A">
        <w:rPr>
          <w:rFonts w:ascii="Times New Roman" w:eastAsia="Times New Roman" w:hAnsi="Times New Roman" w:cs="Times New Roman"/>
          <w:i/>
          <w:iCs/>
          <w:color w:val="FF0000"/>
          <w:lang w:val="ro-RO" w:eastAsia="ro-MD"/>
        </w:rPr>
        <w:t xml:space="preserve"> </w:t>
      </w:r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Bunurilor sunt indicate în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Specificaţii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tehnice.</w:t>
      </w:r>
    </w:p>
    <w:p w14:paraId="68201607" w14:textId="31FA0A72" w:rsidR="00CA30EC" w:rsidRDefault="00CA30EC" w:rsidP="00D20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MD"/>
        </w:rPr>
      </w:pPr>
    </w:p>
    <w:p w14:paraId="606F9393" w14:textId="77777777" w:rsidR="00CA30EC" w:rsidRDefault="00CA30EC" w:rsidP="00D20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MD"/>
        </w:rPr>
      </w:pPr>
    </w:p>
    <w:p w14:paraId="1EEC2FBA" w14:textId="77777777" w:rsidR="00D20BFF" w:rsidRPr="00DE682A" w:rsidRDefault="00D20BFF" w:rsidP="00D20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MD"/>
        </w:rPr>
      </w:pPr>
    </w:p>
    <w:p w14:paraId="7219278B" w14:textId="77777777" w:rsidR="00D20BFF" w:rsidRPr="00DE682A" w:rsidRDefault="00D20BFF" w:rsidP="00D20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MD"/>
        </w:rPr>
      </w:pPr>
      <w:r w:rsidRPr="00DE682A">
        <w:rPr>
          <w:rFonts w:ascii="Times New Roman" w:eastAsia="Times New Roman" w:hAnsi="Times New Roman" w:cs="Times New Roman"/>
          <w:b/>
          <w:bCs/>
          <w:lang w:val="ro-RO" w:eastAsia="ro-MD"/>
        </w:rPr>
        <w:lastRenderedPageBreak/>
        <w:t xml:space="preserve">2. Termeni </w:t>
      </w:r>
      <w:proofErr w:type="spellStart"/>
      <w:r w:rsidRPr="00DE682A">
        <w:rPr>
          <w:rFonts w:ascii="Times New Roman" w:eastAsia="Times New Roman" w:hAnsi="Times New Roman" w:cs="Times New Roman"/>
          <w:b/>
          <w:bCs/>
          <w:lang w:val="ro-RO" w:eastAsia="ro-MD"/>
        </w:rPr>
        <w:t>şi</w:t>
      </w:r>
      <w:proofErr w:type="spellEnd"/>
      <w:r w:rsidRPr="00DE682A">
        <w:rPr>
          <w:rFonts w:ascii="Times New Roman" w:eastAsia="Times New Roman" w:hAnsi="Times New Roman" w:cs="Times New Roman"/>
          <w:b/>
          <w:bCs/>
          <w:lang w:val="ro-RO" w:eastAsia="ro-MD"/>
        </w:rPr>
        <w:t xml:space="preserve"> </w:t>
      </w:r>
      <w:proofErr w:type="spellStart"/>
      <w:r w:rsidRPr="00DE682A">
        <w:rPr>
          <w:rFonts w:ascii="Times New Roman" w:eastAsia="Times New Roman" w:hAnsi="Times New Roman" w:cs="Times New Roman"/>
          <w:b/>
          <w:bCs/>
          <w:lang w:val="ro-RO" w:eastAsia="ro-MD"/>
        </w:rPr>
        <w:t>condiţii</w:t>
      </w:r>
      <w:proofErr w:type="spellEnd"/>
      <w:r w:rsidRPr="00DE682A">
        <w:rPr>
          <w:rFonts w:ascii="Times New Roman" w:eastAsia="Times New Roman" w:hAnsi="Times New Roman" w:cs="Times New Roman"/>
          <w:b/>
          <w:bCs/>
          <w:lang w:val="ro-RO" w:eastAsia="ro-MD"/>
        </w:rPr>
        <w:t xml:space="preserve"> de livrare</w:t>
      </w:r>
    </w:p>
    <w:p w14:paraId="4A0EEDDD" w14:textId="5E16A59D" w:rsidR="00D20BFF" w:rsidRPr="00DE682A" w:rsidRDefault="00D20BFF" w:rsidP="00D20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MD"/>
        </w:rPr>
      </w:pPr>
      <w:r w:rsidRPr="00DE682A">
        <w:rPr>
          <w:rFonts w:ascii="Times New Roman" w:eastAsia="Times New Roman" w:hAnsi="Times New Roman" w:cs="Times New Roman"/>
          <w:lang w:val="ro-RO" w:eastAsia="ro-MD"/>
        </w:rPr>
        <w:t>2.1. Livrarea Bunurilor se efectuează de către Furnizor</w:t>
      </w:r>
      <w:r w:rsidR="00851C4B">
        <w:rPr>
          <w:rFonts w:ascii="Times New Roman" w:eastAsia="Times New Roman" w:hAnsi="Times New Roman" w:cs="Times New Roman"/>
          <w:lang w:val="ro-RO" w:eastAsia="ro-MD"/>
        </w:rPr>
        <w:t xml:space="preserve"> </w:t>
      </w:r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la adresa Cumpărătorului: MD-2005, mun.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Chişinău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>, bd. Grigore Vieru 1, BANCA NAŢIONALĂ A MOLDOVEI</w:t>
      </w:r>
      <w:r>
        <w:rPr>
          <w:rFonts w:ascii="Times New Roman" w:eastAsia="Times New Roman" w:hAnsi="Times New Roman" w:cs="Times New Roman"/>
          <w:lang w:val="ro-RO" w:eastAsia="ro-MD"/>
        </w:rPr>
        <w:t xml:space="preserve"> </w:t>
      </w:r>
      <w:r>
        <w:rPr>
          <w:rFonts w:ascii="Times New Roman" w:eastAsia="Times New Roman" w:hAnsi="Times New Roman" w:cs="Times New Roman"/>
          <w:lang w:eastAsia="ro-MD"/>
        </w:rPr>
        <w:t>în termenele prevăzute în Specificație</w:t>
      </w:r>
      <w:r w:rsidRPr="00DE682A">
        <w:rPr>
          <w:rFonts w:ascii="Times New Roman" w:eastAsia="Times New Roman" w:hAnsi="Times New Roman" w:cs="Times New Roman"/>
          <w:lang w:val="ro-RO" w:eastAsia="ro-MD"/>
        </w:rPr>
        <w:t>.</w:t>
      </w:r>
    </w:p>
    <w:p w14:paraId="39C8268E" w14:textId="51D661F7" w:rsidR="00D20BFF" w:rsidRPr="00DE682A" w:rsidRDefault="00D20BFF" w:rsidP="00D20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MD"/>
        </w:rPr>
      </w:pPr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2.2.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Documentaţia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de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însoţire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a Bunurilor include:</w:t>
      </w:r>
    </w:p>
    <w:p w14:paraId="4E7BE54F" w14:textId="3E3BF46B" w:rsidR="00D20BFF" w:rsidRPr="00DE682A" w:rsidRDefault="00D20BFF" w:rsidP="00D20BFF">
      <w:pPr>
        <w:tabs>
          <w:tab w:val="left" w:pos="1087"/>
        </w:tabs>
        <w:spacing w:after="0" w:line="240" w:lineRule="auto"/>
        <w:ind w:left="1371" w:hanging="709"/>
        <w:jc w:val="both"/>
        <w:rPr>
          <w:rFonts w:ascii="Times New Roman" w:eastAsia="Times New Roman" w:hAnsi="Times New Roman" w:cs="Times New Roman"/>
          <w:i/>
          <w:iCs/>
          <w:lang w:val="ro-RO" w:eastAsia="ro-MD"/>
        </w:rPr>
      </w:pPr>
      <w:r w:rsidRPr="00DE682A">
        <w:rPr>
          <w:rFonts w:ascii="Times New Roman" w:eastAsia="Times New Roman" w:hAnsi="Times New Roman" w:cs="Times New Roman"/>
          <w:i/>
          <w:iCs/>
          <w:lang w:val="ro-RO" w:eastAsia="ro-MD"/>
        </w:rPr>
        <w:t>a.</w:t>
      </w:r>
      <w:r w:rsidRPr="00DE682A">
        <w:rPr>
          <w:rFonts w:ascii="Times New Roman" w:eastAsia="Times New Roman" w:hAnsi="Times New Roman" w:cs="Times New Roman"/>
          <w:lang w:val="ro-RO" w:eastAsia="ro-MD"/>
        </w:rPr>
        <w:tab/>
      </w:r>
      <w:r w:rsidRPr="00DE682A">
        <w:rPr>
          <w:rFonts w:ascii="Times New Roman" w:eastAsia="Times New Roman" w:hAnsi="Times New Roman" w:cs="Times New Roman"/>
          <w:i/>
          <w:iCs/>
          <w:lang w:val="ro-RO" w:eastAsia="ro-MD"/>
        </w:rPr>
        <w:t>Factur</w:t>
      </w:r>
      <w:r w:rsidR="00416C8D">
        <w:rPr>
          <w:rFonts w:ascii="Times New Roman" w:eastAsia="Times New Roman" w:hAnsi="Times New Roman" w:cs="Times New Roman"/>
          <w:i/>
          <w:iCs/>
          <w:lang w:val="ro-RO" w:eastAsia="ro-MD"/>
        </w:rPr>
        <w:t>a</w:t>
      </w:r>
      <w:r w:rsidRPr="00DE682A">
        <w:rPr>
          <w:rFonts w:ascii="Times New Roman" w:eastAsia="Times New Roman" w:hAnsi="Times New Roman" w:cs="Times New Roman"/>
          <w:i/>
          <w:iCs/>
          <w:lang w:val="ro-RO" w:eastAsia="ro-MD"/>
        </w:rPr>
        <w:t xml:space="preserve"> fiscală;</w:t>
      </w:r>
    </w:p>
    <w:p w14:paraId="11182B38" w14:textId="1254215A" w:rsidR="00D20BFF" w:rsidRPr="00DE682A" w:rsidRDefault="00D20BFF" w:rsidP="00FB4E4C">
      <w:pPr>
        <w:tabs>
          <w:tab w:val="left" w:pos="1087"/>
        </w:tabs>
        <w:spacing w:after="0" w:line="240" w:lineRule="auto"/>
        <w:ind w:left="1371" w:hanging="709"/>
        <w:jc w:val="both"/>
        <w:rPr>
          <w:rFonts w:ascii="Times New Roman" w:eastAsia="Times New Roman" w:hAnsi="Times New Roman" w:cs="Times New Roman"/>
          <w:i/>
          <w:iCs/>
          <w:lang w:val="ro-RO" w:eastAsia="ro-MD"/>
        </w:rPr>
      </w:pPr>
      <w:r w:rsidRPr="00DE682A">
        <w:rPr>
          <w:rFonts w:ascii="Times New Roman" w:eastAsia="Times New Roman" w:hAnsi="Times New Roman" w:cs="Times New Roman"/>
          <w:i/>
          <w:iCs/>
          <w:lang w:val="ro-RO" w:eastAsia="ro-MD"/>
        </w:rPr>
        <w:t>b.</w:t>
      </w:r>
      <w:r w:rsidRPr="00DE682A">
        <w:rPr>
          <w:rFonts w:ascii="Times New Roman" w:eastAsia="Times New Roman" w:hAnsi="Times New Roman" w:cs="Times New Roman"/>
          <w:i/>
          <w:iCs/>
          <w:lang w:val="ro-RO" w:eastAsia="ro-MD"/>
        </w:rPr>
        <w:tab/>
        <w:t>Act</w:t>
      </w:r>
      <w:r w:rsidR="00416C8D">
        <w:rPr>
          <w:rFonts w:ascii="Times New Roman" w:eastAsia="Times New Roman" w:hAnsi="Times New Roman" w:cs="Times New Roman"/>
          <w:i/>
          <w:iCs/>
          <w:lang w:val="ro-RO" w:eastAsia="ro-MD"/>
        </w:rPr>
        <w:t>ul</w:t>
      </w:r>
      <w:r w:rsidRPr="00DE682A">
        <w:rPr>
          <w:rFonts w:ascii="Times New Roman" w:eastAsia="Times New Roman" w:hAnsi="Times New Roman" w:cs="Times New Roman"/>
          <w:i/>
          <w:iCs/>
          <w:lang w:val="ro-RO" w:eastAsia="ro-MD"/>
        </w:rPr>
        <w:t xml:space="preserve"> de predare- primire a </w:t>
      </w:r>
      <w:r w:rsidR="00EA170F">
        <w:rPr>
          <w:rFonts w:ascii="Times New Roman" w:eastAsia="Times New Roman" w:hAnsi="Times New Roman" w:cs="Times New Roman"/>
          <w:i/>
          <w:iCs/>
          <w:lang w:val="ro-RO" w:eastAsia="ro-MD"/>
        </w:rPr>
        <w:t>B</w:t>
      </w:r>
      <w:r w:rsidRPr="00DE682A">
        <w:rPr>
          <w:rFonts w:ascii="Times New Roman" w:eastAsia="Times New Roman" w:hAnsi="Times New Roman" w:cs="Times New Roman"/>
          <w:i/>
          <w:iCs/>
          <w:lang w:val="ro-RO" w:eastAsia="ro-MD"/>
        </w:rPr>
        <w:t>unurilor</w:t>
      </w:r>
      <w:r w:rsidR="00416C8D">
        <w:rPr>
          <w:rFonts w:ascii="Times New Roman" w:eastAsia="Times New Roman" w:hAnsi="Times New Roman" w:cs="Times New Roman"/>
          <w:i/>
          <w:iCs/>
          <w:lang w:val="ro-RO" w:eastAsia="ro-MD"/>
        </w:rPr>
        <w:t>;</w:t>
      </w:r>
    </w:p>
    <w:p w14:paraId="673EC55B" w14:textId="741386CF" w:rsidR="00D20BFF" w:rsidRPr="00DE682A" w:rsidRDefault="00D20BFF" w:rsidP="00D20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MD"/>
        </w:rPr>
      </w:pPr>
      <w:r w:rsidRPr="00DE682A">
        <w:rPr>
          <w:rFonts w:ascii="Times New Roman" w:eastAsia="Times New Roman" w:hAnsi="Times New Roman" w:cs="Times New Roman"/>
          <w:lang w:val="ro-RO" w:eastAsia="ro-MD"/>
        </w:rPr>
        <w:t>2.3. Originalele documentelor prevăzute în punctul 2.2 se vor prezenta Cumpărătorului cel târziu la momentul livrării Bunurilor la destinația finală. Livrarea bunurilo</w:t>
      </w:r>
      <w:r>
        <w:rPr>
          <w:rFonts w:ascii="Times New Roman" w:eastAsia="Times New Roman" w:hAnsi="Times New Roman" w:cs="Times New Roman"/>
          <w:lang w:val="ro-RO" w:eastAsia="ro-MD"/>
        </w:rPr>
        <w:t>r</w:t>
      </w:r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se consideră încheiată în momentul în care sunt prezentate documentele de mai sus.</w:t>
      </w:r>
    </w:p>
    <w:p w14:paraId="6E2625DF" w14:textId="77777777" w:rsidR="00D20BFF" w:rsidRPr="00DE682A" w:rsidRDefault="00D20BFF" w:rsidP="00D20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MD"/>
        </w:rPr>
      </w:pPr>
      <w:r w:rsidRPr="00DE682A">
        <w:rPr>
          <w:rFonts w:ascii="Times New Roman" w:eastAsia="Times New Roman" w:hAnsi="Times New Roman" w:cs="Times New Roman"/>
          <w:lang w:val="ro-RO" w:eastAsia="ro-MD"/>
        </w:rPr>
        <w:t> </w:t>
      </w:r>
    </w:p>
    <w:p w14:paraId="4887D8D8" w14:textId="77777777" w:rsidR="00D20BFF" w:rsidRPr="00DE682A" w:rsidRDefault="00D20BFF" w:rsidP="00D20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MD"/>
        </w:rPr>
      </w:pPr>
      <w:r w:rsidRPr="00DE682A">
        <w:rPr>
          <w:rFonts w:ascii="Times New Roman" w:eastAsia="Times New Roman" w:hAnsi="Times New Roman" w:cs="Times New Roman"/>
          <w:b/>
          <w:bCs/>
          <w:lang w:val="ro-RO" w:eastAsia="ro-MD"/>
        </w:rPr>
        <w:t xml:space="preserve">3. </w:t>
      </w:r>
      <w:proofErr w:type="spellStart"/>
      <w:r w:rsidRPr="00DE682A">
        <w:rPr>
          <w:rFonts w:ascii="Times New Roman" w:eastAsia="Times New Roman" w:hAnsi="Times New Roman" w:cs="Times New Roman"/>
          <w:b/>
          <w:bCs/>
          <w:lang w:val="ro-RO" w:eastAsia="ro-MD"/>
        </w:rPr>
        <w:t>Preţul</w:t>
      </w:r>
      <w:proofErr w:type="spellEnd"/>
      <w:r w:rsidRPr="00DE682A">
        <w:rPr>
          <w:rFonts w:ascii="Times New Roman" w:eastAsia="Times New Roman" w:hAnsi="Times New Roman" w:cs="Times New Roman"/>
          <w:b/>
          <w:bCs/>
          <w:lang w:val="ro-RO" w:eastAsia="ro-MD"/>
        </w:rPr>
        <w:t xml:space="preserve"> </w:t>
      </w:r>
      <w:proofErr w:type="spellStart"/>
      <w:r w:rsidRPr="00DE682A">
        <w:rPr>
          <w:rFonts w:ascii="Times New Roman" w:eastAsia="Times New Roman" w:hAnsi="Times New Roman" w:cs="Times New Roman"/>
          <w:b/>
          <w:bCs/>
          <w:lang w:val="ro-RO" w:eastAsia="ro-MD"/>
        </w:rPr>
        <w:t>şi</w:t>
      </w:r>
      <w:proofErr w:type="spellEnd"/>
      <w:r w:rsidRPr="00DE682A">
        <w:rPr>
          <w:rFonts w:ascii="Times New Roman" w:eastAsia="Times New Roman" w:hAnsi="Times New Roman" w:cs="Times New Roman"/>
          <w:b/>
          <w:bCs/>
          <w:lang w:val="ro-RO" w:eastAsia="ro-MD"/>
        </w:rPr>
        <w:t xml:space="preserve"> </w:t>
      </w:r>
      <w:proofErr w:type="spellStart"/>
      <w:r w:rsidRPr="00DE682A">
        <w:rPr>
          <w:rFonts w:ascii="Times New Roman" w:eastAsia="Times New Roman" w:hAnsi="Times New Roman" w:cs="Times New Roman"/>
          <w:b/>
          <w:bCs/>
          <w:lang w:val="ro-RO" w:eastAsia="ro-MD"/>
        </w:rPr>
        <w:t>condiţii</w:t>
      </w:r>
      <w:proofErr w:type="spellEnd"/>
      <w:r w:rsidRPr="00DE682A">
        <w:rPr>
          <w:rFonts w:ascii="Times New Roman" w:eastAsia="Times New Roman" w:hAnsi="Times New Roman" w:cs="Times New Roman"/>
          <w:b/>
          <w:bCs/>
          <w:lang w:val="ro-RO" w:eastAsia="ro-MD"/>
        </w:rPr>
        <w:t xml:space="preserve"> de plată</w:t>
      </w:r>
    </w:p>
    <w:p w14:paraId="1E96A1A0" w14:textId="08D576DB" w:rsidR="00D20BFF" w:rsidRPr="00DE682A" w:rsidRDefault="00D20BFF" w:rsidP="00D20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MD"/>
        </w:rPr>
      </w:pPr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3.1.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Preţul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Bunurilor livrate conform prezentului Contract este stabilit în lei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moldoveneşti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, fiind indicat </w:t>
      </w:r>
      <w:r>
        <w:rPr>
          <w:rFonts w:ascii="Times New Roman" w:eastAsia="Times New Roman" w:hAnsi="Times New Roman" w:cs="Times New Roman"/>
          <w:lang w:val="ro-RO" w:eastAsia="ro-MD"/>
        </w:rPr>
        <w:t xml:space="preserve">în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Specificaţia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prezentului Contract.</w:t>
      </w:r>
    </w:p>
    <w:p w14:paraId="13C331B9" w14:textId="77777777" w:rsidR="00D20BFF" w:rsidRPr="00DE682A" w:rsidRDefault="00D20BFF" w:rsidP="00D20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MD"/>
        </w:rPr>
      </w:pPr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3.2. Suma totală a prezentului Contract, inclusiv TVA, se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stabileşte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în lei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moldoveneşti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şi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constituie:</w:t>
      </w:r>
    </w:p>
    <w:p w14:paraId="42573B55" w14:textId="77777777" w:rsidR="00D20BFF" w:rsidRPr="00DE682A" w:rsidRDefault="00D20BFF" w:rsidP="00D20BFF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MD"/>
        </w:rPr>
      </w:pPr>
      <w:r w:rsidRPr="00DE682A">
        <w:rPr>
          <w:rFonts w:ascii="Times New Roman" w:eastAsia="Times New Roman" w:hAnsi="Times New Roman" w:cs="Times New Roman"/>
          <w:lang w:val="ro-RO" w:eastAsia="ro-MD"/>
        </w:rPr>
        <w:t> ________________________________________ MD</w:t>
      </w:r>
      <w:r>
        <w:rPr>
          <w:rFonts w:ascii="Times New Roman" w:eastAsia="Times New Roman" w:hAnsi="Times New Roman" w:cs="Times New Roman"/>
          <w:lang w:val="ro-RO" w:eastAsia="ro-MD"/>
        </w:rPr>
        <w:t>L</w:t>
      </w:r>
      <w:r w:rsidRPr="00DE682A">
        <w:rPr>
          <w:rFonts w:ascii="Times New Roman" w:eastAsia="Times New Roman" w:hAnsi="Times New Roman" w:cs="Times New Roman"/>
          <w:lang w:val="ro-RO" w:eastAsia="ro-MD"/>
        </w:rPr>
        <w:t>.</w:t>
      </w:r>
    </w:p>
    <w:p w14:paraId="278BFD67" w14:textId="77777777" w:rsidR="00D20BFF" w:rsidRPr="00DE682A" w:rsidRDefault="00D20BFF" w:rsidP="00D20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lang w:val="ro-RO" w:eastAsia="ro-MD"/>
        </w:rPr>
      </w:pPr>
      <w:r w:rsidRPr="00DE682A">
        <w:rPr>
          <w:rFonts w:ascii="Times New Roman" w:eastAsia="Times New Roman" w:hAnsi="Times New Roman" w:cs="Times New Roman"/>
          <w:i/>
          <w:iCs/>
          <w:sz w:val="16"/>
          <w:lang w:val="ro-RO" w:eastAsia="ro-MD"/>
        </w:rPr>
        <w:t xml:space="preserve">(suma cu cifre </w:t>
      </w:r>
      <w:proofErr w:type="spellStart"/>
      <w:r w:rsidRPr="00DE682A">
        <w:rPr>
          <w:rFonts w:ascii="Times New Roman" w:eastAsia="Times New Roman" w:hAnsi="Times New Roman" w:cs="Times New Roman"/>
          <w:i/>
          <w:iCs/>
          <w:sz w:val="16"/>
          <w:lang w:val="ro-RO" w:eastAsia="ro-MD"/>
        </w:rPr>
        <w:t>şi</w:t>
      </w:r>
      <w:proofErr w:type="spellEnd"/>
      <w:r w:rsidRPr="00DE682A">
        <w:rPr>
          <w:rFonts w:ascii="Times New Roman" w:eastAsia="Times New Roman" w:hAnsi="Times New Roman" w:cs="Times New Roman"/>
          <w:i/>
          <w:iCs/>
          <w:sz w:val="16"/>
          <w:lang w:val="ro-RO" w:eastAsia="ro-MD"/>
        </w:rPr>
        <w:t xml:space="preserve"> litere)</w:t>
      </w:r>
    </w:p>
    <w:p w14:paraId="408523DF" w14:textId="50DEA17B" w:rsidR="00D20BFF" w:rsidRPr="00DE682A" w:rsidRDefault="00D20BFF" w:rsidP="00D20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MD"/>
        </w:rPr>
      </w:pPr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3.3. Achitarea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plăţilor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pentru Bunurile livrate se va efectua în lei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moldoveneşti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>.</w:t>
      </w:r>
    </w:p>
    <w:p w14:paraId="4EBDF87A" w14:textId="77777777" w:rsidR="00D20BFF" w:rsidRPr="00DE682A" w:rsidRDefault="00D20BFF" w:rsidP="00D20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MD"/>
        </w:rPr>
      </w:pPr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3.4. Metoda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şi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condiţiile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de plată de către Cumpărător vor fi: </w:t>
      </w:r>
    </w:p>
    <w:p w14:paraId="68F251AF" w14:textId="02361E51" w:rsidR="00D20BFF" w:rsidRPr="00DE682A" w:rsidRDefault="00D20BFF" w:rsidP="00D20BFF">
      <w:pPr>
        <w:pStyle w:val="BodyTextIndent"/>
        <w:numPr>
          <w:ilvl w:val="0"/>
          <w:numId w:val="5"/>
        </w:numPr>
        <w:spacing w:after="0"/>
        <w:contextualSpacing/>
        <w:jc w:val="both"/>
        <w:rPr>
          <w:i/>
          <w:sz w:val="22"/>
          <w:szCs w:val="22"/>
        </w:rPr>
      </w:pPr>
      <w:r w:rsidRPr="00DE682A">
        <w:rPr>
          <w:i/>
          <w:sz w:val="22"/>
          <w:szCs w:val="22"/>
        </w:rPr>
        <w:t>Plata pentru Bunurile livrate conform prezentului Contract se</w:t>
      </w:r>
      <w:r>
        <w:rPr>
          <w:i/>
          <w:sz w:val="22"/>
          <w:szCs w:val="22"/>
        </w:rPr>
        <w:t xml:space="preserve"> va</w:t>
      </w:r>
      <w:r w:rsidRPr="00DE682A">
        <w:rPr>
          <w:i/>
          <w:sz w:val="22"/>
          <w:szCs w:val="22"/>
        </w:rPr>
        <w:t xml:space="preserve"> efectua</w:t>
      </w:r>
      <w:r w:rsidR="00FB4E4C">
        <w:rPr>
          <w:i/>
          <w:sz w:val="22"/>
          <w:szCs w:val="22"/>
        </w:rPr>
        <w:t xml:space="preserve"> </w:t>
      </w:r>
      <w:r w:rsidRPr="00DE682A">
        <w:rPr>
          <w:i/>
          <w:sz w:val="22"/>
          <w:szCs w:val="22"/>
        </w:rPr>
        <w:t>în baza Actului de predare-primire a Bunurilor, semnat de reprezentanţii ambelor Părţi</w:t>
      </w:r>
      <w:r>
        <w:rPr>
          <w:i/>
          <w:sz w:val="22"/>
          <w:szCs w:val="22"/>
        </w:rPr>
        <w:t xml:space="preserve"> </w:t>
      </w:r>
      <w:r w:rsidRPr="00DE682A">
        <w:rPr>
          <w:i/>
          <w:sz w:val="22"/>
          <w:szCs w:val="22"/>
        </w:rPr>
        <w:t xml:space="preserve">și a facturii fiscale </w:t>
      </w:r>
      <w:r>
        <w:rPr>
          <w:i/>
          <w:sz w:val="22"/>
          <w:szCs w:val="22"/>
        </w:rPr>
        <w:t>emise</w:t>
      </w:r>
      <w:r w:rsidRPr="00DE682A">
        <w:rPr>
          <w:i/>
          <w:sz w:val="22"/>
          <w:szCs w:val="22"/>
        </w:rPr>
        <w:t xml:space="preserve"> de către Furnizor, în decurs de 1</w:t>
      </w:r>
      <w:r w:rsidR="00391CDD">
        <w:rPr>
          <w:i/>
          <w:sz w:val="22"/>
          <w:szCs w:val="22"/>
        </w:rPr>
        <w:t>5</w:t>
      </w:r>
      <w:r w:rsidRPr="00DE682A">
        <w:rPr>
          <w:i/>
          <w:sz w:val="22"/>
          <w:szCs w:val="22"/>
        </w:rPr>
        <w:t xml:space="preserve"> zile lucrătoare </w:t>
      </w:r>
      <w:r>
        <w:rPr>
          <w:i/>
          <w:sz w:val="22"/>
          <w:szCs w:val="22"/>
        </w:rPr>
        <w:t>din</w:t>
      </w:r>
      <w:r w:rsidRPr="00DE682A">
        <w:rPr>
          <w:i/>
          <w:sz w:val="22"/>
          <w:szCs w:val="22"/>
        </w:rPr>
        <w:t xml:space="preserve"> data recepționării și acceptării documentelor de către Cumpărător;</w:t>
      </w:r>
    </w:p>
    <w:p w14:paraId="33349FF6" w14:textId="77777777" w:rsidR="00D20BFF" w:rsidRPr="00DE682A" w:rsidRDefault="00D20BFF" w:rsidP="00D20BFF">
      <w:pPr>
        <w:pStyle w:val="BodyTextIndent"/>
        <w:numPr>
          <w:ilvl w:val="0"/>
          <w:numId w:val="5"/>
        </w:numPr>
        <w:spacing w:after="0"/>
        <w:contextualSpacing/>
        <w:jc w:val="both"/>
        <w:rPr>
          <w:i/>
          <w:sz w:val="22"/>
          <w:szCs w:val="22"/>
          <w:lang w:eastAsia="ro-MD"/>
        </w:rPr>
      </w:pPr>
      <w:r w:rsidRPr="00DE682A">
        <w:rPr>
          <w:i/>
          <w:sz w:val="22"/>
          <w:szCs w:val="22"/>
        </w:rPr>
        <w:t>Furnizorul are obligația întocmirii corecte a facturii fiscale, indicând toate elementele de identificare ale acesteia și datele bancare corecte, inclusiv ale Cumpărătorului;</w:t>
      </w:r>
    </w:p>
    <w:p w14:paraId="04E95DBD" w14:textId="77777777" w:rsidR="00D20BFF" w:rsidRPr="00DE682A" w:rsidRDefault="00D20BFF" w:rsidP="00D20BFF">
      <w:pPr>
        <w:pStyle w:val="BodyTextIndent"/>
        <w:numPr>
          <w:ilvl w:val="0"/>
          <w:numId w:val="5"/>
        </w:numPr>
        <w:spacing w:after="0"/>
        <w:contextualSpacing/>
        <w:jc w:val="both"/>
        <w:rPr>
          <w:i/>
          <w:sz w:val="22"/>
          <w:szCs w:val="22"/>
          <w:lang w:eastAsia="ro-MD"/>
        </w:rPr>
      </w:pPr>
      <w:r w:rsidRPr="00DE682A">
        <w:rPr>
          <w:i/>
          <w:sz w:val="22"/>
          <w:szCs w:val="22"/>
        </w:rPr>
        <w:t>Transmiterea documentelor enumerate la punctul 2.2 cu elemente greşite şi/sau greşeli de calcul, identificate de Cumpărător, urmare recepționării acestora, atrage după sine obligaţia Furnizorului de a le anula şi de a transmite documente noi.</w:t>
      </w:r>
    </w:p>
    <w:p w14:paraId="07BDC613" w14:textId="77777777" w:rsidR="00D20BFF" w:rsidRPr="00DE682A" w:rsidRDefault="00D20BFF" w:rsidP="00D20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MD"/>
        </w:rPr>
      </w:pPr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3.5.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Plăţile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se vor efectua prin transfer bancar pe contul de decontare al Furnizorului indicat în prezentul Contract.</w:t>
      </w:r>
    </w:p>
    <w:p w14:paraId="1664730A" w14:textId="77777777" w:rsidR="00D20BFF" w:rsidRPr="00DE682A" w:rsidRDefault="00D20BFF" w:rsidP="00D20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MD"/>
        </w:rPr>
      </w:pPr>
      <w:r w:rsidRPr="00DE682A">
        <w:rPr>
          <w:rFonts w:ascii="Times New Roman" w:eastAsia="Times New Roman" w:hAnsi="Times New Roman" w:cs="Times New Roman"/>
          <w:lang w:val="ro-RO" w:eastAsia="ro-MD"/>
        </w:rPr>
        <w:t> </w:t>
      </w:r>
    </w:p>
    <w:p w14:paraId="269DF996" w14:textId="77777777" w:rsidR="00D20BFF" w:rsidRPr="00DE682A" w:rsidRDefault="00D20BFF" w:rsidP="00D20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MD"/>
        </w:rPr>
      </w:pPr>
      <w:r w:rsidRPr="00DE682A">
        <w:rPr>
          <w:rFonts w:ascii="Times New Roman" w:eastAsia="Times New Roman" w:hAnsi="Times New Roman" w:cs="Times New Roman"/>
          <w:b/>
          <w:bCs/>
          <w:lang w:val="ro-RO" w:eastAsia="ro-MD"/>
        </w:rPr>
        <w:t xml:space="preserve">4. </w:t>
      </w:r>
      <w:proofErr w:type="spellStart"/>
      <w:r w:rsidRPr="00DE682A">
        <w:rPr>
          <w:rFonts w:ascii="Times New Roman" w:eastAsia="Times New Roman" w:hAnsi="Times New Roman" w:cs="Times New Roman"/>
          <w:b/>
          <w:bCs/>
          <w:lang w:val="ro-RO" w:eastAsia="ro-MD"/>
        </w:rPr>
        <w:t>Condiţii</w:t>
      </w:r>
      <w:proofErr w:type="spellEnd"/>
      <w:r w:rsidRPr="00DE682A">
        <w:rPr>
          <w:rFonts w:ascii="Times New Roman" w:eastAsia="Times New Roman" w:hAnsi="Times New Roman" w:cs="Times New Roman"/>
          <w:b/>
          <w:bCs/>
          <w:lang w:val="ro-RO" w:eastAsia="ro-MD"/>
        </w:rPr>
        <w:t xml:space="preserve"> de predare-primire</w:t>
      </w:r>
    </w:p>
    <w:p w14:paraId="157CB6C0" w14:textId="28646128" w:rsidR="00D20BFF" w:rsidRPr="00DE682A" w:rsidRDefault="00D20BFF" w:rsidP="00D20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MD"/>
        </w:rPr>
      </w:pPr>
      <w:r w:rsidRPr="00DE682A">
        <w:rPr>
          <w:rFonts w:ascii="Times New Roman" w:eastAsia="Times New Roman" w:hAnsi="Times New Roman" w:cs="Times New Roman"/>
          <w:lang w:val="ro-RO" w:eastAsia="ro-MD"/>
        </w:rPr>
        <w:t>4.1. Bunurile se consideră predate</w:t>
      </w:r>
      <w:r>
        <w:rPr>
          <w:rFonts w:ascii="Times New Roman" w:eastAsia="Times New Roman" w:hAnsi="Times New Roman" w:cs="Times New Roman"/>
          <w:lang w:val="ro-RO" w:eastAsia="ro-MD"/>
        </w:rPr>
        <w:t>/prestate</w:t>
      </w:r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de către Furnizor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şi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recepţionate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de către Cumpărător dacă:</w:t>
      </w:r>
    </w:p>
    <w:p w14:paraId="6C7BB39F" w14:textId="1CD0BF98" w:rsidR="00D20BFF" w:rsidRPr="00DE682A" w:rsidRDefault="00D20BFF" w:rsidP="00D20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MD"/>
        </w:rPr>
      </w:pPr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a) </w:t>
      </w:r>
      <w:r w:rsidR="00EA170F" w:rsidRPr="00EA170F">
        <w:rPr>
          <w:rFonts w:ascii="Times New Roman" w:hAnsi="Times New Roman" w:cs="Times New Roman"/>
        </w:rPr>
        <w:t xml:space="preserve">cantitatea Bunurilor corespunde </w:t>
      </w:r>
      <w:proofErr w:type="spellStart"/>
      <w:r w:rsidR="00EA170F" w:rsidRPr="00EA170F">
        <w:rPr>
          <w:rFonts w:ascii="Times New Roman" w:hAnsi="Times New Roman" w:cs="Times New Roman"/>
        </w:rPr>
        <w:t>informaţiei</w:t>
      </w:r>
      <w:proofErr w:type="spellEnd"/>
      <w:r w:rsidR="00EA170F" w:rsidRPr="00EA170F">
        <w:rPr>
          <w:rFonts w:ascii="Times New Roman" w:hAnsi="Times New Roman" w:cs="Times New Roman"/>
        </w:rPr>
        <w:t xml:space="preserve"> indicate în Lista bunurilor </w:t>
      </w:r>
      <w:proofErr w:type="spellStart"/>
      <w:r w:rsidR="00EA170F" w:rsidRPr="00EA170F">
        <w:rPr>
          <w:rFonts w:ascii="Times New Roman" w:hAnsi="Times New Roman" w:cs="Times New Roman"/>
        </w:rPr>
        <w:t>şi</w:t>
      </w:r>
      <w:proofErr w:type="spellEnd"/>
      <w:r w:rsidR="00EA170F" w:rsidRPr="00EA170F">
        <w:rPr>
          <w:rFonts w:ascii="Times New Roman" w:hAnsi="Times New Roman" w:cs="Times New Roman"/>
        </w:rPr>
        <w:t xml:space="preserve"> graficul livrării </w:t>
      </w:r>
      <w:proofErr w:type="spellStart"/>
      <w:r w:rsidR="00EA170F" w:rsidRPr="00EA170F">
        <w:rPr>
          <w:rFonts w:ascii="Times New Roman" w:hAnsi="Times New Roman" w:cs="Times New Roman"/>
        </w:rPr>
        <w:t>şi</w:t>
      </w:r>
      <w:proofErr w:type="spellEnd"/>
      <w:r w:rsidR="00EA170F" w:rsidRPr="00EA170F">
        <w:rPr>
          <w:rFonts w:ascii="Times New Roman" w:hAnsi="Times New Roman" w:cs="Times New Roman"/>
        </w:rPr>
        <w:t xml:space="preserve"> documentele de </w:t>
      </w:r>
      <w:proofErr w:type="spellStart"/>
      <w:r w:rsidR="00EA170F" w:rsidRPr="00EA170F">
        <w:rPr>
          <w:rFonts w:ascii="Times New Roman" w:hAnsi="Times New Roman" w:cs="Times New Roman"/>
        </w:rPr>
        <w:t>însoţire</w:t>
      </w:r>
      <w:proofErr w:type="spellEnd"/>
      <w:r w:rsidR="00EA170F" w:rsidRPr="00EA170F">
        <w:rPr>
          <w:rFonts w:ascii="Times New Roman" w:hAnsi="Times New Roman" w:cs="Times New Roman"/>
        </w:rPr>
        <w:t xml:space="preserve"> conform punctului 2.2 al prezentului Contract</w:t>
      </w:r>
      <w:r w:rsidRPr="00EA170F">
        <w:rPr>
          <w:rFonts w:ascii="Times New Roman" w:eastAsia="Times New Roman" w:hAnsi="Times New Roman" w:cs="Times New Roman"/>
          <w:lang w:val="ro-RO" w:eastAsia="ro-MD"/>
        </w:rPr>
        <w:t>;</w:t>
      </w:r>
    </w:p>
    <w:p w14:paraId="60A6CCBA" w14:textId="6E3CF182" w:rsidR="00D20BFF" w:rsidRPr="00DE682A" w:rsidRDefault="00D20BFF" w:rsidP="00D20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MD"/>
        </w:rPr>
      </w:pPr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b) calitatea Bunurilor corespunde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informaţiei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indicate în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Specificaţie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>;</w:t>
      </w:r>
    </w:p>
    <w:p w14:paraId="7A08E00C" w14:textId="77777777" w:rsidR="00D20BFF" w:rsidRPr="00DE682A" w:rsidRDefault="00D20BFF" w:rsidP="00D20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MD"/>
        </w:rPr>
      </w:pPr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c) ambalajul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şi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integritatea Bunurilor corespunde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informaţiei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indicate în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Specificaţie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>.</w:t>
      </w:r>
    </w:p>
    <w:p w14:paraId="41881C74" w14:textId="51E23C41" w:rsidR="00D20BFF" w:rsidRPr="00DE682A" w:rsidRDefault="00D20BFF" w:rsidP="00D20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MD"/>
        </w:rPr>
      </w:pPr>
      <w:r w:rsidRPr="00DE682A">
        <w:rPr>
          <w:rFonts w:ascii="Times New Roman" w:eastAsia="Times New Roman" w:hAnsi="Times New Roman" w:cs="Times New Roman"/>
          <w:lang w:val="ro-RO" w:eastAsia="ro-MD"/>
        </w:rPr>
        <w:t>4.2. Furnizorul</w:t>
      </w:r>
      <w:r>
        <w:rPr>
          <w:rFonts w:ascii="Times New Roman" w:eastAsia="Times New Roman" w:hAnsi="Times New Roman" w:cs="Times New Roman"/>
          <w:lang w:val="ro-RO" w:eastAsia="ro-MD"/>
        </w:rPr>
        <w:t>/</w:t>
      </w:r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este obligat să prezinte Cumpărătorului un exemplar original al facturii fiscale odată cu livrarea Bunurilor, pentru efectuarea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plăţii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. Pentru nerespectarea de către Furnizor a prezentei clauze, Cumpărătorul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îşi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rezervă dreptul de a majora termenul de achitare prevăzut în punctul 3.4. corespunzător numărului de zile de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înt</w:t>
      </w:r>
      <w:proofErr w:type="spellEnd"/>
      <w:r w:rsidR="000F4877">
        <w:rPr>
          <w:rFonts w:ascii="Times New Roman" w:eastAsia="Times New Roman" w:hAnsi="Times New Roman" w:cs="Times New Roman"/>
          <w:lang w:eastAsia="ro-MD"/>
        </w:rPr>
        <w:t>â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rziere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şi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de a fi exonerat de achitarea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penalităţii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stabilite în punctul 10.4.</w:t>
      </w:r>
    </w:p>
    <w:p w14:paraId="1DB85DCB" w14:textId="77777777" w:rsidR="00D20BFF" w:rsidRPr="00DE682A" w:rsidRDefault="00D20BFF" w:rsidP="00D20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MD"/>
        </w:rPr>
      </w:pPr>
      <w:r w:rsidRPr="00DE682A">
        <w:rPr>
          <w:rFonts w:ascii="Times New Roman" w:eastAsia="Times New Roman" w:hAnsi="Times New Roman" w:cs="Times New Roman"/>
          <w:lang w:val="ro-RO" w:eastAsia="ro-MD"/>
        </w:rPr>
        <w:t> </w:t>
      </w:r>
    </w:p>
    <w:p w14:paraId="44F2EB72" w14:textId="77777777" w:rsidR="00D20BFF" w:rsidRPr="00DE682A" w:rsidRDefault="00D20BFF" w:rsidP="00D20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MD"/>
        </w:rPr>
      </w:pPr>
      <w:r w:rsidRPr="00DE682A">
        <w:rPr>
          <w:rFonts w:ascii="Times New Roman" w:eastAsia="Times New Roman" w:hAnsi="Times New Roman" w:cs="Times New Roman"/>
          <w:b/>
          <w:bCs/>
          <w:lang w:val="ro-RO" w:eastAsia="ro-MD"/>
        </w:rPr>
        <w:t>5. Standarde</w:t>
      </w:r>
    </w:p>
    <w:p w14:paraId="363F3ED2" w14:textId="0602B57D" w:rsidR="00D20BFF" w:rsidRPr="00DE682A" w:rsidRDefault="00D20BFF" w:rsidP="00D20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MD"/>
        </w:rPr>
      </w:pPr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5.1. Bunurile furnizate în baza contractului vor respecta standardele prezentate de către </w:t>
      </w:r>
      <w:r>
        <w:rPr>
          <w:rFonts w:ascii="Times New Roman" w:eastAsia="Times New Roman" w:hAnsi="Times New Roman" w:cs="Times New Roman"/>
          <w:lang w:val="ro-RO" w:eastAsia="ro-MD"/>
        </w:rPr>
        <w:t>F</w:t>
      </w:r>
      <w:r w:rsidRPr="00DE682A">
        <w:rPr>
          <w:rFonts w:ascii="Times New Roman" w:eastAsia="Times New Roman" w:hAnsi="Times New Roman" w:cs="Times New Roman"/>
          <w:lang w:val="ro-RO" w:eastAsia="ro-MD"/>
        </w:rPr>
        <w:t>urnizor în propunerea sa tehnică.</w:t>
      </w:r>
    </w:p>
    <w:p w14:paraId="3359BFED" w14:textId="30F93788" w:rsidR="00D20BFF" w:rsidRPr="00DE682A" w:rsidRDefault="00D20BFF" w:rsidP="00D20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MD"/>
        </w:rPr>
      </w:pPr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5.2. Când nu este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menţionat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nici un standard sau reglementare aplicabilă se vor respecta standardele sau alte reglementări autorizate în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ţara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de origine a Bunurilor.</w:t>
      </w:r>
    </w:p>
    <w:p w14:paraId="1524C56F" w14:textId="77777777" w:rsidR="00D20BFF" w:rsidRPr="00DE682A" w:rsidRDefault="00D20BFF" w:rsidP="00D20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MD"/>
        </w:rPr>
      </w:pPr>
      <w:r w:rsidRPr="00DE682A">
        <w:rPr>
          <w:rFonts w:ascii="Times New Roman" w:eastAsia="Times New Roman" w:hAnsi="Times New Roman" w:cs="Times New Roman"/>
          <w:lang w:val="ro-RO" w:eastAsia="ro-MD"/>
        </w:rPr>
        <w:t> </w:t>
      </w:r>
    </w:p>
    <w:p w14:paraId="3EB7011A" w14:textId="77777777" w:rsidR="00D20BFF" w:rsidRPr="00DE682A" w:rsidRDefault="00D20BFF" w:rsidP="00D20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MD"/>
        </w:rPr>
      </w:pPr>
      <w:r w:rsidRPr="00DE682A">
        <w:rPr>
          <w:rFonts w:ascii="Times New Roman" w:eastAsia="Times New Roman" w:hAnsi="Times New Roman" w:cs="Times New Roman"/>
          <w:b/>
          <w:bCs/>
          <w:lang w:val="ro-RO" w:eastAsia="ro-MD"/>
        </w:rPr>
        <w:t xml:space="preserve">6. </w:t>
      </w:r>
      <w:proofErr w:type="spellStart"/>
      <w:r w:rsidRPr="00DE682A">
        <w:rPr>
          <w:rFonts w:ascii="Times New Roman" w:eastAsia="Times New Roman" w:hAnsi="Times New Roman" w:cs="Times New Roman"/>
          <w:b/>
          <w:bCs/>
          <w:lang w:val="ro-RO" w:eastAsia="ro-MD"/>
        </w:rPr>
        <w:t>Obligaţiile</w:t>
      </w:r>
      <w:proofErr w:type="spellEnd"/>
      <w:r w:rsidRPr="00DE682A">
        <w:rPr>
          <w:rFonts w:ascii="Times New Roman" w:eastAsia="Times New Roman" w:hAnsi="Times New Roman" w:cs="Times New Roman"/>
          <w:b/>
          <w:bCs/>
          <w:lang w:val="ro-RO" w:eastAsia="ro-MD"/>
        </w:rPr>
        <w:t xml:space="preserve"> </w:t>
      </w:r>
      <w:proofErr w:type="spellStart"/>
      <w:r w:rsidRPr="00DE682A">
        <w:rPr>
          <w:rFonts w:ascii="Times New Roman" w:eastAsia="Times New Roman" w:hAnsi="Times New Roman" w:cs="Times New Roman"/>
          <w:b/>
          <w:bCs/>
          <w:lang w:val="ro-RO" w:eastAsia="ro-MD"/>
        </w:rPr>
        <w:t>părţilor</w:t>
      </w:r>
      <w:proofErr w:type="spellEnd"/>
    </w:p>
    <w:p w14:paraId="0DB20AC1" w14:textId="77777777" w:rsidR="00D20BFF" w:rsidRPr="00DE682A" w:rsidRDefault="00D20BFF" w:rsidP="00D20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MD"/>
        </w:rPr>
      </w:pPr>
      <w:r w:rsidRPr="00DE682A">
        <w:rPr>
          <w:rFonts w:ascii="Times New Roman" w:eastAsia="Times New Roman" w:hAnsi="Times New Roman" w:cs="Times New Roman"/>
          <w:lang w:val="ro-RO" w:eastAsia="ro-MD"/>
        </w:rPr>
        <w:t>6.1. În baza prezentului Contract, Furnizorul se obligă:</w:t>
      </w:r>
    </w:p>
    <w:p w14:paraId="02534C75" w14:textId="5B40EDF3" w:rsidR="00D20BFF" w:rsidRPr="00DE682A" w:rsidRDefault="00D20BFF" w:rsidP="00D20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MD"/>
        </w:rPr>
      </w:pPr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a) să livreze Bunurile în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condiţiile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prevăzute de prezentul Contract;</w:t>
      </w:r>
    </w:p>
    <w:p w14:paraId="50A8DCC6" w14:textId="37FE8BA9" w:rsidR="00D20BFF" w:rsidRPr="00DE682A" w:rsidRDefault="00D20BFF" w:rsidP="00D20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MD"/>
        </w:rPr>
      </w:pPr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b) să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anunţe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Cumpărătorul după semnarea prezentului Contract, în decurs de 5 zile calendaristice, prin telefon/fax sau mijloace electronice, despre disponibilitatea livrării Bunurilor;</w:t>
      </w:r>
    </w:p>
    <w:p w14:paraId="792A8194" w14:textId="3B40A69D" w:rsidR="00D20BFF" w:rsidRPr="00DE682A" w:rsidRDefault="00D20BFF" w:rsidP="00D20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MD"/>
        </w:rPr>
      </w:pPr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c) să asigure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condiţiile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corespunzătoare pentru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recepţionarea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Bunurilor de către Cumpărător, în termenele stabilite, în corespundere cu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cerinţele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prezentului Contract;</w:t>
      </w:r>
    </w:p>
    <w:p w14:paraId="6EB9FFF3" w14:textId="3A44B52B" w:rsidR="00D20BFF" w:rsidRPr="00DE682A" w:rsidRDefault="00D20BFF" w:rsidP="00D20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MD"/>
        </w:rPr>
      </w:pPr>
      <w:r w:rsidRPr="00DE682A">
        <w:rPr>
          <w:rFonts w:ascii="Times New Roman" w:eastAsia="Times New Roman" w:hAnsi="Times New Roman" w:cs="Times New Roman"/>
          <w:lang w:val="ro-RO" w:eastAsia="ro-MD"/>
        </w:rPr>
        <w:lastRenderedPageBreak/>
        <w:t xml:space="preserve">d) să asigure integritatea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şi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calitatea Bunurilor pe toată perioada de până la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recepţionarea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lor de către Cumpărător.</w:t>
      </w:r>
    </w:p>
    <w:p w14:paraId="709D10C6" w14:textId="77777777" w:rsidR="00D20BFF" w:rsidRPr="00DE682A" w:rsidRDefault="00D20BFF" w:rsidP="00D20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MD"/>
        </w:rPr>
      </w:pPr>
      <w:r w:rsidRPr="00DE682A">
        <w:rPr>
          <w:rFonts w:ascii="Times New Roman" w:eastAsia="Times New Roman" w:hAnsi="Times New Roman" w:cs="Times New Roman"/>
          <w:lang w:val="ro-RO" w:eastAsia="ro-MD"/>
        </w:rPr>
        <w:t>6.2. În baza prezentului Contract, Cumpărătorul se obligă:</w:t>
      </w:r>
    </w:p>
    <w:p w14:paraId="549973BD" w14:textId="77777777" w:rsidR="00D20BFF" w:rsidRPr="00DE682A" w:rsidRDefault="00D20BFF" w:rsidP="00D20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MD"/>
        </w:rPr>
      </w:pPr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a) să întreprindă toate măsurile necesare pentru asigurarea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recepţionării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în termenul stabilit a Bunurilor livrate în corespundere cu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cerinţele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prezentului Contract;</w:t>
      </w:r>
    </w:p>
    <w:p w14:paraId="1DFA0496" w14:textId="2B72B86A" w:rsidR="00D20BFF" w:rsidRPr="00DE682A" w:rsidRDefault="00D20BFF" w:rsidP="00D20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MD"/>
        </w:rPr>
      </w:pPr>
      <w:r w:rsidRPr="00DE682A">
        <w:rPr>
          <w:rFonts w:ascii="Times New Roman" w:eastAsia="Times New Roman" w:hAnsi="Times New Roman" w:cs="Times New Roman"/>
          <w:lang w:val="ro-RO" w:eastAsia="ro-MD"/>
        </w:rPr>
        <w:t>b) să asigure achitarea Bunurilor livrate, respect</w:t>
      </w:r>
      <w:r w:rsidR="00FB4E4C">
        <w:rPr>
          <w:rFonts w:ascii="Times New Roman" w:eastAsia="Times New Roman" w:hAnsi="Times New Roman" w:cs="Times New Roman"/>
          <w:lang w:val="ro-RO" w:eastAsia="ro-MD"/>
        </w:rPr>
        <w:t>â</w:t>
      </w:r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nd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modalităţile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şi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termenele indicate în prezentul Contract.</w:t>
      </w:r>
    </w:p>
    <w:p w14:paraId="1B8EA9B0" w14:textId="77777777" w:rsidR="00D20BFF" w:rsidRPr="00DE682A" w:rsidRDefault="00D20BFF" w:rsidP="00D20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MD"/>
        </w:rPr>
      </w:pPr>
      <w:r w:rsidRPr="00DE682A">
        <w:rPr>
          <w:rFonts w:ascii="Times New Roman" w:eastAsia="Times New Roman" w:hAnsi="Times New Roman" w:cs="Times New Roman"/>
          <w:lang w:val="ro-RO" w:eastAsia="ro-MD"/>
        </w:rPr>
        <w:t> </w:t>
      </w:r>
    </w:p>
    <w:p w14:paraId="4B108B72" w14:textId="77777777" w:rsidR="00D20BFF" w:rsidRPr="00DE682A" w:rsidRDefault="00D20BFF" w:rsidP="00D20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MD"/>
        </w:rPr>
      </w:pPr>
      <w:r w:rsidRPr="00DE682A">
        <w:rPr>
          <w:rFonts w:ascii="Times New Roman" w:eastAsia="Times New Roman" w:hAnsi="Times New Roman" w:cs="Times New Roman"/>
          <w:b/>
          <w:bCs/>
          <w:lang w:val="ro-RO" w:eastAsia="ro-MD"/>
        </w:rPr>
        <w:t xml:space="preserve">7. </w:t>
      </w:r>
      <w:proofErr w:type="spellStart"/>
      <w:r w:rsidRPr="00DE682A">
        <w:rPr>
          <w:rFonts w:ascii="Times New Roman" w:eastAsia="Times New Roman" w:hAnsi="Times New Roman" w:cs="Times New Roman"/>
          <w:b/>
          <w:bCs/>
          <w:lang w:val="ro-RO" w:eastAsia="ro-MD"/>
        </w:rPr>
        <w:t>Circumstanţe</w:t>
      </w:r>
      <w:proofErr w:type="spellEnd"/>
      <w:r w:rsidRPr="00DE682A">
        <w:rPr>
          <w:rFonts w:ascii="Times New Roman" w:eastAsia="Times New Roman" w:hAnsi="Times New Roman" w:cs="Times New Roman"/>
          <w:b/>
          <w:bCs/>
          <w:lang w:val="ro-RO" w:eastAsia="ro-MD"/>
        </w:rPr>
        <w:t xml:space="preserve"> care justifică neexecutarea contractului</w:t>
      </w:r>
    </w:p>
    <w:p w14:paraId="54C26B54" w14:textId="4B4F3AB1" w:rsidR="00D20BFF" w:rsidRPr="00DE682A" w:rsidRDefault="00D20BFF" w:rsidP="00D20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MD"/>
        </w:rPr>
      </w:pPr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7.1.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Părţile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sunt exonerate de răspundere pentru neîndeplinirea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parţială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sau integrală a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obligaţiilor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conform prezentului Contract, dacă aceasta este cauzată de producerea unor cazuri de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circumstanţe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care justifică neexecutarea contractului (războaie,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calamităţi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naturale: incendii,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inundaţii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>, cutremure de păm</w:t>
      </w:r>
      <w:r w:rsidR="00FB4E4C">
        <w:rPr>
          <w:rFonts w:ascii="Times New Roman" w:eastAsia="Times New Roman" w:hAnsi="Times New Roman" w:cs="Times New Roman"/>
          <w:lang w:val="ro-RO" w:eastAsia="ro-MD"/>
        </w:rPr>
        <w:t>â</w:t>
      </w:r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nt, precum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şi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alte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circumstanţe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care nu depind de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voinţa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Părţilor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>).</w:t>
      </w:r>
    </w:p>
    <w:p w14:paraId="419C6A54" w14:textId="34537003" w:rsidR="00D20BFF" w:rsidRPr="00DE682A" w:rsidRDefault="00D20BFF" w:rsidP="00D20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MD"/>
        </w:rPr>
      </w:pPr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7.2. Partea care invocă clauza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circumstanţelor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care justifică neexecutarea contractului este obligată să informeze imediat (dar nu mai t</w:t>
      </w:r>
      <w:r w:rsidR="00FB4E4C">
        <w:rPr>
          <w:rFonts w:ascii="Times New Roman" w:eastAsia="Times New Roman" w:hAnsi="Times New Roman" w:cs="Times New Roman"/>
          <w:lang w:val="ro-RO" w:eastAsia="ro-MD"/>
        </w:rPr>
        <w:t>â</w:t>
      </w:r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rziu de 10 zile) cealaltă Parte despre survenirea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circumstanţelor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care justifică neexecutarea contractului.</w:t>
      </w:r>
    </w:p>
    <w:p w14:paraId="28A7F92D" w14:textId="77777777" w:rsidR="00D20BFF" w:rsidRPr="00DE682A" w:rsidRDefault="00D20BFF" w:rsidP="00D20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MD"/>
        </w:rPr>
      </w:pPr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7.3. Survenirea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circumstanţelor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care justifică neexecutarea contractului, momentul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declanşării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şi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termenul de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acţiune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trebuie să fie confirmate printr-un aviz de atestare, eliberat în mod corespunzător de către organul competent din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ţara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Părţii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care invocă asemenea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circumstanţe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>.</w:t>
      </w:r>
    </w:p>
    <w:p w14:paraId="4F0EF2F6" w14:textId="25919E61" w:rsidR="00D20BFF" w:rsidRPr="00DE682A" w:rsidRDefault="00D20BFF" w:rsidP="00D20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MD"/>
        </w:rPr>
      </w:pPr>
      <w:r w:rsidRPr="00DE682A">
        <w:rPr>
          <w:rFonts w:ascii="Times New Roman" w:eastAsia="Times New Roman" w:hAnsi="Times New Roman" w:cs="Times New Roman"/>
          <w:lang w:val="ro-RO" w:eastAsia="ro-MD"/>
        </w:rPr>
        <w:t>7.4</w:t>
      </w:r>
      <w:r>
        <w:rPr>
          <w:rFonts w:ascii="Times New Roman" w:eastAsia="Times New Roman" w:hAnsi="Times New Roman" w:cs="Times New Roman"/>
          <w:lang w:val="ro-RO" w:eastAsia="ro-MD"/>
        </w:rPr>
        <w:t>.</w:t>
      </w:r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În cazul în care în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circumstanţele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care justifică neexecutarea contractului, acesta se modifică prin acordul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adiţional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>, inclusiv modificarea termenilor de executare, în cazul unei executări ulterioare a contractului. Când se execută punctul</w:t>
      </w:r>
      <w:r w:rsidR="00FB4E4C">
        <w:rPr>
          <w:rFonts w:ascii="Times New Roman" w:eastAsia="Times New Roman" w:hAnsi="Times New Roman" w:cs="Times New Roman"/>
          <w:lang w:val="ro-RO" w:eastAsia="ro-MD"/>
        </w:rPr>
        <w:t xml:space="preserve"> </w:t>
      </w:r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7.1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şi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punctul</w:t>
      </w:r>
      <w:r w:rsidR="00FB4E4C">
        <w:rPr>
          <w:rFonts w:ascii="Times New Roman" w:eastAsia="Times New Roman" w:hAnsi="Times New Roman" w:cs="Times New Roman"/>
          <w:lang w:val="ro-RO" w:eastAsia="ro-MD"/>
        </w:rPr>
        <w:t xml:space="preserve"> </w:t>
      </w:r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7.3,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părţile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modifică contractul prin acord -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adiţional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, privind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neîndeplinerea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parţială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sau integrală a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obligaţiunilor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, inclusiv modificarea termenilor în cazul suspendării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şi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executării ulterioare a contractului.</w:t>
      </w:r>
    </w:p>
    <w:p w14:paraId="0B8BA960" w14:textId="77777777" w:rsidR="00D20BFF" w:rsidRPr="00DE682A" w:rsidRDefault="00D20BFF" w:rsidP="00D20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MD"/>
        </w:rPr>
      </w:pPr>
      <w:r w:rsidRPr="00DE682A">
        <w:rPr>
          <w:rFonts w:ascii="Times New Roman" w:eastAsia="Times New Roman" w:hAnsi="Times New Roman" w:cs="Times New Roman"/>
          <w:lang w:val="ro-RO" w:eastAsia="ro-MD"/>
        </w:rPr>
        <w:t> </w:t>
      </w:r>
    </w:p>
    <w:p w14:paraId="07ED91D5" w14:textId="77777777" w:rsidR="00D20BFF" w:rsidRPr="00DE682A" w:rsidRDefault="00D20BFF" w:rsidP="00D20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MD"/>
        </w:rPr>
      </w:pPr>
      <w:r w:rsidRPr="00DE682A">
        <w:rPr>
          <w:rFonts w:ascii="Times New Roman" w:eastAsia="Times New Roman" w:hAnsi="Times New Roman" w:cs="Times New Roman"/>
          <w:b/>
          <w:bCs/>
          <w:lang w:val="ro-RO" w:eastAsia="ro-MD"/>
        </w:rPr>
        <w:t xml:space="preserve">8. </w:t>
      </w:r>
      <w:proofErr w:type="spellStart"/>
      <w:r w:rsidRPr="00DE682A">
        <w:rPr>
          <w:rFonts w:ascii="Times New Roman" w:eastAsia="Times New Roman" w:hAnsi="Times New Roman" w:cs="Times New Roman"/>
          <w:b/>
          <w:bCs/>
          <w:lang w:val="ro-RO" w:eastAsia="ro-MD"/>
        </w:rPr>
        <w:t>Rezoluţiunea</w:t>
      </w:r>
      <w:proofErr w:type="spellEnd"/>
    </w:p>
    <w:p w14:paraId="40005692" w14:textId="77777777" w:rsidR="00D20BFF" w:rsidRPr="00DE682A" w:rsidRDefault="00D20BFF" w:rsidP="00D20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MD"/>
        </w:rPr>
      </w:pPr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8.1.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Rezoluţiunea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Contractului se poate realiza cu acordul comun al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Părţilor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>.</w:t>
      </w:r>
    </w:p>
    <w:p w14:paraId="6805EFBC" w14:textId="77777777" w:rsidR="00D20BFF" w:rsidRPr="00DE682A" w:rsidRDefault="00D20BFF" w:rsidP="00D20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MD"/>
        </w:rPr>
      </w:pPr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8.2. Contractul poate fi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rezolvit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în mod unilateral de către:</w:t>
      </w:r>
    </w:p>
    <w:p w14:paraId="46CAF130" w14:textId="77777777" w:rsidR="00D20BFF" w:rsidRPr="00DE682A" w:rsidRDefault="00D20BFF" w:rsidP="00D20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MD"/>
        </w:rPr>
      </w:pPr>
      <w:r w:rsidRPr="00DE682A">
        <w:rPr>
          <w:rFonts w:ascii="Times New Roman" w:eastAsia="Times New Roman" w:hAnsi="Times New Roman" w:cs="Times New Roman"/>
          <w:lang w:val="ro-RO" w:eastAsia="ro-MD"/>
        </w:rPr>
        <w:t>a) Cumpărător în caz de refuz al Furnizorului de a livra Bunurile prevăzute în prezentul Contract;</w:t>
      </w:r>
    </w:p>
    <w:p w14:paraId="72939BDF" w14:textId="77777777" w:rsidR="00D20BFF" w:rsidRPr="00DE682A" w:rsidRDefault="00D20BFF" w:rsidP="00D20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MD"/>
        </w:rPr>
      </w:pPr>
      <w:r w:rsidRPr="00DE682A">
        <w:rPr>
          <w:rFonts w:ascii="Times New Roman" w:eastAsia="Times New Roman" w:hAnsi="Times New Roman" w:cs="Times New Roman"/>
          <w:lang w:val="ro-RO" w:eastAsia="ro-MD"/>
        </w:rPr>
        <w:t>b) Cumpărător în caz de nerespectare de către Furnizor a termenelor de livrare stabilite;</w:t>
      </w:r>
    </w:p>
    <w:p w14:paraId="23CFA742" w14:textId="77777777" w:rsidR="00D20BFF" w:rsidRPr="00DE682A" w:rsidRDefault="00D20BFF" w:rsidP="00D20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MD"/>
        </w:rPr>
      </w:pPr>
      <w:r w:rsidRPr="00DE682A">
        <w:rPr>
          <w:rFonts w:ascii="Times New Roman" w:eastAsia="Times New Roman" w:hAnsi="Times New Roman" w:cs="Times New Roman"/>
          <w:lang w:val="ro-RO" w:eastAsia="ro-MD"/>
        </w:rPr>
        <w:t>c) Furnizor în caz de nerespectare de către Cumpărător a termenelor de plată a Bunurilor;</w:t>
      </w:r>
    </w:p>
    <w:p w14:paraId="70506285" w14:textId="77777777" w:rsidR="00D20BFF" w:rsidRPr="00DE682A" w:rsidRDefault="00D20BFF" w:rsidP="00D20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MD"/>
        </w:rPr>
      </w:pPr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d) Furnizor sau Cumpărător în caz de nesatisfacere de către una dintre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Părţi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a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pretenţiilor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înaintate conform prezentului Contract.</w:t>
      </w:r>
    </w:p>
    <w:p w14:paraId="56E07676" w14:textId="77777777" w:rsidR="00D20BFF" w:rsidRPr="00DE682A" w:rsidRDefault="00D20BFF" w:rsidP="00D20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MD"/>
        </w:rPr>
      </w:pPr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8.3 Cumpărător are dreptul de a rezolvi unilateral contractul în perioada de valabilitate a acestuia în una dintre următoarele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situaţii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>:</w:t>
      </w:r>
    </w:p>
    <w:p w14:paraId="7C2D674D" w14:textId="77777777" w:rsidR="00D20BFF" w:rsidRPr="00DE682A" w:rsidRDefault="00D20BFF" w:rsidP="00D20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MD"/>
        </w:rPr>
      </w:pPr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a) contractantul se afla, la momentul atribuirii lui, în una dintre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situaţiile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care ar fi determinat excluderea sa din procedura de atribuire potrivit art.19 al Legii nr.131/2015 privind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achiziţiile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publice;</w:t>
      </w:r>
    </w:p>
    <w:p w14:paraId="74E0FE63" w14:textId="77777777" w:rsidR="00D20BFF" w:rsidRPr="00DE682A" w:rsidRDefault="00D20BFF" w:rsidP="00D20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MD"/>
        </w:rPr>
      </w:pPr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b) contractul a făcut obiectul unei modificări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substanţiale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care necesita o nouă procedură de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achiziţie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publică în conformitate cu art.76 al Legii nr.131/2015 privind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achiziţiile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publice;</w:t>
      </w:r>
    </w:p>
    <w:p w14:paraId="768C2142" w14:textId="77777777" w:rsidR="00D20BFF" w:rsidRPr="00DE682A" w:rsidRDefault="00D20BFF" w:rsidP="00D20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MD"/>
        </w:rPr>
      </w:pPr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c) contractul nu ar fi trebuit să fie atribuit contractantului respectiv,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avînd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în vedere o încălcare gravă a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obligaţiilor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ce rezultă din Legea nr.131/2015 privind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achiziţiile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publice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şi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/sau tratatele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internaţionale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la care Republica Moldova este parte, care a fost constatată printr-o decizie a unei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instanţe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judecătoreşti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naţionale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sau, după caz,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internaţionale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>.</w:t>
      </w:r>
    </w:p>
    <w:p w14:paraId="78E4E692" w14:textId="77777777" w:rsidR="00D20BFF" w:rsidRPr="00DE682A" w:rsidRDefault="00D20BFF" w:rsidP="00D20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MD"/>
        </w:rPr>
      </w:pPr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8.4. Partea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iniţiatoare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a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rezoluţiunii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Contractului este obligată să comunice în termen de 5 zile lucrătoare celeilalte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Părţi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despre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intenţiile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ei printr-o scrisoare motivată.</w:t>
      </w:r>
    </w:p>
    <w:p w14:paraId="006E6A27" w14:textId="77777777" w:rsidR="00D20BFF" w:rsidRPr="00DE682A" w:rsidRDefault="00D20BFF" w:rsidP="00D20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MD"/>
        </w:rPr>
      </w:pPr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8.5. Partea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înştiinţată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este obligată să răspundă în decurs de 5 zile lucrătoare de la primirea notificării. În cazul în care litigiul nu este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soluţionat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în termenele stabilite, partea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iniţiatoare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va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iniţia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rezoluţiunea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>.</w:t>
      </w:r>
    </w:p>
    <w:p w14:paraId="26EAF811" w14:textId="77777777" w:rsidR="00D20BFF" w:rsidRPr="00DE682A" w:rsidRDefault="00D20BFF" w:rsidP="00D20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MD"/>
        </w:rPr>
      </w:pPr>
    </w:p>
    <w:p w14:paraId="1F3B69DD" w14:textId="77777777" w:rsidR="00D20BFF" w:rsidRPr="00DE682A" w:rsidRDefault="00D20BFF" w:rsidP="00D20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o-MD"/>
        </w:rPr>
      </w:pPr>
      <w:r w:rsidRPr="00DE682A">
        <w:rPr>
          <w:rFonts w:ascii="Times New Roman" w:eastAsia="Times New Roman" w:hAnsi="Times New Roman" w:cs="Times New Roman"/>
          <w:b/>
          <w:bCs/>
          <w:lang w:val="ro-RO" w:eastAsia="ro-MD"/>
        </w:rPr>
        <w:t xml:space="preserve">9. </w:t>
      </w:r>
      <w:proofErr w:type="spellStart"/>
      <w:r w:rsidRPr="00DE682A">
        <w:rPr>
          <w:rFonts w:ascii="Times New Roman" w:eastAsia="Times New Roman" w:hAnsi="Times New Roman" w:cs="Times New Roman"/>
          <w:b/>
          <w:bCs/>
          <w:lang w:val="ro-RO" w:eastAsia="ro-MD"/>
        </w:rPr>
        <w:t>Reclamaţii</w:t>
      </w:r>
      <w:proofErr w:type="spellEnd"/>
    </w:p>
    <w:p w14:paraId="4558FF6A" w14:textId="64A1F91D" w:rsidR="00D20BFF" w:rsidRPr="00DE682A" w:rsidRDefault="00D20BFF" w:rsidP="00D20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MD"/>
        </w:rPr>
      </w:pPr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9.1.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Reclamaţiile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privind cantitatea Bunurilor livrate sunt înaintate Furnizorului la momentul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recepţionării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lor, fiind un act întocmit în comun cu reprezentantul Furnizorului.</w:t>
      </w:r>
    </w:p>
    <w:p w14:paraId="024B6994" w14:textId="77777777" w:rsidR="00D20BFF" w:rsidRPr="00DE682A" w:rsidRDefault="00D20BFF" w:rsidP="00D20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MD"/>
        </w:rPr>
      </w:pPr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9.2.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Pretenţiile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privind calitatea bunurilor livrate sunt înaintate Furnizorului în termen de 5 zile de la depistarea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deficienţelor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de calitate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şi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trebuie confirmate printr-un certificat eliberat de o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organizaţie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independentă neutră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şi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autorizată în acest sens.</w:t>
      </w:r>
    </w:p>
    <w:p w14:paraId="221E0951" w14:textId="77777777" w:rsidR="00D20BFF" w:rsidRPr="00DE682A" w:rsidRDefault="00D20BFF" w:rsidP="00D20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MD"/>
        </w:rPr>
      </w:pPr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9.3. Furnizorul este obligat să examineze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pretenţiile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înaintate în termen de 5 zile de la data primirii acestora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şi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să comunice Cumpărătorului despre decizia luată.</w:t>
      </w:r>
    </w:p>
    <w:p w14:paraId="755824E4" w14:textId="77777777" w:rsidR="00D20BFF" w:rsidRPr="00DE682A" w:rsidRDefault="00D20BFF" w:rsidP="00D20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MD"/>
        </w:rPr>
      </w:pPr>
      <w:r w:rsidRPr="00DE682A">
        <w:rPr>
          <w:rFonts w:ascii="Times New Roman" w:eastAsia="Times New Roman" w:hAnsi="Times New Roman" w:cs="Times New Roman"/>
          <w:lang w:val="ro-RO" w:eastAsia="ro-MD"/>
        </w:rPr>
        <w:lastRenderedPageBreak/>
        <w:t xml:space="preserve">9.4. În caz de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recunoaştere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a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pretenţiilor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, Furnizorul este obligat, în termen de 5 zile, să livreze suplimentar Cumpărătorului cantitatea nelivrată de bunuri, iar în caz de constatare a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calităţii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necorespunzătoare – să le substituie sau să le corecteze în conformitate cu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cerinţele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Contractului.</w:t>
      </w:r>
    </w:p>
    <w:p w14:paraId="518C4613" w14:textId="34DEAF51" w:rsidR="00D20BFF" w:rsidRPr="00DE682A" w:rsidRDefault="00D20BFF" w:rsidP="00D20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MD"/>
        </w:rPr>
      </w:pPr>
      <w:r w:rsidRPr="00DE682A">
        <w:rPr>
          <w:rFonts w:ascii="Times New Roman" w:eastAsia="Times New Roman" w:hAnsi="Times New Roman" w:cs="Times New Roman"/>
          <w:lang w:val="ro-RO" w:eastAsia="ro-MD"/>
        </w:rPr>
        <w:t>9.5. Furnizorul poartă răspundere pentru calitatea Bunurilor în limitele stabilite, inclusiv pentru viciile ascunse.</w:t>
      </w:r>
    </w:p>
    <w:p w14:paraId="0D691B80" w14:textId="23FFAFA9" w:rsidR="00D20BFF" w:rsidRPr="00DE682A" w:rsidRDefault="00D20BFF" w:rsidP="00D20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MD"/>
        </w:rPr>
      </w:pPr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9.6. În cazul devierii de la calitatea confirmată prin certificatul de calitate întocmit de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organizaţia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independentă neutră sau autorizată în acest sens, cheltuielile pentru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staţionare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sau înt</w:t>
      </w:r>
      <w:r w:rsidR="00FB4E4C">
        <w:rPr>
          <w:rFonts w:ascii="Times New Roman" w:eastAsia="Times New Roman" w:hAnsi="Times New Roman" w:cs="Times New Roman"/>
          <w:lang w:val="ro-RO" w:eastAsia="ro-MD"/>
        </w:rPr>
        <w:t>â</w:t>
      </w:r>
      <w:r w:rsidRPr="00DE682A">
        <w:rPr>
          <w:rFonts w:ascii="Times New Roman" w:eastAsia="Times New Roman" w:hAnsi="Times New Roman" w:cs="Times New Roman"/>
          <w:lang w:val="ro-RO" w:eastAsia="ro-MD"/>
        </w:rPr>
        <w:t>rziere sunt suportate de partea vinovată.</w:t>
      </w:r>
    </w:p>
    <w:p w14:paraId="1450B3C0" w14:textId="77777777" w:rsidR="00D20BFF" w:rsidRPr="00DE682A" w:rsidRDefault="00D20BFF" w:rsidP="00D20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MD"/>
        </w:rPr>
      </w:pPr>
      <w:r w:rsidRPr="00DE682A">
        <w:rPr>
          <w:rFonts w:ascii="Times New Roman" w:eastAsia="Times New Roman" w:hAnsi="Times New Roman" w:cs="Times New Roman"/>
          <w:lang w:val="ro-RO" w:eastAsia="ro-MD"/>
        </w:rPr>
        <w:t> </w:t>
      </w:r>
    </w:p>
    <w:p w14:paraId="770C93B4" w14:textId="77777777" w:rsidR="00D20BFF" w:rsidRPr="00DE682A" w:rsidRDefault="00D20BFF" w:rsidP="00D20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MD"/>
        </w:rPr>
      </w:pPr>
      <w:r w:rsidRPr="00DE682A">
        <w:rPr>
          <w:rFonts w:ascii="Times New Roman" w:eastAsia="Times New Roman" w:hAnsi="Times New Roman" w:cs="Times New Roman"/>
          <w:b/>
          <w:bCs/>
          <w:lang w:val="ro-RO" w:eastAsia="ro-MD"/>
        </w:rPr>
        <w:t xml:space="preserve">10. </w:t>
      </w:r>
      <w:proofErr w:type="spellStart"/>
      <w:r w:rsidRPr="00DE682A">
        <w:rPr>
          <w:rFonts w:ascii="Times New Roman" w:eastAsia="Times New Roman" w:hAnsi="Times New Roman" w:cs="Times New Roman"/>
          <w:b/>
          <w:bCs/>
          <w:lang w:val="ro-RO" w:eastAsia="ro-MD"/>
        </w:rPr>
        <w:t>Sancţiuni</w:t>
      </w:r>
      <w:proofErr w:type="spellEnd"/>
    </w:p>
    <w:p w14:paraId="72037CEB" w14:textId="45D2C3E6" w:rsidR="00851C4B" w:rsidRPr="00DE682A" w:rsidRDefault="00D20BFF" w:rsidP="00851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MD"/>
        </w:rPr>
      </w:pPr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10.1. </w:t>
      </w:r>
      <w:r w:rsidR="00851C4B" w:rsidRPr="00DE682A">
        <w:rPr>
          <w:rFonts w:ascii="Times New Roman" w:eastAsia="Times New Roman" w:hAnsi="Times New Roman" w:cs="Times New Roman"/>
          <w:lang w:val="ro-RO" w:eastAsia="ro-MD"/>
        </w:rPr>
        <w:t xml:space="preserve">Forma de </w:t>
      </w:r>
      <w:proofErr w:type="spellStart"/>
      <w:r w:rsidR="00851C4B" w:rsidRPr="00DE682A">
        <w:rPr>
          <w:rFonts w:ascii="Times New Roman" w:eastAsia="Times New Roman" w:hAnsi="Times New Roman" w:cs="Times New Roman"/>
          <w:lang w:val="ro-RO" w:eastAsia="ro-MD"/>
        </w:rPr>
        <w:t>garanţie</w:t>
      </w:r>
      <w:proofErr w:type="spellEnd"/>
      <w:r w:rsidR="00851C4B" w:rsidRPr="00DE682A">
        <w:rPr>
          <w:rFonts w:ascii="Times New Roman" w:eastAsia="Times New Roman" w:hAnsi="Times New Roman" w:cs="Times New Roman"/>
          <w:lang w:val="ro-RO" w:eastAsia="ro-MD"/>
        </w:rPr>
        <w:t xml:space="preserve"> de bună executare a contractului agreată de Cumpărător este </w:t>
      </w:r>
      <w:r w:rsidR="00C862B6" w:rsidRPr="00C862B6">
        <w:rPr>
          <w:rFonts w:ascii="Times New Roman" w:eastAsia="Times New Roman" w:hAnsi="Times New Roman" w:cs="Times New Roman"/>
          <w:i/>
          <w:iCs/>
          <w:lang w:val="ro-RO" w:eastAsia="ro-MD"/>
        </w:rPr>
        <w:t>nu se aplic</w:t>
      </w:r>
      <w:r w:rsidR="00C862B6" w:rsidRPr="00C862B6">
        <w:rPr>
          <w:rFonts w:ascii="Times New Roman" w:eastAsia="Times New Roman" w:hAnsi="Times New Roman" w:cs="Times New Roman"/>
          <w:i/>
          <w:iCs/>
          <w:lang w:eastAsia="ro-MD"/>
        </w:rPr>
        <w:t>ă</w:t>
      </w:r>
      <w:r w:rsidR="00851C4B" w:rsidRPr="00DE682A">
        <w:rPr>
          <w:rFonts w:ascii="Times New Roman" w:eastAsia="Times New Roman" w:hAnsi="Times New Roman" w:cs="Times New Roman"/>
          <w:lang w:val="ro-RO" w:eastAsia="ro-MD"/>
        </w:rPr>
        <w:t xml:space="preserve">, în cuantum de </w:t>
      </w:r>
      <w:r w:rsidR="00C862B6" w:rsidRPr="00C862B6">
        <w:rPr>
          <w:rFonts w:ascii="Times New Roman" w:eastAsia="Times New Roman" w:hAnsi="Times New Roman" w:cs="Times New Roman"/>
          <w:i/>
          <w:iCs/>
          <w:lang w:val="ro-RO" w:eastAsia="ro-MD"/>
        </w:rPr>
        <w:t>nu se aplică</w:t>
      </w:r>
      <w:r w:rsidR="00851C4B" w:rsidRPr="00DE682A">
        <w:rPr>
          <w:rFonts w:ascii="Times New Roman" w:eastAsia="Times New Roman" w:hAnsi="Times New Roman" w:cs="Times New Roman"/>
          <w:lang w:val="ro-RO" w:eastAsia="ro-MD"/>
        </w:rPr>
        <w:t xml:space="preserve"> din valoarea contractului.</w:t>
      </w:r>
    </w:p>
    <w:p w14:paraId="0ADC47EC" w14:textId="6FFF1CF6" w:rsidR="00851C4B" w:rsidRPr="00DE682A" w:rsidRDefault="00851C4B" w:rsidP="00851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MD"/>
        </w:rPr>
      </w:pPr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10.2. Pentru refuzul de a vinde Bunurile prevăzute în prezentul Contract, se va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reţine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garanţia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de bună executare a contractului, în cazul în care ea a fost constituită în conformitate cu prevederile punctului 10.1., în caz contrar Furnizorul suportă o penalitate în valoare de 5% din suma totală a contractului.</w:t>
      </w:r>
    </w:p>
    <w:p w14:paraId="3FBFE8A6" w14:textId="3A3A11A4" w:rsidR="00851C4B" w:rsidRPr="00DE682A" w:rsidRDefault="00851C4B" w:rsidP="00851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MD"/>
        </w:rPr>
      </w:pPr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10.3. Pentru livrarea cu întârziere a Bunurilor, Furnizorul poartă plata despăgubirii în valoare de 0,1% din suma Bunurilor nelivrate, pentru fiecare zi de întârziere, dar nu mai mult de 5% din suma totală a prezentului Contract. În cazul în care întârzierea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depăşeşte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</w:t>
      </w:r>
      <w:r>
        <w:rPr>
          <w:rFonts w:ascii="Times New Roman" w:eastAsia="Times New Roman" w:hAnsi="Times New Roman" w:cs="Times New Roman"/>
          <w:lang w:val="ro-RO" w:eastAsia="ro-MD"/>
        </w:rPr>
        <w:t>30</w:t>
      </w:r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zile calendaristice, Furnizorul prezintă Cumpărătorului o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explicaţie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în formă scrisă. Dacă Cumpărătorul acceptă, Furnizorul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prelungeşte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termenul de valabilitate a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garanţiei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de bună executare, în caz contrar se consideră ca fiind refuz de a livra Bunurile prevăzute în prezentul Contract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şi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Furnizorului i se va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reţine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garanţia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de bună executare a Contractului, în cazul în care a fost constituită în conformitate cu prevederile punctului 10.1.</w:t>
      </w:r>
    </w:p>
    <w:p w14:paraId="404CFFD2" w14:textId="60C385F6" w:rsidR="00851C4B" w:rsidRPr="00DE682A" w:rsidRDefault="00851C4B" w:rsidP="00851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MD"/>
        </w:rPr>
      </w:pPr>
      <w:r w:rsidRPr="00DE682A">
        <w:rPr>
          <w:rFonts w:ascii="Times New Roman" w:eastAsia="Times New Roman" w:hAnsi="Times New Roman" w:cs="Times New Roman"/>
          <w:lang w:val="ro-RO" w:eastAsia="ro-MD"/>
        </w:rPr>
        <w:t>10.4. Pentru achitarea cu întârziere, Cumpărătorul poartă plata despăgubirii în valoare de 0,1% din suma Bunurilor neachitate, pentru fiecare zi de întârziere, dar nu mai mult de 5% din suma totală a prezentului contract.</w:t>
      </w:r>
    </w:p>
    <w:p w14:paraId="64FEFB1F" w14:textId="47F70FD9" w:rsidR="00851C4B" w:rsidRPr="00DE682A" w:rsidRDefault="00851C4B" w:rsidP="00851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MD"/>
        </w:rPr>
      </w:pPr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10.5. Prima zi lucrătoare ulterioară datei ce constituie termenul limită de livrare, precum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şi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>, termenul limită de achitare se consideră zi lucrătoare de întârziere.</w:t>
      </w:r>
    </w:p>
    <w:p w14:paraId="58B184CE" w14:textId="50725056" w:rsidR="00D20BFF" w:rsidRPr="00DE682A" w:rsidRDefault="00851C4B" w:rsidP="00851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MD"/>
        </w:rPr>
      </w:pPr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10.6. Suma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penalităţii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calculate Furnizorului conform prezentului Contract poate fi dedusă (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reţinută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) de către Cumpărător din suma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plăţii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pentru Bunurile livrate.</w:t>
      </w:r>
    </w:p>
    <w:p w14:paraId="2D40BDFC" w14:textId="77777777" w:rsidR="00D20BFF" w:rsidRPr="00DE682A" w:rsidRDefault="00D20BFF" w:rsidP="00D20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MD"/>
        </w:rPr>
      </w:pPr>
      <w:r w:rsidRPr="00DE682A">
        <w:rPr>
          <w:rFonts w:ascii="Times New Roman" w:eastAsia="Times New Roman" w:hAnsi="Times New Roman" w:cs="Times New Roman"/>
          <w:lang w:val="ro-RO" w:eastAsia="ro-MD"/>
        </w:rPr>
        <w:t> </w:t>
      </w:r>
    </w:p>
    <w:p w14:paraId="27C53CA6" w14:textId="77777777" w:rsidR="00D20BFF" w:rsidRPr="00DE682A" w:rsidRDefault="00D20BFF" w:rsidP="00D20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MD"/>
        </w:rPr>
      </w:pPr>
      <w:r w:rsidRPr="00DE682A">
        <w:rPr>
          <w:rFonts w:ascii="Times New Roman" w:eastAsia="Times New Roman" w:hAnsi="Times New Roman" w:cs="Times New Roman"/>
          <w:b/>
          <w:bCs/>
          <w:lang w:val="ro-RO" w:eastAsia="ro-MD"/>
        </w:rPr>
        <w:t>11. Drepturi de proprietate intelectuală</w:t>
      </w:r>
    </w:p>
    <w:p w14:paraId="54B46673" w14:textId="77777777" w:rsidR="00D20BFF" w:rsidRPr="00DE682A" w:rsidRDefault="00D20BFF" w:rsidP="00D20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MD"/>
        </w:rPr>
      </w:pPr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11.1. Furnizorul are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obligaţia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să despăgubească achizitorul împotriva oricăror:</w:t>
      </w:r>
    </w:p>
    <w:p w14:paraId="27CB21D2" w14:textId="77777777" w:rsidR="00D20BFF" w:rsidRPr="00DE682A" w:rsidRDefault="00D20BFF" w:rsidP="00D20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MD"/>
        </w:rPr>
      </w:pPr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a)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reclamaţii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şi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acţiuni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în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justiţie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, ce rezultă din încălcarea unor drepturi de proprietate intelectuală (brevete, nume, mărci înregistrate etc.), legate de echipamentele, materialele,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instalaţiile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sau utilajele folosite pentru sau în legătură cu produsele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achiziţionate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,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şi</w:t>
      </w:r>
      <w:proofErr w:type="spellEnd"/>
    </w:p>
    <w:p w14:paraId="36DD392D" w14:textId="77777777" w:rsidR="00D20BFF" w:rsidRPr="00DE682A" w:rsidRDefault="00D20BFF" w:rsidP="00D20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MD"/>
        </w:rPr>
      </w:pPr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b) daune-interese, costuri, taxe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şi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cheltuieli de orice natură, aferente, cu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excepţia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situaţiei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în care o astfel de încălcare rezultă din respectarea Caietului de sarcini întocmit de către achizitor.</w:t>
      </w:r>
    </w:p>
    <w:p w14:paraId="5FE73C8D" w14:textId="77777777" w:rsidR="00D20BFF" w:rsidRPr="00DE682A" w:rsidRDefault="00D20BFF" w:rsidP="00D20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MD"/>
        </w:rPr>
      </w:pPr>
      <w:r w:rsidRPr="00DE682A">
        <w:rPr>
          <w:rFonts w:ascii="Times New Roman" w:eastAsia="Times New Roman" w:hAnsi="Times New Roman" w:cs="Times New Roman"/>
          <w:lang w:val="ro-RO" w:eastAsia="ro-MD"/>
        </w:rPr>
        <w:t> </w:t>
      </w:r>
    </w:p>
    <w:p w14:paraId="450AD8D2" w14:textId="77777777" w:rsidR="00D20BFF" w:rsidRPr="00DE682A" w:rsidRDefault="00D20BFF" w:rsidP="00D20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MD"/>
        </w:rPr>
      </w:pPr>
      <w:r w:rsidRPr="00DE682A">
        <w:rPr>
          <w:rFonts w:ascii="Times New Roman" w:eastAsia="Times New Roman" w:hAnsi="Times New Roman" w:cs="Times New Roman"/>
          <w:b/>
          <w:bCs/>
          <w:lang w:val="ro-RO" w:eastAsia="ro-MD"/>
        </w:rPr>
        <w:t xml:space="preserve">12. </w:t>
      </w:r>
      <w:proofErr w:type="spellStart"/>
      <w:r w:rsidRPr="00DE682A">
        <w:rPr>
          <w:rFonts w:ascii="Times New Roman" w:eastAsia="Times New Roman" w:hAnsi="Times New Roman" w:cs="Times New Roman"/>
          <w:b/>
          <w:bCs/>
          <w:lang w:val="ro-RO" w:eastAsia="ro-MD"/>
        </w:rPr>
        <w:t>Dispoziţii</w:t>
      </w:r>
      <w:proofErr w:type="spellEnd"/>
      <w:r w:rsidRPr="00DE682A">
        <w:rPr>
          <w:rFonts w:ascii="Times New Roman" w:eastAsia="Times New Roman" w:hAnsi="Times New Roman" w:cs="Times New Roman"/>
          <w:b/>
          <w:bCs/>
          <w:lang w:val="ro-RO" w:eastAsia="ro-MD"/>
        </w:rPr>
        <w:t xml:space="preserve"> finale</w:t>
      </w:r>
    </w:p>
    <w:p w14:paraId="4C2CC3D5" w14:textId="77777777" w:rsidR="00D20BFF" w:rsidRPr="00DE682A" w:rsidRDefault="00D20BFF" w:rsidP="00D20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MD"/>
        </w:rPr>
      </w:pPr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12.1. Litigiile ce ar putea rezulta din prezentul Contract vor fi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soluţionate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de către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Părţi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pe cale amiabilă. În caz contrar, ele vor fi transmise spre examinare în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instanţa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de judecată competentă conform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legislaţiei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Republicii Moldova.</w:t>
      </w:r>
    </w:p>
    <w:p w14:paraId="6C61B085" w14:textId="77777777" w:rsidR="00D20BFF" w:rsidRPr="00DE682A" w:rsidRDefault="00D20BFF" w:rsidP="00D20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MD"/>
        </w:rPr>
      </w:pPr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12.2.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Părţile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contractante au dreptul, pe durata îndeplinirii contractului, să convină asupra modificării clauzelor contractului, prin acord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adiţional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, numai în cazul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apariţiei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unor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circumstanţe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care lezează interesele comerciale legitime ale acestora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şi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care nu au putut fi prevăzute la data încheierii contractului. Modificările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şi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completările la prezentul Contract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sînt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valabile numai în cazul în care au fost perfectate în scris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şi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au fost semnate de ambele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Părţi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>.</w:t>
      </w:r>
    </w:p>
    <w:p w14:paraId="7ABDDEF7" w14:textId="77777777" w:rsidR="00D20BFF" w:rsidRPr="00DE682A" w:rsidRDefault="00D20BFF" w:rsidP="00D20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MD"/>
        </w:rPr>
      </w:pPr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12.3. Nici una dintre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Părţi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nu are dreptul să transmită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obligaţiile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şi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drepturile sale stipulate în prezentul Contract unor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terţe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persoane fără acordul în scris al celeilalte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părţi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>.</w:t>
      </w:r>
    </w:p>
    <w:p w14:paraId="611FA549" w14:textId="77777777" w:rsidR="00D20BFF" w:rsidRPr="00DE682A" w:rsidRDefault="00D20BFF" w:rsidP="00D20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MD"/>
        </w:rPr>
      </w:pPr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12.4. Prezentul Contract în cazul în care este semnat electronic, de către ambele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părţi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, acesta este remis în mod automat prin mijloacele electronice, dar în cazul când contractul este semnat olografic se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întocmeşte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în două exemplare în limba română, câte un exemplar pentru Furnizor, Cumpărător.</w:t>
      </w:r>
    </w:p>
    <w:p w14:paraId="1614CF98" w14:textId="77777777" w:rsidR="00D20BFF" w:rsidRPr="00DE682A" w:rsidRDefault="00D20BFF" w:rsidP="00D20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MD"/>
        </w:rPr>
      </w:pPr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12.5. Prezentul Contract se consideră încheiat la data semnării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şi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intră în vigoare la data semnării. </w:t>
      </w:r>
    </w:p>
    <w:p w14:paraId="376CA72D" w14:textId="4C5480CC" w:rsidR="00D20BFF" w:rsidRPr="00DE682A" w:rsidRDefault="00D20BFF" w:rsidP="00D20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MD"/>
        </w:rPr>
      </w:pPr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12.6. </w:t>
      </w:r>
      <w:r w:rsidR="00CF303C" w:rsidRPr="00DE682A">
        <w:rPr>
          <w:rFonts w:ascii="Times New Roman" w:eastAsia="Times New Roman" w:hAnsi="Times New Roman" w:cs="Times New Roman"/>
          <w:lang w:val="ro-RO" w:eastAsia="ro-MD"/>
        </w:rPr>
        <w:t xml:space="preserve">Prezentul Contract este valabil până la </w:t>
      </w:r>
      <w:r w:rsidR="00871877">
        <w:rPr>
          <w:rFonts w:ascii="Times New Roman" w:eastAsia="Times New Roman" w:hAnsi="Times New Roman" w:cs="Times New Roman"/>
          <w:b/>
          <w:bCs/>
          <w:lang w:val="ro-RO" w:eastAsia="ro-MD"/>
        </w:rPr>
        <w:t>31.05.2023</w:t>
      </w:r>
      <w:r w:rsidR="00EF670C">
        <w:rPr>
          <w:rFonts w:ascii="Times New Roman" w:eastAsia="Times New Roman" w:hAnsi="Times New Roman" w:cs="Times New Roman"/>
          <w:b/>
          <w:bCs/>
          <w:lang w:val="ro-RO" w:eastAsia="ro-MD"/>
        </w:rPr>
        <w:t>.</w:t>
      </w:r>
    </w:p>
    <w:p w14:paraId="5E564296" w14:textId="77777777" w:rsidR="00D20BFF" w:rsidRPr="00DE682A" w:rsidRDefault="00D20BFF" w:rsidP="00D20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MD"/>
        </w:rPr>
      </w:pPr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12.7. Prezentul Contract reprezintă acordul de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voinţă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al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părţilor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şi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se consideră semnat la data aplicării ultimei semnături de către una din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părţi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>.</w:t>
      </w:r>
    </w:p>
    <w:p w14:paraId="2E455B25" w14:textId="77777777" w:rsidR="00D20BFF" w:rsidRPr="00DE682A" w:rsidRDefault="00D20BFF" w:rsidP="00D20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MD"/>
        </w:rPr>
      </w:pPr>
      <w:r w:rsidRPr="00DE682A">
        <w:rPr>
          <w:rFonts w:ascii="Times New Roman" w:eastAsia="Times New Roman" w:hAnsi="Times New Roman" w:cs="Times New Roman"/>
          <w:lang w:val="ro-RO" w:eastAsia="ro-MD"/>
        </w:rPr>
        <w:lastRenderedPageBreak/>
        <w:t xml:space="preserve">12.8. Pentru confirmarea celor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menţionate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mai sus,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Părţile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au semnat prezentul Contract în conformitate cu </w:t>
      </w:r>
      <w:proofErr w:type="spellStart"/>
      <w:r w:rsidRPr="00DE682A">
        <w:rPr>
          <w:rFonts w:ascii="Times New Roman" w:eastAsia="Times New Roman" w:hAnsi="Times New Roman" w:cs="Times New Roman"/>
          <w:lang w:val="ro-RO" w:eastAsia="ro-MD"/>
        </w:rPr>
        <w:t>legislaţia</w:t>
      </w:r>
      <w:proofErr w:type="spellEnd"/>
      <w:r w:rsidRPr="00DE682A">
        <w:rPr>
          <w:rFonts w:ascii="Times New Roman" w:eastAsia="Times New Roman" w:hAnsi="Times New Roman" w:cs="Times New Roman"/>
          <w:lang w:val="ro-RO" w:eastAsia="ro-MD"/>
        </w:rPr>
        <w:t xml:space="preserve"> Republicii Moldova.</w:t>
      </w:r>
    </w:p>
    <w:p w14:paraId="35C66E70" w14:textId="77777777" w:rsidR="00D20BFF" w:rsidRPr="00DE682A" w:rsidRDefault="00D20BFF" w:rsidP="00D20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MD"/>
        </w:rPr>
      </w:pPr>
    </w:p>
    <w:p w14:paraId="188789EB" w14:textId="77777777" w:rsidR="00D20BFF" w:rsidRDefault="00D20BFF" w:rsidP="00D20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ro-RO" w:eastAsia="ro-MD"/>
        </w:rPr>
      </w:pPr>
      <w:r w:rsidRPr="00DE682A">
        <w:rPr>
          <w:rFonts w:ascii="Times New Roman" w:eastAsia="Times New Roman" w:hAnsi="Times New Roman" w:cs="Times New Roman"/>
          <w:b/>
          <w:bCs/>
          <w:lang w:val="ro-RO" w:eastAsia="ro-MD"/>
        </w:rPr>
        <w:t>II. CONDIŢIILE SPECIALE A CONTRACTULUI</w:t>
      </w:r>
    </w:p>
    <w:p w14:paraId="22C2BDEF" w14:textId="77777777" w:rsidR="00D20BFF" w:rsidRDefault="00D20BFF" w:rsidP="00D20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ro-RO" w:eastAsia="ro-MD"/>
        </w:rPr>
      </w:pPr>
    </w:p>
    <w:p w14:paraId="23FD5131" w14:textId="77777777" w:rsidR="00D20BFF" w:rsidRDefault="00D20BFF" w:rsidP="00FB4E4C">
      <w:pPr>
        <w:spacing w:after="0" w:line="240" w:lineRule="auto"/>
        <w:jc w:val="center"/>
        <w:rPr>
          <w:rFonts w:ascii="Times New Roman" w:hAnsi="Times New Roman" w:cs="Times New Roman"/>
          <w:b/>
          <w:lang w:eastAsia="ro-MD"/>
        </w:rPr>
      </w:pPr>
      <w:r w:rsidRPr="00DE682A">
        <w:rPr>
          <w:rFonts w:ascii="Times New Roman" w:hAnsi="Times New Roman" w:cs="Times New Roman"/>
          <w:b/>
          <w:lang w:eastAsia="ro-MD"/>
        </w:rPr>
        <w:t>Completare la Capitolul</w:t>
      </w:r>
      <w:r>
        <w:rPr>
          <w:rFonts w:ascii="Times New Roman" w:hAnsi="Times New Roman" w:cs="Times New Roman"/>
          <w:b/>
          <w:lang w:eastAsia="ro-MD"/>
        </w:rPr>
        <w:t xml:space="preserve"> 4 </w:t>
      </w:r>
      <w:proofErr w:type="spellStart"/>
      <w:r w:rsidRPr="006E0F24">
        <w:rPr>
          <w:rFonts w:ascii="Times New Roman" w:hAnsi="Times New Roman" w:cs="Times New Roman"/>
          <w:b/>
          <w:lang w:eastAsia="ro-MD"/>
        </w:rPr>
        <w:t>Condiţii</w:t>
      </w:r>
      <w:proofErr w:type="spellEnd"/>
      <w:r w:rsidRPr="006E0F24">
        <w:rPr>
          <w:rFonts w:ascii="Times New Roman" w:hAnsi="Times New Roman" w:cs="Times New Roman"/>
          <w:b/>
          <w:lang w:eastAsia="ro-MD"/>
        </w:rPr>
        <w:t xml:space="preserve"> de predare-primire</w:t>
      </w:r>
    </w:p>
    <w:p w14:paraId="7271557C" w14:textId="6F2E57FD" w:rsidR="00AF442E" w:rsidRDefault="00D20BFF" w:rsidP="00FB4E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MD"/>
        </w:rPr>
      </w:pPr>
      <w:r w:rsidRPr="00FB4E4C">
        <w:rPr>
          <w:rFonts w:ascii="Times New Roman" w:eastAsia="Times New Roman" w:hAnsi="Times New Roman" w:cs="Times New Roman"/>
          <w:lang w:val="ro-RO" w:eastAsia="ro-MD"/>
        </w:rPr>
        <w:t xml:space="preserve">4.1. </w:t>
      </w:r>
      <w:r w:rsidR="00AF442E" w:rsidRPr="00FB4E4C">
        <w:rPr>
          <w:rFonts w:ascii="Times New Roman" w:eastAsia="Times New Roman" w:hAnsi="Times New Roman" w:cs="Times New Roman"/>
          <w:lang w:val="ro-RO" w:eastAsia="ro-MD"/>
        </w:rPr>
        <w:t>Bunurile se consideră predate de către Furn</w:t>
      </w:r>
      <w:r w:rsidR="00FB4E4C" w:rsidRPr="00FB4E4C">
        <w:rPr>
          <w:rFonts w:ascii="Times New Roman" w:eastAsia="Times New Roman" w:hAnsi="Times New Roman" w:cs="Times New Roman"/>
          <w:lang w:val="ro-RO" w:eastAsia="ro-MD"/>
        </w:rPr>
        <w:t>izor</w:t>
      </w:r>
      <w:r w:rsidR="00AF442E" w:rsidRPr="00FB4E4C">
        <w:rPr>
          <w:rFonts w:ascii="Times New Roman" w:eastAsia="Times New Roman" w:hAnsi="Times New Roman" w:cs="Times New Roman"/>
          <w:lang w:val="ro-RO" w:eastAsia="ro-MD"/>
        </w:rPr>
        <w:t xml:space="preserve"> </w:t>
      </w:r>
      <w:proofErr w:type="spellStart"/>
      <w:r w:rsidR="00AF442E" w:rsidRPr="00FB4E4C">
        <w:rPr>
          <w:rFonts w:ascii="Times New Roman" w:eastAsia="Times New Roman" w:hAnsi="Times New Roman" w:cs="Times New Roman"/>
          <w:lang w:val="ro-RO" w:eastAsia="ro-MD"/>
        </w:rPr>
        <w:t>şi</w:t>
      </w:r>
      <w:proofErr w:type="spellEnd"/>
      <w:r w:rsidR="00AF442E" w:rsidRPr="00FB4E4C">
        <w:rPr>
          <w:rFonts w:ascii="Times New Roman" w:eastAsia="Times New Roman" w:hAnsi="Times New Roman" w:cs="Times New Roman"/>
          <w:lang w:val="ro-RO" w:eastAsia="ro-MD"/>
        </w:rPr>
        <w:t xml:space="preserve"> </w:t>
      </w:r>
      <w:proofErr w:type="spellStart"/>
      <w:r w:rsidR="00AF442E" w:rsidRPr="00FB4E4C">
        <w:rPr>
          <w:rFonts w:ascii="Times New Roman" w:eastAsia="Times New Roman" w:hAnsi="Times New Roman" w:cs="Times New Roman"/>
          <w:lang w:val="ro-RO" w:eastAsia="ro-MD"/>
        </w:rPr>
        <w:t>recepţionate</w:t>
      </w:r>
      <w:proofErr w:type="spellEnd"/>
      <w:r w:rsidR="00AF442E" w:rsidRPr="00FB4E4C">
        <w:rPr>
          <w:rFonts w:ascii="Times New Roman" w:eastAsia="Times New Roman" w:hAnsi="Times New Roman" w:cs="Times New Roman"/>
          <w:lang w:val="ro-RO" w:eastAsia="ro-MD"/>
        </w:rPr>
        <w:t xml:space="preserve"> de către Cumpărător dacă:</w:t>
      </w:r>
    </w:p>
    <w:p w14:paraId="103B4C7C" w14:textId="0527B77F" w:rsidR="00AF442E" w:rsidRPr="00EF670C" w:rsidRDefault="00AF442E" w:rsidP="00FB4E4C">
      <w:pPr>
        <w:spacing w:after="0"/>
        <w:ind w:firstLine="709"/>
        <w:contextualSpacing/>
        <w:jc w:val="both"/>
        <w:rPr>
          <w:rFonts w:ascii="Times New Roman" w:hAnsi="Times New Roman" w:cs="Times New Roman"/>
          <w:lang w:eastAsia="ro-MD"/>
        </w:rPr>
      </w:pPr>
      <w:r w:rsidRPr="00EF670C">
        <w:rPr>
          <w:rFonts w:ascii="Times New Roman" w:eastAsia="Times New Roman" w:hAnsi="Times New Roman" w:cs="Times New Roman"/>
          <w:lang w:val="ro-RO" w:eastAsia="ro-MD"/>
        </w:rPr>
        <w:t xml:space="preserve">c) </w:t>
      </w:r>
      <w:r w:rsidR="00EF670C" w:rsidRPr="00EF670C">
        <w:rPr>
          <w:rFonts w:ascii="Times New Roman" w:hAnsi="Times New Roman" w:cs="Times New Roman"/>
          <w:lang w:eastAsia="ro-MD"/>
        </w:rPr>
        <w:t>este prezentat de către Furnizor documentul confirmativ parvenit de la compania producător sau confirmarea înregistrată pe site-ul oficial al producătorului privind disponibilitatea bunurilor.</w:t>
      </w:r>
    </w:p>
    <w:p w14:paraId="4A3771BC" w14:textId="77777777" w:rsidR="00D20BFF" w:rsidRPr="00365FE6" w:rsidRDefault="00D20BFF" w:rsidP="00D20BFF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14:paraId="4C13062C" w14:textId="77777777" w:rsidR="00D20BFF" w:rsidRPr="00DE682A" w:rsidRDefault="00D20BFF" w:rsidP="00D20B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val="ro-RO" w:eastAsia="ro-MD"/>
        </w:rPr>
      </w:pPr>
      <w:r w:rsidRPr="00DE682A">
        <w:rPr>
          <w:rFonts w:ascii="Times New Roman" w:eastAsia="Times New Roman" w:hAnsi="Times New Roman" w:cs="Times New Roman"/>
          <w:b/>
          <w:bCs/>
          <w:lang w:val="ro-RO" w:eastAsia="ro-MD"/>
        </w:rPr>
        <w:t xml:space="preserve">Capitolul 13. </w:t>
      </w:r>
      <w:r>
        <w:rPr>
          <w:rFonts w:ascii="Times New Roman" w:eastAsia="Times New Roman" w:hAnsi="Times New Roman" w:cs="Times New Roman"/>
          <w:b/>
          <w:bCs/>
          <w:lang w:val="ro-RO" w:eastAsia="ro-MD"/>
        </w:rPr>
        <w:t>Confidențialitate</w:t>
      </w:r>
    </w:p>
    <w:p w14:paraId="13AEA6BD" w14:textId="3A93C86B" w:rsidR="00EF5EC7" w:rsidRPr="00EF5EC7" w:rsidRDefault="00EF5EC7" w:rsidP="00EF5EC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</w:t>
      </w:r>
      <w:r w:rsidRPr="00EF5EC7">
        <w:rPr>
          <w:rFonts w:ascii="Times New Roman" w:hAnsi="Times New Roman" w:cs="Times New Roman"/>
          <w:iCs/>
        </w:rPr>
        <w:t>13.1.</w:t>
      </w:r>
      <w:r w:rsidRPr="00EF5EC7">
        <w:rPr>
          <w:rFonts w:ascii="Times New Roman" w:hAnsi="Times New Roman" w:cs="Times New Roman"/>
          <w:iCs/>
        </w:rPr>
        <w:tab/>
        <w:t>Toată informația furnizată de către o Parte către cealaltă Parte în vederea executării prezentului Contract se consideră a fi confidențială, dacă nu este stabilit expres de către Partea care dezvăluie că informația dată este publică.</w:t>
      </w:r>
    </w:p>
    <w:p w14:paraId="2E3F50FE" w14:textId="501DB73A" w:rsidR="00EF5EC7" w:rsidRPr="00EF5EC7" w:rsidRDefault="00EF5EC7" w:rsidP="00EF5EC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</w:t>
      </w:r>
      <w:r w:rsidRPr="00EF5EC7">
        <w:rPr>
          <w:rFonts w:ascii="Times New Roman" w:hAnsi="Times New Roman" w:cs="Times New Roman"/>
          <w:iCs/>
        </w:rPr>
        <w:t>13.2.</w:t>
      </w:r>
      <w:r w:rsidRPr="00EF5EC7">
        <w:rPr>
          <w:rFonts w:ascii="Times New Roman" w:hAnsi="Times New Roman" w:cs="Times New Roman"/>
          <w:iCs/>
        </w:rPr>
        <w:tab/>
        <w:t xml:space="preserve">Niciuna dintre Părți nu are dreptul să utilizeze sau să facă publică nici o </w:t>
      </w:r>
      <w:proofErr w:type="spellStart"/>
      <w:r w:rsidRPr="00EF5EC7">
        <w:rPr>
          <w:rFonts w:ascii="Times New Roman" w:hAnsi="Times New Roman" w:cs="Times New Roman"/>
          <w:iCs/>
        </w:rPr>
        <w:t>informaţie</w:t>
      </w:r>
      <w:proofErr w:type="spellEnd"/>
      <w:r w:rsidRPr="00EF5EC7">
        <w:rPr>
          <w:rFonts w:ascii="Times New Roman" w:hAnsi="Times New Roman" w:cs="Times New Roman"/>
          <w:iCs/>
        </w:rPr>
        <w:t xml:space="preserve"> confidențială aferentă serviciilor prestate, activității celeilalte Părți, primite de la cealaltă Parte sau din alte surse prevăzute în prezentul Contract, cu </w:t>
      </w:r>
      <w:proofErr w:type="spellStart"/>
      <w:r w:rsidRPr="00EF5EC7">
        <w:rPr>
          <w:rFonts w:ascii="Times New Roman" w:hAnsi="Times New Roman" w:cs="Times New Roman"/>
          <w:iCs/>
        </w:rPr>
        <w:t>excepţia</w:t>
      </w:r>
      <w:proofErr w:type="spellEnd"/>
      <w:r w:rsidRPr="00EF5EC7">
        <w:rPr>
          <w:rFonts w:ascii="Times New Roman" w:hAnsi="Times New Roman" w:cs="Times New Roman"/>
          <w:iCs/>
        </w:rPr>
        <w:t xml:space="preserve"> </w:t>
      </w:r>
      <w:proofErr w:type="spellStart"/>
      <w:r w:rsidRPr="00EF5EC7">
        <w:rPr>
          <w:rFonts w:ascii="Times New Roman" w:hAnsi="Times New Roman" w:cs="Times New Roman"/>
          <w:iCs/>
        </w:rPr>
        <w:t>informaţiei</w:t>
      </w:r>
      <w:proofErr w:type="spellEnd"/>
      <w:r w:rsidRPr="00EF5EC7">
        <w:rPr>
          <w:rFonts w:ascii="Times New Roman" w:hAnsi="Times New Roman" w:cs="Times New Roman"/>
          <w:iCs/>
        </w:rPr>
        <w:t xml:space="preserve"> asupra căreia cealaltă Parte </w:t>
      </w:r>
      <w:proofErr w:type="spellStart"/>
      <w:r w:rsidRPr="00EF5EC7">
        <w:rPr>
          <w:rFonts w:ascii="Times New Roman" w:hAnsi="Times New Roman" w:cs="Times New Roman"/>
          <w:iCs/>
        </w:rPr>
        <w:t>îşi</w:t>
      </w:r>
      <w:proofErr w:type="spellEnd"/>
      <w:r w:rsidRPr="00EF5EC7">
        <w:rPr>
          <w:rFonts w:ascii="Times New Roman" w:hAnsi="Times New Roman" w:cs="Times New Roman"/>
          <w:iCs/>
        </w:rPr>
        <w:t xml:space="preserve"> dă acordul scris în vederea divulgării acesteia.</w:t>
      </w:r>
    </w:p>
    <w:p w14:paraId="4E12D9D1" w14:textId="439E091A" w:rsidR="00EF5EC7" w:rsidRPr="00EF5EC7" w:rsidRDefault="00EF5EC7" w:rsidP="00EF5EC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</w:t>
      </w:r>
      <w:r w:rsidRPr="00EF5EC7">
        <w:rPr>
          <w:rFonts w:ascii="Times New Roman" w:hAnsi="Times New Roman" w:cs="Times New Roman"/>
          <w:iCs/>
        </w:rPr>
        <w:t>13.3.</w:t>
      </w:r>
      <w:r w:rsidRPr="00EF5EC7">
        <w:rPr>
          <w:rFonts w:ascii="Times New Roman" w:hAnsi="Times New Roman" w:cs="Times New Roman"/>
          <w:iCs/>
        </w:rPr>
        <w:tab/>
        <w:t xml:space="preserve">Fiecare Parte </w:t>
      </w:r>
      <w:proofErr w:type="spellStart"/>
      <w:r w:rsidRPr="00EF5EC7">
        <w:rPr>
          <w:rFonts w:ascii="Times New Roman" w:hAnsi="Times New Roman" w:cs="Times New Roman"/>
          <w:iCs/>
        </w:rPr>
        <w:t>îşi</w:t>
      </w:r>
      <w:proofErr w:type="spellEnd"/>
      <w:r w:rsidRPr="00EF5EC7">
        <w:rPr>
          <w:rFonts w:ascii="Times New Roman" w:hAnsi="Times New Roman" w:cs="Times New Roman"/>
          <w:iCs/>
        </w:rPr>
        <w:t xml:space="preserve"> asumă responsabilitatea ca fiecare persoană implicată în </w:t>
      </w:r>
      <w:r>
        <w:rPr>
          <w:rFonts w:ascii="Times New Roman" w:hAnsi="Times New Roman" w:cs="Times New Roman"/>
          <w:iCs/>
        </w:rPr>
        <w:t>livrarea Bunurilor</w:t>
      </w:r>
      <w:r w:rsidRPr="00EF5EC7">
        <w:rPr>
          <w:rFonts w:ascii="Times New Roman" w:hAnsi="Times New Roman" w:cs="Times New Roman"/>
          <w:iCs/>
        </w:rPr>
        <w:t xml:space="preserve"> prevăzute în prezentul Contract să respecte obligatoriu următoarele </w:t>
      </w:r>
      <w:proofErr w:type="spellStart"/>
      <w:r w:rsidRPr="00EF5EC7">
        <w:rPr>
          <w:rFonts w:ascii="Times New Roman" w:hAnsi="Times New Roman" w:cs="Times New Roman"/>
          <w:iCs/>
        </w:rPr>
        <w:t>condiţii</w:t>
      </w:r>
      <w:proofErr w:type="spellEnd"/>
      <w:r w:rsidRPr="00EF5EC7">
        <w:rPr>
          <w:rFonts w:ascii="Times New Roman" w:hAnsi="Times New Roman" w:cs="Times New Roman"/>
          <w:iCs/>
        </w:rPr>
        <w:t xml:space="preserve"> de păstrare a </w:t>
      </w:r>
      <w:proofErr w:type="spellStart"/>
      <w:r w:rsidRPr="00EF5EC7">
        <w:rPr>
          <w:rFonts w:ascii="Times New Roman" w:hAnsi="Times New Roman" w:cs="Times New Roman"/>
          <w:iCs/>
        </w:rPr>
        <w:t>confidenţialităţii</w:t>
      </w:r>
      <w:proofErr w:type="spellEnd"/>
      <w:r w:rsidRPr="00EF5EC7">
        <w:rPr>
          <w:rFonts w:ascii="Times New Roman" w:hAnsi="Times New Roman" w:cs="Times New Roman"/>
          <w:iCs/>
        </w:rPr>
        <w:t xml:space="preserve"> </w:t>
      </w:r>
      <w:proofErr w:type="spellStart"/>
      <w:r w:rsidRPr="00EF5EC7">
        <w:rPr>
          <w:rFonts w:ascii="Times New Roman" w:hAnsi="Times New Roman" w:cs="Times New Roman"/>
          <w:iCs/>
        </w:rPr>
        <w:t>informaţiei</w:t>
      </w:r>
      <w:proofErr w:type="spellEnd"/>
      <w:r w:rsidRPr="00EF5EC7">
        <w:rPr>
          <w:rFonts w:ascii="Times New Roman" w:hAnsi="Times New Roman" w:cs="Times New Roman"/>
          <w:iCs/>
        </w:rPr>
        <w:t>:</w:t>
      </w:r>
    </w:p>
    <w:p w14:paraId="443B13F2" w14:textId="77777777" w:rsidR="00EF5EC7" w:rsidRPr="00EF5EC7" w:rsidRDefault="00EF5EC7" w:rsidP="00EF5EC7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</w:rPr>
      </w:pPr>
      <w:r w:rsidRPr="00EF5EC7">
        <w:rPr>
          <w:rFonts w:ascii="Times New Roman" w:hAnsi="Times New Roman" w:cs="Times New Roman"/>
          <w:iCs/>
        </w:rPr>
        <w:t>a.</w:t>
      </w:r>
      <w:r w:rsidRPr="00EF5EC7">
        <w:rPr>
          <w:rFonts w:ascii="Times New Roman" w:hAnsi="Times New Roman" w:cs="Times New Roman"/>
          <w:iCs/>
        </w:rPr>
        <w:tab/>
        <w:t xml:space="preserve">să nu divulge, transmită sau să utilizeze în interesul oricărei alte persoane în afară de cealaltă Parte sau persoanele împuternicite de aceasta, nici o </w:t>
      </w:r>
      <w:proofErr w:type="spellStart"/>
      <w:r w:rsidRPr="00EF5EC7">
        <w:rPr>
          <w:rFonts w:ascii="Times New Roman" w:hAnsi="Times New Roman" w:cs="Times New Roman"/>
          <w:iCs/>
        </w:rPr>
        <w:t>informaţie</w:t>
      </w:r>
      <w:proofErr w:type="spellEnd"/>
      <w:r w:rsidRPr="00EF5EC7">
        <w:rPr>
          <w:rFonts w:ascii="Times New Roman" w:hAnsi="Times New Roman" w:cs="Times New Roman"/>
          <w:iCs/>
        </w:rPr>
        <w:t xml:space="preserve"> cu caracter </w:t>
      </w:r>
      <w:proofErr w:type="spellStart"/>
      <w:r w:rsidRPr="00EF5EC7">
        <w:rPr>
          <w:rFonts w:ascii="Times New Roman" w:hAnsi="Times New Roman" w:cs="Times New Roman"/>
          <w:iCs/>
        </w:rPr>
        <w:t>confidenţial</w:t>
      </w:r>
      <w:proofErr w:type="spellEnd"/>
      <w:r w:rsidRPr="00EF5EC7">
        <w:rPr>
          <w:rFonts w:ascii="Times New Roman" w:hAnsi="Times New Roman" w:cs="Times New Roman"/>
          <w:iCs/>
        </w:rPr>
        <w:t xml:space="preserve"> sau material pe care el sau ea îl va primi de la cealaltă Parte, cu </w:t>
      </w:r>
      <w:proofErr w:type="spellStart"/>
      <w:r w:rsidRPr="00EF5EC7">
        <w:rPr>
          <w:rFonts w:ascii="Times New Roman" w:hAnsi="Times New Roman" w:cs="Times New Roman"/>
          <w:iCs/>
        </w:rPr>
        <w:t>excepţia</w:t>
      </w:r>
      <w:proofErr w:type="spellEnd"/>
      <w:r w:rsidRPr="00EF5EC7">
        <w:rPr>
          <w:rFonts w:ascii="Times New Roman" w:hAnsi="Times New Roman" w:cs="Times New Roman"/>
          <w:iCs/>
        </w:rPr>
        <w:t xml:space="preserve"> materialelor sau </w:t>
      </w:r>
      <w:proofErr w:type="spellStart"/>
      <w:r w:rsidRPr="00EF5EC7">
        <w:rPr>
          <w:rFonts w:ascii="Times New Roman" w:hAnsi="Times New Roman" w:cs="Times New Roman"/>
          <w:iCs/>
        </w:rPr>
        <w:t>informaţiei</w:t>
      </w:r>
      <w:proofErr w:type="spellEnd"/>
      <w:r w:rsidRPr="00EF5EC7">
        <w:rPr>
          <w:rFonts w:ascii="Times New Roman" w:hAnsi="Times New Roman" w:cs="Times New Roman"/>
          <w:iCs/>
        </w:rPr>
        <w:t xml:space="preserve"> aflate anterior în </w:t>
      </w:r>
      <w:proofErr w:type="spellStart"/>
      <w:r w:rsidRPr="00EF5EC7">
        <w:rPr>
          <w:rFonts w:ascii="Times New Roman" w:hAnsi="Times New Roman" w:cs="Times New Roman"/>
          <w:iCs/>
        </w:rPr>
        <w:t>evidenţa</w:t>
      </w:r>
      <w:proofErr w:type="spellEnd"/>
      <w:r w:rsidRPr="00EF5EC7">
        <w:rPr>
          <w:rFonts w:ascii="Times New Roman" w:hAnsi="Times New Roman" w:cs="Times New Roman"/>
          <w:iCs/>
        </w:rPr>
        <w:t xml:space="preserve"> acestei persoane sau care s-ar putea să fi fost </w:t>
      </w:r>
      <w:proofErr w:type="spellStart"/>
      <w:r w:rsidRPr="00EF5EC7">
        <w:rPr>
          <w:rFonts w:ascii="Times New Roman" w:hAnsi="Times New Roman" w:cs="Times New Roman"/>
          <w:iCs/>
        </w:rPr>
        <w:t>obţinută</w:t>
      </w:r>
      <w:proofErr w:type="spellEnd"/>
      <w:r w:rsidRPr="00EF5EC7">
        <w:rPr>
          <w:rFonts w:ascii="Times New Roman" w:hAnsi="Times New Roman" w:cs="Times New Roman"/>
          <w:iCs/>
        </w:rPr>
        <w:t xml:space="preserve"> înaintea unei astfel de divulgări, transmiteri sau utilizări de la persoane </w:t>
      </w:r>
      <w:proofErr w:type="spellStart"/>
      <w:r w:rsidRPr="00EF5EC7">
        <w:rPr>
          <w:rFonts w:ascii="Times New Roman" w:hAnsi="Times New Roman" w:cs="Times New Roman"/>
          <w:iCs/>
        </w:rPr>
        <w:t>terţe</w:t>
      </w:r>
      <w:proofErr w:type="spellEnd"/>
      <w:r w:rsidRPr="00EF5EC7">
        <w:rPr>
          <w:rFonts w:ascii="Times New Roman" w:hAnsi="Times New Roman" w:cs="Times New Roman"/>
          <w:iCs/>
        </w:rPr>
        <w:t xml:space="preserve"> sau din sectorul public;</w:t>
      </w:r>
    </w:p>
    <w:p w14:paraId="29790FC5" w14:textId="77777777" w:rsidR="00EF5EC7" w:rsidRPr="00EF5EC7" w:rsidRDefault="00EF5EC7" w:rsidP="00EF5EC7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</w:rPr>
      </w:pPr>
      <w:r w:rsidRPr="00EF5EC7">
        <w:rPr>
          <w:rFonts w:ascii="Times New Roman" w:hAnsi="Times New Roman" w:cs="Times New Roman"/>
          <w:iCs/>
        </w:rPr>
        <w:t>b.</w:t>
      </w:r>
      <w:r w:rsidRPr="00EF5EC7">
        <w:rPr>
          <w:rFonts w:ascii="Times New Roman" w:hAnsi="Times New Roman" w:cs="Times New Roman"/>
          <w:iCs/>
        </w:rPr>
        <w:tab/>
        <w:t xml:space="preserve">să respecte toate politicile sau </w:t>
      </w:r>
      <w:proofErr w:type="spellStart"/>
      <w:r w:rsidRPr="00EF5EC7">
        <w:rPr>
          <w:rFonts w:ascii="Times New Roman" w:hAnsi="Times New Roman" w:cs="Times New Roman"/>
          <w:iCs/>
        </w:rPr>
        <w:t>indicaţiile</w:t>
      </w:r>
      <w:proofErr w:type="spellEnd"/>
      <w:r w:rsidRPr="00EF5EC7">
        <w:rPr>
          <w:rFonts w:ascii="Times New Roman" w:hAnsi="Times New Roman" w:cs="Times New Roman"/>
          <w:iCs/>
        </w:rPr>
        <w:t xml:space="preserve"> date de cealaltă Parte în ceea ce </w:t>
      </w:r>
      <w:proofErr w:type="spellStart"/>
      <w:r w:rsidRPr="00EF5EC7">
        <w:rPr>
          <w:rFonts w:ascii="Times New Roman" w:hAnsi="Times New Roman" w:cs="Times New Roman"/>
          <w:iCs/>
        </w:rPr>
        <w:t>priveşte</w:t>
      </w:r>
      <w:proofErr w:type="spellEnd"/>
      <w:r w:rsidRPr="00EF5EC7">
        <w:rPr>
          <w:rFonts w:ascii="Times New Roman" w:hAnsi="Times New Roman" w:cs="Times New Roman"/>
          <w:iCs/>
        </w:rPr>
        <w:t xml:space="preserve"> asigurarea securității informației, clasificarea, utilizarea sau dispunerea oricărei </w:t>
      </w:r>
      <w:proofErr w:type="spellStart"/>
      <w:r w:rsidRPr="00EF5EC7">
        <w:rPr>
          <w:rFonts w:ascii="Times New Roman" w:hAnsi="Times New Roman" w:cs="Times New Roman"/>
          <w:iCs/>
        </w:rPr>
        <w:t>informaţii</w:t>
      </w:r>
      <w:proofErr w:type="spellEnd"/>
      <w:r w:rsidRPr="00EF5EC7">
        <w:rPr>
          <w:rFonts w:ascii="Times New Roman" w:hAnsi="Times New Roman" w:cs="Times New Roman"/>
          <w:iCs/>
        </w:rPr>
        <w:t xml:space="preserve"> cu acces limitat sau cu caracter </w:t>
      </w:r>
      <w:proofErr w:type="spellStart"/>
      <w:r w:rsidRPr="00EF5EC7">
        <w:rPr>
          <w:rFonts w:ascii="Times New Roman" w:hAnsi="Times New Roman" w:cs="Times New Roman"/>
          <w:iCs/>
        </w:rPr>
        <w:t>confidenţial</w:t>
      </w:r>
      <w:proofErr w:type="spellEnd"/>
      <w:r w:rsidRPr="00EF5EC7">
        <w:rPr>
          <w:rFonts w:ascii="Times New Roman" w:hAnsi="Times New Roman" w:cs="Times New Roman"/>
          <w:iCs/>
        </w:rPr>
        <w:t xml:space="preserve"> prin semnarea în acest sens a unui angajament de respectare a </w:t>
      </w:r>
      <w:proofErr w:type="spellStart"/>
      <w:r w:rsidRPr="00EF5EC7">
        <w:rPr>
          <w:rFonts w:ascii="Times New Roman" w:hAnsi="Times New Roman" w:cs="Times New Roman"/>
          <w:iCs/>
        </w:rPr>
        <w:t>cerinţelor</w:t>
      </w:r>
      <w:proofErr w:type="spellEnd"/>
      <w:r w:rsidRPr="00EF5EC7">
        <w:rPr>
          <w:rFonts w:ascii="Times New Roman" w:hAnsi="Times New Roman" w:cs="Times New Roman"/>
          <w:iCs/>
        </w:rPr>
        <w:t xml:space="preserve"> de securitate de către fiecare reprezentant delegat al acestei Părți;</w:t>
      </w:r>
    </w:p>
    <w:p w14:paraId="245EBEC7" w14:textId="77777777" w:rsidR="00EF5EC7" w:rsidRPr="00EF5EC7" w:rsidRDefault="00EF5EC7" w:rsidP="00EF5EC7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</w:rPr>
      </w:pPr>
      <w:proofErr w:type="spellStart"/>
      <w:r w:rsidRPr="00EF5EC7">
        <w:rPr>
          <w:rFonts w:ascii="Times New Roman" w:hAnsi="Times New Roman" w:cs="Times New Roman"/>
          <w:iCs/>
        </w:rPr>
        <w:t>c.</w:t>
      </w:r>
      <w:proofErr w:type="spellEnd"/>
      <w:r w:rsidRPr="00EF5EC7">
        <w:rPr>
          <w:rFonts w:ascii="Times New Roman" w:hAnsi="Times New Roman" w:cs="Times New Roman"/>
          <w:iCs/>
        </w:rPr>
        <w:tab/>
        <w:t xml:space="preserve">să nu folosească nici o </w:t>
      </w:r>
      <w:proofErr w:type="spellStart"/>
      <w:r w:rsidRPr="00EF5EC7">
        <w:rPr>
          <w:rFonts w:ascii="Times New Roman" w:hAnsi="Times New Roman" w:cs="Times New Roman"/>
          <w:iCs/>
        </w:rPr>
        <w:t>informaţie</w:t>
      </w:r>
      <w:proofErr w:type="spellEnd"/>
      <w:r w:rsidRPr="00EF5EC7">
        <w:rPr>
          <w:rFonts w:ascii="Times New Roman" w:hAnsi="Times New Roman" w:cs="Times New Roman"/>
          <w:iCs/>
        </w:rPr>
        <w:t xml:space="preserve"> cu acces limitat sau cu caracter </w:t>
      </w:r>
      <w:proofErr w:type="spellStart"/>
      <w:r w:rsidRPr="00EF5EC7">
        <w:rPr>
          <w:rFonts w:ascii="Times New Roman" w:hAnsi="Times New Roman" w:cs="Times New Roman"/>
          <w:iCs/>
        </w:rPr>
        <w:t>confidenţial</w:t>
      </w:r>
      <w:proofErr w:type="spellEnd"/>
      <w:r w:rsidRPr="00EF5EC7">
        <w:rPr>
          <w:rFonts w:ascii="Times New Roman" w:hAnsi="Times New Roman" w:cs="Times New Roman"/>
          <w:iCs/>
        </w:rPr>
        <w:t xml:space="preserve"> pentru </w:t>
      </w:r>
      <w:proofErr w:type="spellStart"/>
      <w:r w:rsidRPr="00EF5EC7">
        <w:rPr>
          <w:rFonts w:ascii="Times New Roman" w:hAnsi="Times New Roman" w:cs="Times New Roman"/>
          <w:iCs/>
        </w:rPr>
        <w:t>obţinerea</w:t>
      </w:r>
      <w:proofErr w:type="spellEnd"/>
      <w:r w:rsidRPr="00EF5EC7">
        <w:rPr>
          <w:rFonts w:ascii="Times New Roman" w:hAnsi="Times New Roman" w:cs="Times New Roman"/>
          <w:iCs/>
        </w:rPr>
        <w:t xml:space="preserve"> unui beneficiu personal.</w:t>
      </w:r>
    </w:p>
    <w:p w14:paraId="61C99356" w14:textId="583B32B2" w:rsidR="00EF5EC7" w:rsidRPr="00EF5EC7" w:rsidRDefault="00EF5EC7" w:rsidP="00EF5EC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</w:t>
      </w:r>
      <w:r w:rsidRPr="00EF5EC7">
        <w:rPr>
          <w:rFonts w:ascii="Times New Roman" w:hAnsi="Times New Roman" w:cs="Times New Roman"/>
          <w:iCs/>
        </w:rPr>
        <w:t>13.4.</w:t>
      </w:r>
      <w:r w:rsidRPr="00EF5EC7">
        <w:rPr>
          <w:rFonts w:ascii="Times New Roman" w:hAnsi="Times New Roman" w:cs="Times New Roman"/>
          <w:iCs/>
        </w:rPr>
        <w:tab/>
        <w:t xml:space="preserve">Fiecare Parte este obligată să respecte </w:t>
      </w:r>
      <w:proofErr w:type="spellStart"/>
      <w:r w:rsidRPr="00EF5EC7">
        <w:rPr>
          <w:rFonts w:ascii="Times New Roman" w:hAnsi="Times New Roman" w:cs="Times New Roman"/>
          <w:iCs/>
        </w:rPr>
        <w:t>confidenţialitatea</w:t>
      </w:r>
      <w:proofErr w:type="spellEnd"/>
      <w:r w:rsidRPr="00EF5EC7">
        <w:rPr>
          <w:rFonts w:ascii="Times New Roman" w:hAnsi="Times New Roman" w:cs="Times New Roman"/>
          <w:iCs/>
        </w:rPr>
        <w:t xml:space="preserve"> privind metodologiile/ instrumentele/ tehnicile aplicate de cealaltă Parte în livrarea Bunurilor, cu excepția celor publice.</w:t>
      </w:r>
    </w:p>
    <w:p w14:paraId="0D26292E" w14:textId="4B55B3C3" w:rsidR="00EF5EC7" w:rsidRPr="00EF5EC7" w:rsidRDefault="00EF5EC7" w:rsidP="00EF5EC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</w:t>
      </w:r>
      <w:r w:rsidRPr="00EF5EC7">
        <w:rPr>
          <w:rFonts w:ascii="Times New Roman" w:hAnsi="Times New Roman" w:cs="Times New Roman"/>
          <w:iCs/>
        </w:rPr>
        <w:t>13.5.</w:t>
      </w:r>
      <w:r w:rsidRPr="00EF5EC7">
        <w:rPr>
          <w:rFonts w:ascii="Times New Roman" w:hAnsi="Times New Roman" w:cs="Times New Roman"/>
          <w:iCs/>
        </w:rPr>
        <w:tab/>
      </w:r>
      <w:proofErr w:type="spellStart"/>
      <w:r w:rsidRPr="00EF5EC7">
        <w:rPr>
          <w:rFonts w:ascii="Times New Roman" w:hAnsi="Times New Roman" w:cs="Times New Roman"/>
          <w:iCs/>
        </w:rPr>
        <w:t>Părţile</w:t>
      </w:r>
      <w:proofErr w:type="spellEnd"/>
      <w:r w:rsidRPr="00EF5EC7">
        <w:rPr>
          <w:rFonts w:ascii="Times New Roman" w:hAnsi="Times New Roman" w:cs="Times New Roman"/>
          <w:iCs/>
        </w:rPr>
        <w:t xml:space="preserve"> nu vor dezvălui, publica și răspândi </w:t>
      </w:r>
      <w:proofErr w:type="spellStart"/>
      <w:r w:rsidRPr="00EF5EC7">
        <w:rPr>
          <w:rFonts w:ascii="Times New Roman" w:hAnsi="Times New Roman" w:cs="Times New Roman"/>
          <w:iCs/>
        </w:rPr>
        <w:t>informaţiile</w:t>
      </w:r>
      <w:proofErr w:type="spellEnd"/>
      <w:r w:rsidRPr="00EF5EC7">
        <w:rPr>
          <w:rFonts w:ascii="Times New Roman" w:hAnsi="Times New Roman" w:cs="Times New Roman"/>
          <w:iCs/>
        </w:rPr>
        <w:t xml:space="preserve"> </w:t>
      </w:r>
      <w:proofErr w:type="spellStart"/>
      <w:r w:rsidRPr="00EF5EC7">
        <w:rPr>
          <w:rFonts w:ascii="Times New Roman" w:hAnsi="Times New Roman" w:cs="Times New Roman"/>
          <w:iCs/>
        </w:rPr>
        <w:t>confidenţiale</w:t>
      </w:r>
      <w:proofErr w:type="spellEnd"/>
      <w:r w:rsidRPr="00EF5EC7">
        <w:rPr>
          <w:rFonts w:ascii="Times New Roman" w:hAnsi="Times New Roman" w:cs="Times New Roman"/>
          <w:iCs/>
        </w:rPr>
        <w:t xml:space="preserve"> nimănui altcuiva decât </w:t>
      </w:r>
      <w:proofErr w:type="spellStart"/>
      <w:r w:rsidRPr="00EF5EC7">
        <w:rPr>
          <w:rFonts w:ascii="Times New Roman" w:hAnsi="Times New Roman" w:cs="Times New Roman"/>
          <w:iCs/>
        </w:rPr>
        <w:t>angajaţilor</w:t>
      </w:r>
      <w:proofErr w:type="spellEnd"/>
      <w:r w:rsidRPr="00EF5EC7">
        <w:rPr>
          <w:rFonts w:ascii="Times New Roman" w:hAnsi="Times New Roman" w:cs="Times New Roman"/>
          <w:iCs/>
        </w:rPr>
        <w:t xml:space="preserve"> proprii care au nevoie sa cunoască aceste </w:t>
      </w:r>
      <w:proofErr w:type="spellStart"/>
      <w:r w:rsidRPr="00EF5EC7">
        <w:rPr>
          <w:rFonts w:ascii="Times New Roman" w:hAnsi="Times New Roman" w:cs="Times New Roman"/>
          <w:iCs/>
        </w:rPr>
        <w:t>informaţii</w:t>
      </w:r>
      <w:proofErr w:type="spellEnd"/>
      <w:r w:rsidRPr="00EF5EC7">
        <w:rPr>
          <w:rFonts w:ascii="Times New Roman" w:hAnsi="Times New Roman" w:cs="Times New Roman"/>
          <w:iCs/>
        </w:rPr>
        <w:t xml:space="preserve">. Dacă este necesară implicarea unei </w:t>
      </w:r>
      <w:proofErr w:type="spellStart"/>
      <w:r w:rsidRPr="00EF5EC7">
        <w:rPr>
          <w:rFonts w:ascii="Times New Roman" w:hAnsi="Times New Roman" w:cs="Times New Roman"/>
          <w:iCs/>
        </w:rPr>
        <w:t>terţe</w:t>
      </w:r>
      <w:proofErr w:type="spellEnd"/>
      <w:r w:rsidRPr="00EF5EC7">
        <w:rPr>
          <w:rFonts w:ascii="Times New Roman" w:hAnsi="Times New Roman" w:cs="Times New Roman"/>
          <w:iCs/>
        </w:rPr>
        <w:t xml:space="preserve"> </w:t>
      </w:r>
      <w:proofErr w:type="spellStart"/>
      <w:r w:rsidRPr="00EF5EC7">
        <w:rPr>
          <w:rFonts w:ascii="Times New Roman" w:hAnsi="Times New Roman" w:cs="Times New Roman"/>
          <w:iCs/>
        </w:rPr>
        <w:t>părţi</w:t>
      </w:r>
      <w:proofErr w:type="spellEnd"/>
      <w:r w:rsidRPr="00EF5EC7">
        <w:rPr>
          <w:rFonts w:ascii="Times New Roman" w:hAnsi="Times New Roman" w:cs="Times New Roman"/>
          <w:iCs/>
        </w:rPr>
        <w:t xml:space="preserve"> (companii de consultanță sau subcontractori), aceasta se va face cu acordul celeilalte Părți și urmând a fi încheiate acorduri de </w:t>
      </w:r>
      <w:proofErr w:type="spellStart"/>
      <w:r w:rsidRPr="00EF5EC7">
        <w:rPr>
          <w:rFonts w:ascii="Times New Roman" w:hAnsi="Times New Roman" w:cs="Times New Roman"/>
          <w:iCs/>
        </w:rPr>
        <w:t>confidenţialitate</w:t>
      </w:r>
      <w:proofErr w:type="spellEnd"/>
      <w:r w:rsidRPr="00EF5EC7">
        <w:rPr>
          <w:rFonts w:ascii="Times New Roman" w:hAnsi="Times New Roman" w:cs="Times New Roman"/>
          <w:iCs/>
        </w:rPr>
        <w:t xml:space="preserve"> înaintea autorizării oricărei </w:t>
      </w:r>
      <w:proofErr w:type="spellStart"/>
      <w:r w:rsidRPr="00EF5EC7">
        <w:rPr>
          <w:rFonts w:ascii="Times New Roman" w:hAnsi="Times New Roman" w:cs="Times New Roman"/>
          <w:iCs/>
        </w:rPr>
        <w:t>terţe</w:t>
      </w:r>
      <w:proofErr w:type="spellEnd"/>
      <w:r w:rsidRPr="00EF5EC7">
        <w:rPr>
          <w:rFonts w:ascii="Times New Roman" w:hAnsi="Times New Roman" w:cs="Times New Roman"/>
          <w:iCs/>
        </w:rPr>
        <w:t xml:space="preserve"> </w:t>
      </w:r>
      <w:proofErr w:type="spellStart"/>
      <w:r w:rsidRPr="00EF5EC7">
        <w:rPr>
          <w:rFonts w:ascii="Times New Roman" w:hAnsi="Times New Roman" w:cs="Times New Roman"/>
          <w:iCs/>
        </w:rPr>
        <w:t>Părţi</w:t>
      </w:r>
      <w:proofErr w:type="spellEnd"/>
      <w:r w:rsidRPr="00EF5EC7">
        <w:rPr>
          <w:rFonts w:ascii="Times New Roman" w:hAnsi="Times New Roman" w:cs="Times New Roman"/>
          <w:iCs/>
        </w:rPr>
        <w:t>.</w:t>
      </w:r>
    </w:p>
    <w:p w14:paraId="0C068283" w14:textId="6D259413" w:rsidR="00EF5EC7" w:rsidRPr="00EF5EC7" w:rsidRDefault="00EF5EC7" w:rsidP="00EF5EC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</w:t>
      </w:r>
      <w:r w:rsidRPr="00EF5EC7">
        <w:rPr>
          <w:rFonts w:ascii="Times New Roman" w:hAnsi="Times New Roman" w:cs="Times New Roman"/>
          <w:iCs/>
        </w:rPr>
        <w:t>13.6.</w:t>
      </w:r>
      <w:r w:rsidRPr="00EF5EC7">
        <w:rPr>
          <w:rFonts w:ascii="Times New Roman" w:hAnsi="Times New Roman" w:cs="Times New Roman"/>
          <w:iCs/>
        </w:rPr>
        <w:tab/>
      </w:r>
      <w:proofErr w:type="spellStart"/>
      <w:r w:rsidRPr="00EF5EC7">
        <w:rPr>
          <w:rFonts w:ascii="Times New Roman" w:hAnsi="Times New Roman" w:cs="Times New Roman"/>
          <w:iCs/>
        </w:rPr>
        <w:t>Părţile</w:t>
      </w:r>
      <w:proofErr w:type="spellEnd"/>
      <w:r w:rsidRPr="00EF5EC7">
        <w:rPr>
          <w:rFonts w:ascii="Times New Roman" w:hAnsi="Times New Roman" w:cs="Times New Roman"/>
          <w:iCs/>
        </w:rPr>
        <w:t xml:space="preserve"> vor limita accesul la asemenea </w:t>
      </w:r>
      <w:proofErr w:type="spellStart"/>
      <w:r w:rsidRPr="00EF5EC7">
        <w:rPr>
          <w:rFonts w:ascii="Times New Roman" w:hAnsi="Times New Roman" w:cs="Times New Roman"/>
          <w:iCs/>
        </w:rPr>
        <w:t>informaţii</w:t>
      </w:r>
      <w:proofErr w:type="spellEnd"/>
      <w:r w:rsidRPr="00EF5EC7">
        <w:rPr>
          <w:rFonts w:ascii="Times New Roman" w:hAnsi="Times New Roman" w:cs="Times New Roman"/>
          <w:iCs/>
        </w:rPr>
        <w:t xml:space="preserve"> </w:t>
      </w:r>
      <w:proofErr w:type="spellStart"/>
      <w:r w:rsidRPr="00EF5EC7">
        <w:rPr>
          <w:rFonts w:ascii="Times New Roman" w:hAnsi="Times New Roman" w:cs="Times New Roman"/>
          <w:iCs/>
        </w:rPr>
        <w:t>confidenţiale</w:t>
      </w:r>
      <w:proofErr w:type="spellEnd"/>
      <w:r w:rsidRPr="00EF5EC7">
        <w:rPr>
          <w:rFonts w:ascii="Times New Roman" w:hAnsi="Times New Roman" w:cs="Times New Roman"/>
          <w:iCs/>
        </w:rPr>
        <w:t xml:space="preserve"> pentru </w:t>
      </w:r>
      <w:proofErr w:type="spellStart"/>
      <w:r w:rsidRPr="00EF5EC7">
        <w:rPr>
          <w:rFonts w:ascii="Times New Roman" w:hAnsi="Times New Roman" w:cs="Times New Roman"/>
          <w:iCs/>
        </w:rPr>
        <w:t>angajaţii</w:t>
      </w:r>
      <w:proofErr w:type="spellEnd"/>
      <w:r w:rsidRPr="00EF5EC7">
        <w:rPr>
          <w:rFonts w:ascii="Times New Roman" w:hAnsi="Times New Roman" w:cs="Times New Roman"/>
          <w:iCs/>
        </w:rPr>
        <w:t xml:space="preserve">, </w:t>
      </w:r>
      <w:proofErr w:type="spellStart"/>
      <w:r w:rsidRPr="00EF5EC7">
        <w:rPr>
          <w:rFonts w:ascii="Times New Roman" w:hAnsi="Times New Roman" w:cs="Times New Roman"/>
          <w:iCs/>
        </w:rPr>
        <w:t>funcţionarii</w:t>
      </w:r>
      <w:proofErr w:type="spellEnd"/>
      <w:r w:rsidRPr="00EF5EC7">
        <w:rPr>
          <w:rFonts w:ascii="Times New Roman" w:hAnsi="Times New Roman" w:cs="Times New Roman"/>
          <w:iCs/>
        </w:rPr>
        <w:t xml:space="preserve"> și managerii lor care au nevoie sa le cunoască, și vor informa aceste persoane asupra </w:t>
      </w:r>
      <w:proofErr w:type="spellStart"/>
      <w:r w:rsidRPr="00EF5EC7">
        <w:rPr>
          <w:rFonts w:ascii="Times New Roman" w:hAnsi="Times New Roman" w:cs="Times New Roman"/>
          <w:iCs/>
        </w:rPr>
        <w:t>obligaţiilor</w:t>
      </w:r>
      <w:proofErr w:type="spellEnd"/>
      <w:r w:rsidRPr="00EF5EC7">
        <w:rPr>
          <w:rFonts w:ascii="Times New Roman" w:hAnsi="Times New Roman" w:cs="Times New Roman"/>
          <w:iCs/>
        </w:rPr>
        <w:t xml:space="preserve"> asumate prin acest Contract.</w:t>
      </w:r>
    </w:p>
    <w:p w14:paraId="70C982ED" w14:textId="06AC342B" w:rsidR="00EF5EC7" w:rsidRPr="00EF5EC7" w:rsidRDefault="00EF5EC7" w:rsidP="00EF5EC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</w:t>
      </w:r>
      <w:r w:rsidRPr="00EF5EC7">
        <w:rPr>
          <w:rFonts w:ascii="Times New Roman" w:hAnsi="Times New Roman" w:cs="Times New Roman"/>
          <w:iCs/>
        </w:rPr>
        <w:t>13.7.</w:t>
      </w:r>
      <w:r w:rsidRPr="00EF5EC7">
        <w:rPr>
          <w:rFonts w:ascii="Times New Roman" w:hAnsi="Times New Roman" w:cs="Times New Roman"/>
          <w:iCs/>
        </w:rPr>
        <w:tab/>
        <w:t xml:space="preserve">Fiecare Parte va păstra în deplină securitate toate suporturile materiale de stocare transmise </w:t>
      </w:r>
      <w:proofErr w:type="spellStart"/>
      <w:r w:rsidRPr="00EF5EC7">
        <w:rPr>
          <w:rFonts w:ascii="Times New Roman" w:hAnsi="Times New Roman" w:cs="Times New Roman"/>
          <w:iCs/>
        </w:rPr>
        <w:t>şi</w:t>
      </w:r>
      <w:proofErr w:type="spellEnd"/>
      <w:r w:rsidRPr="00EF5EC7">
        <w:rPr>
          <w:rFonts w:ascii="Times New Roman" w:hAnsi="Times New Roman" w:cs="Times New Roman"/>
          <w:iCs/>
        </w:rPr>
        <w:t xml:space="preserve"> care </w:t>
      </w:r>
      <w:proofErr w:type="spellStart"/>
      <w:r w:rsidRPr="00EF5EC7">
        <w:rPr>
          <w:rFonts w:ascii="Times New Roman" w:hAnsi="Times New Roman" w:cs="Times New Roman"/>
          <w:iCs/>
        </w:rPr>
        <w:t>conţin</w:t>
      </w:r>
      <w:proofErr w:type="spellEnd"/>
      <w:r w:rsidRPr="00EF5EC7">
        <w:rPr>
          <w:rFonts w:ascii="Times New Roman" w:hAnsi="Times New Roman" w:cs="Times New Roman"/>
          <w:iCs/>
        </w:rPr>
        <w:t xml:space="preserve"> </w:t>
      </w:r>
      <w:proofErr w:type="spellStart"/>
      <w:r w:rsidRPr="00EF5EC7">
        <w:rPr>
          <w:rFonts w:ascii="Times New Roman" w:hAnsi="Times New Roman" w:cs="Times New Roman"/>
          <w:iCs/>
        </w:rPr>
        <w:t>informaţiile</w:t>
      </w:r>
      <w:proofErr w:type="spellEnd"/>
      <w:r w:rsidRPr="00EF5EC7">
        <w:rPr>
          <w:rFonts w:ascii="Times New Roman" w:hAnsi="Times New Roman" w:cs="Times New Roman"/>
          <w:iCs/>
        </w:rPr>
        <w:t xml:space="preserve"> ce </w:t>
      </w:r>
      <w:proofErr w:type="spellStart"/>
      <w:r w:rsidRPr="00EF5EC7">
        <w:rPr>
          <w:rFonts w:ascii="Times New Roman" w:hAnsi="Times New Roman" w:cs="Times New Roman"/>
          <w:iCs/>
        </w:rPr>
        <w:t>aparţin</w:t>
      </w:r>
      <w:proofErr w:type="spellEnd"/>
      <w:r w:rsidRPr="00EF5EC7">
        <w:rPr>
          <w:rFonts w:ascii="Times New Roman" w:hAnsi="Times New Roman" w:cs="Times New Roman"/>
          <w:iCs/>
        </w:rPr>
        <w:t xml:space="preserve"> celeilalte </w:t>
      </w:r>
      <w:proofErr w:type="spellStart"/>
      <w:r w:rsidRPr="00EF5EC7">
        <w:rPr>
          <w:rFonts w:ascii="Times New Roman" w:hAnsi="Times New Roman" w:cs="Times New Roman"/>
          <w:iCs/>
        </w:rPr>
        <w:t>Părţi</w:t>
      </w:r>
      <w:proofErr w:type="spellEnd"/>
      <w:r w:rsidRPr="00EF5EC7">
        <w:rPr>
          <w:rFonts w:ascii="Times New Roman" w:hAnsi="Times New Roman" w:cs="Times New Roman"/>
          <w:iCs/>
        </w:rPr>
        <w:t>, oricare ar fi forma de păstrare sau înregistrare a acestora.</w:t>
      </w:r>
    </w:p>
    <w:p w14:paraId="7DB0A5CC" w14:textId="57D99C9B" w:rsidR="00EF5EC7" w:rsidRPr="00EF5EC7" w:rsidRDefault="00EF5EC7" w:rsidP="00EF5EC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</w:t>
      </w:r>
      <w:r w:rsidRPr="00EF5EC7">
        <w:rPr>
          <w:rFonts w:ascii="Times New Roman" w:hAnsi="Times New Roman" w:cs="Times New Roman"/>
          <w:iCs/>
        </w:rPr>
        <w:t>13.8.</w:t>
      </w:r>
      <w:r w:rsidRPr="00EF5EC7">
        <w:rPr>
          <w:rFonts w:ascii="Times New Roman" w:hAnsi="Times New Roman" w:cs="Times New Roman"/>
          <w:iCs/>
        </w:rPr>
        <w:tab/>
        <w:t xml:space="preserve">Orice pierdere sau suspiciune de pierdere a oricărui document ce </w:t>
      </w:r>
      <w:proofErr w:type="spellStart"/>
      <w:r w:rsidRPr="00EF5EC7">
        <w:rPr>
          <w:rFonts w:ascii="Times New Roman" w:hAnsi="Times New Roman" w:cs="Times New Roman"/>
          <w:iCs/>
        </w:rPr>
        <w:t>conţine</w:t>
      </w:r>
      <w:proofErr w:type="spellEnd"/>
      <w:r w:rsidRPr="00EF5EC7">
        <w:rPr>
          <w:rFonts w:ascii="Times New Roman" w:hAnsi="Times New Roman" w:cs="Times New Roman"/>
          <w:iCs/>
        </w:rPr>
        <w:t xml:space="preserve"> </w:t>
      </w:r>
      <w:proofErr w:type="spellStart"/>
      <w:r w:rsidRPr="00EF5EC7">
        <w:rPr>
          <w:rFonts w:ascii="Times New Roman" w:hAnsi="Times New Roman" w:cs="Times New Roman"/>
          <w:iCs/>
        </w:rPr>
        <w:t>informaţii</w:t>
      </w:r>
      <w:proofErr w:type="spellEnd"/>
      <w:r w:rsidRPr="00EF5EC7">
        <w:rPr>
          <w:rFonts w:ascii="Times New Roman" w:hAnsi="Times New Roman" w:cs="Times New Roman"/>
          <w:iCs/>
        </w:rPr>
        <w:t xml:space="preserve"> confidențiale va fi anunțată imediat de către Partea care a depistat pierderea respectivă.</w:t>
      </w:r>
    </w:p>
    <w:p w14:paraId="7CD56BEE" w14:textId="02C009DC" w:rsidR="00EF5EC7" w:rsidRPr="00EF5EC7" w:rsidRDefault="00EF5EC7" w:rsidP="00EF5EC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</w:t>
      </w:r>
      <w:r w:rsidRPr="00EF5EC7">
        <w:rPr>
          <w:rFonts w:ascii="Times New Roman" w:hAnsi="Times New Roman" w:cs="Times New Roman"/>
          <w:iCs/>
        </w:rPr>
        <w:t>13.9.</w:t>
      </w:r>
      <w:r w:rsidRPr="00EF5EC7">
        <w:rPr>
          <w:rFonts w:ascii="Times New Roman" w:hAnsi="Times New Roman" w:cs="Times New Roman"/>
          <w:iCs/>
        </w:rPr>
        <w:tab/>
        <w:t xml:space="preserve">La cererea uneia dintre </w:t>
      </w:r>
      <w:proofErr w:type="spellStart"/>
      <w:r w:rsidRPr="00EF5EC7">
        <w:rPr>
          <w:rFonts w:ascii="Times New Roman" w:hAnsi="Times New Roman" w:cs="Times New Roman"/>
          <w:iCs/>
        </w:rPr>
        <w:t>Părţi</w:t>
      </w:r>
      <w:proofErr w:type="spellEnd"/>
      <w:r w:rsidRPr="00EF5EC7">
        <w:rPr>
          <w:rFonts w:ascii="Times New Roman" w:hAnsi="Times New Roman" w:cs="Times New Roman"/>
          <w:iCs/>
        </w:rPr>
        <w:t xml:space="preserve">, cealaltă Parte este obligată să-i înapoieze acesteia toate suporturile materiale (de stocare) ce </w:t>
      </w:r>
      <w:proofErr w:type="spellStart"/>
      <w:r w:rsidRPr="00EF5EC7">
        <w:rPr>
          <w:rFonts w:ascii="Times New Roman" w:hAnsi="Times New Roman" w:cs="Times New Roman"/>
          <w:iCs/>
        </w:rPr>
        <w:t>conţin</w:t>
      </w:r>
      <w:proofErr w:type="spellEnd"/>
      <w:r w:rsidRPr="00EF5EC7">
        <w:rPr>
          <w:rFonts w:ascii="Times New Roman" w:hAnsi="Times New Roman" w:cs="Times New Roman"/>
          <w:iCs/>
        </w:rPr>
        <w:t xml:space="preserve"> </w:t>
      </w:r>
      <w:proofErr w:type="spellStart"/>
      <w:r w:rsidRPr="00EF5EC7">
        <w:rPr>
          <w:rFonts w:ascii="Times New Roman" w:hAnsi="Times New Roman" w:cs="Times New Roman"/>
          <w:iCs/>
        </w:rPr>
        <w:t>informaţii</w:t>
      </w:r>
      <w:proofErr w:type="spellEnd"/>
      <w:r w:rsidRPr="00EF5EC7">
        <w:rPr>
          <w:rFonts w:ascii="Times New Roman" w:hAnsi="Times New Roman" w:cs="Times New Roman"/>
          <w:iCs/>
        </w:rPr>
        <w:t xml:space="preserve"> </w:t>
      </w:r>
      <w:proofErr w:type="spellStart"/>
      <w:r w:rsidRPr="00EF5EC7">
        <w:rPr>
          <w:rFonts w:ascii="Times New Roman" w:hAnsi="Times New Roman" w:cs="Times New Roman"/>
          <w:iCs/>
        </w:rPr>
        <w:t>confidenţiale</w:t>
      </w:r>
      <w:proofErr w:type="spellEnd"/>
      <w:r w:rsidRPr="00EF5EC7">
        <w:rPr>
          <w:rFonts w:ascii="Times New Roman" w:hAnsi="Times New Roman" w:cs="Times New Roman"/>
          <w:iCs/>
        </w:rPr>
        <w:t xml:space="preserve">, inclusiv orice copie făcută după acestea, iar orice </w:t>
      </w:r>
      <w:proofErr w:type="spellStart"/>
      <w:r w:rsidRPr="00EF5EC7">
        <w:rPr>
          <w:rFonts w:ascii="Times New Roman" w:hAnsi="Times New Roman" w:cs="Times New Roman"/>
          <w:iCs/>
        </w:rPr>
        <w:t>informaţie</w:t>
      </w:r>
      <w:proofErr w:type="spellEnd"/>
      <w:r w:rsidRPr="00EF5EC7">
        <w:rPr>
          <w:rFonts w:ascii="Times New Roman" w:hAnsi="Times New Roman" w:cs="Times New Roman"/>
          <w:iCs/>
        </w:rPr>
        <w:t xml:space="preserve"> ce se află pe suportul ce nu poate fi distrusă va fi </w:t>
      </w:r>
      <w:proofErr w:type="spellStart"/>
      <w:r w:rsidRPr="00EF5EC7">
        <w:rPr>
          <w:rFonts w:ascii="Times New Roman" w:hAnsi="Times New Roman" w:cs="Times New Roman"/>
          <w:iCs/>
        </w:rPr>
        <w:t>ştearsă</w:t>
      </w:r>
      <w:proofErr w:type="spellEnd"/>
      <w:r w:rsidRPr="00EF5EC7">
        <w:rPr>
          <w:rFonts w:ascii="Times New Roman" w:hAnsi="Times New Roman" w:cs="Times New Roman"/>
          <w:iCs/>
        </w:rPr>
        <w:t>.</w:t>
      </w:r>
    </w:p>
    <w:p w14:paraId="368E0496" w14:textId="60614E54" w:rsidR="00036752" w:rsidRDefault="00EF5EC7" w:rsidP="00EF5EC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</w:t>
      </w:r>
      <w:r w:rsidRPr="00EF5EC7">
        <w:rPr>
          <w:rFonts w:ascii="Times New Roman" w:hAnsi="Times New Roman" w:cs="Times New Roman"/>
          <w:iCs/>
        </w:rPr>
        <w:t>13.10.</w:t>
      </w:r>
      <w:r w:rsidRPr="00EF5EC7">
        <w:rPr>
          <w:rFonts w:ascii="Times New Roman" w:hAnsi="Times New Roman" w:cs="Times New Roman"/>
          <w:iCs/>
        </w:rPr>
        <w:tab/>
        <w:t xml:space="preserve">Toate </w:t>
      </w:r>
      <w:proofErr w:type="spellStart"/>
      <w:r w:rsidRPr="00EF5EC7">
        <w:rPr>
          <w:rFonts w:ascii="Times New Roman" w:hAnsi="Times New Roman" w:cs="Times New Roman"/>
          <w:iCs/>
        </w:rPr>
        <w:t>obligaţiile</w:t>
      </w:r>
      <w:proofErr w:type="spellEnd"/>
      <w:r w:rsidRPr="00EF5EC7">
        <w:rPr>
          <w:rFonts w:ascii="Times New Roman" w:hAnsi="Times New Roman" w:cs="Times New Roman"/>
          <w:iCs/>
        </w:rPr>
        <w:t xml:space="preserve"> create prin acest capitol vor continua și după schimbarea sau terminarea </w:t>
      </w:r>
      <w:proofErr w:type="spellStart"/>
      <w:r w:rsidRPr="00EF5EC7">
        <w:rPr>
          <w:rFonts w:ascii="Times New Roman" w:hAnsi="Times New Roman" w:cs="Times New Roman"/>
          <w:iCs/>
        </w:rPr>
        <w:t>relaţiei</w:t>
      </w:r>
      <w:proofErr w:type="spellEnd"/>
      <w:r w:rsidRPr="00EF5EC7">
        <w:rPr>
          <w:rFonts w:ascii="Times New Roman" w:hAnsi="Times New Roman" w:cs="Times New Roman"/>
          <w:iCs/>
        </w:rPr>
        <w:t xml:space="preserve"> de afaceri dintre </w:t>
      </w:r>
      <w:proofErr w:type="spellStart"/>
      <w:r w:rsidRPr="00EF5EC7">
        <w:rPr>
          <w:rFonts w:ascii="Times New Roman" w:hAnsi="Times New Roman" w:cs="Times New Roman"/>
          <w:iCs/>
        </w:rPr>
        <w:t>Părţi</w:t>
      </w:r>
      <w:proofErr w:type="spellEnd"/>
      <w:r w:rsidRPr="00EF5EC7">
        <w:rPr>
          <w:rFonts w:ascii="Times New Roman" w:hAnsi="Times New Roman" w:cs="Times New Roman"/>
          <w:iCs/>
        </w:rPr>
        <w:t xml:space="preserve"> pe o perioadă nelimitată.</w:t>
      </w:r>
    </w:p>
    <w:p w14:paraId="1006D63E" w14:textId="77777777" w:rsidR="00EF670C" w:rsidRPr="00EF5EC7" w:rsidRDefault="00EF670C" w:rsidP="00EF5EC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ro-RO" w:eastAsia="ro-MD"/>
        </w:rPr>
      </w:pPr>
    </w:p>
    <w:p w14:paraId="5FF0CC2B" w14:textId="77777777" w:rsidR="0050182E" w:rsidRDefault="0050182E" w:rsidP="005018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val="ro-RO" w:eastAsia="ro-MD"/>
        </w:rPr>
      </w:pPr>
    </w:p>
    <w:p w14:paraId="609FADC1" w14:textId="62B1F42A" w:rsidR="00036752" w:rsidRDefault="00036752" w:rsidP="005018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highlight w:val="yellow"/>
          <w:lang w:val="ro-RO" w:eastAsia="ro-MD"/>
        </w:rPr>
      </w:pPr>
      <w:r w:rsidRPr="00DE682A">
        <w:rPr>
          <w:rFonts w:ascii="Times New Roman" w:eastAsia="Times New Roman" w:hAnsi="Times New Roman" w:cs="Times New Roman"/>
          <w:b/>
          <w:bCs/>
          <w:lang w:val="ro-RO" w:eastAsia="ro-MD"/>
        </w:rPr>
        <w:t>RECHIZITELE JURIDICE, POŞTALE ŞI DE PLĂŢI ALE PĂRŢILOR</w:t>
      </w:r>
    </w:p>
    <w:p w14:paraId="3F420476" w14:textId="77777777" w:rsidR="0050182E" w:rsidRPr="00DE682A" w:rsidRDefault="0050182E" w:rsidP="005018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highlight w:val="yellow"/>
          <w:lang w:val="ro-RO" w:eastAsia="ro-MD"/>
        </w:rPr>
      </w:pPr>
    </w:p>
    <w:tbl>
      <w:tblPr>
        <w:tblW w:w="4925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1"/>
        <w:gridCol w:w="4357"/>
        <w:gridCol w:w="17"/>
      </w:tblGrid>
      <w:tr w:rsidR="00036752" w:rsidRPr="00DE682A" w14:paraId="75151065" w14:textId="77777777" w:rsidTr="00D04319">
        <w:trPr>
          <w:gridAfter w:val="1"/>
          <w:wAfter w:w="9" w:type="pct"/>
          <w:trHeight w:val="240"/>
          <w:jc w:val="center"/>
        </w:trPr>
        <w:tc>
          <w:tcPr>
            <w:tcW w:w="2627" w:type="pct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8D9B92D" w14:textId="77777777" w:rsidR="00036752" w:rsidRPr="00DE682A" w:rsidRDefault="00036752" w:rsidP="00D0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</w:pPr>
            <w:r w:rsidRPr="00DE682A"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  <w:t>Furnizorul de bunuri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3A1E684" w14:textId="77777777" w:rsidR="00036752" w:rsidRPr="00DE682A" w:rsidRDefault="00036752" w:rsidP="00D0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</w:pPr>
            <w:r w:rsidRPr="00DE682A"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  <w:t>Cumpărătorul</w:t>
            </w:r>
          </w:p>
        </w:tc>
      </w:tr>
      <w:tr w:rsidR="00036752" w:rsidRPr="00DE682A" w14:paraId="2F5A5D7A" w14:textId="77777777" w:rsidTr="00D04319">
        <w:trPr>
          <w:gridAfter w:val="1"/>
          <w:wAfter w:w="9" w:type="pct"/>
          <w:trHeight w:val="225"/>
          <w:jc w:val="center"/>
        </w:trPr>
        <w:tc>
          <w:tcPr>
            <w:tcW w:w="2627" w:type="pct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422E69B" w14:textId="77777777" w:rsidR="00036752" w:rsidRPr="00DE682A" w:rsidRDefault="00036752" w:rsidP="00D043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MD"/>
              </w:rPr>
            </w:pPr>
            <w:r w:rsidRPr="00DE682A">
              <w:rPr>
                <w:rFonts w:ascii="Times New Roman" w:eastAsia="Times New Roman" w:hAnsi="Times New Roman" w:cs="Times New Roman"/>
                <w:lang w:val="ro-RO" w:eastAsia="ro-MD"/>
              </w:rPr>
              <w:t xml:space="preserve">Adresa </w:t>
            </w:r>
            <w:proofErr w:type="spellStart"/>
            <w:r w:rsidRPr="00DE682A">
              <w:rPr>
                <w:rFonts w:ascii="Times New Roman" w:eastAsia="Times New Roman" w:hAnsi="Times New Roman" w:cs="Times New Roman"/>
                <w:lang w:val="ro-RO" w:eastAsia="ro-MD"/>
              </w:rPr>
              <w:t>poştală</w:t>
            </w:r>
            <w:proofErr w:type="spellEnd"/>
            <w:r w:rsidRPr="00DE682A">
              <w:rPr>
                <w:rFonts w:ascii="Times New Roman" w:eastAsia="Times New Roman" w:hAnsi="Times New Roman" w:cs="Times New Roman"/>
                <w:lang w:val="ro-RO" w:eastAsia="ro-MD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9F5A227" w14:textId="77777777" w:rsidR="00036752" w:rsidRPr="00CF7445" w:rsidRDefault="00036752" w:rsidP="00D043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MD"/>
              </w:rPr>
            </w:pPr>
            <w:r w:rsidRPr="00CF7445">
              <w:rPr>
                <w:rFonts w:ascii="Times New Roman" w:eastAsia="Times New Roman" w:hAnsi="Times New Roman" w:cs="Times New Roman"/>
                <w:lang w:val="ro-RO" w:eastAsia="ro-MD"/>
              </w:rPr>
              <w:t xml:space="preserve">Adresa </w:t>
            </w:r>
            <w:proofErr w:type="spellStart"/>
            <w:r w:rsidRPr="00CF7445">
              <w:rPr>
                <w:rFonts w:ascii="Times New Roman" w:eastAsia="Times New Roman" w:hAnsi="Times New Roman" w:cs="Times New Roman"/>
                <w:lang w:val="ro-RO" w:eastAsia="ro-MD"/>
              </w:rPr>
              <w:t>poştală</w:t>
            </w:r>
            <w:proofErr w:type="spellEnd"/>
            <w:r w:rsidRPr="00CF7445">
              <w:rPr>
                <w:rFonts w:ascii="Times New Roman" w:eastAsia="Times New Roman" w:hAnsi="Times New Roman" w:cs="Times New Roman"/>
                <w:lang w:val="ro-RO" w:eastAsia="ro-MD"/>
              </w:rPr>
              <w:t>:</w:t>
            </w:r>
          </w:p>
        </w:tc>
      </w:tr>
      <w:tr w:rsidR="00036752" w:rsidRPr="00DE682A" w14:paraId="7DDAF9B8" w14:textId="77777777" w:rsidTr="00D04319">
        <w:trPr>
          <w:gridAfter w:val="1"/>
          <w:wAfter w:w="9" w:type="pct"/>
          <w:trHeight w:val="240"/>
          <w:jc w:val="center"/>
        </w:trPr>
        <w:tc>
          <w:tcPr>
            <w:tcW w:w="2627" w:type="pct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8C0EAB6" w14:textId="77777777" w:rsidR="00036752" w:rsidRPr="00DE682A" w:rsidRDefault="00036752" w:rsidP="00D043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MD"/>
              </w:rPr>
            </w:pPr>
            <w:r w:rsidRPr="00DE682A">
              <w:rPr>
                <w:rFonts w:ascii="Times New Roman" w:eastAsia="Times New Roman" w:hAnsi="Times New Roman" w:cs="Times New Roman"/>
                <w:lang w:val="ro-RO" w:eastAsia="ro-MD"/>
              </w:rPr>
              <w:lastRenderedPageBreak/>
              <w:t>Telefon: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BF91657" w14:textId="77777777" w:rsidR="00036752" w:rsidRPr="00CF7445" w:rsidRDefault="00036752" w:rsidP="00D043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MD"/>
              </w:rPr>
            </w:pPr>
            <w:r w:rsidRPr="00CF7445">
              <w:rPr>
                <w:rFonts w:ascii="Times New Roman" w:eastAsia="Times New Roman" w:hAnsi="Times New Roman" w:cs="Times New Roman"/>
                <w:lang w:val="ro-RO" w:eastAsia="ro-MD"/>
              </w:rPr>
              <w:t>Telefon:</w:t>
            </w:r>
          </w:p>
        </w:tc>
      </w:tr>
      <w:tr w:rsidR="00036752" w:rsidRPr="00DE682A" w14:paraId="2125F444" w14:textId="77777777" w:rsidTr="00D04319">
        <w:trPr>
          <w:gridAfter w:val="1"/>
          <w:wAfter w:w="9" w:type="pct"/>
          <w:trHeight w:val="240"/>
          <w:jc w:val="center"/>
        </w:trPr>
        <w:tc>
          <w:tcPr>
            <w:tcW w:w="2627" w:type="pct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4AAFA2F" w14:textId="77777777" w:rsidR="00036752" w:rsidRPr="00DE682A" w:rsidRDefault="00036752" w:rsidP="00D043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MD"/>
              </w:rPr>
            </w:pPr>
            <w:r w:rsidRPr="00DE682A">
              <w:rPr>
                <w:rFonts w:ascii="Times New Roman" w:eastAsia="Times New Roman" w:hAnsi="Times New Roman" w:cs="Times New Roman"/>
                <w:lang w:val="ro-RO" w:eastAsia="ro-MD"/>
              </w:rPr>
              <w:t>Cod fiscal: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E4CBE1B" w14:textId="77777777" w:rsidR="00036752" w:rsidRPr="00CF7445" w:rsidRDefault="00036752" w:rsidP="00D043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MD"/>
              </w:rPr>
            </w:pPr>
            <w:r w:rsidRPr="00CF7445">
              <w:rPr>
                <w:rFonts w:ascii="Times New Roman" w:eastAsia="Times New Roman" w:hAnsi="Times New Roman" w:cs="Times New Roman"/>
                <w:lang w:val="ro-RO" w:eastAsia="ro-MD"/>
              </w:rPr>
              <w:t>Cod fiscal:</w:t>
            </w:r>
          </w:p>
        </w:tc>
      </w:tr>
      <w:tr w:rsidR="00036752" w:rsidRPr="00DE682A" w14:paraId="191E8D2A" w14:textId="77777777" w:rsidTr="00D04319">
        <w:trPr>
          <w:gridAfter w:val="1"/>
          <w:wAfter w:w="9" w:type="pct"/>
          <w:trHeight w:val="225"/>
          <w:jc w:val="center"/>
        </w:trPr>
        <w:tc>
          <w:tcPr>
            <w:tcW w:w="2627" w:type="pct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818A21B" w14:textId="77777777" w:rsidR="00036752" w:rsidRPr="00DE682A" w:rsidRDefault="00036752" w:rsidP="00D043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MD"/>
              </w:rPr>
            </w:pPr>
            <w:r w:rsidRPr="00DE682A">
              <w:rPr>
                <w:rFonts w:ascii="Times New Roman" w:eastAsia="Times New Roman" w:hAnsi="Times New Roman" w:cs="Times New Roman"/>
                <w:lang w:val="ro-RO" w:eastAsia="ro-MD"/>
              </w:rPr>
              <w:t>Banca: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40FB1A2" w14:textId="77777777" w:rsidR="00036752" w:rsidRPr="00CF7445" w:rsidRDefault="00036752" w:rsidP="00D043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MD"/>
              </w:rPr>
            </w:pPr>
            <w:r w:rsidRPr="00CF7445">
              <w:rPr>
                <w:rFonts w:ascii="Times New Roman" w:eastAsia="Times New Roman" w:hAnsi="Times New Roman" w:cs="Times New Roman"/>
                <w:lang w:val="ro-RO" w:eastAsia="ro-MD"/>
              </w:rPr>
              <w:t>Banca:</w:t>
            </w:r>
          </w:p>
        </w:tc>
      </w:tr>
      <w:tr w:rsidR="00036752" w:rsidRPr="00DE682A" w14:paraId="25D4A71D" w14:textId="77777777" w:rsidTr="00D04319">
        <w:trPr>
          <w:gridAfter w:val="1"/>
          <w:wAfter w:w="9" w:type="pct"/>
          <w:trHeight w:val="240"/>
          <w:jc w:val="center"/>
        </w:trPr>
        <w:tc>
          <w:tcPr>
            <w:tcW w:w="2627" w:type="pct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41A3ABB" w14:textId="77777777" w:rsidR="00036752" w:rsidRPr="00DE682A" w:rsidRDefault="00036752" w:rsidP="00D043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MD"/>
              </w:rPr>
            </w:pPr>
            <w:r w:rsidRPr="00DE682A">
              <w:rPr>
                <w:rFonts w:ascii="Times New Roman" w:eastAsia="Times New Roman" w:hAnsi="Times New Roman" w:cs="Times New Roman"/>
                <w:lang w:val="ro-RO" w:eastAsia="ro-MD"/>
              </w:rPr>
              <w:t>Cod: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D4BF3CC" w14:textId="77777777" w:rsidR="00036752" w:rsidRPr="00CF7445" w:rsidRDefault="00036752" w:rsidP="00D043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MD"/>
              </w:rPr>
            </w:pPr>
            <w:r w:rsidRPr="00CF7445">
              <w:rPr>
                <w:rFonts w:ascii="Times New Roman" w:eastAsia="Times New Roman" w:hAnsi="Times New Roman" w:cs="Times New Roman"/>
                <w:lang w:val="ro-RO" w:eastAsia="ro-MD"/>
              </w:rPr>
              <w:t>Cod:</w:t>
            </w:r>
          </w:p>
        </w:tc>
      </w:tr>
      <w:tr w:rsidR="00036752" w:rsidRPr="00DE682A" w14:paraId="18521250" w14:textId="77777777" w:rsidTr="00D04319">
        <w:trPr>
          <w:gridAfter w:val="1"/>
          <w:wAfter w:w="9" w:type="pct"/>
          <w:trHeight w:val="240"/>
          <w:jc w:val="center"/>
        </w:trPr>
        <w:tc>
          <w:tcPr>
            <w:tcW w:w="2627" w:type="pct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A1BBA61" w14:textId="77777777" w:rsidR="00036752" w:rsidRPr="00DE682A" w:rsidRDefault="00036752" w:rsidP="00D043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MD"/>
              </w:rPr>
            </w:pPr>
            <w:r w:rsidRPr="00DE682A">
              <w:rPr>
                <w:rFonts w:ascii="Times New Roman" w:eastAsia="Times New Roman" w:hAnsi="Times New Roman" w:cs="Times New Roman"/>
                <w:lang w:val="ro-RO" w:eastAsia="ro-MD"/>
              </w:rPr>
              <w:t>IBAN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4CA19F1" w14:textId="77777777" w:rsidR="00036752" w:rsidRPr="00CF7445" w:rsidRDefault="00036752" w:rsidP="00D043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MD"/>
              </w:rPr>
            </w:pPr>
            <w:r w:rsidRPr="00CF7445">
              <w:rPr>
                <w:rFonts w:ascii="Times New Roman" w:eastAsia="Times New Roman" w:hAnsi="Times New Roman" w:cs="Times New Roman"/>
                <w:lang w:val="ro-RO" w:eastAsia="ro-MD"/>
              </w:rPr>
              <w:t>IBAN</w:t>
            </w:r>
          </w:p>
        </w:tc>
      </w:tr>
      <w:tr w:rsidR="00036752" w:rsidRPr="00DE682A" w14:paraId="286F1E7E" w14:textId="77777777" w:rsidTr="00D04319">
        <w:trPr>
          <w:trHeight w:val="721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F953FC9" w14:textId="77777777" w:rsidR="00036752" w:rsidRPr="00DE682A" w:rsidRDefault="00036752" w:rsidP="00D0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MD"/>
              </w:rPr>
            </w:pPr>
            <w:r w:rsidRPr="00DE682A"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  <w:t> </w:t>
            </w:r>
          </w:p>
          <w:p w14:paraId="3BBCC8C1" w14:textId="77777777" w:rsidR="00036752" w:rsidRPr="00CF7445" w:rsidRDefault="00036752" w:rsidP="00D0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MD"/>
              </w:rPr>
            </w:pPr>
            <w:r w:rsidRPr="00CF7445"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  <w:t>SEMNĂTURILE PĂRŢILOR</w:t>
            </w:r>
          </w:p>
          <w:p w14:paraId="546E5992" w14:textId="77777777" w:rsidR="00036752" w:rsidRPr="00365FE6" w:rsidRDefault="00036752" w:rsidP="00D0431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o-RO" w:eastAsia="ro-MD"/>
              </w:rPr>
            </w:pPr>
            <w:r w:rsidRPr="00365FE6">
              <w:rPr>
                <w:rFonts w:ascii="Times New Roman" w:eastAsia="Times New Roman" w:hAnsi="Times New Roman" w:cs="Times New Roman"/>
                <w:lang w:val="ro-RO" w:eastAsia="ro-MD"/>
              </w:rPr>
              <w:t> </w:t>
            </w:r>
          </w:p>
        </w:tc>
      </w:tr>
      <w:tr w:rsidR="00036752" w:rsidRPr="00DE682A" w14:paraId="0A546A8A" w14:textId="77777777" w:rsidTr="00D04319">
        <w:trPr>
          <w:gridAfter w:val="1"/>
          <w:wAfter w:w="9" w:type="pct"/>
          <w:trHeight w:val="240"/>
          <w:jc w:val="center"/>
        </w:trPr>
        <w:tc>
          <w:tcPr>
            <w:tcW w:w="2627" w:type="pct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9F18331" w14:textId="77777777" w:rsidR="00036752" w:rsidRPr="00DE682A" w:rsidRDefault="00036752" w:rsidP="00D0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MD"/>
              </w:rPr>
            </w:pPr>
            <w:r w:rsidRPr="00DE682A"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  <w:t>Furnizorul de bunuri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142CA36" w14:textId="77777777" w:rsidR="00036752" w:rsidRPr="00CF7445" w:rsidRDefault="00036752" w:rsidP="00D0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MD"/>
              </w:rPr>
            </w:pPr>
            <w:r w:rsidRPr="00CF7445">
              <w:rPr>
                <w:rFonts w:ascii="Times New Roman" w:eastAsia="Times New Roman" w:hAnsi="Times New Roman" w:cs="Times New Roman"/>
                <w:b/>
                <w:bCs/>
                <w:lang w:val="ro-RO" w:eastAsia="ro-MD"/>
              </w:rPr>
              <w:t>Cumpărătorul</w:t>
            </w:r>
          </w:p>
        </w:tc>
      </w:tr>
    </w:tbl>
    <w:p w14:paraId="4F545DC8" w14:textId="1E72248B" w:rsidR="0027029D" w:rsidRDefault="0027029D" w:rsidP="00097D0D">
      <w:pPr>
        <w:rPr>
          <w:rFonts w:ascii="Times New Roman" w:hAnsi="Times New Roman" w:cs="Times New Roman"/>
          <w:iCs/>
        </w:rPr>
      </w:pPr>
    </w:p>
    <w:p w14:paraId="1BF0AA83" w14:textId="7ACA266C" w:rsidR="0050182E" w:rsidRDefault="0050182E" w:rsidP="00097D0D">
      <w:pPr>
        <w:rPr>
          <w:rFonts w:ascii="Times New Roman" w:hAnsi="Times New Roman" w:cs="Times New Roman"/>
          <w:iCs/>
        </w:rPr>
      </w:pPr>
    </w:p>
    <w:p w14:paraId="3830FE56" w14:textId="4A9A01E2" w:rsidR="0050182E" w:rsidRDefault="0050182E" w:rsidP="00097D0D">
      <w:pPr>
        <w:rPr>
          <w:rFonts w:ascii="Times New Roman" w:hAnsi="Times New Roman" w:cs="Times New Roman"/>
          <w:iCs/>
        </w:rPr>
      </w:pPr>
    </w:p>
    <w:p w14:paraId="2A48FDBE" w14:textId="77777777" w:rsidR="004D5C68" w:rsidRDefault="004D5C68" w:rsidP="004D5C68">
      <w:pPr>
        <w:autoSpaceDE w:val="0"/>
        <w:autoSpaceDN w:val="0"/>
        <w:adjustRightInd w:val="0"/>
        <w:rPr>
          <w:rFonts w:ascii="Times New Roman" w:eastAsia="PMingLiU" w:hAnsi="Times New Roman" w:cs="Times New Roman"/>
          <w:b/>
          <w:bCs/>
          <w:lang w:eastAsia="zh-CN"/>
        </w:rPr>
      </w:pPr>
    </w:p>
    <w:sectPr w:rsidR="004D5C68" w:rsidSect="00F95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FB534" w14:textId="77777777" w:rsidR="00EE6155" w:rsidRDefault="00EE6155" w:rsidP="00911A7A">
      <w:pPr>
        <w:spacing w:after="0" w:line="240" w:lineRule="auto"/>
      </w:pPr>
      <w:r>
        <w:separator/>
      </w:r>
    </w:p>
  </w:endnote>
  <w:endnote w:type="continuationSeparator" w:id="0">
    <w:p w14:paraId="7D80E5B7" w14:textId="77777777" w:rsidR="00EE6155" w:rsidRDefault="00EE6155" w:rsidP="00911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ermianSansTypeface">
    <w:panose1 w:val="02000000000000000000"/>
    <w:charset w:val="00"/>
    <w:family w:val="modern"/>
    <w:notTrueType/>
    <w:pitch w:val="variable"/>
    <w:sig w:usb0="A000022F" w:usb1="4000A07A" w:usb2="00000000" w:usb3="00000000" w:csb0="0000000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rmian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altica RR">
    <w:altName w:val="Times New Roman"/>
    <w:charset w:val="01"/>
    <w:family w:val="roman"/>
    <w:pitch w:val="variable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7F6AF" w14:textId="77777777" w:rsidR="00EE6155" w:rsidRDefault="00EE6155" w:rsidP="00911A7A">
    <w:pPr>
      <w:pStyle w:val="Footer"/>
    </w:pPr>
    <w:r w:rsidRPr="00911A7A">
      <w:rPr>
        <w:color w:val="000000"/>
        <w:sz w:val="2"/>
      </w:rP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59AC9" w14:textId="77777777" w:rsidR="00EE6155" w:rsidRDefault="00EE6155" w:rsidP="00911A7A">
    <w:pPr>
      <w:pStyle w:val="Footer"/>
    </w:pPr>
    <w:r w:rsidRPr="00911A7A">
      <w:rPr>
        <w:color w:val="000000"/>
        <w:sz w:val="2"/>
      </w:rP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72724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D5303A" w14:textId="28F23E3C" w:rsidR="00EE6155" w:rsidRDefault="00EE61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14:paraId="5CED003C" w14:textId="23686AC8" w:rsidR="00EE6155" w:rsidRDefault="00EE6155" w:rsidP="00911A7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806078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BCCEAD" w14:textId="6DE05FF0" w:rsidR="00EE6155" w:rsidRDefault="00EE61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14:paraId="42927895" w14:textId="0CF9A1B2" w:rsidR="00EE6155" w:rsidRDefault="00EE6155" w:rsidP="00911A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0F6B2" w14:textId="77777777" w:rsidR="00EE6155" w:rsidRDefault="00EE6155" w:rsidP="00911A7A">
      <w:pPr>
        <w:spacing w:after="0" w:line="240" w:lineRule="auto"/>
      </w:pPr>
      <w:r>
        <w:separator/>
      </w:r>
    </w:p>
  </w:footnote>
  <w:footnote w:type="continuationSeparator" w:id="0">
    <w:p w14:paraId="1930BC4B" w14:textId="77777777" w:rsidR="00EE6155" w:rsidRDefault="00EE6155" w:rsidP="00911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AE280" w14:textId="77777777" w:rsidR="00EE6155" w:rsidRDefault="00EE6155" w:rsidP="00911A7A">
    <w:pPr>
      <w:pStyle w:val="Header"/>
    </w:pPr>
    <w:r w:rsidRPr="00911A7A">
      <w:rPr>
        <w:color w:val="000000"/>
        <w:sz w:val="2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7B91A" w14:textId="77777777" w:rsidR="00EE6155" w:rsidRDefault="00EE6155" w:rsidP="00911A7A">
    <w:pPr>
      <w:pStyle w:val="Header"/>
    </w:pPr>
    <w:r>
      <w:t> </w:t>
    </w:r>
  </w:p>
  <w:p w14:paraId="09D513FC" w14:textId="77777777" w:rsidR="00EE6155" w:rsidRDefault="00EE6155" w:rsidP="00911A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6D7B7" w14:textId="5C487094" w:rsidR="00EE6155" w:rsidRDefault="00EE6155" w:rsidP="00911A7A">
    <w:pPr>
      <w:pStyle w:val="Header"/>
    </w:pPr>
    <w:bookmarkStart w:id="1" w:name="TITUS1HeaderEvenPages"/>
    <w:r w:rsidRPr="00911A7A">
      <w:rPr>
        <w:color w:val="000000"/>
        <w:sz w:val="2"/>
      </w:rPr>
      <w:t> </w:t>
    </w:r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60BB2" w14:textId="4D8B6B81" w:rsidR="00EE6155" w:rsidRDefault="00EE6155" w:rsidP="00911A7A">
    <w:pPr>
      <w:pStyle w:val="Header"/>
    </w:pPr>
    <w:bookmarkStart w:id="2" w:name="TITUS1HeaderPrimary"/>
    <w:r>
      <w:t> </w:t>
    </w:r>
  </w:p>
  <w:bookmarkEnd w:id="2"/>
  <w:p w14:paraId="0C2B9A74" w14:textId="6213C76A" w:rsidR="00EE6155" w:rsidRDefault="00EE6155" w:rsidP="00911A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16F5"/>
    <w:multiLevelType w:val="hybridMultilevel"/>
    <w:tmpl w:val="C81C9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47E30"/>
    <w:multiLevelType w:val="hybridMultilevel"/>
    <w:tmpl w:val="7A046ABC"/>
    <w:lvl w:ilvl="0" w:tplc="3D904E70">
      <w:numFmt w:val="bullet"/>
      <w:lvlText w:val="-"/>
      <w:lvlJc w:val="left"/>
      <w:pPr>
        <w:ind w:left="720" w:hanging="360"/>
      </w:pPr>
      <w:rPr>
        <w:rFonts w:ascii="PermianSansTypeface" w:eastAsiaTheme="minorHAnsi" w:hAnsi="PermianSansTypefac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82ACF"/>
    <w:multiLevelType w:val="hybridMultilevel"/>
    <w:tmpl w:val="1F66DA8C"/>
    <w:lvl w:ilvl="0" w:tplc="E99494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03D30"/>
    <w:multiLevelType w:val="hybridMultilevel"/>
    <w:tmpl w:val="085038E0"/>
    <w:lvl w:ilvl="0" w:tplc="B6B4B1EE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C9360A"/>
    <w:multiLevelType w:val="hybridMultilevel"/>
    <w:tmpl w:val="D3E6A9A2"/>
    <w:lvl w:ilvl="0" w:tplc="9F6A2C60">
      <w:start w:val="1"/>
      <w:numFmt w:val="decimal"/>
      <w:lvlText w:val="%1."/>
      <w:lvlJc w:val="left"/>
      <w:pPr>
        <w:ind w:left="315" w:hanging="360"/>
      </w:pPr>
      <w:rPr>
        <w:rFonts w:hint="default"/>
        <w:b/>
      </w:rPr>
    </w:lvl>
    <w:lvl w:ilvl="1" w:tplc="08180019" w:tentative="1">
      <w:start w:val="1"/>
      <w:numFmt w:val="lowerLetter"/>
      <w:lvlText w:val="%2."/>
      <w:lvlJc w:val="left"/>
      <w:pPr>
        <w:ind w:left="1035" w:hanging="360"/>
      </w:pPr>
    </w:lvl>
    <w:lvl w:ilvl="2" w:tplc="0818001B" w:tentative="1">
      <w:start w:val="1"/>
      <w:numFmt w:val="lowerRoman"/>
      <w:lvlText w:val="%3."/>
      <w:lvlJc w:val="right"/>
      <w:pPr>
        <w:ind w:left="1755" w:hanging="180"/>
      </w:pPr>
    </w:lvl>
    <w:lvl w:ilvl="3" w:tplc="0818000F" w:tentative="1">
      <w:start w:val="1"/>
      <w:numFmt w:val="decimal"/>
      <w:lvlText w:val="%4."/>
      <w:lvlJc w:val="left"/>
      <w:pPr>
        <w:ind w:left="2475" w:hanging="360"/>
      </w:pPr>
    </w:lvl>
    <w:lvl w:ilvl="4" w:tplc="08180019" w:tentative="1">
      <w:start w:val="1"/>
      <w:numFmt w:val="lowerLetter"/>
      <w:lvlText w:val="%5."/>
      <w:lvlJc w:val="left"/>
      <w:pPr>
        <w:ind w:left="3195" w:hanging="360"/>
      </w:pPr>
    </w:lvl>
    <w:lvl w:ilvl="5" w:tplc="0818001B" w:tentative="1">
      <w:start w:val="1"/>
      <w:numFmt w:val="lowerRoman"/>
      <w:lvlText w:val="%6."/>
      <w:lvlJc w:val="right"/>
      <w:pPr>
        <w:ind w:left="3915" w:hanging="180"/>
      </w:pPr>
    </w:lvl>
    <w:lvl w:ilvl="6" w:tplc="0818000F" w:tentative="1">
      <w:start w:val="1"/>
      <w:numFmt w:val="decimal"/>
      <w:lvlText w:val="%7."/>
      <w:lvlJc w:val="left"/>
      <w:pPr>
        <w:ind w:left="4635" w:hanging="360"/>
      </w:pPr>
    </w:lvl>
    <w:lvl w:ilvl="7" w:tplc="08180019" w:tentative="1">
      <w:start w:val="1"/>
      <w:numFmt w:val="lowerLetter"/>
      <w:lvlText w:val="%8."/>
      <w:lvlJc w:val="left"/>
      <w:pPr>
        <w:ind w:left="5355" w:hanging="360"/>
      </w:pPr>
    </w:lvl>
    <w:lvl w:ilvl="8" w:tplc="0818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5" w15:restartNumberingAfterBreak="0">
    <w:nsid w:val="0AF76901"/>
    <w:multiLevelType w:val="multilevel"/>
    <w:tmpl w:val="7816812A"/>
    <w:lvl w:ilvl="0">
      <w:start w:val="1"/>
      <w:numFmt w:val="lowerLetter"/>
      <w:lvlText w:val="%1."/>
      <w:lvlJc w:val="left"/>
      <w:pPr>
        <w:ind w:left="1470" w:hanging="87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52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0E66158F"/>
    <w:multiLevelType w:val="hybridMultilevel"/>
    <w:tmpl w:val="6B56352A"/>
    <w:lvl w:ilvl="0" w:tplc="E99494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635BE"/>
    <w:multiLevelType w:val="hybridMultilevel"/>
    <w:tmpl w:val="E6E20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D0340"/>
    <w:multiLevelType w:val="hybridMultilevel"/>
    <w:tmpl w:val="BA52893A"/>
    <w:lvl w:ilvl="0" w:tplc="E99494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65A19"/>
    <w:multiLevelType w:val="hybridMultilevel"/>
    <w:tmpl w:val="13282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F35E1"/>
    <w:multiLevelType w:val="hybridMultilevel"/>
    <w:tmpl w:val="80CC9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51987"/>
    <w:multiLevelType w:val="hybridMultilevel"/>
    <w:tmpl w:val="C7965932"/>
    <w:lvl w:ilvl="0" w:tplc="C8FAC4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64181"/>
    <w:multiLevelType w:val="hybridMultilevel"/>
    <w:tmpl w:val="6978AABC"/>
    <w:lvl w:ilvl="0" w:tplc="E99494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F7D05"/>
    <w:multiLevelType w:val="hybridMultilevel"/>
    <w:tmpl w:val="1902A404"/>
    <w:lvl w:ilvl="0" w:tplc="E99494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72C05FD"/>
    <w:multiLevelType w:val="hybridMultilevel"/>
    <w:tmpl w:val="7D84CF22"/>
    <w:lvl w:ilvl="0" w:tplc="9A58C02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D11F43"/>
    <w:multiLevelType w:val="hybridMultilevel"/>
    <w:tmpl w:val="962CA38E"/>
    <w:lvl w:ilvl="0" w:tplc="3146DBF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  <w:sz w:val="20"/>
        <w:szCs w:val="22"/>
      </w:rPr>
    </w:lvl>
    <w:lvl w:ilvl="1" w:tplc="04180019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EC56BB9"/>
    <w:multiLevelType w:val="hybridMultilevel"/>
    <w:tmpl w:val="DC22B088"/>
    <w:lvl w:ilvl="0" w:tplc="E99494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73CB7"/>
    <w:multiLevelType w:val="hybridMultilevel"/>
    <w:tmpl w:val="F11671B4"/>
    <w:lvl w:ilvl="0" w:tplc="B6B4B1E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8D09B5"/>
    <w:multiLevelType w:val="hybridMultilevel"/>
    <w:tmpl w:val="2DB4DAC2"/>
    <w:lvl w:ilvl="0" w:tplc="437EA394">
      <w:start w:val="2"/>
      <w:numFmt w:val="bullet"/>
      <w:lvlText w:val="-"/>
      <w:lvlJc w:val="left"/>
      <w:pPr>
        <w:ind w:left="903" w:hanging="360"/>
      </w:pPr>
      <w:rPr>
        <w:rFonts w:ascii="PermianSerifTypeface" w:eastAsiaTheme="minorHAnsi" w:hAnsi="PermianSerifTypeface" w:cstheme="minorBidi" w:hint="default"/>
      </w:rPr>
    </w:lvl>
    <w:lvl w:ilvl="1" w:tplc="437EA394">
      <w:start w:val="2"/>
      <w:numFmt w:val="bullet"/>
      <w:lvlText w:val="-"/>
      <w:lvlJc w:val="left"/>
      <w:pPr>
        <w:ind w:left="1623" w:hanging="360"/>
      </w:pPr>
      <w:rPr>
        <w:rFonts w:ascii="PermianSerifTypeface" w:eastAsiaTheme="minorHAnsi" w:hAnsi="PermianSerifTypeface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9" w15:restartNumberingAfterBreak="0">
    <w:nsid w:val="384F6543"/>
    <w:multiLevelType w:val="hybridMultilevel"/>
    <w:tmpl w:val="20EED242"/>
    <w:lvl w:ilvl="0" w:tplc="E99494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C30EE"/>
    <w:multiLevelType w:val="hybridMultilevel"/>
    <w:tmpl w:val="8C88DD88"/>
    <w:lvl w:ilvl="0" w:tplc="E99494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E1530"/>
    <w:multiLevelType w:val="hybridMultilevel"/>
    <w:tmpl w:val="34027CFC"/>
    <w:lvl w:ilvl="0" w:tplc="E99494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C826AF"/>
    <w:multiLevelType w:val="hybridMultilevel"/>
    <w:tmpl w:val="855C8BC4"/>
    <w:lvl w:ilvl="0" w:tplc="626093D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8180019" w:tentative="1">
      <w:start w:val="1"/>
      <w:numFmt w:val="lowerLetter"/>
      <w:lvlText w:val="%2."/>
      <w:lvlJc w:val="left"/>
      <w:pPr>
        <w:ind w:left="1125" w:hanging="360"/>
      </w:pPr>
    </w:lvl>
    <w:lvl w:ilvl="2" w:tplc="0818001B" w:tentative="1">
      <w:start w:val="1"/>
      <w:numFmt w:val="lowerRoman"/>
      <w:lvlText w:val="%3."/>
      <w:lvlJc w:val="right"/>
      <w:pPr>
        <w:ind w:left="1845" w:hanging="180"/>
      </w:pPr>
    </w:lvl>
    <w:lvl w:ilvl="3" w:tplc="0818000F" w:tentative="1">
      <w:start w:val="1"/>
      <w:numFmt w:val="decimal"/>
      <w:lvlText w:val="%4."/>
      <w:lvlJc w:val="left"/>
      <w:pPr>
        <w:ind w:left="2565" w:hanging="360"/>
      </w:pPr>
    </w:lvl>
    <w:lvl w:ilvl="4" w:tplc="08180019" w:tentative="1">
      <w:start w:val="1"/>
      <w:numFmt w:val="lowerLetter"/>
      <w:lvlText w:val="%5."/>
      <w:lvlJc w:val="left"/>
      <w:pPr>
        <w:ind w:left="3285" w:hanging="360"/>
      </w:pPr>
    </w:lvl>
    <w:lvl w:ilvl="5" w:tplc="0818001B" w:tentative="1">
      <w:start w:val="1"/>
      <w:numFmt w:val="lowerRoman"/>
      <w:lvlText w:val="%6."/>
      <w:lvlJc w:val="right"/>
      <w:pPr>
        <w:ind w:left="4005" w:hanging="180"/>
      </w:pPr>
    </w:lvl>
    <w:lvl w:ilvl="6" w:tplc="0818000F" w:tentative="1">
      <w:start w:val="1"/>
      <w:numFmt w:val="decimal"/>
      <w:lvlText w:val="%7."/>
      <w:lvlJc w:val="left"/>
      <w:pPr>
        <w:ind w:left="4725" w:hanging="360"/>
      </w:pPr>
    </w:lvl>
    <w:lvl w:ilvl="7" w:tplc="08180019" w:tentative="1">
      <w:start w:val="1"/>
      <w:numFmt w:val="lowerLetter"/>
      <w:lvlText w:val="%8."/>
      <w:lvlJc w:val="left"/>
      <w:pPr>
        <w:ind w:left="5445" w:hanging="360"/>
      </w:pPr>
    </w:lvl>
    <w:lvl w:ilvl="8" w:tplc="081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3ECE1459"/>
    <w:multiLevelType w:val="hybridMultilevel"/>
    <w:tmpl w:val="97DA0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525415"/>
    <w:multiLevelType w:val="hybridMultilevel"/>
    <w:tmpl w:val="800A923A"/>
    <w:lvl w:ilvl="0" w:tplc="61C2DA8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6463C26"/>
    <w:multiLevelType w:val="hybridMultilevel"/>
    <w:tmpl w:val="E368ACAC"/>
    <w:lvl w:ilvl="0" w:tplc="B6B4B1EE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B6D6A6E"/>
    <w:multiLevelType w:val="hybridMultilevel"/>
    <w:tmpl w:val="98FEE94E"/>
    <w:lvl w:ilvl="0" w:tplc="E99494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2A26F1"/>
    <w:multiLevelType w:val="hybridMultilevel"/>
    <w:tmpl w:val="3758769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4185CFB"/>
    <w:multiLevelType w:val="hybridMultilevel"/>
    <w:tmpl w:val="A766A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A57699"/>
    <w:multiLevelType w:val="hybridMultilevel"/>
    <w:tmpl w:val="2B8C16CC"/>
    <w:lvl w:ilvl="0" w:tplc="E99494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2318BC"/>
    <w:multiLevelType w:val="hybridMultilevel"/>
    <w:tmpl w:val="800A923A"/>
    <w:lvl w:ilvl="0" w:tplc="61C2DA8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81025D6"/>
    <w:multiLevelType w:val="hybridMultilevel"/>
    <w:tmpl w:val="FC5030CE"/>
    <w:lvl w:ilvl="0" w:tplc="437EA394">
      <w:start w:val="2"/>
      <w:numFmt w:val="bullet"/>
      <w:lvlText w:val="-"/>
      <w:lvlJc w:val="left"/>
      <w:pPr>
        <w:ind w:left="394" w:hanging="360"/>
      </w:pPr>
      <w:rPr>
        <w:rFonts w:ascii="PermianSerifTypeface" w:eastAsiaTheme="minorHAnsi" w:hAnsi="PermianSerifTypeface" w:cstheme="minorBidi" w:hint="default"/>
      </w:rPr>
    </w:lvl>
    <w:lvl w:ilvl="1" w:tplc="040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2" w15:restartNumberingAfterBreak="0">
    <w:nsid w:val="597F2A5F"/>
    <w:multiLevelType w:val="multilevel"/>
    <w:tmpl w:val="1B1085C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420"/>
        </w:tabs>
        <w:ind w:left="32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9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500" w:hanging="1440"/>
      </w:pPr>
      <w:rPr>
        <w:rFonts w:hint="default"/>
      </w:rPr>
    </w:lvl>
  </w:abstractNum>
  <w:abstractNum w:abstractNumId="33" w15:restartNumberingAfterBreak="0">
    <w:nsid w:val="5D401A93"/>
    <w:multiLevelType w:val="hybridMultilevel"/>
    <w:tmpl w:val="566E0E62"/>
    <w:lvl w:ilvl="0" w:tplc="E99494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931092"/>
    <w:multiLevelType w:val="hybridMultilevel"/>
    <w:tmpl w:val="CD7CB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6A2AC0"/>
    <w:multiLevelType w:val="hybridMultilevel"/>
    <w:tmpl w:val="A54A9320"/>
    <w:lvl w:ilvl="0" w:tplc="A164FB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841A19"/>
    <w:multiLevelType w:val="hybridMultilevel"/>
    <w:tmpl w:val="DDC46906"/>
    <w:lvl w:ilvl="0" w:tplc="B00E7B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E645494">
      <w:start w:val="1"/>
      <w:numFmt w:val="decimal"/>
      <w:lvlText w:val="%3."/>
      <w:lvlJc w:val="left"/>
      <w:pPr>
        <w:ind w:left="2160" w:hanging="180"/>
      </w:pPr>
      <w:rPr>
        <w:rFonts w:ascii="Times New Roman" w:eastAsia="Calibri" w:hAnsi="Times New Roman" w:cs="Times New Roman" w:hint="default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873D79"/>
    <w:multiLevelType w:val="hybridMultilevel"/>
    <w:tmpl w:val="06368D66"/>
    <w:lvl w:ilvl="0" w:tplc="E99494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5638B6"/>
    <w:multiLevelType w:val="hybridMultilevel"/>
    <w:tmpl w:val="BEFC5626"/>
    <w:lvl w:ilvl="0" w:tplc="678A9272">
      <w:numFmt w:val="bullet"/>
      <w:lvlText w:val="-"/>
      <w:lvlJc w:val="left"/>
      <w:pPr>
        <w:ind w:left="391" w:hanging="360"/>
      </w:pPr>
      <w:rPr>
        <w:rFonts w:ascii="PermianSerifTypeface" w:eastAsia="Times New Roman" w:hAnsi="PermianSerifTypeface" w:cs="Times New Roman" w:hint="default"/>
      </w:rPr>
    </w:lvl>
    <w:lvl w:ilvl="1" w:tplc="04090003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39" w15:restartNumberingAfterBreak="0">
    <w:nsid w:val="67015BF1"/>
    <w:multiLevelType w:val="hybridMultilevel"/>
    <w:tmpl w:val="F61E8520"/>
    <w:lvl w:ilvl="0" w:tplc="B6B4B1E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841FD7"/>
    <w:multiLevelType w:val="hybridMultilevel"/>
    <w:tmpl w:val="60A87558"/>
    <w:lvl w:ilvl="0" w:tplc="E99494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E724C"/>
    <w:multiLevelType w:val="hybridMultilevel"/>
    <w:tmpl w:val="3B30F7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76F2BF5"/>
    <w:multiLevelType w:val="hybridMultilevel"/>
    <w:tmpl w:val="11FC57F4"/>
    <w:lvl w:ilvl="0" w:tplc="E99494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81A5A95"/>
    <w:multiLevelType w:val="hybridMultilevel"/>
    <w:tmpl w:val="98462844"/>
    <w:lvl w:ilvl="0" w:tplc="B6B4B1E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EE035B"/>
    <w:multiLevelType w:val="hybridMultilevel"/>
    <w:tmpl w:val="D430BF76"/>
    <w:lvl w:ilvl="0" w:tplc="437EA394">
      <w:start w:val="2"/>
      <w:numFmt w:val="bullet"/>
      <w:lvlText w:val="-"/>
      <w:lvlJc w:val="left"/>
      <w:pPr>
        <w:ind w:left="903" w:hanging="360"/>
      </w:pPr>
      <w:rPr>
        <w:rFonts w:ascii="PermianSerifTypeface" w:eastAsiaTheme="minorHAnsi" w:hAnsi="PermianSerifTypeface" w:cstheme="minorBidi" w:hint="default"/>
      </w:rPr>
    </w:lvl>
    <w:lvl w:ilvl="1" w:tplc="04090003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45" w15:restartNumberingAfterBreak="0">
    <w:nsid w:val="7FD27831"/>
    <w:multiLevelType w:val="hybridMultilevel"/>
    <w:tmpl w:val="66A89E42"/>
    <w:lvl w:ilvl="0" w:tplc="E99494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24"/>
  </w:num>
  <w:num w:numId="6">
    <w:abstractNumId w:val="15"/>
  </w:num>
  <w:num w:numId="7">
    <w:abstractNumId w:val="36"/>
  </w:num>
  <w:num w:numId="8">
    <w:abstractNumId w:val="41"/>
  </w:num>
  <w:num w:numId="9">
    <w:abstractNumId w:val="7"/>
  </w:num>
  <w:num w:numId="10">
    <w:abstractNumId w:val="27"/>
  </w:num>
  <w:num w:numId="11">
    <w:abstractNumId w:val="33"/>
  </w:num>
  <w:num w:numId="12">
    <w:abstractNumId w:val="26"/>
  </w:num>
  <w:num w:numId="13">
    <w:abstractNumId w:val="12"/>
  </w:num>
  <w:num w:numId="14">
    <w:abstractNumId w:val="21"/>
  </w:num>
  <w:num w:numId="15">
    <w:abstractNumId w:val="20"/>
  </w:num>
  <w:num w:numId="16">
    <w:abstractNumId w:val="8"/>
  </w:num>
  <w:num w:numId="17">
    <w:abstractNumId w:val="6"/>
  </w:num>
  <w:num w:numId="18">
    <w:abstractNumId w:val="40"/>
  </w:num>
  <w:num w:numId="19">
    <w:abstractNumId w:val="16"/>
  </w:num>
  <w:num w:numId="20">
    <w:abstractNumId w:val="42"/>
  </w:num>
  <w:num w:numId="21">
    <w:abstractNumId w:val="37"/>
  </w:num>
  <w:num w:numId="22">
    <w:abstractNumId w:val="13"/>
  </w:num>
  <w:num w:numId="23">
    <w:abstractNumId w:val="19"/>
  </w:num>
  <w:num w:numId="24">
    <w:abstractNumId w:val="45"/>
  </w:num>
  <w:num w:numId="25">
    <w:abstractNumId w:val="29"/>
  </w:num>
  <w:num w:numId="26">
    <w:abstractNumId w:val="2"/>
  </w:num>
  <w:num w:numId="27">
    <w:abstractNumId w:val="5"/>
  </w:num>
  <w:num w:numId="28">
    <w:abstractNumId w:val="34"/>
  </w:num>
  <w:num w:numId="29">
    <w:abstractNumId w:val="10"/>
  </w:num>
  <w:num w:numId="30">
    <w:abstractNumId w:val="3"/>
  </w:num>
  <w:num w:numId="31">
    <w:abstractNumId w:val="17"/>
  </w:num>
  <w:num w:numId="32">
    <w:abstractNumId w:val="39"/>
  </w:num>
  <w:num w:numId="33">
    <w:abstractNumId w:val="28"/>
  </w:num>
  <w:num w:numId="34">
    <w:abstractNumId w:val="25"/>
  </w:num>
  <w:num w:numId="35">
    <w:abstractNumId w:val="22"/>
  </w:num>
  <w:num w:numId="36">
    <w:abstractNumId w:val="43"/>
  </w:num>
  <w:num w:numId="37">
    <w:abstractNumId w:val="11"/>
  </w:num>
  <w:num w:numId="38">
    <w:abstractNumId w:val="23"/>
  </w:num>
  <w:num w:numId="39">
    <w:abstractNumId w:val="35"/>
  </w:num>
  <w:num w:numId="40">
    <w:abstractNumId w:val="9"/>
  </w:num>
  <w:num w:numId="41">
    <w:abstractNumId w:val="14"/>
  </w:num>
  <w:num w:numId="42">
    <w:abstractNumId w:val="31"/>
  </w:num>
  <w:num w:numId="43">
    <w:abstractNumId w:val="44"/>
  </w:num>
  <w:num w:numId="44">
    <w:abstractNumId w:val="18"/>
  </w:num>
  <w:num w:numId="45">
    <w:abstractNumId w:val="1"/>
  </w:num>
  <w:num w:numId="46">
    <w:abstractNumId w:val="3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26"/>
    <w:rsid w:val="00003B11"/>
    <w:rsid w:val="00006DF8"/>
    <w:rsid w:val="0001604C"/>
    <w:rsid w:val="00023559"/>
    <w:rsid w:val="00023B5C"/>
    <w:rsid w:val="00026363"/>
    <w:rsid w:val="00026E9C"/>
    <w:rsid w:val="000312C0"/>
    <w:rsid w:val="0003388F"/>
    <w:rsid w:val="00036752"/>
    <w:rsid w:val="000549EC"/>
    <w:rsid w:val="00056E6A"/>
    <w:rsid w:val="000624FC"/>
    <w:rsid w:val="00067145"/>
    <w:rsid w:val="0007384F"/>
    <w:rsid w:val="00073CD4"/>
    <w:rsid w:val="00080B17"/>
    <w:rsid w:val="00080B8B"/>
    <w:rsid w:val="000846D6"/>
    <w:rsid w:val="00097D0D"/>
    <w:rsid w:val="000A690C"/>
    <w:rsid w:val="000A71C3"/>
    <w:rsid w:val="000B30C0"/>
    <w:rsid w:val="000B3320"/>
    <w:rsid w:val="000D3E24"/>
    <w:rsid w:val="000D473E"/>
    <w:rsid w:val="000D5DCB"/>
    <w:rsid w:val="000D6C61"/>
    <w:rsid w:val="000E53F9"/>
    <w:rsid w:val="000E775B"/>
    <w:rsid w:val="000F4877"/>
    <w:rsid w:val="000F5D6F"/>
    <w:rsid w:val="000F5F27"/>
    <w:rsid w:val="001046A6"/>
    <w:rsid w:val="001130CF"/>
    <w:rsid w:val="00115B41"/>
    <w:rsid w:val="001635AC"/>
    <w:rsid w:val="00164B12"/>
    <w:rsid w:val="00165915"/>
    <w:rsid w:val="00175193"/>
    <w:rsid w:val="00182F3E"/>
    <w:rsid w:val="001832C2"/>
    <w:rsid w:val="001850EF"/>
    <w:rsid w:val="00185A5A"/>
    <w:rsid w:val="00187D14"/>
    <w:rsid w:val="00187E3D"/>
    <w:rsid w:val="001A1B88"/>
    <w:rsid w:val="001A4F35"/>
    <w:rsid w:val="001A62A0"/>
    <w:rsid w:val="001B011F"/>
    <w:rsid w:val="001C11E7"/>
    <w:rsid w:val="001C23DB"/>
    <w:rsid w:val="001C7451"/>
    <w:rsid w:val="001D0543"/>
    <w:rsid w:val="001D7F46"/>
    <w:rsid w:val="001E046B"/>
    <w:rsid w:val="001E3F2C"/>
    <w:rsid w:val="001E6581"/>
    <w:rsid w:val="001F194C"/>
    <w:rsid w:val="001F1C3C"/>
    <w:rsid w:val="001F601E"/>
    <w:rsid w:val="00204F91"/>
    <w:rsid w:val="002142CE"/>
    <w:rsid w:val="0021546C"/>
    <w:rsid w:val="00220658"/>
    <w:rsid w:val="00226B05"/>
    <w:rsid w:val="00230B04"/>
    <w:rsid w:val="00236F73"/>
    <w:rsid w:val="002429A6"/>
    <w:rsid w:val="00243240"/>
    <w:rsid w:val="00244ADD"/>
    <w:rsid w:val="002457EB"/>
    <w:rsid w:val="00260C52"/>
    <w:rsid w:val="0026609D"/>
    <w:rsid w:val="0027029D"/>
    <w:rsid w:val="00277C27"/>
    <w:rsid w:val="0028219E"/>
    <w:rsid w:val="00290289"/>
    <w:rsid w:val="002906F3"/>
    <w:rsid w:val="00294CAD"/>
    <w:rsid w:val="002A556C"/>
    <w:rsid w:val="002B2199"/>
    <w:rsid w:val="002B4E52"/>
    <w:rsid w:val="002B6B02"/>
    <w:rsid w:val="002B6D5F"/>
    <w:rsid w:val="002C094B"/>
    <w:rsid w:val="002C0BDF"/>
    <w:rsid w:val="002C1928"/>
    <w:rsid w:val="002D0BFC"/>
    <w:rsid w:val="002D2D2D"/>
    <w:rsid w:val="002D479B"/>
    <w:rsid w:val="002E01C4"/>
    <w:rsid w:val="002E0FE6"/>
    <w:rsid w:val="002E3044"/>
    <w:rsid w:val="002E7833"/>
    <w:rsid w:val="002E7A48"/>
    <w:rsid w:val="003018A9"/>
    <w:rsid w:val="00302316"/>
    <w:rsid w:val="00321132"/>
    <w:rsid w:val="003218AC"/>
    <w:rsid w:val="0032329D"/>
    <w:rsid w:val="003243F1"/>
    <w:rsid w:val="003305F1"/>
    <w:rsid w:val="00335235"/>
    <w:rsid w:val="00340442"/>
    <w:rsid w:val="00340C8D"/>
    <w:rsid w:val="003433C1"/>
    <w:rsid w:val="003456D5"/>
    <w:rsid w:val="00345BF2"/>
    <w:rsid w:val="00347ED7"/>
    <w:rsid w:val="003657B6"/>
    <w:rsid w:val="00371470"/>
    <w:rsid w:val="003733F6"/>
    <w:rsid w:val="00373D38"/>
    <w:rsid w:val="003778D0"/>
    <w:rsid w:val="00381E41"/>
    <w:rsid w:val="00391CDD"/>
    <w:rsid w:val="00392A95"/>
    <w:rsid w:val="003944F0"/>
    <w:rsid w:val="003A2ADB"/>
    <w:rsid w:val="003B27B0"/>
    <w:rsid w:val="003C14AA"/>
    <w:rsid w:val="003D1DAE"/>
    <w:rsid w:val="003D3322"/>
    <w:rsid w:val="003E0154"/>
    <w:rsid w:val="003E3087"/>
    <w:rsid w:val="003E3621"/>
    <w:rsid w:val="003E788E"/>
    <w:rsid w:val="003F1ACF"/>
    <w:rsid w:val="0040169A"/>
    <w:rsid w:val="00410553"/>
    <w:rsid w:val="0041682F"/>
    <w:rsid w:val="00416C8D"/>
    <w:rsid w:val="00420932"/>
    <w:rsid w:val="00430472"/>
    <w:rsid w:val="0043566E"/>
    <w:rsid w:val="00443E47"/>
    <w:rsid w:val="00453F37"/>
    <w:rsid w:val="00455DAE"/>
    <w:rsid w:val="00455F51"/>
    <w:rsid w:val="004605C5"/>
    <w:rsid w:val="00461CF7"/>
    <w:rsid w:val="00462EEF"/>
    <w:rsid w:val="004709A3"/>
    <w:rsid w:val="00471787"/>
    <w:rsid w:val="00473673"/>
    <w:rsid w:val="00475EA8"/>
    <w:rsid w:val="00476EDB"/>
    <w:rsid w:val="00480AFC"/>
    <w:rsid w:val="00481A26"/>
    <w:rsid w:val="00482C10"/>
    <w:rsid w:val="0048784F"/>
    <w:rsid w:val="00492068"/>
    <w:rsid w:val="00492102"/>
    <w:rsid w:val="0049757A"/>
    <w:rsid w:val="004A19FB"/>
    <w:rsid w:val="004A5932"/>
    <w:rsid w:val="004B0A7A"/>
    <w:rsid w:val="004B792E"/>
    <w:rsid w:val="004C3BED"/>
    <w:rsid w:val="004C4E5A"/>
    <w:rsid w:val="004C5182"/>
    <w:rsid w:val="004D3D9D"/>
    <w:rsid w:val="004D5C68"/>
    <w:rsid w:val="004D6244"/>
    <w:rsid w:val="004D6D3E"/>
    <w:rsid w:val="004F1DC5"/>
    <w:rsid w:val="004F6658"/>
    <w:rsid w:val="00500A03"/>
    <w:rsid w:val="0050182E"/>
    <w:rsid w:val="00505C4B"/>
    <w:rsid w:val="00506355"/>
    <w:rsid w:val="00511C3B"/>
    <w:rsid w:val="00513A33"/>
    <w:rsid w:val="00515AAC"/>
    <w:rsid w:val="00520E15"/>
    <w:rsid w:val="00521DA1"/>
    <w:rsid w:val="00522D9F"/>
    <w:rsid w:val="00526B4B"/>
    <w:rsid w:val="005276E2"/>
    <w:rsid w:val="00530A03"/>
    <w:rsid w:val="00531221"/>
    <w:rsid w:val="00531B14"/>
    <w:rsid w:val="00533B13"/>
    <w:rsid w:val="00537BCB"/>
    <w:rsid w:val="0054105C"/>
    <w:rsid w:val="00542A34"/>
    <w:rsid w:val="00544385"/>
    <w:rsid w:val="00545920"/>
    <w:rsid w:val="00562B80"/>
    <w:rsid w:val="00562F9D"/>
    <w:rsid w:val="005719B5"/>
    <w:rsid w:val="0057248E"/>
    <w:rsid w:val="00575F66"/>
    <w:rsid w:val="005778A5"/>
    <w:rsid w:val="00581F54"/>
    <w:rsid w:val="00582F0A"/>
    <w:rsid w:val="005869D3"/>
    <w:rsid w:val="005960EF"/>
    <w:rsid w:val="00596991"/>
    <w:rsid w:val="005B6870"/>
    <w:rsid w:val="005C009F"/>
    <w:rsid w:val="005C090B"/>
    <w:rsid w:val="005D1D11"/>
    <w:rsid w:val="005D2CD7"/>
    <w:rsid w:val="005E614D"/>
    <w:rsid w:val="005F08AF"/>
    <w:rsid w:val="005F6514"/>
    <w:rsid w:val="00600F95"/>
    <w:rsid w:val="00605A54"/>
    <w:rsid w:val="00605E70"/>
    <w:rsid w:val="006170A0"/>
    <w:rsid w:val="0062282E"/>
    <w:rsid w:val="0062542B"/>
    <w:rsid w:val="006272D3"/>
    <w:rsid w:val="00634723"/>
    <w:rsid w:val="006462E5"/>
    <w:rsid w:val="00646AEC"/>
    <w:rsid w:val="006521ED"/>
    <w:rsid w:val="00652206"/>
    <w:rsid w:val="00672A9E"/>
    <w:rsid w:val="00686877"/>
    <w:rsid w:val="00686C14"/>
    <w:rsid w:val="00692FB5"/>
    <w:rsid w:val="006A13A7"/>
    <w:rsid w:val="006A2A8E"/>
    <w:rsid w:val="006A5CAD"/>
    <w:rsid w:val="006B340B"/>
    <w:rsid w:val="006B5D24"/>
    <w:rsid w:val="006C0196"/>
    <w:rsid w:val="006C1CB8"/>
    <w:rsid w:val="006E194E"/>
    <w:rsid w:val="006E3A63"/>
    <w:rsid w:val="006E6A8B"/>
    <w:rsid w:val="006E7D4B"/>
    <w:rsid w:val="006F06B1"/>
    <w:rsid w:val="006F075D"/>
    <w:rsid w:val="006F2F9B"/>
    <w:rsid w:val="00701F40"/>
    <w:rsid w:val="007063C9"/>
    <w:rsid w:val="00714306"/>
    <w:rsid w:val="007219F1"/>
    <w:rsid w:val="00731B67"/>
    <w:rsid w:val="00742006"/>
    <w:rsid w:val="0074215B"/>
    <w:rsid w:val="00746A80"/>
    <w:rsid w:val="007512B6"/>
    <w:rsid w:val="007651AB"/>
    <w:rsid w:val="00766CDC"/>
    <w:rsid w:val="00770E59"/>
    <w:rsid w:val="007714C3"/>
    <w:rsid w:val="00782B52"/>
    <w:rsid w:val="0079315B"/>
    <w:rsid w:val="00793C52"/>
    <w:rsid w:val="007A043B"/>
    <w:rsid w:val="007A179D"/>
    <w:rsid w:val="007A1F9E"/>
    <w:rsid w:val="007B0D87"/>
    <w:rsid w:val="007B3586"/>
    <w:rsid w:val="007B6344"/>
    <w:rsid w:val="007C0258"/>
    <w:rsid w:val="007C0D26"/>
    <w:rsid w:val="007C2BAD"/>
    <w:rsid w:val="007C502B"/>
    <w:rsid w:val="007C679C"/>
    <w:rsid w:val="007E7013"/>
    <w:rsid w:val="007F3B0E"/>
    <w:rsid w:val="007F6A9F"/>
    <w:rsid w:val="007F6C22"/>
    <w:rsid w:val="00800203"/>
    <w:rsid w:val="00803762"/>
    <w:rsid w:val="0080391C"/>
    <w:rsid w:val="0080494B"/>
    <w:rsid w:val="00814ECD"/>
    <w:rsid w:val="008241E8"/>
    <w:rsid w:val="008243F2"/>
    <w:rsid w:val="00825AB0"/>
    <w:rsid w:val="00826A7C"/>
    <w:rsid w:val="00826D5C"/>
    <w:rsid w:val="00831246"/>
    <w:rsid w:val="00837B17"/>
    <w:rsid w:val="00847A28"/>
    <w:rsid w:val="00851C4B"/>
    <w:rsid w:val="00857E71"/>
    <w:rsid w:val="0086786C"/>
    <w:rsid w:val="00871877"/>
    <w:rsid w:val="008738D1"/>
    <w:rsid w:val="008766C4"/>
    <w:rsid w:val="00877B2C"/>
    <w:rsid w:val="00881891"/>
    <w:rsid w:val="00882887"/>
    <w:rsid w:val="00883136"/>
    <w:rsid w:val="00883868"/>
    <w:rsid w:val="008879F6"/>
    <w:rsid w:val="00897956"/>
    <w:rsid w:val="008A59B9"/>
    <w:rsid w:val="008B19ED"/>
    <w:rsid w:val="008B2E38"/>
    <w:rsid w:val="008B6565"/>
    <w:rsid w:val="008C62D7"/>
    <w:rsid w:val="008C6E3D"/>
    <w:rsid w:val="008D695F"/>
    <w:rsid w:val="008E4756"/>
    <w:rsid w:val="008E6297"/>
    <w:rsid w:val="008E68D8"/>
    <w:rsid w:val="008F1AD7"/>
    <w:rsid w:val="008F2C3B"/>
    <w:rsid w:val="0090010B"/>
    <w:rsid w:val="00911A7A"/>
    <w:rsid w:val="0091257A"/>
    <w:rsid w:val="00917D57"/>
    <w:rsid w:val="009221F2"/>
    <w:rsid w:val="00924996"/>
    <w:rsid w:val="00924ECA"/>
    <w:rsid w:val="00931CFA"/>
    <w:rsid w:val="00932F53"/>
    <w:rsid w:val="0093318D"/>
    <w:rsid w:val="0093386A"/>
    <w:rsid w:val="009407D0"/>
    <w:rsid w:val="0094560F"/>
    <w:rsid w:val="00947169"/>
    <w:rsid w:val="009515C0"/>
    <w:rsid w:val="009516E9"/>
    <w:rsid w:val="00955448"/>
    <w:rsid w:val="00955D02"/>
    <w:rsid w:val="00962267"/>
    <w:rsid w:val="00970118"/>
    <w:rsid w:val="00980485"/>
    <w:rsid w:val="0098051C"/>
    <w:rsid w:val="009817E7"/>
    <w:rsid w:val="009862D2"/>
    <w:rsid w:val="00986B33"/>
    <w:rsid w:val="009941CF"/>
    <w:rsid w:val="0099472B"/>
    <w:rsid w:val="009B3EC2"/>
    <w:rsid w:val="009B542C"/>
    <w:rsid w:val="009C0079"/>
    <w:rsid w:val="009C3FB8"/>
    <w:rsid w:val="009C651D"/>
    <w:rsid w:val="009C783E"/>
    <w:rsid w:val="009C7FF8"/>
    <w:rsid w:val="009D28F9"/>
    <w:rsid w:val="009D30AE"/>
    <w:rsid w:val="009D41B4"/>
    <w:rsid w:val="009D4B98"/>
    <w:rsid w:val="009E3C70"/>
    <w:rsid w:val="009F39AC"/>
    <w:rsid w:val="009F3BF4"/>
    <w:rsid w:val="00A003E2"/>
    <w:rsid w:val="00A01208"/>
    <w:rsid w:val="00A022B9"/>
    <w:rsid w:val="00A0675F"/>
    <w:rsid w:val="00A14922"/>
    <w:rsid w:val="00A20847"/>
    <w:rsid w:val="00A213B7"/>
    <w:rsid w:val="00A22172"/>
    <w:rsid w:val="00A23952"/>
    <w:rsid w:val="00A33047"/>
    <w:rsid w:val="00A36D95"/>
    <w:rsid w:val="00A40BBA"/>
    <w:rsid w:val="00A442C5"/>
    <w:rsid w:val="00A44960"/>
    <w:rsid w:val="00A45D05"/>
    <w:rsid w:val="00A55F54"/>
    <w:rsid w:val="00A57841"/>
    <w:rsid w:val="00A66794"/>
    <w:rsid w:val="00A6788E"/>
    <w:rsid w:val="00A802B4"/>
    <w:rsid w:val="00A90BA3"/>
    <w:rsid w:val="00A95669"/>
    <w:rsid w:val="00AA0BC3"/>
    <w:rsid w:val="00AA2015"/>
    <w:rsid w:val="00AA4D33"/>
    <w:rsid w:val="00AB2B67"/>
    <w:rsid w:val="00AB4DBC"/>
    <w:rsid w:val="00AD18BB"/>
    <w:rsid w:val="00AD2316"/>
    <w:rsid w:val="00AD56C0"/>
    <w:rsid w:val="00AE106E"/>
    <w:rsid w:val="00AF206D"/>
    <w:rsid w:val="00AF442E"/>
    <w:rsid w:val="00AF4657"/>
    <w:rsid w:val="00AF5730"/>
    <w:rsid w:val="00AF5C7B"/>
    <w:rsid w:val="00B074BA"/>
    <w:rsid w:val="00B07CCE"/>
    <w:rsid w:val="00B1473A"/>
    <w:rsid w:val="00B16F70"/>
    <w:rsid w:val="00B27CF2"/>
    <w:rsid w:val="00B27D5C"/>
    <w:rsid w:val="00B30827"/>
    <w:rsid w:val="00B33E53"/>
    <w:rsid w:val="00B41722"/>
    <w:rsid w:val="00B42C1D"/>
    <w:rsid w:val="00B623A0"/>
    <w:rsid w:val="00B84698"/>
    <w:rsid w:val="00B87F23"/>
    <w:rsid w:val="00B924D4"/>
    <w:rsid w:val="00BA2B1B"/>
    <w:rsid w:val="00BA6904"/>
    <w:rsid w:val="00BB0092"/>
    <w:rsid w:val="00BC2498"/>
    <w:rsid w:val="00BC430D"/>
    <w:rsid w:val="00BD60E5"/>
    <w:rsid w:val="00BE386C"/>
    <w:rsid w:val="00BE620D"/>
    <w:rsid w:val="00BF74BA"/>
    <w:rsid w:val="00C01E19"/>
    <w:rsid w:val="00C0386C"/>
    <w:rsid w:val="00C05046"/>
    <w:rsid w:val="00C126B8"/>
    <w:rsid w:val="00C21D0B"/>
    <w:rsid w:val="00C220E1"/>
    <w:rsid w:val="00C31119"/>
    <w:rsid w:val="00C4206F"/>
    <w:rsid w:val="00C4523B"/>
    <w:rsid w:val="00C45550"/>
    <w:rsid w:val="00C46078"/>
    <w:rsid w:val="00C51D9F"/>
    <w:rsid w:val="00C54CC3"/>
    <w:rsid w:val="00C602DC"/>
    <w:rsid w:val="00C63EFA"/>
    <w:rsid w:val="00C64C27"/>
    <w:rsid w:val="00C83D48"/>
    <w:rsid w:val="00C862B6"/>
    <w:rsid w:val="00C863AA"/>
    <w:rsid w:val="00CA30EC"/>
    <w:rsid w:val="00CA557D"/>
    <w:rsid w:val="00CA5D1B"/>
    <w:rsid w:val="00CB1462"/>
    <w:rsid w:val="00CB4D76"/>
    <w:rsid w:val="00CB69E9"/>
    <w:rsid w:val="00CC0C6E"/>
    <w:rsid w:val="00CC71E1"/>
    <w:rsid w:val="00CD3B8B"/>
    <w:rsid w:val="00CE1AF0"/>
    <w:rsid w:val="00CE509F"/>
    <w:rsid w:val="00CE6238"/>
    <w:rsid w:val="00CF155B"/>
    <w:rsid w:val="00CF303C"/>
    <w:rsid w:val="00CF7A60"/>
    <w:rsid w:val="00D00ECE"/>
    <w:rsid w:val="00D04319"/>
    <w:rsid w:val="00D0460E"/>
    <w:rsid w:val="00D100E3"/>
    <w:rsid w:val="00D13454"/>
    <w:rsid w:val="00D16756"/>
    <w:rsid w:val="00D17D17"/>
    <w:rsid w:val="00D20BFF"/>
    <w:rsid w:val="00D238BF"/>
    <w:rsid w:val="00D255C9"/>
    <w:rsid w:val="00D268D4"/>
    <w:rsid w:val="00D31238"/>
    <w:rsid w:val="00D341C5"/>
    <w:rsid w:val="00D40487"/>
    <w:rsid w:val="00D41620"/>
    <w:rsid w:val="00D4368D"/>
    <w:rsid w:val="00D53427"/>
    <w:rsid w:val="00D55B19"/>
    <w:rsid w:val="00D60CD5"/>
    <w:rsid w:val="00D61611"/>
    <w:rsid w:val="00D61F40"/>
    <w:rsid w:val="00D67D7A"/>
    <w:rsid w:val="00D7257E"/>
    <w:rsid w:val="00D74B89"/>
    <w:rsid w:val="00D80B36"/>
    <w:rsid w:val="00D85A38"/>
    <w:rsid w:val="00DA686E"/>
    <w:rsid w:val="00DB2EF6"/>
    <w:rsid w:val="00DB3165"/>
    <w:rsid w:val="00DB7A3E"/>
    <w:rsid w:val="00DB7DCD"/>
    <w:rsid w:val="00DC0AF3"/>
    <w:rsid w:val="00DC4610"/>
    <w:rsid w:val="00DC6D29"/>
    <w:rsid w:val="00DD4F2F"/>
    <w:rsid w:val="00DE576E"/>
    <w:rsid w:val="00DE5859"/>
    <w:rsid w:val="00DE5D27"/>
    <w:rsid w:val="00DF1637"/>
    <w:rsid w:val="00DF233D"/>
    <w:rsid w:val="00DF3C55"/>
    <w:rsid w:val="00E06455"/>
    <w:rsid w:val="00E15E2B"/>
    <w:rsid w:val="00E16704"/>
    <w:rsid w:val="00E20341"/>
    <w:rsid w:val="00E22067"/>
    <w:rsid w:val="00E230E8"/>
    <w:rsid w:val="00E34721"/>
    <w:rsid w:val="00E52B3D"/>
    <w:rsid w:val="00E535F1"/>
    <w:rsid w:val="00E6005A"/>
    <w:rsid w:val="00E6562B"/>
    <w:rsid w:val="00E70533"/>
    <w:rsid w:val="00E70B47"/>
    <w:rsid w:val="00E7496B"/>
    <w:rsid w:val="00E7560C"/>
    <w:rsid w:val="00E77966"/>
    <w:rsid w:val="00E77994"/>
    <w:rsid w:val="00E8211D"/>
    <w:rsid w:val="00E851CE"/>
    <w:rsid w:val="00E85A6A"/>
    <w:rsid w:val="00E85B55"/>
    <w:rsid w:val="00E910AE"/>
    <w:rsid w:val="00E9190C"/>
    <w:rsid w:val="00E9366C"/>
    <w:rsid w:val="00E954D9"/>
    <w:rsid w:val="00EA06EB"/>
    <w:rsid w:val="00EA0E10"/>
    <w:rsid w:val="00EA170F"/>
    <w:rsid w:val="00EA191E"/>
    <w:rsid w:val="00EA5F20"/>
    <w:rsid w:val="00EB0669"/>
    <w:rsid w:val="00EB6E0B"/>
    <w:rsid w:val="00EC1E13"/>
    <w:rsid w:val="00ED2B4A"/>
    <w:rsid w:val="00EE2444"/>
    <w:rsid w:val="00EE6155"/>
    <w:rsid w:val="00EF5EC7"/>
    <w:rsid w:val="00EF670C"/>
    <w:rsid w:val="00F00225"/>
    <w:rsid w:val="00F006D8"/>
    <w:rsid w:val="00F11776"/>
    <w:rsid w:val="00F17656"/>
    <w:rsid w:val="00F22969"/>
    <w:rsid w:val="00F36F66"/>
    <w:rsid w:val="00F4073D"/>
    <w:rsid w:val="00F468B1"/>
    <w:rsid w:val="00F50027"/>
    <w:rsid w:val="00F51594"/>
    <w:rsid w:val="00F52D62"/>
    <w:rsid w:val="00F5752D"/>
    <w:rsid w:val="00F630C8"/>
    <w:rsid w:val="00F81A84"/>
    <w:rsid w:val="00F8324D"/>
    <w:rsid w:val="00F94319"/>
    <w:rsid w:val="00F953EA"/>
    <w:rsid w:val="00FB4E4C"/>
    <w:rsid w:val="00FC0597"/>
    <w:rsid w:val="00FC2766"/>
    <w:rsid w:val="00FC3E82"/>
    <w:rsid w:val="00FC69A7"/>
    <w:rsid w:val="00FC79F5"/>
    <w:rsid w:val="00FC7BDD"/>
    <w:rsid w:val="00FD14D5"/>
    <w:rsid w:val="00FD693F"/>
    <w:rsid w:val="00FF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."/>
  <w:listSeparator w:val=";"/>
  <w14:docId w14:val="6187BB46"/>
  <w15:chartTrackingRefBased/>
  <w15:docId w15:val="{8791C2B3-8A99-4D38-9EDD-B9C1E63B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11D"/>
  </w:style>
  <w:style w:type="paragraph" w:styleId="Heading1">
    <w:name w:val="heading 1"/>
    <w:basedOn w:val="ListParagraph"/>
    <w:next w:val="Normal"/>
    <w:link w:val="Heading1Char"/>
    <w:qFormat/>
    <w:rsid w:val="00BA2B1B"/>
    <w:pPr>
      <w:numPr>
        <w:numId w:val="2"/>
      </w:numPr>
      <w:tabs>
        <w:tab w:val="left" w:pos="1134"/>
      </w:tabs>
      <w:spacing w:after="0" w:line="240" w:lineRule="auto"/>
      <w:ind w:left="720"/>
      <w:contextualSpacing w:val="0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D00ECE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noProof/>
      <w:color w:val="2E74B5"/>
      <w:sz w:val="26"/>
      <w:szCs w:val="26"/>
      <w:lang w:val="ro-RO"/>
    </w:rPr>
  </w:style>
  <w:style w:type="paragraph" w:styleId="Heading3">
    <w:name w:val="heading 3"/>
    <w:basedOn w:val="Normal"/>
    <w:next w:val="Normal"/>
    <w:link w:val="Heading3Char"/>
    <w:unhideWhenUsed/>
    <w:qFormat/>
    <w:rsid w:val="00BA2B1B"/>
    <w:pPr>
      <w:keepNext/>
      <w:keepLines/>
      <w:numPr>
        <w:ilvl w:val="2"/>
        <w:numId w:val="2"/>
      </w:numPr>
      <w:tabs>
        <w:tab w:val="clear" w:pos="3420"/>
      </w:tabs>
      <w:spacing w:before="40" w:after="0" w:line="240" w:lineRule="auto"/>
      <w:ind w:left="0" w:firstLine="0"/>
      <w:outlineLvl w:val="2"/>
    </w:pPr>
    <w:rPr>
      <w:rFonts w:ascii="Calibri Light" w:eastAsia="Times New Roman" w:hAnsi="Calibri Light" w:cs="Times New Roman"/>
      <w:noProof/>
      <w:color w:val="1F4D78"/>
      <w:sz w:val="24"/>
      <w:szCs w:val="24"/>
      <w:lang w:val="ro-RO"/>
    </w:rPr>
  </w:style>
  <w:style w:type="paragraph" w:styleId="Heading4">
    <w:name w:val="heading 4"/>
    <w:aliases w:val=" Sub-Clause Sub-paragraph"/>
    <w:basedOn w:val="Normal"/>
    <w:next w:val="Normal"/>
    <w:link w:val="Heading4Char"/>
    <w:unhideWhenUsed/>
    <w:qFormat/>
    <w:rsid w:val="00D00EC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noProof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11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11A7A"/>
  </w:style>
  <w:style w:type="paragraph" w:styleId="Footer">
    <w:name w:val="footer"/>
    <w:basedOn w:val="Normal"/>
    <w:link w:val="FooterChar"/>
    <w:uiPriority w:val="99"/>
    <w:unhideWhenUsed/>
    <w:rsid w:val="00911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A7A"/>
  </w:style>
  <w:style w:type="paragraph" w:customStyle="1" w:styleId="rg">
    <w:name w:val="rg"/>
    <w:basedOn w:val="Normal"/>
    <w:rsid w:val="001D0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HotarirePunct1,Figure_name,Equipment,Numbered Indented Text,lp1,Heading x1,body 2,Lettre d'introduction,1st level - Bullet List Paragraph,Paragrafo elenco,Allevo List Paragraph,AC List 01"/>
    <w:basedOn w:val="Normal"/>
    <w:uiPriority w:val="34"/>
    <w:qFormat/>
    <w:rsid w:val="006B340B"/>
    <w:pPr>
      <w:ind w:left="720"/>
      <w:contextualSpacing/>
    </w:pPr>
  </w:style>
  <w:style w:type="character" w:styleId="Hyperlink">
    <w:name w:val="Hyperlink"/>
    <w:uiPriority w:val="99"/>
    <w:unhideWhenUsed/>
    <w:rsid w:val="0062542B"/>
    <w:rPr>
      <w:rFonts w:ascii="Verdana" w:hAnsi="Verdana" w:hint="default"/>
      <w:strike w:val="0"/>
      <w:dstrike w:val="0"/>
      <w:color w:val="4A6487"/>
      <w:sz w:val="18"/>
      <w:szCs w:val="18"/>
      <w:u w:val="none"/>
      <w:effect w:val="none"/>
    </w:rPr>
  </w:style>
  <w:style w:type="paragraph" w:customStyle="1" w:styleId="ListParagraph1">
    <w:name w:val="List Paragraph1"/>
    <w:basedOn w:val="Normal"/>
    <w:link w:val="ListParagraphChar"/>
    <w:uiPriority w:val="34"/>
    <w:qFormat/>
    <w:rsid w:val="0062542B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ListParagraphChar">
    <w:name w:val="List Paragraph Char"/>
    <w:aliases w:val="HotarirePunct1 Char,Figure_name Char,Equipment Char,Numbered Indented Text Char,lp1 Char,Heading x1 Char,body 2 Char,Lettre d'introduction Char,1st level - Bullet List Paragraph Char,Paragrafo elenco Char,Allevo List Paragraph Char"/>
    <w:link w:val="ListParagraph1"/>
    <w:uiPriority w:val="34"/>
    <w:qFormat/>
    <w:locked/>
    <w:rsid w:val="0062542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unhideWhenUsed/>
    <w:rsid w:val="00F4073D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073D"/>
    <w:rPr>
      <w:rFonts w:ascii="Times New Roman" w:hAnsi="Times New Roman" w:cs="Times New Roman"/>
      <w:sz w:val="20"/>
      <w:szCs w:val="20"/>
      <w:lang w:eastAsia="ru-RU"/>
    </w:rPr>
  </w:style>
  <w:style w:type="character" w:styleId="CommentReference">
    <w:name w:val="annotation reference"/>
    <w:basedOn w:val="DefaultParagraphFont"/>
    <w:uiPriority w:val="99"/>
    <w:unhideWhenUsed/>
    <w:rsid w:val="00847A2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847A28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47A2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nhideWhenUsed/>
    <w:rsid w:val="00847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47A2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00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MD"/>
    </w:rPr>
  </w:style>
  <w:style w:type="character" w:customStyle="1" w:styleId="Heading1Char">
    <w:name w:val="Heading 1 Char"/>
    <w:basedOn w:val="DefaultParagraphFont"/>
    <w:link w:val="Heading1"/>
    <w:rsid w:val="00BA2B1B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BA2B1B"/>
    <w:rPr>
      <w:rFonts w:ascii="Calibri Light" w:eastAsia="Times New Roman" w:hAnsi="Calibri Light" w:cs="Times New Roman"/>
      <w:noProof/>
      <w:color w:val="1F4D78"/>
      <w:sz w:val="24"/>
      <w:szCs w:val="24"/>
      <w:lang w:val="ro-RO"/>
    </w:rPr>
  </w:style>
  <w:style w:type="paragraph" w:customStyle="1" w:styleId="lf">
    <w:name w:val="lf"/>
    <w:basedOn w:val="Normal"/>
    <w:rsid w:val="001E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MD"/>
    </w:rPr>
  </w:style>
  <w:style w:type="character" w:styleId="Strong">
    <w:name w:val="Strong"/>
    <w:basedOn w:val="DefaultParagraphFont"/>
    <w:uiPriority w:val="22"/>
    <w:qFormat/>
    <w:rsid w:val="00182F3E"/>
    <w:rPr>
      <w:b/>
      <w:bCs/>
    </w:rPr>
  </w:style>
  <w:style w:type="paragraph" w:styleId="NoSpacing">
    <w:name w:val="No Spacing"/>
    <w:uiPriority w:val="1"/>
    <w:qFormat/>
    <w:rsid w:val="00182F3E"/>
    <w:pPr>
      <w:spacing w:after="0" w:line="240" w:lineRule="auto"/>
    </w:pPr>
    <w:rPr>
      <w:rFonts w:ascii="PermianSerifTypeface" w:eastAsia="Times New Roman" w:hAnsi="PermianSerifTypeface" w:cs="Times New Roman"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rsid w:val="00D00ECE"/>
    <w:rPr>
      <w:rFonts w:ascii="Calibri Light" w:eastAsia="Times New Roman" w:hAnsi="Calibri Light" w:cs="Times New Roman"/>
      <w:noProof/>
      <w:color w:val="2E74B5"/>
      <w:sz w:val="26"/>
      <w:szCs w:val="26"/>
      <w:lang w:val="ro-RO"/>
    </w:rPr>
  </w:style>
  <w:style w:type="character" w:customStyle="1" w:styleId="Heading4Char">
    <w:name w:val="Heading 4 Char"/>
    <w:aliases w:val=" Sub-Clause Sub-paragraph Char"/>
    <w:basedOn w:val="DefaultParagraphFont"/>
    <w:link w:val="Heading4"/>
    <w:rsid w:val="00D00ECE"/>
    <w:rPr>
      <w:rFonts w:ascii="Calibri" w:eastAsia="Times New Roman" w:hAnsi="Calibri" w:cs="Times New Roman"/>
      <w:b/>
      <w:bCs/>
      <w:noProof/>
      <w:sz w:val="28"/>
      <w:szCs w:val="28"/>
      <w:lang w:val="ro-RO"/>
    </w:rPr>
  </w:style>
  <w:style w:type="table" w:styleId="TableGrid">
    <w:name w:val="Table Grid"/>
    <w:basedOn w:val="TableNormal"/>
    <w:uiPriority w:val="59"/>
    <w:rsid w:val="00D00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M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0ECE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 w:eastAsia="zh-CN"/>
    </w:rPr>
  </w:style>
  <w:style w:type="paragraph" w:customStyle="1" w:styleId="Standard">
    <w:name w:val="Standard"/>
    <w:rsid w:val="00D00ECE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en-US"/>
    </w:rPr>
  </w:style>
  <w:style w:type="paragraph" w:customStyle="1" w:styleId="Sub-ClauseText">
    <w:name w:val="Sub-Clause Text"/>
    <w:basedOn w:val="Normal"/>
    <w:rsid w:val="00D00EC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D00ECE"/>
    <w:pPr>
      <w:spacing w:after="0" w:line="240" w:lineRule="auto"/>
    </w:pPr>
    <w:rPr>
      <w:rFonts w:ascii="Baltica RR" w:eastAsia="Times New Roman" w:hAnsi="Baltica RR" w:cs="Times New Roman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D00ECE"/>
    <w:rPr>
      <w:rFonts w:ascii="Baltica RR" w:eastAsia="Times New Roman" w:hAnsi="Baltica RR" w:cs="Times New Roman"/>
      <w:sz w:val="24"/>
      <w:szCs w:val="20"/>
      <w:lang w:val="ro-RO"/>
    </w:rPr>
  </w:style>
  <w:style w:type="character" w:customStyle="1" w:styleId="FontStyle197">
    <w:name w:val="Font Style197"/>
    <w:uiPriority w:val="99"/>
    <w:rsid w:val="00D00ECE"/>
    <w:rPr>
      <w:rFonts w:ascii="Times New Roman" w:hAnsi="Times New Roman" w:cs="Times New Roman"/>
      <w:sz w:val="22"/>
      <w:szCs w:val="22"/>
    </w:rPr>
  </w:style>
  <w:style w:type="paragraph" w:customStyle="1" w:styleId="BankNormal">
    <w:name w:val="BankNormal"/>
    <w:basedOn w:val="Normal"/>
    <w:rsid w:val="00D00ECE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rsid w:val="00D00E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00EC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D00ECE"/>
    <w:rPr>
      <w:vertAlign w:val="superscript"/>
    </w:rPr>
  </w:style>
  <w:style w:type="paragraph" w:styleId="Revision">
    <w:name w:val="Revision"/>
    <w:hidden/>
    <w:uiPriority w:val="99"/>
    <w:semiHidden/>
    <w:rsid w:val="00D00EC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Title">
    <w:name w:val="Title"/>
    <w:basedOn w:val="Normal"/>
    <w:next w:val="Normal"/>
    <w:link w:val="TitleChar"/>
    <w:qFormat/>
    <w:rsid w:val="00D00ECE"/>
    <w:pPr>
      <w:spacing w:before="240" w:after="60" w:line="276" w:lineRule="auto"/>
      <w:jc w:val="center"/>
      <w:outlineLvl w:val="0"/>
    </w:pPr>
    <w:rPr>
      <w:rFonts w:ascii="Times New Roman Bold" w:eastAsia="Times New Roman" w:hAnsi="Times New Roman Bold" w:cs="Times New Roman"/>
      <w:b/>
      <w:bCs/>
      <w:kern w:val="28"/>
      <w:sz w:val="32"/>
      <w:szCs w:val="32"/>
      <w:lang w:val="en-US" w:eastAsia="zh-CN"/>
    </w:rPr>
  </w:style>
  <w:style w:type="character" w:customStyle="1" w:styleId="TitleChar">
    <w:name w:val="Title Char"/>
    <w:basedOn w:val="DefaultParagraphFont"/>
    <w:link w:val="Title"/>
    <w:rsid w:val="00D00ECE"/>
    <w:rPr>
      <w:rFonts w:ascii="Times New Roman Bold" w:eastAsia="Times New Roman" w:hAnsi="Times New Roman Bold" w:cs="Times New Roman"/>
      <w:b/>
      <w:bCs/>
      <w:kern w:val="28"/>
      <w:sz w:val="32"/>
      <w:szCs w:val="32"/>
      <w:lang w:val="en-US" w:eastAsia="zh-CN"/>
    </w:rPr>
  </w:style>
  <w:style w:type="character" w:customStyle="1" w:styleId="CommentTextChar1">
    <w:name w:val="Comment Text Char1"/>
    <w:rsid w:val="00D00ECE"/>
    <w:rPr>
      <w:rFonts w:ascii="Calibri" w:eastAsia="PMingLiU" w:hAnsi="Calibri"/>
      <w:lang w:val="en-US" w:eastAsia="zh-CN" w:bidi="ar-SA"/>
    </w:rPr>
  </w:style>
  <w:style w:type="paragraph" w:styleId="BodyTextIndent2">
    <w:name w:val="Body Text Indent 2"/>
    <w:basedOn w:val="Normal"/>
    <w:link w:val="BodyTextIndent2Char"/>
    <w:rsid w:val="00D00ECE"/>
    <w:pPr>
      <w:spacing w:after="120" w:line="480" w:lineRule="auto"/>
      <w:ind w:left="283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customStyle="1" w:styleId="BodyTextIndent2Char">
    <w:name w:val="Body Text Indent 2 Char"/>
    <w:basedOn w:val="DefaultParagraphFont"/>
    <w:link w:val="BodyTextIndent2"/>
    <w:rsid w:val="00D00ECE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rsid w:val="00D00ECE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D00ECE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styleId="HTMLSample">
    <w:name w:val="HTML Sample"/>
    <w:uiPriority w:val="99"/>
    <w:unhideWhenUsed/>
    <w:rsid w:val="00D00ECE"/>
    <w:rPr>
      <w:rFonts w:ascii="Courier New" w:eastAsia="Calibri" w:hAnsi="Courier New" w:cs="Courier New" w:hint="default"/>
    </w:rPr>
  </w:style>
  <w:style w:type="character" w:styleId="Emphasis">
    <w:name w:val="Emphasis"/>
    <w:uiPriority w:val="20"/>
    <w:qFormat/>
    <w:rsid w:val="00D00ECE"/>
    <w:rPr>
      <w:i/>
      <w:iCs/>
    </w:rPr>
  </w:style>
  <w:style w:type="paragraph" w:customStyle="1" w:styleId="NoSpacing1">
    <w:name w:val="No Spacing1"/>
    <w:uiPriority w:val="1"/>
    <w:qFormat/>
    <w:rsid w:val="00D00ECE"/>
    <w:pPr>
      <w:ind w:firstLine="567"/>
      <w:jc w:val="both"/>
    </w:pPr>
    <w:rPr>
      <w:rFonts w:ascii="Times New Roman" w:eastAsia="Calibri" w:hAnsi="Times New Roman" w:cs="Times New Roman"/>
      <w:sz w:val="24"/>
      <w:lang w:val="ro-RO"/>
    </w:rPr>
  </w:style>
  <w:style w:type="numbering" w:customStyle="1" w:styleId="NoList1">
    <w:name w:val="No List1"/>
    <w:next w:val="NoList"/>
    <w:uiPriority w:val="99"/>
    <w:semiHidden/>
    <w:unhideWhenUsed/>
    <w:rsid w:val="00D00ECE"/>
  </w:style>
  <w:style w:type="paragraph" w:styleId="Subtitle">
    <w:name w:val="Subtitle"/>
    <w:basedOn w:val="Normal"/>
    <w:next w:val="Normal"/>
    <w:link w:val="SubtitleChar"/>
    <w:rsid w:val="00D00ECE"/>
    <w:pPr>
      <w:numPr>
        <w:ilvl w:val="1"/>
      </w:numPr>
      <w:spacing w:before="120" w:after="120" w:line="240" w:lineRule="auto"/>
    </w:pPr>
    <w:rPr>
      <w:rFonts w:ascii="PermianSerifTypeface" w:eastAsia="Times New Roman" w:hAnsi="PermianSerifTypeface" w:cs="Times New Roman"/>
      <w:spacing w:val="15"/>
      <w:lang w:val="ro-RO"/>
    </w:rPr>
  </w:style>
  <w:style w:type="character" w:customStyle="1" w:styleId="SubtitleChar">
    <w:name w:val="Subtitle Char"/>
    <w:basedOn w:val="DefaultParagraphFont"/>
    <w:link w:val="Subtitle"/>
    <w:rsid w:val="00D00ECE"/>
    <w:rPr>
      <w:rFonts w:ascii="PermianSerifTypeface" w:eastAsia="Times New Roman" w:hAnsi="PermianSerifTypeface" w:cs="Times New Roman"/>
      <w:spacing w:val="15"/>
      <w:lang w:val="ro-RO"/>
    </w:rPr>
  </w:style>
  <w:style w:type="paragraph" w:customStyle="1" w:styleId="DenumLot">
    <w:name w:val="DenumLot"/>
    <w:basedOn w:val="Subtitle"/>
    <w:link w:val="DenumLotChar"/>
    <w:qFormat/>
    <w:rsid w:val="00D00ECE"/>
    <w:pPr>
      <w:numPr>
        <w:ilvl w:val="0"/>
      </w:numPr>
    </w:pPr>
    <w:rPr>
      <w:b/>
      <w:i/>
      <w:lang w:eastAsia="ru-RU"/>
    </w:rPr>
  </w:style>
  <w:style w:type="paragraph" w:styleId="TOCHeading">
    <w:name w:val="TOC Heading"/>
    <w:basedOn w:val="Heading1"/>
    <w:next w:val="Normal"/>
    <w:uiPriority w:val="39"/>
    <w:unhideWhenUsed/>
    <w:qFormat/>
    <w:rsid w:val="00D00ECE"/>
    <w:pPr>
      <w:keepNext/>
      <w:keepLines/>
      <w:numPr>
        <w:numId w:val="0"/>
      </w:numPr>
      <w:tabs>
        <w:tab w:val="clear" w:pos="1134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character" w:customStyle="1" w:styleId="DenumLotChar">
    <w:name w:val="DenumLot Char"/>
    <w:link w:val="DenumLot"/>
    <w:rsid w:val="00D00ECE"/>
    <w:rPr>
      <w:rFonts w:ascii="PermianSerifTypeface" w:eastAsia="Times New Roman" w:hAnsi="PermianSerifTypeface" w:cs="Times New Roman"/>
      <w:b/>
      <w:i/>
      <w:spacing w:val="15"/>
      <w:lang w:val="ro-RO" w:eastAsia="ru-RU"/>
    </w:rPr>
  </w:style>
  <w:style w:type="paragraph" w:styleId="TOC1">
    <w:name w:val="toc 1"/>
    <w:basedOn w:val="Normal"/>
    <w:next w:val="Normal"/>
    <w:autoRedefine/>
    <w:uiPriority w:val="39"/>
    <w:rsid w:val="00D00ECE"/>
    <w:pPr>
      <w:spacing w:after="100" w:line="240" w:lineRule="auto"/>
    </w:pPr>
    <w:rPr>
      <w:rFonts w:ascii="PermianSerifTypeface" w:eastAsia="Times New Roman" w:hAnsi="PermianSerifTypeface" w:cs="Times New Roman"/>
      <w:szCs w:val="24"/>
      <w:lang w:val="ro-RO"/>
    </w:rPr>
  </w:style>
  <w:style w:type="paragraph" w:styleId="TOC2">
    <w:name w:val="toc 2"/>
    <w:basedOn w:val="Normal"/>
    <w:next w:val="Normal"/>
    <w:autoRedefine/>
    <w:uiPriority w:val="39"/>
    <w:rsid w:val="00D00ECE"/>
    <w:pPr>
      <w:spacing w:after="100" w:line="240" w:lineRule="auto"/>
      <w:ind w:left="220"/>
    </w:pPr>
    <w:rPr>
      <w:rFonts w:ascii="PermianSerifTypeface" w:eastAsia="Times New Roman" w:hAnsi="PermianSerifTypeface" w:cs="Times New Roman"/>
      <w:szCs w:val="24"/>
      <w:lang w:val="ro-RO"/>
    </w:rPr>
  </w:style>
  <w:style w:type="paragraph" w:styleId="TOC3">
    <w:name w:val="toc 3"/>
    <w:basedOn w:val="Normal"/>
    <w:next w:val="Normal"/>
    <w:autoRedefine/>
    <w:uiPriority w:val="39"/>
    <w:rsid w:val="00D00ECE"/>
    <w:pPr>
      <w:spacing w:after="100" w:line="240" w:lineRule="auto"/>
      <w:ind w:left="440"/>
    </w:pPr>
    <w:rPr>
      <w:rFonts w:ascii="PermianSerifTypeface" w:eastAsia="Times New Roman" w:hAnsi="PermianSerifTypeface" w:cs="Times New Roman"/>
      <w:szCs w:val="24"/>
      <w:lang w:val="ro-RO"/>
    </w:rPr>
  </w:style>
  <w:style w:type="paragraph" w:customStyle="1" w:styleId="cb">
    <w:name w:val="cb"/>
    <w:basedOn w:val="Normal"/>
    <w:rsid w:val="00D00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n">
    <w:name w:val="cn"/>
    <w:basedOn w:val="Normal"/>
    <w:rsid w:val="00D00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js">
    <w:name w:val="js"/>
    <w:basedOn w:val="Normal"/>
    <w:rsid w:val="00D00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q4iawc">
    <w:name w:val="q4iawc"/>
    <w:basedOn w:val="DefaultParagraphFont"/>
    <w:rsid w:val="00A66794"/>
  </w:style>
  <w:style w:type="character" w:styleId="UnresolvedMention">
    <w:name w:val="Unresolved Mention"/>
    <w:basedOn w:val="DefaultParagraphFont"/>
    <w:uiPriority w:val="99"/>
    <w:semiHidden/>
    <w:unhideWhenUsed/>
    <w:rsid w:val="00D238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embarcadero.com/products/rad-studio/product-editions" TargetMode="External"/><Relationship Id="rId18" Type="http://schemas.openxmlformats.org/officeDocument/2006/relationships/hyperlink" Target="https://mtender.gov.md/tenders/ocds-b3wdp1-MD-1679036746061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mtender.gov.md/tenders/ocds-b3wdp1-MD-1679036746061" TargetMode="External"/><Relationship Id="rId17" Type="http://schemas.openxmlformats.org/officeDocument/2006/relationships/hyperlink" Target="https://www.embarcadero.com/products/rad-studio/product-edition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mbarcadero.com/products/rad-studio/product-editions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embarcadero.com/products/rad-studio/product-editions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embarcadero.com/products/rad-studio/product-editions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86CA8-021F-406E-81EF-6756556AF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4087</Words>
  <Characters>23705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Banca Nationala a Moldovei</Company>
  <LinksUpToDate>false</LinksUpToDate>
  <CharactersWithSpaces>27737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D. Vornic</dc:creator>
  <cp:keywords/>
  <dc:description/>
  <cp:lastModifiedBy>Elena C. Samoila-Lungu</cp:lastModifiedBy>
  <cp:revision>20</cp:revision>
  <cp:lastPrinted>2023-03-16T13:55:00Z</cp:lastPrinted>
  <dcterms:created xsi:type="dcterms:W3CDTF">2023-03-14T08:37:00Z</dcterms:created>
  <dcterms:modified xsi:type="dcterms:W3CDTF">2023-03-17T07:08:00Z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0823a0a0-59fa-4360-9c38-3cfa80077ace</vt:lpwstr>
  </property>
  <property fmtid="{D5CDD505-2E9C-101B-9397-08002B2CF9AE}" pid="3" name="check">
    <vt:lpwstr>NONE</vt:lpwstr>
  </property>
  <property fmtid="{D5CDD505-2E9C-101B-9397-08002B2CF9AE}" pid="4" name="Clasificare">
    <vt:lpwstr>NONE</vt:lpwstr>
  </property>
</Properties>
</file>