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24D2D" w14:textId="752DBA5B" w:rsidR="00262E39" w:rsidRDefault="00585E44">
      <w:pPr>
        <w:jc w:val="right"/>
        <w:rPr>
          <w:sz w:val="22"/>
          <w:szCs w:val="22"/>
          <w:lang w:val="ro-MD"/>
        </w:rPr>
      </w:pPr>
      <w:r>
        <w:rPr>
          <w:lang w:val="ro-MD"/>
        </w:rPr>
        <w:t>Anexa nr. 2</w:t>
      </w:r>
      <w:r w:rsidR="000B25ED">
        <w:rPr>
          <w:lang w:val="ro-MD"/>
        </w:rPr>
        <w:t>1</w:t>
      </w:r>
    </w:p>
    <w:p w14:paraId="04F7AD24" w14:textId="20153C5E" w:rsidR="00262E39" w:rsidRDefault="00585E44">
      <w:pPr>
        <w:jc w:val="right"/>
        <w:rPr>
          <w:lang w:val="ro-MD"/>
        </w:rPr>
      </w:pPr>
      <w:r>
        <w:rPr>
          <w:lang w:val="ro-MD"/>
        </w:rPr>
        <w:t>la Documentația standard nr._</w:t>
      </w:r>
      <w:r w:rsidR="00AD2DC3">
        <w:rPr>
          <w:lang w:val="ro-MD"/>
        </w:rPr>
        <w:t>115</w:t>
      </w:r>
      <w:r>
        <w:rPr>
          <w:lang w:val="ro-MD"/>
        </w:rPr>
        <w:t>_</w:t>
      </w:r>
    </w:p>
    <w:p w14:paraId="2CB9DFDF" w14:textId="7CED4A4C" w:rsidR="00262E39" w:rsidRDefault="00585E44">
      <w:pPr>
        <w:jc w:val="right"/>
        <w:rPr>
          <w:lang w:val="ro-MD"/>
        </w:rPr>
      </w:pPr>
      <w:r>
        <w:rPr>
          <w:lang w:val="ro-MD"/>
        </w:rPr>
        <w:t>din “_</w:t>
      </w:r>
      <w:r w:rsidR="00AD2DC3">
        <w:rPr>
          <w:lang w:val="ro-MD"/>
        </w:rPr>
        <w:t>15</w:t>
      </w:r>
      <w:r>
        <w:rPr>
          <w:lang w:val="ro-MD"/>
        </w:rPr>
        <w:t>_” ____</w:t>
      </w:r>
      <w:r w:rsidR="00AD2DC3">
        <w:rPr>
          <w:lang w:val="ro-MD"/>
        </w:rPr>
        <w:t>09</w:t>
      </w:r>
      <w:r>
        <w:rPr>
          <w:lang w:val="ro-MD"/>
        </w:rPr>
        <w:t>____ 20_</w:t>
      </w:r>
      <w:r w:rsidR="00AD2DC3">
        <w:rPr>
          <w:lang w:val="ro-MD"/>
        </w:rPr>
        <w:t>21</w:t>
      </w:r>
      <w:r>
        <w:rPr>
          <w:lang w:val="ro-MD"/>
        </w:rPr>
        <w:t>__</w:t>
      </w:r>
    </w:p>
    <w:p w14:paraId="71CE44C7" w14:textId="77777777" w:rsidR="00262E39" w:rsidRDefault="00262E39">
      <w:pPr>
        <w:tabs>
          <w:tab w:val="left" w:leader="underscore" w:pos="6465"/>
          <w:tab w:val="right" w:leader="underscore" w:pos="9777"/>
        </w:tabs>
        <w:spacing w:line="302" w:lineRule="auto"/>
        <w:rPr>
          <w:rFonts w:eastAsia="PMingLiU"/>
          <w:lang w:val="ro-MD" w:eastAsia="zh-CN"/>
        </w:rPr>
      </w:pPr>
    </w:p>
    <w:p w14:paraId="11316D2C" w14:textId="77777777" w:rsidR="00262E39" w:rsidRDefault="00262E39">
      <w:pPr>
        <w:tabs>
          <w:tab w:val="left" w:leader="underscore" w:pos="6465"/>
          <w:tab w:val="right" w:leader="underscore" w:pos="9777"/>
        </w:tabs>
        <w:spacing w:line="302" w:lineRule="auto"/>
        <w:rPr>
          <w:rFonts w:eastAsia="PMingLiU"/>
          <w:lang w:val="ro-MD" w:eastAsia="zh-CN"/>
        </w:rPr>
      </w:pPr>
    </w:p>
    <w:p w14:paraId="3035F399" w14:textId="77777777" w:rsidR="00262E39" w:rsidRDefault="00585E44">
      <w:pPr>
        <w:pStyle w:val="2"/>
        <w:spacing w:before="0"/>
        <w:jc w:val="center"/>
        <w:rPr>
          <w:rFonts w:ascii="Times New Roman" w:hAnsi="Times New Roman" w:cs="Times New Roman"/>
          <w:bCs w:val="0"/>
          <w:color w:val="auto"/>
          <w:sz w:val="24"/>
          <w:szCs w:val="24"/>
          <w:lang w:val="ro-MD"/>
        </w:rPr>
      </w:pPr>
      <w:bookmarkStart w:id="0" w:name="_Toc449692118"/>
      <w:r>
        <w:rPr>
          <w:rFonts w:ascii="Times New Roman" w:hAnsi="Times New Roman" w:cs="Times New Roman"/>
          <w:bCs w:val="0"/>
          <w:color w:val="auto"/>
          <w:sz w:val="24"/>
          <w:szCs w:val="24"/>
          <w:lang w:val="ro-MD"/>
        </w:rPr>
        <w:t>CAIET DE SARCINI</w:t>
      </w:r>
      <w:bookmarkEnd w:id="0"/>
    </w:p>
    <w:p w14:paraId="20CEFA6B" w14:textId="77777777" w:rsidR="00262E39" w:rsidRDefault="00585E44">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0263D6F9" w14:textId="20DD941C" w:rsidR="00262E39" w:rsidRPr="005061DB" w:rsidRDefault="00585E44">
      <w:pPr>
        <w:ind w:firstLine="709"/>
        <w:jc w:val="both"/>
        <w:rPr>
          <w:lang w:val="ro-MD"/>
        </w:rPr>
      </w:pPr>
      <w:r>
        <w:rPr>
          <w:lang w:val="ro-MD"/>
        </w:rPr>
        <w:t>Obiectul</w:t>
      </w:r>
      <w:r w:rsidR="00FC0155">
        <w:rPr>
          <w:lang w:val="ro-MD"/>
        </w:rPr>
        <w:t xml:space="preserve">: </w:t>
      </w:r>
      <w:r w:rsidR="005061DB" w:rsidRPr="005061DB">
        <w:rPr>
          <w:b/>
          <w:bCs/>
          <w:u w:val="single"/>
          <w:lang w:val="ro-MD"/>
        </w:rPr>
        <w:t xml:space="preserve"> </w:t>
      </w:r>
      <w:r w:rsidR="00932D9D">
        <w:rPr>
          <w:b/>
          <w:bCs/>
          <w:u w:val="single"/>
          <w:lang w:val="en-US"/>
        </w:rPr>
        <w:t>Servicii de o</w:t>
      </w:r>
      <w:r w:rsidR="00FC0155" w:rsidRPr="00FC0155">
        <w:rPr>
          <w:b/>
          <w:bCs/>
          <w:u w:val="single"/>
          <w:lang w:val="ro-MD"/>
        </w:rPr>
        <w:t>rganizare</w:t>
      </w:r>
      <w:r w:rsidR="00CE5315">
        <w:rPr>
          <w:b/>
          <w:bCs/>
          <w:u w:val="single"/>
          <w:lang w:val="ro-MD"/>
        </w:rPr>
        <w:t xml:space="preserve"> </w:t>
      </w:r>
      <w:r w:rsidR="00FC0155" w:rsidRPr="00FC0155">
        <w:rPr>
          <w:b/>
          <w:bCs/>
          <w:u w:val="single"/>
          <w:lang w:val="ro-MD"/>
        </w:rPr>
        <w:t>si intretinere</w:t>
      </w:r>
      <w:r w:rsidR="00CE5315">
        <w:rPr>
          <w:b/>
          <w:bCs/>
          <w:u w:val="single"/>
          <w:lang w:val="ro-MD"/>
        </w:rPr>
        <w:t xml:space="preserve"> </w:t>
      </w:r>
      <w:r w:rsidR="00FC0155" w:rsidRPr="00FC0155">
        <w:rPr>
          <w:b/>
          <w:bCs/>
          <w:u w:val="single"/>
          <w:lang w:val="ro-MD"/>
        </w:rPr>
        <w:t>a sigurantei traficului rutier</w:t>
      </w:r>
      <w:r w:rsidR="005061DB" w:rsidRPr="005061DB">
        <w:rPr>
          <w:b/>
          <w:bCs/>
          <w:u w:val="single"/>
          <w:lang w:val="ro-MD"/>
        </w:rPr>
        <w:t xml:space="preserve"> </w:t>
      </w:r>
      <w:r w:rsidR="00CE5315">
        <w:rPr>
          <w:b/>
          <w:bCs/>
          <w:u w:val="single"/>
          <w:lang w:val="ro-MD"/>
        </w:rPr>
        <w:t>în</w:t>
      </w:r>
      <w:r w:rsidR="005061DB" w:rsidRPr="005061DB">
        <w:rPr>
          <w:b/>
          <w:bCs/>
          <w:u w:val="single"/>
          <w:lang w:val="ro-MD"/>
        </w:rPr>
        <w:t xml:space="preserve"> municipiul Bălți.</w:t>
      </w:r>
    </w:p>
    <w:p w14:paraId="4B3AC7A1" w14:textId="77777777" w:rsidR="00262E39" w:rsidRDefault="00585E44">
      <w:pPr>
        <w:ind w:firstLine="709"/>
        <w:jc w:val="center"/>
        <w:rPr>
          <w:lang w:val="ro-MD"/>
        </w:rPr>
      </w:pPr>
      <w:r>
        <w:rPr>
          <w:i/>
          <w:lang w:val="ro-MD"/>
        </w:rPr>
        <w:t>(denumirea, adresa)</w:t>
      </w:r>
    </w:p>
    <w:p w14:paraId="290935AC" w14:textId="66BCD28D" w:rsidR="00262E39" w:rsidRDefault="00585E44">
      <w:pPr>
        <w:ind w:firstLine="709"/>
        <w:jc w:val="both"/>
        <w:rPr>
          <w:lang w:val="ro-MD"/>
        </w:rPr>
      </w:pPr>
      <w:r>
        <w:rPr>
          <w:lang w:val="ro-MD"/>
        </w:rPr>
        <w:t>Autoritatea contractantă</w:t>
      </w:r>
      <w:r w:rsidR="00FC0155">
        <w:rPr>
          <w:lang w:val="ro-MD"/>
        </w:rPr>
        <w:t xml:space="preserve">:  </w:t>
      </w:r>
      <w:r w:rsidR="005061DB" w:rsidRPr="005061DB">
        <w:rPr>
          <w:b/>
          <w:bCs/>
          <w:sz w:val="28"/>
          <w:szCs w:val="28"/>
          <w:u w:val="single"/>
          <w:lang w:val="ro-MD"/>
        </w:rPr>
        <w:t xml:space="preserve"> </w:t>
      </w:r>
      <w:r w:rsidR="005061DB" w:rsidRPr="007C6FF7">
        <w:rPr>
          <w:b/>
          <w:bCs/>
          <w:sz w:val="28"/>
          <w:szCs w:val="28"/>
          <w:u w:val="single"/>
          <w:lang w:val="ro-MD"/>
        </w:rPr>
        <w:t>Prim</w:t>
      </w:r>
      <w:r w:rsidR="005061DB">
        <w:rPr>
          <w:b/>
          <w:bCs/>
          <w:sz w:val="28"/>
          <w:szCs w:val="28"/>
          <w:u w:val="single"/>
          <w:lang w:val="ro-MD"/>
        </w:rPr>
        <w:t>ă</w:t>
      </w:r>
      <w:r w:rsidR="005061DB" w:rsidRPr="007C6FF7">
        <w:rPr>
          <w:b/>
          <w:bCs/>
          <w:sz w:val="28"/>
          <w:szCs w:val="28"/>
          <w:u w:val="single"/>
          <w:lang w:val="ro-MD"/>
        </w:rPr>
        <w:t>ria mun.B</w:t>
      </w:r>
      <w:r w:rsidR="005061DB">
        <w:rPr>
          <w:b/>
          <w:bCs/>
          <w:sz w:val="28"/>
          <w:szCs w:val="28"/>
          <w:u w:val="single"/>
          <w:lang w:val="ro-MD"/>
        </w:rPr>
        <w:t>ă</w:t>
      </w:r>
      <w:r w:rsidR="005061DB" w:rsidRPr="007C6FF7">
        <w:rPr>
          <w:b/>
          <w:bCs/>
          <w:sz w:val="28"/>
          <w:szCs w:val="28"/>
          <w:u w:val="single"/>
          <w:lang w:val="ro-MD"/>
        </w:rPr>
        <w:t>l</w:t>
      </w:r>
      <w:r w:rsidR="005061DB">
        <w:rPr>
          <w:b/>
          <w:bCs/>
          <w:sz w:val="28"/>
          <w:szCs w:val="28"/>
          <w:u w:val="single"/>
          <w:lang w:val="ro-MD"/>
        </w:rPr>
        <w:t>ț</w:t>
      </w:r>
      <w:r w:rsidR="005061DB" w:rsidRPr="007C6FF7">
        <w:rPr>
          <w:b/>
          <w:bCs/>
          <w:sz w:val="28"/>
          <w:szCs w:val="28"/>
          <w:u w:val="single"/>
          <w:lang w:val="ro-MD"/>
        </w:rPr>
        <w:t>i</w:t>
      </w:r>
    </w:p>
    <w:p w14:paraId="615CCB38" w14:textId="77777777" w:rsidR="00262E39" w:rsidRDefault="00585E44">
      <w:pPr>
        <w:ind w:firstLine="709"/>
        <w:jc w:val="center"/>
        <w:rPr>
          <w:i/>
          <w:lang w:val="ro-MD"/>
        </w:rPr>
      </w:pPr>
      <w:r>
        <w:rPr>
          <w:i/>
          <w:lang w:val="ro-MD"/>
        </w:rPr>
        <w:t>(denumirea, adresa)</w:t>
      </w:r>
    </w:p>
    <w:p w14:paraId="3FED04FA" w14:textId="7221FB30" w:rsidR="00262E39" w:rsidRDefault="00585E44">
      <w:pPr>
        <w:pStyle w:val="cp"/>
        <w:ind w:firstLine="709"/>
        <w:jc w:val="both"/>
        <w:rPr>
          <w:lang w:val="ro-MD"/>
        </w:rPr>
      </w:pPr>
      <w:r>
        <w:rPr>
          <w:lang w:val="ro-MD"/>
        </w:rPr>
        <w:t xml:space="preserve">1. </w:t>
      </w:r>
      <w:r w:rsidR="00D22CC1">
        <w:rPr>
          <w:lang w:val="ro-MD"/>
        </w:rPr>
        <w:t>DESCRIERE GENERALĂ</w:t>
      </w:r>
    </w:p>
    <w:p w14:paraId="36B219CE" w14:textId="6010961F" w:rsidR="005061DB" w:rsidRPr="00E544ED" w:rsidRDefault="00E544ED" w:rsidP="005061DB">
      <w:pPr>
        <w:pStyle w:val="a9"/>
        <w:numPr>
          <w:ilvl w:val="1"/>
          <w:numId w:val="3"/>
        </w:numPr>
        <w:tabs>
          <w:tab w:val="clear" w:pos="1134"/>
        </w:tabs>
        <w:suppressAutoHyphens w:val="0"/>
        <w:spacing w:after="200" w:line="276" w:lineRule="auto"/>
        <w:contextualSpacing/>
        <w:rPr>
          <w:bCs/>
          <w:lang w:val="ro-MD"/>
        </w:rPr>
      </w:pPr>
      <w:r w:rsidRPr="00E544ED">
        <w:rPr>
          <w:lang w:val="ro-MD"/>
        </w:rPr>
        <w:t xml:space="preserve">Organizarea și </w:t>
      </w:r>
      <w:r w:rsidR="00D24E52">
        <w:rPr>
          <w:lang w:val="ro-MD"/>
        </w:rPr>
        <w:t>întreținerea</w:t>
      </w:r>
      <w:r w:rsidRPr="00E544ED">
        <w:rPr>
          <w:lang w:val="ro-MD"/>
        </w:rPr>
        <w:t xml:space="preserve"> siguranței</w:t>
      </w:r>
      <w:r>
        <w:rPr>
          <w:lang w:val="ro-MD"/>
        </w:rPr>
        <w:t xml:space="preserve"> traficului rutier</w:t>
      </w:r>
      <w:r w:rsidRPr="00E544ED">
        <w:rPr>
          <w:lang w:val="ro-MD"/>
        </w:rPr>
        <w:t xml:space="preserve">: obiecte semaforice, marcaje rutiere, indicatoare rutiere, garduri/panouri de protecție pietonală, denivelări artificiale și alte tipuri de lucrări pentru sporirea nivelului de siguranță a traficului </w:t>
      </w:r>
      <w:r w:rsidR="00D24E52" w:rsidRPr="00E544ED">
        <w:rPr>
          <w:lang w:val="ro-MD"/>
        </w:rPr>
        <w:t>rut</w:t>
      </w:r>
      <w:r w:rsidR="00D24E52">
        <w:rPr>
          <w:lang w:val="ro-MD"/>
        </w:rPr>
        <w:t>ier</w:t>
      </w:r>
      <w:r w:rsidR="005061DB" w:rsidRPr="00E544ED">
        <w:rPr>
          <w:bCs/>
          <w:lang w:val="ro-MD"/>
        </w:rPr>
        <w:t>.</w:t>
      </w:r>
    </w:p>
    <w:p w14:paraId="6994CA87" w14:textId="77777777" w:rsidR="005061DB" w:rsidRPr="00FD02FB" w:rsidRDefault="005061DB" w:rsidP="005061DB">
      <w:pPr>
        <w:pStyle w:val="a9"/>
        <w:numPr>
          <w:ilvl w:val="1"/>
          <w:numId w:val="3"/>
        </w:numPr>
        <w:tabs>
          <w:tab w:val="clear" w:pos="1134"/>
        </w:tabs>
        <w:suppressAutoHyphens w:val="0"/>
        <w:contextualSpacing/>
        <w:rPr>
          <w:lang w:val="ro-MD"/>
        </w:rPr>
      </w:pPr>
      <w:r w:rsidRPr="00FD02FB">
        <w:rPr>
          <w:lang w:val="ro-MD"/>
        </w:rPr>
        <w:t>Cerința tehnică trebuie să respecte cerințele și condițiile din caietul de sarcini, care sunt 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0C2A7CF4" w14:textId="77777777" w:rsidR="005061DB" w:rsidRPr="00FD02FB" w:rsidRDefault="005061DB" w:rsidP="005061DB">
      <w:pPr>
        <w:pStyle w:val="a9"/>
        <w:numPr>
          <w:ilvl w:val="1"/>
          <w:numId w:val="3"/>
        </w:numPr>
        <w:tabs>
          <w:tab w:val="clear" w:pos="1134"/>
        </w:tabs>
        <w:suppressAutoHyphens w:val="0"/>
        <w:contextualSpacing/>
        <w:rPr>
          <w:lang w:val="ro-MD"/>
        </w:rPr>
      </w:pPr>
      <w:r w:rsidRPr="00FD02FB">
        <w:rPr>
          <w:lang w:val="ro-MD"/>
        </w:rPr>
        <w:t>În cazul în care, aceste cerințe și condiții nu sunt îndeplinite, propunerea va fi considerată neconformă.</w:t>
      </w:r>
    </w:p>
    <w:p w14:paraId="1B7F0E68" w14:textId="22BE7D1C" w:rsidR="00262E39" w:rsidRDefault="00585E44">
      <w:pPr>
        <w:ind w:firstLine="709"/>
        <w:jc w:val="both"/>
        <w:rPr>
          <w:b/>
          <w:lang w:val="ro-MD"/>
        </w:rPr>
      </w:pPr>
      <w:r>
        <w:rPr>
          <w:b/>
          <w:lang w:val="ro-MD"/>
        </w:rPr>
        <w:t xml:space="preserve">2. </w:t>
      </w:r>
      <w:r w:rsidR="009C0EA1" w:rsidRPr="009C0EA1">
        <w:rPr>
          <w:b/>
          <w:lang w:val="ro-MD"/>
        </w:rPr>
        <w:t>INFORMAŢII ŞI PROIECTARE</w:t>
      </w:r>
    </w:p>
    <w:p w14:paraId="7C629B73" w14:textId="1AE657E0" w:rsidR="005061DB" w:rsidRPr="00FD02FB" w:rsidRDefault="005061DB" w:rsidP="005061DB">
      <w:pPr>
        <w:ind w:left="708" w:firstLine="708"/>
        <w:jc w:val="both"/>
        <w:rPr>
          <w:lang w:val="ro-MD"/>
        </w:rPr>
      </w:pPr>
      <w:r w:rsidRPr="00FD02FB">
        <w:rPr>
          <w:lang w:val="ro-MD"/>
        </w:rPr>
        <w:t xml:space="preserve">Lucrările de nominalizate în pct.1.1,  vor fi efectuate </w:t>
      </w:r>
      <w:r>
        <w:rPr>
          <w:lang w:val="ro-MD"/>
        </w:rPr>
        <w:t>pe parcursul</w:t>
      </w:r>
      <w:r w:rsidRPr="00FD02FB">
        <w:rPr>
          <w:lang w:val="ro-MD"/>
        </w:rPr>
        <w:t xml:space="preserve"> anul</w:t>
      </w:r>
      <w:r>
        <w:rPr>
          <w:lang w:val="ro-MD"/>
        </w:rPr>
        <w:t>ui</w:t>
      </w:r>
      <w:r w:rsidRPr="00FD02FB">
        <w:rPr>
          <w:lang w:val="ro-MD"/>
        </w:rPr>
        <w:t xml:space="preserve"> 202</w:t>
      </w:r>
      <w:r>
        <w:rPr>
          <w:lang w:val="ro-MD"/>
        </w:rPr>
        <w:t>6</w:t>
      </w:r>
      <w:r w:rsidRPr="00FD02FB">
        <w:rPr>
          <w:lang w:val="ro-MD"/>
        </w:rPr>
        <w:t xml:space="preserve"> </w:t>
      </w:r>
      <w:r>
        <w:rPr>
          <w:lang w:val="ro-MD"/>
        </w:rPr>
        <w:t>în</w:t>
      </w:r>
      <w:r w:rsidRPr="00FD02FB">
        <w:rPr>
          <w:lang w:val="ro-MD"/>
        </w:rPr>
        <w:t xml:space="preserve"> baza devizelor, care fac parte integrantă din contract, elaborate în conformitate cu legislația, normele, regulile și standardele Republicii Moldova,  obligatorii pentru executare de către </w:t>
      </w:r>
      <w:r>
        <w:rPr>
          <w:lang w:val="ro-MD"/>
        </w:rPr>
        <w:t>ofertant</w:t>
      </w:r>
      <w:r w:rsidRPr="00FD02FB">
        <w:rPr>
          <w:lang w:val="ro-MD"/>
        </w:rPr>
        <w:t>.</w:t>
      </w:r>
    </w:p>
    <w:p w14:paraId="01648074" w14:textId="674F0A00" w:rsidR="00262E39" w:rsidRDefault="00585E44">
      <w:pPr>
        <w:ind w:firstLine="709"/>
        <w:jc w:val="both"/>
        <w:rPr>
          <w:b/>
          <w:lang w:val="ro-MD"/>
        </w:rPr>
      </w:pPr>
      <w:r>
        <w:rPr>
          <w:b/>
          <w:lang w:val="ro-MD"/>
        </w:rPr>
        <w:t xml:space="preserve">3. Materiale, </w:t>
      </w:r>
      <w:r w:rsidR="00F47644">
        <w:rPr>
          <w:b/>
          <w:lang w:val="ro-MD"/>
        </w:rPr>
        <w:t>compatibilități</w:t>
      </w:r>
      <w:r>
        <w:rPr>
          <w:b/>
          <w:lang w:val="ro-MD"/>
        </w:rPr>
        <w:t>, reglementări tehnice şi standarde utilizate</w:t>
      </w:r>
    </w:p>
    <w:p w14:paraId="6E466A15" w14:textId="02B09586" w:rsidR="005061DB" w:rsidRPr="00FD02FB" w:rsidRDefault="005061DB" w:rsidP="005061DB">
      <w:pPr>
        <w:ind w:left="708" w:firstLine="708"/>
        <w:jc w:val="both"/>
        <w:rPr>
          <w:lang w:val="ro-MD"/>
        </w:rPr>
      </w:pPr>
      <w:r w:rsidRPr="00FD02FB">
        <w:rPr>
          <w:lang w:val="ro-MD"/>
        </w:rPr>
        <w:t xml:space="preserve">Toate materialele utilizate pentru lucrările din contract, trebuie să respecte cerințele de reglementare în vigoare. Despre toate lucrările executate în municipiul Bălți, în conformitate cu lista străzilor, instalațiilor, dislocațiilor convenite între </w:t>
      </w:r>
      <w:r w:rsidR="003D5509">
        <w:rPr>
          <w:lang w:val="ro-MD"/>
        </w:rPr>
        <w:t>Beneficiar</w:t>
      </w:r>
      <w:r w:rsidRPr="00FD02FB">
        <w:rPr>
          <w:lang w:val="ro-MD"/>
        </w:rPr>
        <w:t xml:space="preserve"> și </w:t>
      </w:r>
      <w:r w:rsidR="003D5509">
        <w:rPr>
          <w:lang w:val="ro-MD"/>
        </w:rPr>
        <w:t>Antreprenor</w:t>
      </w:r>
      <w:r w:rsidRPr="00FD02FB">
        <w:rPr>
          <w:lang w:val="ro-MD"/>
        </w:rPr>
        <w:t>, precum și despre intervențiile urgente, Antreprenorul va informa sistematic specialistul responsabil din partea Beneficiarului.</w:t>
      </w:r>
    </w:p>
    <w:p w14:paraId="33FDBE13" w14:textId="13A2EF9C" w:rsidR="00262E39" w:rsidRDefault="00585E44">
      <w:pPr>
        <w:ind w:firstLine="709"/>
        <w:jc w:val="both"/>
        <w:rPr>
          <w:b/>
          <w:lang w:val="ro-MD"/>
        </w:rPr>
      </w:pPr>
      <w:r>
        <w:rPr>
          <w:b/>
          <w:lang w:val="ro-MD"/>
        </w:rPr>
        <w:t xml:space="preserve">4. </w:t>
      </w:r>
      <w:r w:rsidR="009C0EA1">
        <w:rPr>
          <w:b/>
          <w:lang w:val="ro-MD"/>
        </w:rPr>
        <w:t xml:space="preserve">EXECUTAREA LUCRĂRILOR- </w:t>
      </w:r>
      <w:r w:rsidR="009C0EA1" w:rsidRPr="00FD02FB">
        <w:rPr>
          <w:b/>
          <w:lang w:val="ro-MD"/>
        </w:rPr>
        <w:t>ÎN TERMEN PÂNĂ LA 31.12.202</w:t>
      </w:r>
      <w:r w:rsidR="009C0EA1">
        <w:rPr>
          <w:b/>
          <w:lang w:val="ro-MD"/>
        </w:rPr>
        <w:t>6.</w:t>
      </w:r>
    </w:p>
    <w:p w14:paraId="5680AF08" w14:textId="77777777" w:rsidR="005061DB" w:rsidRPr="00FD02FB" w:rsidRDefault="005061DB" w:rsidP="005061DB">
      <w:pPr>
        <w:ind w:left="708" w:firstLine="708"/>
        <w:jc w:val="both"/>
        <w:rPr>
          <w:lang w:val="ro-MD"/>
        </w:rPr>
      </w:pPr>
      <w:r w:rsidRPr="00FD02FB">
        <w:rPr>
          <w:lang w:val="ro-MD"/>
        </w:rPr>
        <w:t>Executarea lucrărilor vor fi efectuate de către contractant în conformitate cu parametrii tehnici, asumându-și responsabilitatea pentru calitatea executării lucrărilor.</w:t>
      </w:r>
    </w:p>
    <w:p w14:paraId="2871C0CC" w14:textId="7B44F682" w:rsidR="00262E39" w:rsidRDefault="005061DB" w:rsidP="005061DB">
      <w:pPr>
        <w:ind w:left="708" w:firstLine="708"/>
        <w:jc w:val="both"/>
        <w:rPr>
          <w:lang w:val="ro-MD"/>
        </w:rPr>
      </w:pPr>
      <w:r w:rsidRPr="00FD02FB">
        <w:rPr>
          <w:lang w:val="ro-MD"/>
        </w:rPr>
        <w:t>Antreprenorul este obligat să utilizeze numai materiale de calitate pentru executarea lucrărilor din contract, să utilizeze numai mecanisme și echipamente speciale concepute pentru executarea anumitor tipuri de lucrări</w:t>
      </w:r>
      <w:r w:rsidR="003D5509">
        <w:rPr>
          <w:lang w:val="ro-MD"/>
        </w:rPr>
        <w:t>.</w:t>
      </w:r>
    </w:p>
    <w:p w14:paraId="571E515E" w14:textId="77777777" w:rsidR="005061DB" w:rsidRPr="00FD02FB" w:rsidRDefault="00585E44" w:rsidP="005061DB">
      <w:pPr>
        <w:ind w:firstLine="708"/>
        <w:rPr>
          <w:b/>
          <w:lang w:val="ro-MD"/>
        </w:rPr>
      </w:pPr>
      <w:r>
        <w:rPr>
          <w:b/>
          <w:lang w:val="ro-MD"/>
        </w:rPr>
        <w:t xml:space="preserve">5. </w:t>
      </w:r>
      <w:r w:rsidR="005061DB" w:rsidRPr="00FD02FB">
        <w:rPr>
          <w:b/>
          <w:lang w:val="ro-MD"/>
        </w:rPr>
        <w:t>ELIMINAREA DEFECTELOR ASCUNSE</w:t>
      </w:r>
    </w:p>
    <w:p w14:paraId="4124550C" w14:textId="77777777" w:rsidR="005061DB" w:rsidRPr="00FD02FB" w:rsidRDefault="005061DB" w:rsidP="005061DB">
      <w:pPr>
        <w:ind w:left="708" w:firstLine="708"/>
        <w:jc w:val="both"/>
        <w:rPr>
          <w:lang w:val="ro-MD"/>
        </w:rPr>
      </w:pPr>
      <w:r w:rsidRPr="00FD02FB">
        <w:rPr>
          <w:lang w:val="ro-MD"/>
        </w:rPr>
        <w:t>Antreprenorul este obligat să elimine neconformitățile și defectele apărute în timpul etapelor de execuție a lucrărilor din vina sa și este obligat să execute remedierea acestora pe proprie cheltuială, timp de 24h de la depistarea acestora.</w:t>
      </w:r>
    </w:p>
    <w:p w14:paraId="7910E335" w14:textId="77777777" w:rsidR="005061DB" w:rsidRPr="0024381F" w:rsidRDefault="00585E44" w:rsidP="005061DB">
      <w:pPr>
        <w:ind w:firstLine="708"/>
        <w:rPr>
          <w:rStyle w:val="y2iqfc"/>
          <w:rFonts w:eastAsiaTheme="majorEastAsia"/>
          <w:b/>
          <w:bCs/>
          <w:color w:val="1F1F1F"/>
          <w:lang w:val="ro-MD"/>
        </w:rPr>
      </w:pPr>
      <w:r>
        <w:rPr>
          <w:b/>
          <w:lang w:val="ro-MD"/>
        </w:rPr>
        <w:t xml:space="preserve">6. </w:t>
      </w:r>
      <w:r w:rsidR="005061DB" w:rsidRPr="0024381F">
        <w:rPr>
          <w:rStyle w:val="y2iqfc"/>
          <w:rFonts w:eastAsiaTheme="majorEastAsia"/>
          <w:b/>
          <w:bCs/>
          <w:color w:val="1F1F1F"/>
          <w:lang w:val="ro-MD"/>
        </w:rPr>
        <w:t>DOMENIUL DE ACTIVITATE NECESAR</w:t>
      </w:r>
    </w:p>
    <w:p w14:paraId="17E96191" w14:textId="77777777" w:rsidR="005061DB" w:rsidRPr="00FD02FB" w:rsidRDefault="005061DB" w:rsidP="0024381F">
      <w:pPr>
        <w:ind w:left="708" w:firstLine="708"/>
        <w:jc w:val="both"/>
        <w:rPr>
          <w:rStyle w:val="y2iqfc"/>
          <w:rFonts w:eastAsiaTheme="majorEastAsia"/>
          <w:color w:val="1F1F1F"/>
          <w:lang w:val="ro-MD"/>
        </w:rPr>
      </w:pPr>
      <w:r w:rsidRPr="00FD02FB">
        <w:rPr>
          <w:rStyle w:val="y2iqfc"/>
          <w:rFonts w:eastAsiaTheme="majorEastAsia"/>
          <w:color w:val="1F1F1F"/>
          <w:lang w:val="ro-MD"/>
        </w:rPr>
        <w:t>Lista volumelor de lucru necesare trebuie indicată în deviz. Lucrările de urgență neprevăzute care apar sunt convenite cu specialistul responsabil în numele clientului.</w:t>
      </w:r>
    </w:p>
    <w:p w14:paraId="6A2C50E5" w14:textId="77777777" w:rsidR="0024381F" w:rsidRPr="00FD02FB" w:rsidRDefault="00585E44" w:rsidP="0024381F">
      <w:pPr>
        <w:ind w:left="708"/>
        <w:rPr>
          <w:b/>
          <w:lang w:val="ro-MD"/>
        </w:rPr>
      </w:pPr>
      <w:r>
        <w:rPr>
          <w:b/>
          <w:lang w:val="ro-MD"/>
        </w:rPr>
        <w:t xml:space="preserve">7. </w:t>
      </w:r>
      <w:r w:rsidR="0024381F" w:rsidRPr="00FD02FB">
        <w:rPr>
          <w:b/>
          <w:lang w:val="ro-MD"/>
        </w:rPr>
        <w:t>ECHIPAMENTE, INSTALAȚII, MAȘINI, UNELTE, INSTRUMENTE ȘI ALTE DISPOZITIVE NECESARE PENTRU EXECUTAREA LUCRĂRILOR</w:t>
      </w:r>
    </w:p>
    <w:p w14:paraId="41285541" w14:textId="77777777" w:rsidR="0024381F" w:rsidRPr="00FD02FB" w:rsidRDefault="0024381F" w:rsidP="0024381F">
      <w:pPr>
        <w:ind w:left="708" w:firstLine="708"/>
        <w:jc w:val="both"/>
        <w:rPr>
          <w:lang w:val="ro-MD"/>
        </w:rPr>
      </w:pPr>
      <w:r w:rsidRPr="00FD02FB">
        <w:rPr>
          <w:lang w:val="ro-MD"/>
        </w:rPr>
        <w:t xml:space="preserve">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w:t>
      </w:r>
      <w:r w:rsidRPr="00FD02FB">
        <w:rPr>
          <w:lang w:val="ro-MD"/>
        </w:rPr>
        <w:lastRenderedPageBreak/>
        <w:t>executarea lucrărilor specifice în conformitate cu cerințele, capabil să îndeplinească sarcinile stabilite.</w:t>
      </w:r>
    </w:p>
    <w:p w14:paraId="435B8650" w14:textId="4313EE2E" w:rsidR="0024381F" w:rsidRPr="00FD02FB" w:rsidRDefault="0024381F" w:rsidP="00F47644">
      <w:pPr>
        <w:ind w:left="708" w:firstLine="710"/>
        <w:jc w:val="both"/>
        <w:rPr>
          <w:lang w:val="ro-MD"/>
        </w:rPr>
      </w:pPr>
      <w:r w:rsidRPr="00FD02FB">
        <w:rPr>
          <w:lang w:val="ro-MD"/>
        </w:rPr>
        <w:t>Mașinile și unitățile de transport vor fi implicate în lucrările contractate. După executarea lucrărilor, la prezentarea certificatelor de finalizare a lucrărilor, operatorul economic va prezenta clientului un raport privind activitatea mecanismelor implicate în executarea lucrărilor contractate pe teritoriul municipiului Bălți.</w:t>
      </w:r>
    </w:p>
    <w:p w14:paraId="293C93E4" w14:textId="77777777" w:rsidR="0024381F" w:rsidRPr="00FD02FB" w:rsidRDefault="0024381F" w:rsidP="009C0EA1">
      <w:pPr>
        <w:ind w:firstLine="708"/>
        <w:jc w:val="both"/>
        <w:rPr>
          <w:lang w:val="ro-MD"/>
        </w:rPr>
      </w:pPr>
      <w:r w:rsidRPr="00FD02FB">
        <w:rPr>
          <w:lang w:val="ro-MD"/>
        </w:rPr>
        <w:t>Baza materială și tehnică va fi amplasată pe teritoriul municipiului Bălți.</w:t>
      </w:r>
    </w:p>
    <w:p w14:paraId="13B8CBFF" w14:textId="2E653B0A" w:rsidR="00262E39" w:rsidRDefault="00585E44" w:rsidP="0024381F">
      <w:pPr>
        <w:ind w:firstLine="709"/>
        <w:jc w:val="both"/>
        <w:rPr>
          <w:b/>
          <w:lang w:val="ro-MD"/>
        </w:rPr>
      </w:pPr>
      <w:r>
        <w:rPr>
          <w:b/>
          <w:lang w:val="ro-MD"/>
        </w:rPr>
        <w:t xml:space="preserve">8. </w:t>
      </w:r>
      <w:r w:rsidRPr="00FD02FB">
        <w:rPr>
          <w:b/>
          <w:lang w:val="ro-MD"/>
        </w:rPr>
        <w:t>CERINȚE PENTRU CALCULAREA COSTULUI</w:t>
      </w:r>
    </w:p>
    <w:p w14:paraId="51299B1D" w14:textId="535C65B1" w:rsidR="00585E44" w:rsidRPr="00FD02FB" w:rsidRDefault="00585E44" w:rsidP="00585E44">
      <w:pPr>
        <w:ind w:left="708" w:firstLine="708"/>
        <w:jc w:val="both"/>
        <w:rPr>
          <w:lang w:val="ro-MD"/>
        </w:rPr>
      </w:pPr>
      <w:r w:rsidRPr="00FD02FB">
        <w:rPr>
          <w:lang w:val="ro-MD"/>
        </w:rPr>
        <w:t xml:space="preserve">Costul ofertei să fie calculat conform normelor de deviz și prețurilor curente ale anului 2025,  oferta se efectuează în baza listei cu cantitățile de lucrări parte integrantă a caietului de sarcini, conform NCML.01. 01-2005 „Reguli de determinare a valorii obiectivelor de construcții", CP L.01.01-2001 „Instrucțiuni privind întocmirea devizelor pentru lucrările de construcţii-montaj prin metoda de resurse", CP L.01.03-2000 „Instrucțiuni cu privire la calcularea cheltuielilor de regie la determinarea valorii obiectivelor", CP L.01.05-2001 „Instrucțiuni privind determinarea valorii beneficiului de deviz la formarea </w:t>
      </w:r>
      <w:r w:rsidR="00F47644" w:rsidRPr="00FD02FB">
        <w:rPr>
          <w:lang w:val="ro-MD"/>
        </w:rPr>
        <w:t>prețurilor</w:t>
      </w:r>
      <w:r w:rsidRPr="00FD02FB">
        <w:rPr>
          <w:lang w:val="ro-MD"/>
        </w:rPr>
        <w:t xml:space="preserve"> la producţia de construcții" .</w:t>
      </w:r>
    </w:p>
    <w:p w14:paraId="44307B74" w14:textId="54357556" w:rsidR="00585E44" w:rsidRPr="00FD02FB" w:rsidRDefault="00585E44" w:rsidP="00CE5315">
      <w:pPr>
        <w:ind w:left="708" w:firstLine="708"/>
        <w:jc w:val="both"/>
        <w:rPr>
          <w:lang w:val="ro-MD"/>
        </w:rPr>
      </w:pPr>
      <w:r w:rsidRPr="00FD02FB">
        <w:rPr>
          <w:lang w:val="ro-MD"/>
        </w:rPr>
        <w:t xml:space="preserve">Totodată, având in vedere </w:t>
      </w:r>
      <w:r w:rsidR="00F47644" w:rsidRPr="00FD02FB">
        <w:rPr>
          <w:lang w:val="ro-MD"/>
        </w:rPr>
        <w:t>finanțarea</w:t>
      </w:r>
      <w:r w:rsidRPr="00FD02FB">
        <w:rPr>
          <w:lang w:val="ro-MD"/>
        </w:rPr>
        <w:t xml:space="preserve"> obiectului dat din contul bugetului municipal, normativele cheltuielilor de regie, beneficiul de deviz, cheltuielile pentru transportarea materialelor si salariul mediu pe ramura pentru muncitori-constructori nu poate fi mai mare decât cel stabilit de Ministerul Infrastructurii si Dezvoltării Regionale prin coordonare cu Ministerul Finanțelor.</w:t>
      </w:r>
    </w:p>
    <w:p w14:paraId="63399F80" w14:textId="77777777" w:rsidR="00585E44" w:rsidRPr="00FD02FB" w:rsidRDefault="00585E44" w:rsidP="00CE5315">
      <w:pPr>
        <w:ind w:firstLine="708"/>
        <w:jc w:val="both"/>
        <w:rPr>
          <w:b/>
          <w:lang w:val="ro-MD"/>
        </w:rPr>
      </w:pPr>
      <w:r>
        <w:rPr>
          <w:b/>
          <w:lang w:val="ro-MD"/>
        </w:rPr>
        <w:t xml:space="preserve">9. </w:t>
      </w:r>
      <w:r w:rsidRPr="00FD02FB">
        <w:rPr>
          <w:b/>
          <w:lang w:val="ro-MD"/>
        </w:rPr>
        <w:t>SECURITATEA MUNCII ȘI ANTIINCENDIARĂ A ȘANTIERULUI</w:t>
      </w:r>
    </w:p>
    <w:p w14:paraId="4F70349A" w14:textId="77777777" w:rsidR="00585E44" w:rsidRPr="00FD02FB" w:rsidRDefault="00585E44" w:rsidP="00CE5315">
      <w:pPr>
        <w:ind w:left="708" w:firstLine="708"/>
        <w:jc w:val="both"/>
        <w:rPr>
          <w:lang w:val="ro-MD"/>
        </w:rPr>
      </w:pPr>
      <w:r w:rsidRPr="00FD02FB">
        <w:rPr>
          <w:lang w:val="ro-MD"/>
        </w:rPr>
        <w:t>Pentru a asigura respectarea strictă a tehnologiei de lucru, se vor efectua lucrări de organizare, inclusiv instruirea corespunzătoare a angajaților implicați în lucrări în funcție de activitățile desfășurate.</w:t>
      </w:r>
    </w:p>
    <w:p w14:paraId="1E9ED6A8" w14:textId="77777777" w:rsidR="00585E44" w:rsidRPr="00FD02FB" w:rsidRDefault="00585E44" w:rsidP="00CE5315">
      <w:pPr>
        <w:ind w:left="708" w:firstLine="708"/>
        <w:jc w:val="both"/>
        <w:rPr>
          <w:lang w:val="ro-MD"/>
        </w:rPr>
      </w:pPr>
      <w:r w:rsidRPr="00FD02FB">
        <w:rPr>
          <w:lang w:val="ro-MD"/>
        </w:rPr>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4E9DB549" w14:textId="77777777" w:rsidR="00585E44" w:rsidRPr="00FD02FB" w:rsidRDefault="00585E44" w:rsidP="00CE5315">
      <w:pPr>
        <w:ind w:left="708" w:firstLine="708"/>
        <w:jc w:val="both"/>
        <w:rPr>
          <w:lang w:val="ro-MD"/>
        </w:rPr>
      </w:pPr>
      <w:r w:rsidRPr="00FD02FB">
        <w:rPr>
          <w:lang w:val="ro-MD"/>
        </w:rPr>
        <w:t>Orice eveniment în organizarea și executarea lucrărilor este responsabilitatea antreprenorului care execută lucrările.</w:t>
      </w:r>
    </w:p>
    <w:p w14:paraId="279AC238" w14:textId="77777777" w:rsidR="00262E39" w:rsidRDefault="00585E44" w:rsidP="00CE5315">
      <w:pPr>
        <w:ind w:firstLine="709"/>
        <w:jc w:val="both"/>
        <w:rPr>
          <w:lang w:val="ro-MD"/>
        </w:rPr>
      </w:pPr>
      <w:r>
        <w:rPr>
          <w:lang w:val="ro-MD"/>
        </w:rPr>
        <w:t>Se precizează sarcinile luate în calcul: seismicitatea, acţiunile, alţi parametri.</w:t>
      </w:r>
    </w:p>
    <w:p w14:paraId="3253E976" w14:textId="77777777" w:rsidR="00585E44" w:rsidRDefault="00585E44" w:rsidP="00CE5315">
      <w:pPr>
        <w:ind w:firstLine="709"/>
        <w:jc w:val="both"/>
        <w:rPr>
          <w:b/>
          <w:lang w:val="ro-MD"/>
        </w:rPr>
      </w:pPr>
      <w:r>
        <w:rPr>
          <w:b/>
          <w:lang w:val="ro-MD"/>
        </w:rPr>
        <w:t xml:space="preserve">10. </w:t>
      </w:r>
      <w:r w:rsidRPr="00FD02FB">
        <w:rPr>
          <w:b/>
          <w:lang w:val="ro-MD"/>
        </w:rPr>
        <w:t>CERINȚE SPECIALE ȘI CONDIȚII DE ÎNCHEIERE A CONTRACTULUI.</w:t>
      </w:r>
    </w:p>
    <w:p w14:paraId="5830229E" w14:textId="426D1803" w:rsidR="00585E44" w:rsidRPr="00FD02FB" w:rsidRDefault="00585E44" w:rsidP="00CE5315">
      <w:pPr>
        <w:ind w:left="709" w:firstLine="707"/>
        <w:jc w:val="both"/>
        <w:rPr>
          <w:lang w:val="ro-MD"/>
        </w:rPr>
      </w:pPr>
      <w:r w:rsidRPr="00FD02FB">
        <w:rPr>
          <w:lang w:val="ro-MD"/>
        </w:rPr>
        <w:t>Beneficiarul solicită garanție pentru ofertă în cuantum de _</w:t>
      </w:r>
      <w:r w:rsidR="00CE5315">
        <w:rPr>
          <w:lang w:val="ro-MD"/>
        </w:rPr>
        <w:t>1</w:t>
      </w:r>
      <w:r w:rsidRPr="00FD02FB">
        <w:rPr>
          <w:lang w:val="ro-MD"/>
        </w:rPr>
        <w:t>_% din valoarea ofertei fără taxa pe valoarea adăugată.</w:t>
      </w:r>
    </w:p>
    <w:p w14:paraId="49ACDD91" w14:textId="77777777" w:rsidR="00585E44" w:rsidRPr="00FD02FB" w:rsidRDefault="00585E44" w:rsidP="00CE5315">
      <w:pPr>
        <w:ind w:left="708"/>
        <w:jc w:val="both"/>
        <w:rPr>
          <w:lang w:val="ro-MD"/>
        </w:rPr>
      </w:pPr>
      <w:r w:rsidRPr="00FD02FB">
        <w:rPr>
          <w:lang w:val="ro-MD"/>
        </w:rPr>
        <w:t>10.2</w:t>
      </w:r>
      <w:r w:rsidRPr="00FD02FB">
        <w:rPr>
          <w:lang w:val="ro-MD"/>
        </w:rPr>
        <w:tab/>
        <w:t>Contractul se încheie între beneficiar şi ofertantul câștigător în termen de maximum                     10 zile de la data determinării ofertei câștigătoare.</w:t>
      </w:r>
    </w:p>
    <w:p w14:paraId="07BCD92C" w14:textId="77777777" w:rsidR="00585E44" w:rsidRPr="00FD02FB" w:rsidRDefault="00585E44" w:rsidP="00CE5315">
      <w:pPr>
        <w:ind w:left="708"/>
        <w:jc w:val="both"/>
        <w:rPr>
          <w:lang w:val="ro-MD"/>
        </w:rPr>
      </w:pPr>
      <w:r w:rsidRPr="00FD02FB">
        <w:rPr>
          <w:lang w:val="ro-MD"/>
        </w:rPr>
        <w:t>10.3</w:t>
      </w:r>
      <w:r w:rsidRPr="00FD02FB">
        <w:rPr>
          <w:lang w:val="ro-MD"/>
        </w:rPr>
        <w:tab/>
        <w:t>Execuția lucrărilor se va face in conformitate cu oferta desemnata câștigătoare, care este parte integranta a contractului.</w:t>
      </w:r>
    </w:p>
    <w:p w14:paraId="72E42A20" w14:textId="3B8CE476" w:rsidR="00585E44" w:rsidRDefault="00585E44" w:rsidP="00CE5315">
      <w:pPr>
        <w:ind w:left="708"/>
        <w:jc w:val="both"/>
        <w:rPr>
          <w:lang w:val="ro-MD"/>
        </w:rPr>
      </w:pPr>
      <w:r w:rsidRPr="00FD02FB">
        <w:rPr>
          <w:lang w:val="ro-MD"/>
        </w:rPr>
        <w:t>10.4</w:t>
      </w:r>
      <w:r w:rsidRPr="00FD02FB">
        <w:rPr>
          <w:lang w:val="ro-MD"/>
        </w:rPr>
        <w:tab/>
        <w:t>Beneficiarul va desemna un specialist responsabil care va supraveghea calitatea lucrărilor și a materialelor puse în opera și desfășurarea lucrărilor în conformitate cu prevederile contractului.</w:t>
      </w:r>
    </w:p>
    <w:p w14:paraId="2725475A" w14:textId="375F5FEC" w:rsidR="009C0EA1" w:rsidRDefault="009C0EA1" w:rsidP="00CE5315">
      <w:pPr>
        <w:ind w:left="708"/>
        <w:jc w:val="both"/>
        <w:rPr>
          <w:szCs w:val="28"/>
          <w:lang w:val="ro-MD"/>
        </w:rPr>
      </w:pPr>
      <w:r>
        <w:rPr>
          <w:lang w:val="ro-MD"/>
        </w:rPr>
        <w:t>10.5</w:t>
      </w:r>
      <w:r>
        <w:rPr>
          <w:lang w:val="ro-MD"/>
        </w:rPr>
        <w:tab/>
      </w:r>
      <w:r w:rsidR="008B2DB5" w:rsidRPr="008B2DB5">
        <w:rPr>
          <w:szCs w:val="28"/>
          <w:lang w:val="ro-MD"/>
        </w:rPr>
        <w:t>Administratorul antreprenorului (agentului economic desemnat câștigător al procedurii de achiziție) este obligat să participe săptămânal la ședințele de coordonare organizate de către Administrația Publică Locală cu administratorii întreprinderilor din domeniul gospodăriei comunale, în vederea planificării, organizării și clarificării lucrărilor ce urmează a fi executate în baza contractului.</w:t>
      </w:r>
    </w:p>
    <w:p w14:paraId="60EFA67E" w14:textId="3466977E" w:rsidR="008B2DB5" w:rsidRDefault="008B2DB5" w:rsidP="00CE5315">
      <w:pPr>
        <w:ind w:left="708"/>
        <w:jc w:val="both"/>
        <w:rPr>
          <w:szCs w:val="28"/>
          <w:lang w:val="ro-MD"/>
        </w:rPr>
      </w:pPr>
      <w:r>
        <w:rPr>
          <w:szCs w:val="28"/>
          <w:lang w:val="ro-MD"/>
        </w:rPr>
        <w:t>10.6</w:t>
      </w:r>
      <w:r>
        <w:rPr>
          <w:szCs w:val="28"/>
          <w:lang w:val="ro-MD"/>
        </w:rPr>
        <w:tab/>
      </w:r>
      <w:r w:rsidRPr="008B2DB5">
        <w:rPr>
          <w:szCs w:val="28"/>
          <w:lang w:val="ro-MD"/>
        </w:rPr>
        <w:t>Administrația antreprenorului este obligată să colaboreze în mod operativ cu Primăria municipiului Bălți, să răspundă prompt, în termene restrânse, la dispozițiile, solicitările și recomandările transmise de autoritatea contractantă, în limita competențelor și obligațiilor contractuale asumate.</w:t>
      </w:r>
    </w:p>
    <w:p w14:paraId="5ECE8993" w14:textId="268ADC5C" w:rsidR="008B2DB5" w:rsidRPr="008B2DB5" w:rsidRDefault="008B2DB5" w:rsidP="00CE5315">
      <w:pPr>
        <w:ind w:left="708"/>
        <w:jc w:val="both"/>
        <w:rPr>
          <w:sz w:val="22"/>
          <w:lang w:val="ro-MD"/>
        </w:rPr>
      </w:pPr>
      <w:r>
        <w:rPr>
          <w:szCs w:val="28"/>
          <w:lang w:val="ro-MD"/>
        </w:rPr>
        <w:lastRenderedPageBreak/>
        <w:t>10.7</w:t>
      </w:r>
      <w:r>
        <w:rPr>
          <w:szCs w:val="28"/>
          <w:lang w:val="ro-MD"/>
        </w:rPr>
        <w:tab/>
      </w:r>
      <w:r w:rsidRPr="008B2DB5">
        <w:rPr>
          <w:szCs w:val="28"/>
          <w:lang w:val="ro-MD"/>
        </w:rPr>
        <w:t>Antreprenorul va executa, după caz, și alte lucrări necesare realizării obiectului contractului, în măsura în care acestea se încadrează în limitele surselor financiare prevăzute în contract, cu respectarea legislației aplicabile și a procedurilor interne de aprobare.</w:t>
      </w:r>
    </w:p>
    <w:sectPr w:rsidR="008B2DB5" w:rsidRPr="008B2DB5">
      <w:pgSz w:w="11906" w:h="16838"/>
      <w:pgMar w:top="1134" w:right="707" w:bottom="1134" w:left="127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1"/>
    <w:family w:val="roman"/>
    <w:pitch w:val="variable"/>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Yu Gothic"/>
    <w:panose1 w:val="020B0604020202020204"/>
    <w:charset w:val="80"/>
    <w:family w:val="swiss"/>
    <w:pitch w:val="variable"/>
    <w:sig w:usb0="F7FFAEFF" w:usb1="F9DFFFFF" w:usb2="0000007F" w:usb3="00000000" w:csb0="003F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67AB7"/>
    <w:multiLevelType w:val="multilevel"/>
    <w:tmpl w:val="09FC5D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755" w:hanging="360"/>
      </w:pPr>
    </w:lvl>
    <w:lvl w:ilvl="2">
      <w:start w:val="1"/>
      <w:numFmt w:val="decimal"/>
      <w:lvlText w:val="%3."/>
      <w:lvlJc w:val="left"/>
      <w:pPr>
        <w:tabs>
          <w:tab w:val="num" w:pos="0"/>
        </w:tabs>
        <w:ind w:left="360" w:hanging="360"/>
      </w:pPr>
    </w:lvl>
    <w:lvl w:ilvl="3">
      <w:start w:val="1"/>
      <w:numFmt w:val="upperRoman"/>
      <w:lvlText w:val="%4."/>
      <w:lvlJc w:val="left"/>
      <w:pPr>
        <w:tabs>
          <w:tab w:val="num" w:pos="0"/>
        </w:tabs>
        <w:ind w:left="3240" w:hanging="720"/>
      </w:pPr>
      <w:rPr>
        <w:rFonts w:cs="Times New Roman"/>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FC057C8"/>
    <w:multiLevelType w:val="multilevel"/>
    <w:tmpl w:val="D5EE8E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000430558">
    <w:abstractNumId w:val="0"/>
  </w:num>
  <w:num w:numId="2" w16cid:durableId="982587044">
    <w:abstractNumId w:val="2"/>
  </w:num>
  <w:num w:numId="3" w16cid:durableId="1178815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39"/>
    <w:rsid w:val="00026634"/>
    <w:rsid w:val="00081A82"/>
    <w:rsid w:val="000B25ED"/>
    <w:rsid w:val="001E0034"/>
    <w:rsid w:val="0024381F"/>
    <w:rsid w:val="00262E39"/>
    <w:rsid w:val="003D5509"/>
    <w:rsid w:val="003F0753"/>
    <w:rsid w:val="00437F75"/>
    <w:rsid w:val="005061DB"/>
    <w:rsid w:val="00553E59"/>
    <w:rsid w:val="00585E44"/>
    <w:rsid w:val="00601D71"/>
    <w:rsid w:val="00697611"/>
    <w:rsid w:val="007072A4"/>
    <w:rsid w:val="007601E1"/>
    <w:rsid w:val="0077479C"/>
    <w:rsid w:val="007A1450"/>
    <w:rsid w:val="007A37B0"/>
    <w:rsid w:val="007C1F74"/>
    <w:rsid w:val="00822B29"/>
    <w:rsid w:val="008B2DB5"/>
    <w:rsid w:val="00932D9D"/>
    <w:rsid w:val="009C0EA1"/>
    <w:rsid w:val="009D7563"/>
    <w:rsid w:val="00A56D8E"/>
    <w:rsid w:val="00AD2DC3"/>
    <w:rsid w:val="00B704F4"/>
    <w:rsid w:val="00B8211C"/>
    <w:rsid w:val="00CE5315"/>
    <w:rsid w:val="00D22CC1"/>
    <w:rsid w:val="00D24E52"/>
    <w:rsid w:val="00E45ABD"/>
    <w:rsid w:val="00E544ED"/>
    <w:rsid w:val="00F47644"/>
    <w:rsid w:val="00FC015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2F80"/>
  <w15:docId w15:val="{EC4622BC-E196-4D55-A0FD-C7087CC9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301A"/>
    <w:rPr>
      <w:rFonts w:ascii="Times New Roman" w:eastAsia="Times New Roman" w:hAnsi="Times New Roman" w:cs="Times New Roman"/>
      <w:sz w:val="24"/>
      <w:szCs w:val="24"/>
      <w:lang w:val="ro-RO"/>
    </w:rPr>
  </w:style>
  <w:style w:type="paragraph" w:styleId="2">
    <w:name w:val="heading 2"/>
    <w:basedOn w:val="a"/>
    <w:next w:val="a"/>
    <w:link w:val="20"/>
    <w:unhideWhenUsed/>
    <w:qFormat/>
    <w:rsid w:val="00E6027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125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qFormat/>
    <w:rsid w:val="00BA301A"/>
    <w:rPr>
      <w:rFonts w:asciiTheme="majorHAnsi" w:eastAsiaTheme="majorEastAsia" w:hAnsiTheme="majorHAnsi" w:cstheme="majorBidi"/>
      <w:b/>
      <w:bCs/>
      <w:color w:val="4F81BD" w:themeColor="accent1"/>
      <w:sz w:val="24"/>
      <w:szCs w:val="24"/>
      <w:lang w:val="ro-RO"/>
    </w:rPr>
  </w:style>
  <w:style w:type="character" w:customStyle="1" w:styleId="FootnoteCharacters">
    <w:name w:val="Footnote Characters"/>
    <w:qFormat/>
    <w:rsid w:val="00632D2E"/>
    <w:rPr>
      <w:vertAlign w:val="superscript"/>
    </w:rPr>
  </w:style>
  <w:style w:type="character" w:customStyle="1" w:styleId="FootnoteAnchor">
    <w:name w:val="Footnote Anchor"/>
    <w:rPr>
      <w:vertAlign w:val="superscript"/>
    </w:rPr>
  </w:style>
  <w:style w:type="character" w:customStyle="1" w:styleId="a5">
    <w:name w:val="Нижний колонтитул Знак"/>
    <w:basedOn w:val="a0"/>
    <w:link w:val="a6"/>
    <w:qFormat/>
    <w:rsid w:val="008F0561"/>
    <w:rPr>
      <w:rFonts w:ascii="Times New Roman" w:eastAsia="Times New Roman" w:hAnsi="Times New Roman" w:cs="Times New Roman"/>
      <w:sz w:val="24"/>
      <w:szCs w:val="24"/>
      <w:lang w:val="ro-RO"/>
    </w:rPr>
  </w:style>
  <w:style w:type="character" w:customStyle="1" w:styleId="40">
    <w:name w:val="Заголовок 4 Знак"/>
    <w:basedOn w:val="a0"/>
    <w:link w:val="4"/>
    <w:uiPriority w:val="9"/>
    <w:semiHidden/>
    <w:qFormat/>
    <w:rsid w:val="000125DC"/>
    <w:rPr>
      <w:rFonts w:asciiTheme="majorHAnsi" w:eastAsiaTheme="majorEastAsia" w:hAnsiTheme="majorHAnsi" w:cstheme="majorBidi"/>
      <w:b/>
      <w:bCs/>
      <w:i/>
      <w:iCs/>
      <w:color w:val="4F81BD" w:themeColor="accent1"/>
      <w:sz w:val="24"/>
      <w:szCs w:val="24"/>
      <w:lang w:val="ro-RO"/>
    </w:rPr>
  </w:style>
  <w:style w:type="character" w:customStyle="1" w:styleId="20">
    <w:name w:val="Заголовок 2 Знак"/>
    <w:basedOn w:val="a0"/>
    <w:link w:val="2"/>
    <w:qFormat/>
    <w:rsid w:val="00E60279"/>
    <w:rPr>
      <w:rFonts w:asciiTheme="majorHAnsi" w:eastAsiaTheme="majorEastAsia" w:hAnsiTheme="majorHAnsi" w:cstheme="majorBidi"/>
      <w:b/>
      <w:bCs/>
      <w:color w:val="4F81BD" w:themeColor="accent1"/>
      <w:sz w:val="26"/>
      <w:szCs w:val="26"/>
      <w:lang w:val="ro-RO"/>
    </w:rPr>
  </w:style>
  <w:style w:type="character" w:customStyle="1" w:styleId="shorttext">
    <w:name w:val="short_text"/>
    <w:qFormat/>
  </w:style>
  <w:style w:type="paragraph" w:customStyle="1" w:styleId="Heading">
    <w:name w:val="Heading"/>
    <w:basedOn w:val="a"/>
    <w:next w:val="a4"/>
    <w:qFormat/>
    <w:pPr>
      <w:keepNext/>
      <w:spacing w:before="240" w:after="120"/>
    </w:pPr>
    <w:rPr>
      <w:rFonts w:ascii="Liberation Sans" w:eastAsia="PingFang SC" w:hAnsi="Liberation Sans" w:cs="Arial Unicode MS"/>
      <w:sz w:val="28"/>
      <w:szCs w:val="28"/>
    </w:rPr>
  </w:style>
  <w:style w:type="paragraph" w:styleId="a4">
    <w:name w:val="Body Text"/>
    <w:basedOn w:val="a"/>
    <w:link w:val="a3"/>
    <w:rsid w:val="00BA301A"/>
    <w:rPr>
      <w:rFonts w:ascii="Baltica RR" w:hAnsi="Baltica RR"/>
      <w:szCs w:val="20"/>
    </w:rPr>
  </w:style>
  <w:style w:type="paragraph" w:styleId="a7">
    <w:name w:val="List"/>
    <w:basedOn w:val="a4"/>
    <w:rPr>
      <w:rFonts w:cs="Arial Unicode MS"/>
    </w:rPr>
  </w:style>
  <w:style w:type="paragraph" w:styleId="a8">
    <w:name w:val="caption"/>
    <w:basedOn w:val="a"/>
    <w:qFormat/>
    <w:pPr>
      <w:suppressLineNumbers/>
      <w:spacing w:before="120" w:after="120"/>
    </w:pPr>
    <w:rPr>
      <w:rFonts w:cs="Arial Unicode MS"/>
      <w:i/>
      <w:iCs/>
    </w:rPr>
  </w:style>
  <w:style w:type="paragraph" w:customStyle="1" w:styleId="Index">
    <w:name w:val="Index"/>
    <w:basedOn w:val="a"/>
    <w:qFormat/>
    <w:pPr>
      <w:suppressLineNumbers/>
    </w:pPr>
    <w:rPr>
      <w:rFonts w:cs="Arial Unicode MS"/>
    </w:rPr>
  </w:style>
  <w:style w:type="paragraph" w:customStyle="1" w:styleId="Style3">
    <w:name w:val="Style3"/>
    <w:basedOn w:val="3"/>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HeaderandFooter">
    <w:name w:val="Header and Footer"/>
    <w:basedOn w:val="a"/>
    <w:qFormat/>
  </w:style>
  <w:style w:type="paragraph" w:styleId="a6">
    <w:name w:val="footer"/>
    <w:basedOn w:val="a"/>
    <w:link w:val="a5"/>
    <w:rsid w:val="008F0561"/>
    <w:pPr>
      <w:tabs>
        <w:tab w:val="center" w:pos="4536"/>
        <w:tab w:val="right" w:pos="9072"/>
      </w:tabs>
    </w:pPr>
  </w:style>
  <w:style w:type="paragraph" w:styleId="a9">
    <w:name w:val="List Paragraph"/>
    <w:basedOn w:val="a"/>
    <w:uiPriority w:val="34"/>
    <w:qFormat/>
    <w:rsid w:val="008F0561"/>
    <w:pPr>
      <w:tabs>
        <w:tab w:val="left" w:pos="1134"/>
      </w:tabs>
      <w:jc w:val="both"/>
    </w:pPr>
    <w:rPr>
      <w:lang w:val="en-US"/>
    </w:rPr>
  </w:style>
  <w:style w:type="paragraph" w:customStyle="1" w:styleId="cp">
    <w:name w:val="cp"/>
    <w:basedOn w:val="a"/>
    <w:qFormat/>
    <w:rsid w:val="00E60279"/>
    <w:pPr>
      <w:jc w:val="center"/>
    </w:pPr>
    <w:rPr>
      <w:b/>
      <w:bCs/>
      <w:lang w:eastAsia="ru-RU"/>
    </w:rPr>
  </w:style>
  <w:style w:type="character" w:customStyle="1" w:styleId="y2iqfc">
    <w:name w:val="y2iqfc"/>
    <w:basedOn w:val="a0"/>
    <w:rsid w:val="005061DB"/>
  </w:style>
  <w:style w:type="character" w:customStyle="1" w:styleId="aa">
    <w:name w:val="Основной шрифт"/>
    <w:uiPriority w:val="99"/>
    <w:rsid w:val="00585E44"/>
  </w:style>
  <w:style w:type="paragraph" w:styleId="ab">
    <w:name w:val="Balloon Text"/>
    <w:basedOn w:val="a"/>
    <w:link w:val="ac"/>
    <w:uiPriority w:val="99"/>
    <w:semiHidden/>
    <w:unhideWhenUsed/>
    <w:rsid w:val="00822B29"/>
    <w:rPr>
      <w:rFonts w:ascii="Segoe UI" w:hAnsi="Segoe UI" w:cs="Segoe UI"/>
      <w:sz w:val="18"/>
      <w:szCs w:val="18"/>
    </w:rPr>
  </w:style>
  <w:style w:type="character" w:customStyle="1" w:styleId="ac">
    <w:name w:val="Текст выноски Знак"/>
    <w:basedOn w:val="a0"/>
    <w:link w:val="ab"/>
    <w:uiPriority w:val="99"/>
    <w:semiHidden/>
    <w:rsid w:val="00822B29"/>
    <w:rPr>
      <w:rFonts w:ascii="Segoe UI" w:eastAsia="Times New Roman"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1095</Words>
  <Characters>6247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sepel</dc:creator>
  <dc:description/>
  <cp:lastModifiedBy>User</cp:lastModifiedBy>
  <cp:revision>11</cp:revision>
  <cp:lastPrinted>2025-12-02T08:32:00Z</cp:lastPrinted>
  <dcterms:created xsi:type="dcterms:W3CDTF">2025-12-09T12:04:00Z</dcterms:created>
  <dcterms:modified xsi:type="dcterms:W3CDTF">2025-12-30T08:33:00Z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