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EBA7B" w14:textId="77777777" w:rsidR="0090083E" w:rsidRPr="00E3011B" w:rsidRDefault="0090083E" w:rsidP="008876C3">
      <w:pPr>
        <w:spacing w:before="120"/>
        <w:rPr>
          <w:rFonts w:ascii="PermianSerifTypeface" w:hAnsi="PermianSerifTypeface"/>
          <w:sz w:val="22"/>
          <w:szCs w:val="22"/>
          <w:lang w:val="ro-MD"/>
        </w:rPr>
      </w:pPr>
    </w:p>
    <w:p w14:paraId="428BAAA0" w14:textId="77777777" w:rsidR="00C84E22" w:rsidRPr="00E3011B" w:rsidRDefault="00C84E22" w:rsidP="006E0957">
      <w:pPr>
        <w:pStyle w:val="Heading1"/>
        <w:spacing w:before="120"/>
        <w:rPr>
          <w:rFonts w:ascii="PermianSerifTypeface" w:hAnsi="PermianSerifTypeface"/>
          <w:sz w:val="22"/>
          <w:szCs w:val="22"/>
          <w:lang w:val="ro-MD"/>
        </w:rPr>
      </w:pPr>
    </w:p>
    <w:p w14:paraId="3374EAC8" w14:textId="546F07D0" w:rsidR="00193507" w:rsidRPr="00E3011B" w:rsidRDefault="0090083E" w:rsidP="006E0957">
      <w:pPr>
        <w:pStyle w:val="Heading1"/>
        <w:spacing w:before="120"/>
        <w:rPr>
          <w:rFonts w:ascii="PermianSerifTypeface" w:hAnsi="PermianSerifTypeface"/>
          <w:sz w:val="22"/>
          <w:szCs w:val="22"/>
          <w:lang w:val="ro-MD"/>
        </w:rPr>
      </w:pPr>
      <w:r w:rsidRPr="00E3011B">
        <w:rPr>
          <w:rFonts w:ascii="PermianSerifTypeface" w:hAnsi="PermianSerifTypeface"/>
          <w:sz w:val="22"/>
          <w:szCs w:val="22"/>
          <w:lang w:val="ro-MD"/>
        </w:rPr>
        <w:t xml:space="preserve">  ANUNȚ DE PARTICIPARE</w:t>
      </w:r>
    </w:p>
    <w:p w14:paraId="694E5B5F" w14:textId="77777777" w:rsidR="00B60771" w:rsidRPr="00E3011B" w:rsidRDefault="00B60771" w:rsidP="00B60771">
      <w:pPr>
        <w:rPr>
          <w:rFonts w:ascii="PermianSerifTypeface" w:hAnsi="PermianSerifTypeface"/>
          <w:sz w:val="22"/>
          <w:szCs w:val="22"/>
          <w:lang w:val="ro-MD"/>
        </w:rPr>
      </w:pPr>
    </w:p>
    <w:p w14:paraId="259754A7" w14:textId="25946D7B" w:rsidR="00B60771" w:rsidRPr="00E3011B" w:rsidRDefault="003F0534" w:rsidP="00B60771">
      <w:pPr>
        <w:jc w:val="center"/>
        <w:rPr>
          <w:rFonts w:ascii="PermianSerifTypeface" w:hAnsi="PermianSerifTypeface"/>
          <w:b/>
          <w:bCs/>
          <w:sz w:val="22"/>
          <w:szCs w:val="22"/>
          <w:lang w:val="en-US"/>
        </w:rPr>
      </w:pPr>
      <w:r w:rsidRPr="00E3011B">
        <w:rPr>
          <w:rFonts w:ascii="PermianSerifTypeface" w:hAnsi="PermianSerifTypeface"/>
          <w:b/>
          <w:bCs/>
          <w:sz w:val="22"/>
          <w:szCs w:val="22"/>
          <w:lang w:val="en-US"/>
        </w:rPr>
        <w:t>Achiziționarea serviciilor de furnizare</w:t>
      </w:r>
      <w:r w:rsidR="006400F6" w:rsidRPr="00E3011B">
        <w:rPr>
          <w:rFonts w:ascii="PermianSerifTypeface" w:hAnsi="PermianSerifTypeface"/>
          <w:b/>
          <w:bCs/>
          <w:sz w:val="22"/>
          <w:szCs w:val="22"/>
          <w:lang w:val="en-US"/>
        </w:rPr>
        <w:t xml:space="preserve"> de menținere și extindere a licențelor Citrix, CommVault, ManageEngine, SAP</w:t>
      </w:r>
    </w:p>
    <w:p w14:paraId="3CC761C2" w14:textId="77777777" w:rsidR="0090083E" w:rsidRPr="00E3011B" w:rsidRDefault="0090083E" w:rsidP="003F4C85">
      <w:pPr>
        <w:numPr>
          <w:ilvl w:val="0"/>
          <w:numId w:val="1"/>
        </w:numPr>
        <w:tabs>
          <w:tab w:val="left" w:pos="284"/>
          <w:tab w:val="right" w:pos="9531"/>
        </w:tabs>
        <w:spacing w:before="120"/>
        <w:ind w:left="284" w:hanging="284"/>
        <w:rPr>
          <w:rFonts w:ascii="PermianSerifTypeface" w:hAnsi="PermianSerifTypeface"/>
          <w:b/>
          <w:sz w:val="22"/>
          <w:szCs w:val="22"/>
          <w:lang w:val="ro-MD"/>
        </w:rPr>
      </w:pPr>
      <w:r w:rsidRPr="00E3011B">
        <w:rPr>
          <w:rFonts w:ascii="PermianSerifTypeface" w:hAnsi="PermianSerifTypeface"/>
          <w:b/>
          <w:sz w:val="22"/>
          <w:szCs w:val="22"/>
          <w:lang w:val="ro-MD"/>
        </w:rPr>
        <w:t xml:space="preserve">Denumirea </w:t>
      </w:r>
      <w:r w:rsidR="00AC2788" w:rsidRPr="00E3011B">
        <w:rPr>
          <w:rFonts w:ascii="PermianSerifTypeface" w:hAnsi="PermianSerifTypeface"/>
          <w:b/>
          <w:sz w:val="22"/>
          <w:szCs w:val="22"/>
          <w:lang w:val="ro-MD"/>
        </w:rPr>
        <w:t>autorității</w:t>
      </w:r>
      <w:r w:rsidRPr="00E3011B">
        <w:rPr>
          <w:rFonts w:ascii="PermianSerifTypeface" w:hAnsi="PermianSerifTypeface"/>
          <w:b/>
          <w:sz w:val="22"/>
          <w:szCs w:val="22"/>
          <w:lang w:val="ro-MD"/>
        </w:rPr>
        <w:t xml:space="preserve"> contractante: </w:t>
      </w:r>
      <w:r w:rsidR="0053175C" w:rsidRPr="00E3011B">
        <w:rPr>
          <w:rFonts w:ascii="PermianSerifTypeface" w:hAnsi="PermianSerifTypeface"/>
          <w:sz w:val="22"/>
          <w:szCs w:val="22"/>
          <w:lang w:val="ro-MD"/>
        </w:rPr>
        <w:t>Banca Națională a Moldovei</w:t>
      </w:r>
    </w:p>
    <w:p w14:paraId="47FE20D9" w14:textId="77777777" w:rsidR="0090083E" w:rsidRPr="00E3011B" w:rsidRDefault="0090083E" w:rsidP="003F4C85">
      <w:pPr>
        <w:numPr>
          <w:ilvl w:val="0"/>
          <w:numId w:val="1"/>
        </w:numPr>
        <w:tabs>
          <w:tab w:val="left" w:pos="284"/>
          <w:tab w:val="right" w:pos="9531"/>
        </w:tabs>
        <w:spacing w:before="120"/>
        <w:ind w:left="284" w:hanging="284"/>
        <w:rPr>
          <w:rFonts w:ascii="PermianSerifTypeface" w:hAnsi="PermianSerifTypeface"/>
          <w:b/>
          <w:sz w:val="22"/>
          <w:szCs w:val="22"/>
          <w:lang w:val="ro-MD"/>
        </w:rPr>
      </w:pPr>
      <w:r w:rsidRPr="00E3011B">
        <w:rPr>
          <w:rFonts w:ascii="PermianSerifTypeface" w:hAnsi="PermianSerifTypeface"/>
          <w:b/>
          <w:sz w:val="22"/>
          <w:szCs w:val="22"/>
          <w:lang w:val="ro-MD"/>
        </w:rPr>
        <w:t xml:space="preserve">IDNO: </w:t>
      </w:r>
      <w:r w:rsidR="0053175C" w:rsidRPr="00E3011B">
        <w:rPr>
          <w:rFonts w:ascii="PermianSerifTypeface" w:hAnsi="PermianSerifTypeface"/>
          <w:sz w:val="22"/>
          <w:szCs w:val="22"/>
          <w:lang w:val="ro-MD"/>
        </w:rPr>
        <w:t>79592</w:t>
      </w:r>
    </w:p>
    <w:p w14:paraId="7B3F08B5" w14:textId="77777777" w:rsidR="00A61F2B" w:rsidRPr="00E3011B" w:rsidRDefault="00A61F2B" w:rsidP="003F4C85">
      <w:pPr>
        <w:numPr>
          <w:ilvl w:val="0"/>
          <w:numId w:val="1"/>
        </w:numPr>
        <w:tabs>
          <w:tab w:val="left" w:pos="284"/>
          <w:tab w:val="right" w:pos="9531"/>
        </w:tabs>
        <w:spacing w:before="120"/>
        <w:ind w:left="284" w:hanging="284"/>
        <w:rPr>
          <w:rFonts w:ascii="PermianSerifTypeface" w:hAnsi="PermianSerifTypeface"/>
          <w:b/>
          <w:sz w:val="22"/>
          <w:szCs w:val="22"/>
          <w:lang w:val="ro-MD"/>
        </w:rPr>
      </w:pPr>
      <w:r w:rsidRPr="00E3011B">
        <w:rPr>
          <w:rFonts w:ascii="PermianSerifTypeface" w:hAnsi="PermianSerifTypeface"/>
          <w:b/>
          <w:sz w:val="22"/>
          <w:szCs w:val="22"/>
          <w:lang w:val="ro-MD"/>
        </w:rPr>
        <w:t xml:space="preserve">Adresa: </w:t>
      </w:r>
      <w:r w:rsidR="00DA416B" w:rsidRPr="00E3011B">
        <w:rPr>
          <w:rFonts w:ascii="PermianSerifTypeface" w:hAnsi="PermianSerifTypeface"/>
          <w:sz w:val="22"/>
          <w:szCs w:val="22"/>
          <w:lang w:val="ro-MD"/>
        </w:rPr>
        <w:t>bd</w:t>
      </w:r>
      <w:r w:rsidR="000526A3" w:rsidRPr="00E3011B">
        <w:rPr>
          <w:rFonts w:ascii="PermianSerifTypeface" w:hAnsi="PermianSerifTypeface"/>
          <w:sz w:val="22"/>
          <w:szCs w:val="22"/>
          <w:lang w:val="ro-MD"/>
        </w:rPr>
        <w:t>.</w:t>
      </w:r>
      <w:r w:rsidR="0053175C" w:rsidRPr="00E3011B">
        <w:rPr>
          <w:rFonts w:ascii="PermianSerifTypeface" w:hAnsi="PermianSerifTypeface"/>
          <w:sz w:val="22"/>
          <w:szCs w:val="22"/>
          <w:lang w:val="ro-MD"/>
        </w:rPr>
        <w:t xml:space="preserve"> Grigore Vieru 1</w:t>
      </w:r>
    </w:p>
    <w:p w14:paraId="3C3E0CD4" w14:textId="61D331A0" w:rsidR="00A61F2B" w:rsidRPr="00E3011B" w:rsidRDefault="00A61F2B" w:rsidP="003F4C85">
      <w:pPr>
        <w:numPr>
          <w:ilvl w:val="0"/>
          <w:numId w:val="1"/>
        </w:numPr>
        <w:tabs>
          <w:tab w:val="left" w:pos="284"/>
          <w:tab w:val="right" w:pos="9531"/>
        </w:tabs>
        <w:spacing w:before="120"/>
        <w:ind w:left="284" w:hanging="284"/>
        <w:rPr>
          <w:rFonts w:ascii="PermianSerifTypeface" w:hAnsi="PermianSerifTypeface"/>
          <w:b/>
          <w:sz w:val="22"/>
          <w:szCs w:val="22"/>
          <w:lang w:val="ro-MD"/>
        </w:rPr>
      </w:pPr>
      <w:r w:rsidRPr="00E3011B">
        <w:rPr>
          <w:rFonts w:ascii="PermianSerifTypeface" w:hAnsi="PermianSerifTypeface"/>
          <w:b/>
          <w:sz w:val="22"/>
          <w:szCs w:val="22"/>
          <w:lang w:val="ro-MD"/>
        </w:rPr>
        <w:t xml:space="preserve">Numărul de telefon: </w:t>
      </w:r>
      <w:r w:rsidR="0048265D" w:rsidRPr="00E3011B">
        <w:rPr>
          <w:rFonts w:ascii="PermianSerifTypeface" w:hAnsi="PermianSerifTypeface"/>
          <w:sz w:val="22"/>
          <w:szCs w:val="22"/>
          <w:lang w:val="ro-MD"/>
        </w:rPr>
        <w:t xml:space="preserve">022 822 </w:t>
      </w:r>
      <w:r w:rsidR="006F3DD3">
        <w:rPr>
          <w:rFonts w:ascii="PermianSerifTypeface" w:hAnsi="PermianSerifTypeface"/>
          <w:sz w:val="22"/>
          <w:szCs w:val="22"/>
          <w:lang w:val="ro-MD"/>
        </w:rPr>
        <w:t>200</w:t>
      </w:r>
      <w:r w:rsidR="006F3DD3" w:rsidRPr="00E3011B">
        <w:rPr>
          <w:rFonts w:ascii="PermianSerifTypeface" w:hAnsi="PermianSerifTypeface"/>
          <w:sz w:val="22"/>
          <w:szCs w:val="22"/>
          <w:lang w:val="ro-MD"/>
        </w:rPr>
        <w:t xml:space="preserve"> </w:t>
      </w:r>
      <w:r w:rsidR="000B25B3" w:rsidRPr="00E3011B">
        <w:rPr>
          <w:rFonts w:ascii="PermianSerifTypeface" w:hAnsi="PermianSerifTypeface"/>
          <w:sz w:val="22"/>
          <w:szCs w:val="22"/>
          <w:lang w:val="ro-MD"/>
        </w:rPr>
        <w:t>/ 022 822</w:t>
      </w:r>
      <w:r w:rsidR="000C7C0B" w:rsidRPr="00E3011B">
        <w:rPr>
          <w:rFonts w:ascii="PermianSerifTypeface" w:hAnsi="PermianSerifTypeface"/>
          <w:sz w:val="22"/>
          <w:szCs w:val="22"/>
          <w:lang w:val="ro-MD"/>
        </w:rPr>
        <w:t xml:space="preserve"> </w:t>
      </w:r>
      <w:r w:rsidR="00681CCA" w:rsidRPr="00E3011B">
        <w:rPr>
          <w:rFonts w:ascii="PermianSerifTypeface" w:hAnsi="PermianSerifTypeface"/>
          <w:sz w:val="22"/>
          <w:szCs w:val="22"/>
          <w:lang w:val="ro-MD"/>
        </w:rPr>
        <w:t>338</w:t>
      </w:r>
    </w:p>
    <w:p w14:paraId="337EEB45" w14:textId="301C82BF" w:rsidR="002E606A" w:rsidRPr="00E3011B" w:rsidRDefault="00A61F2B" w:rsidP="003F4C85">
      <w:pPr>
        <w:numPr>
          <w:ilvl w:val="0"/>
          <w:numId w:val="1"/>
        </w:numPr>
        <w:tabs>
          <w:tab w:val="left" w:pos="284"/>
          <w:tab w:val="right" w:pos="9531"/>
        </w:tabs>
        <w:spacing w:before="120"/>
        <w:ind w:left="284" w:hanging="284"/>
        <w:rPr>
          <w:rFonts w:ascii="PermianSerifTypeface" w:hAnsi="PermianSerifTypeface"/>
          <w:b/>
          <w:sz w:val="22"/>
          <w:szCs w:val="22"/>
          <w:lang w:val="ro-MD"/>
        </w:rPr>
      </w:pPr>
      <w:r w:rsidRPr="00E3011B">
        <w:rPr>
          <w:rFonts w:ascii="PermianSerifTypeface" w:hAnsi="PermianSerifTypeface"/>
          <w:b/>
          <w:sz w:val="22"/>
          <w:szCs w:val="22"/>
          <w:lang w:val="ro-MD"/>
        </w:rPr>
        <w:t xml:space="preserve">Adresa de e-mail și de internet a autorității contractante: </w:t>
      </w:r>
      <w:r w:rsidR="004F00C4" w:rsidRPr="00E3011B">
        <w:rPr>
          <w:rStyle w:val="Hyperlink"/>
          <w:rFonts w:ascii="PermianSerifTypeface" w:hAnsi="PermianSerifTypeface"/>
          <w:b/>
          <w:sz w:val="22"/>
          <w:szCs w:val="22"/>
          <w:lang w:val="ro-MD"/>
        </w:rPr>
        <w:t>achizitii.contracte@bnm.md</w:t>
      </w:r>
      <w:r w:rsidR="0053175C" w:rsidRPr="00E3011B">
        <w:rPr>
          <w:rFonts w:ascii="PermianSerifTypeface" w:hAnsi="PermianSerifTypeface"/>
          <w:b/>
          <w:sz w:val="22"/>
          <w:szCs w:val="22"/>
          <w:lang w:val="ro-MD"/>
        </w:rPr>
        <w:t>, www.bnm.md</w:t>
      </w:r>
    </w:p>
    <w:p w14:paraId="27149022" w14:textId="77777777" w:rsidR="00A61F2B" w:rsidRPr="00E3011B" w:rsidRDefault="002E606A" w:rsidP="003F4C85">
      <w:pPr>
        <w:numPr>
          <w:ilvl w:val="0"/>
          <w:numId w:val="1"/>
        </w:numPr>
        <w:tabs>
          <w:tab w:val="left" w:pos="284"/>
          <w:tab w:val="right" w:pos="9531"/>
        </w:tabs>
        <w:spacing w:before="120"/>
        <w:ind w:left="288" w:hanging="288"/>
        <w:rPr>
          <w:rFonts w:ascii="PermianSerifTypeface" w:hAnsi="PermianSerifTypeface"/>
          <w:b/>
          <w:bCs/>
          <w:sz w:val="22"/>
          <w:szCs w:val="22"/>
          <w:lang w:val="ro-MD"/>
        </w:rPr>
      </w:pPr>
      <w:r w:rsidRPr="00E3011B">
        <w:rPr>
          <w:rFonts w:ascii="PermianSerifTypeface" w:hAnsi="PermianSerifTypeface"/>
          <w:b/>
          <w:sz w:val="22"/>
          <w:szCs w:val="22"/>
          <w:lang w:val="ro-MD"/>
        </w:rPr>
        <w:t>Adresa de e-mail sau de internet de la care se va putea obține accesul la documentația de atribuire</w:t>
      </w:r>
      <w:r w:rsidR="00A61F2B" w:rsidRPr="00E3011B">
        <w:rPr>
          <w:rFonts w:ascii="PermianSerifTypeface" w:hAnsi="PermianSerifTypeface"/>
          <w:b/>
          <w:sz w:val="22"/>
          <w:szCs w:val="22"/>
          <w:lang w:val="ro-MD"/>
        </w:rPr>
        <w:t xml:space="preserve">: </w:t>
      </w:r>
      <w:r w:rsidR="008876C3" w:rsidRPr="00E3011B">
        <w:rPr>
          <w:rFonts w:ascii="PermianSerifTypeface" w:hAnsi="PermianSerifTypeface"/>
          <w:sz w:val="22"/>
          <w:szCs w:val="22"/>
          <w:lang w:val="ro-MD"/>
        </w:rPr>
        <w:t>documentația de atribuire este anexată în cadrul procedurii în SIA RSAP</w:t>
      </w:r>
      <w:r w:rsidR="0053175C" w:rsidRPr="00E3011B">
        <w:rPr>
          <w:rFonts w:ascii="PermianSerifTypeface" w:hAnsi="PermianSerifTypeface"/>
          <w:sz w:val="22"/>
          <w:szCs w:val="22"/>
          <w:lang w:val="ro-MD"/>
        </w:rPr>
        <w:t xml:space="preserve"> M-</w:t>
      </w:r>
      <w:r w:rsidR="0053175C" w:rsidRPr="00E3011B">
        <w:rPr>
          <w:rFonts w:ascii="PermianSerifTypeface" w:hAnsi="PermianSerifTypeface"/>
          <w:b/>
          <w:bCs/>
          <w:sz w:val="22"/>
          <w:szCs w:val="22"/>
          <w:lang w:val="ro-MD"/>
        </w:rPr>
        <w:t xml:space="preserve">Tender </w:t>
      </w:r>
      <w:r w:rsidR="00A61F2B" w:rsidRPr="00E3011B">
        <w:rPr>
          <w:rFonts w:ascii="PermianSerifTypeface" w:hAnsi="PermianSerifTypeface"/>
          <w:b/>
          <w:bCs/>
          <w:sz w:val="22"/>
          <w:szCs w:val="22"/>
          <w:lang w:val="ro-MD"/>
        </w:rPr>
        <w:t xml:space="preserve"> </w:t>
      </w:r>
    </w:p>
    <w:p w14:paraId="56FB55D7" w14:textId="6B885948" w:rsidR="00C17FDF" w:rsidRPr="00E3011B" w:rsidRDefault="000504C9" w:rsidP="003F4C85">
      <w:pPr>
        <w:numPr>
          <w:ilvl w:val="0"/>
          <w:numId w:val="1"/>
        </w:numPr>
        <w:tabs>
          <w:tab w:val="left" w:pos="284"/>
          <w:tab w:val="right" w:pos="426"/>
        </w:tabs>
        <w:spacing w:before="120"/>
        <w:ind w:left="284" w:hanging="284"/>
        <w:rPr>
          <w:rFonts w:ascii="PermianSerifTypeface" w:hAnsi="PermianSerifTypeface"/>
          <w:b/>
          <w:bCs/>
          <w:sz w:val="22"/>
          <w:szCs w:val="22"/>
          <w:lang w:val="ro-MD"/>
        </w:rPr>
      </w:pPr>
      <w:r w:rsidRPr="00E3011B">
        <w:rPr>
          <w:rFonts w:ascii="PermianSerifTypeface" w:hAnsi="PermianSerifTypeface"/>
          <w:b/>
          <w:bCs/>
          <w:sz w:val="22"/>
          <w:szCs w:val="22"/>
          <w:lang w:val="ro-MD"/>
        </w:rPr>
        <w:t>Beneficiarul</w:t>
      </w:r>
      <w:r w:rsidR="0062221E" w:rsidRPr="00E3011B">
        <w:rPr>
          <w:rFonts w:ascii="PermianSerifTypeface" w:hAnsi="PermianSerifTypeface"/>
          <w:b/>
          <w:bCs/>
          <w:sz w:val="22"/>
          <w:szCs w:val="22"/>
          <w:lang w:val="ro-MD"/>
        </w:rPr>
        <w:t xml:space="preserve"> invită operatorii economici </w:t>
      </w:r>
      <w:r w:rsidR="00AC2788" w:rsidRPr="00E3011B">
        <w:rPr>
          <w:rFonts w:ascii="PermianSerifTypeface" w:hAnsi="PermianSerifTypeface"/>
          <w:b/>
          <w:bCs/>
          <w:sz w:val="22"/>
          <w:szCs w:val="22"/>
          <w:lang w:val="ro-MD"/>
        </w:rPr>
        <w:t>interesați</w:t>
      </w:r>
      <w:r w:rsidR="0062221E" w:rsidRPr="00E3011B">
        <w:rPr>
          <w:rFonts w:ascii="PermianSerifTypeface" w:hAnsi="PermianSerifTypeface"/>
          <w:b/>
          <w:bCs/>
          <w:sz w:val="22"/>
          <w:szCs w:val="22"/>
          <w:lang w:val="ro-MD"/>
        </w:rPr>
        <w:t xml:space="preserve">, care îi pot satisface </w:t>
      </w:r>
      <w:r w:rsidR="00AC2788" w:rsidRPr="00E3011B">
        <w:rPr>
          <w:rFonts w:ascii="PermianSerifTypeface" w:hAnsi="PermianSerifTypeface"/>
          <w:b/>
          <w:bCs/>
          <w:sz w:val="22"/>
          <w:szCs w:val="22"/>
          <w:lang w:val="ro-MD"/>
        </w:rPr>
        <w:t>necesitățile</w:t>
      </w:r>
      <w:r w:rsidR="0062221E" w:rsidRPr="00E3011B">
        <w:rPr>
          <w:rFonts w:ascii="PermianSerifTypeface" w:hAnsi="PermianSerifTypeface"/>
          <w:b/>
          <w:bCs/>
          <w:sz w:val="22"/>
          <w:szCs w:val="22"/>
          <w:lang w:val="ro-MD"/>
        </w:rPr>
        <w:t xml:space="preserve">, să participe la procedura de achiziție </w:t>
      </w:r>
      <w:r w:rsidR="005A3056" w:rsidRPr="00E3011B">
        <w:rPr>
          <w:rFonts w:ascii="PermianSerifTypeface" w:hAnsi="PermianSerifTypeface"/>
          <w:b/>
          <w:bCs/>
          <w:sz w:val="22"/>
          <w:szCs w:val="22"/>
          <w:lang w:val="ro-MD"/>
        </w:rPr>
        <w:t>a</w:t>
      </w:r>
      <w:r w:rsidR="0053175C" w:rsidRPr="00E3011B">
        <w:rPr>
          <w:rFonts w:ascii="PermianSerifTypeface" w:hAnsi="PermianSerifTypeface"/>
          <w:b/>
          <w:bCs/>
          <w:sz w:val="22"/>
          <w:szCs w:val="22"/>
          <w:lang w:val="ro-MD"/>
        </w:rPr>
        <w:t xml:space="preserve"> </w:t>
      </w:r>
      <w:r w:rsidR="003F0534" w:rsidRPr="00E3011B">
        <w:rPr>
          <w:rFonts w:ascii="PermianSerifTypeface" w:hAnsi="PermianSerifTypeface"/>
          <w:b/>
          <w:bCs/>
          <w:sz w:val="22"/>
          <w:szCs w:val="22"/>
          <w:lang w:val="en-US"/>
        </w:rPr>
        <w:t>serviciilor de</w:t>
      </w:r>
      <w:r w:rsidR="00247A7B" w:rsidRPr="00E3011B">
        <w:rPr>
          <w:rFonts w:ascii="PermianSerifTypeface" w:hAnsi="PermianSerifTypeface"/>
          <w:b/>
          <w:bCs/>
          <w:sz w:val="22"/>
          <w:szCs w:val="22"/>
          <w:lang w:val="en-US"/>
        </w:rPr>
        <w:t xml:space="preserve"> furnizare de menținere și extindere a licențelor Citrix, CommVault, ManageEngine, SAP</w:t>
      </w:r>
      <w:r w:rsidR="00A0115E" w:rsidRPr="00E3011B">
        <w:rPr>
          <w:rFonts w:ascii="PermianSerifTypeface" w:hAnsi="PermianSerifTypeface"/>
          <w:b/>
          <w:bCs/>
          <w:sz w:val="22"/>
          <w:szCs w:val="22"/>
          <w:lang w:val="en-US"/>
        </w:rPr>
        <w:t>:</w:t>
      </w:r>
    </w:p>
    <w:p w14:paraId="3A38C2CB" w14:textId="77777777" w:rsidR="00681CCA" w:rsidRPr="00E3011B" w:rsidRDefault="00681CCA" w:rsidP="00681CCA">
      <w:pPr>
        <w:tabs>
          <w:tab w:val="left" w:pos="284"/>
          <w:tab w:val="right" w:pos="426"/>
        </w:tabs>
        <w:spacing w:before="120"/>
        <w:ind w:left="284"/>
        <w:rPr>
          <w:rFonts w:ascii="PermianSerifTypeface" w:hAnsi="PermianSerifTypeface"/>
          <w:b/>
          <w:sz w:val="22"/>
          <w:szCs w:val="22"/>
          <w:lang w:val="ro-MD"/>
        </w:rPr>
      </w:pPr>
    </w:p>
    <w:tbl>
      <w:tblPr>
        <w:tblW w:w="10206" w:type="dxa"/>
        <w:tblInd w:w="-572" w:type="dxa"/>
        <w:tblLayout w:type="fixed"/>
        <w:tblLook w:val="04A0" w:firstRow="1" w:lastRow="0" w:firstColumn="1" w:lastColumn="0" w:noHBand="0" w:noVBand="1"/>
      </w:tblPr>
      <w:tblGrid>
        <w:gridCol w:w="648"/>
        <w:gridCol w:w="6"/>
        <w:gridCol w:w="905"/>
        <w:gridCol w:w="120"/>
        <w:gridCol w:w="13"/>
        <w:gridCol w:w="2136"/>
        <w:gridCol w:w="60"/>
        <w:gridCol w:w="1074"/>
        <w:gridCol w:w="666"/>
        <w:gridCol w:w="42"/>
        <w:gridCol w:w="2977"/>
        <w:gridCol w:w="1559"/>
      </w:tblGrid>
      <w:tr w:rsidR="00C17FDF" w:rsidRPr="00E3011B" w14:paraId="622413A1" w14:textId="77777777" w:rsidTr="00396EB3">
        <w:trPr>
          <w:trHeight w:val="567"/>
        </w:trPr>
        <w:tc>
          <w:tcPr>
            <w:tcW w:w="6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902FC" w14:textId="77777777" w:rsidR="00C17FDF" w:rsidRPr="00E3011B" w:rsidRDefault="00C17FDF" w:rsidP="00C17FDF">
            <w:pPr>
              <w:spacing w:before="120"/>
              <w:rPr>
                <w:rFonts w:ascii="PermianSerifTypeface" w:hAnsi="PermianSerifTypeface"/>
                <w:b/>
                <w:sz w:val="22"/>
                <w:szCs w:val="22"/>
                <w:lang w:val="ro-MD"/>
              </w:rPr>
            </w:pPr>
            <w:r w:rsidRPr="00E3011B">
              <w:rPr>
                <w:rFonts w:ascii="PermianSerifTypeface" w:hAnsi="PermianSerifTypeface"/>
                <w:b/>
                <w:sz w:val="22"/>
                <w:szCs w:val="22"/>
                <w:lang w:val="ro-MD"/>
              </w:rPr>
              <w:t>Nr. d/o</w:t>
            </w:r>
          </w:p>
        </w:tc>
        <w:tc>
          <w:tcPr>
            <w:tcW w:w="10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423E8" w14:textId="77777777" w:rsidR="00C17FDF" w:rsidRPr="00E3011B" w:rsidRDefault="00C17FDF" w:rsidP="00C17FDF">
            <w:pPr>
              <w:spacing w:before="120"/>
              <w:jc w:val="center"/>
              <w:rPr>
                <w:rFonts w:ascii="PermianSerifTypeface" w:hAnsi="PermianSerifTypeface"/>
                <w:b/>
                <w:sz w:val="22"/>
                <w:szCs w:val="22"/>
                <w:lang w:val="ro-MD"/>
              </w:rPr>
            </w:pPr>
            <w:r w:rsidRPr="00E3011B">
              <w:rPr>
                <w:rFonts w:ascii="PermianSerifTypeface" w:hAnsi="PermianSerifTypeface"/>
                <w:b/>
                <w:sz w:val="22"/>
                <w:szCs w:val="22"/>
                <w:lang w:val="ro-MD"/>
              </w:rPr>
              <w:t>Cod CPV</w:t>
            </w:r>
          </w:p>
        </w:tc>
        <w:tc>
          <w:tcPr>
            <w:tcW w:w="21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27B7C" w14:textId="7C04DB66" w:rsidR="00C17FDF" w:rsidRPr="00E3011B" w:rsidRDefault="00C17FDF" w:rsidP="00C44457">
            <w:pPr>
              <w:spacing w:before="120"/>
              <w:jc w:val="center"/>
              <w:rPr>
                <w:rFonts w:ascii="PermianSerifTypeface" w:hAnsi="PermianSerifTypeface"/>
                <w:b/>
                <w:sz w:val="22"/>
                <w:szCs w:val="22"/>
                <w:lang w:val="ro-MD"/>
              </w:rPr>
            </w:pPr>
            <w:r w:rsidRPr="00E3011B">
              <w:rPr>
                <w:rFonts w:ascii="PermianSerifTypeface" w:hAnsi="PermianSerifTypeface"/>
                <w:b/>
                <w:sz w:val="22"/>
                <w:szCs w:val="22"/>
                <w:lang w:val="ro-MD"/>
              </w:rPr>
              <w:t xml:space="preserve">Denumirea </w:t>
            </w:r>
            <w:r w:rsidR="007B303B" w:rsidRPr="00E3011B">
              <w:rPr>
                <w:rFonts w:ascii="PermianSerifTypeface" w:hAnsi="PermianSerifTypeface"/>
                <w:b/>
                <w:sz w:val="22"/>
                <w:szCs w:val="22"/>
                <w:lang w:val="ro-MD"/>
              </w:rPr>
              <w:t>serviciilor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82CB9" w14:textId="77777777" w:rsidR="00C17FDF" w:rsidRPr="00E3011B" w:rsidRDefault="00C17FDF" w:rsidP="00C17FDF">
            <w:pPr>
              <w:spacing w:before="120"/>
              <w:jc w:val="center"/>
              <w:rPr>
                <w:rFonts w:ascii="PermianSerifTypeface" w:hAnsi="PermianSerifTypeface"/>
                <w:b/>
                <w:sz w:val="22"/>
                <w:szCs w:val="22"/>
                <w:lang w:val="ro-MD"/>
              </w:rPr>
            </w:pPr>
            <w:r w:rsidRPr="00E3011B">
              <w:rPr>
                <w:rFonts w:ascii="PermianSerifTypeface" w:hAnsi="PermianSerifTypeface"/>
                <w:b/>
                <w:sz w:val="22"/>
                <w:szCs w:val="22"/>
                <w:lang w:val="ro-MD"/>
              </w:rPr>
              <w:t>Unitatea de măsură</w:t>
            </w: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88588" w14:textId="77777777" w:rsidR="00C17FDF" w:rsidRPr="00E3011B" w:rsidRDefault="00C17FDF" w:rsidP="00C17FDF">
            <w:pPr>
              <w:spacing w:before="120"/>
              <w:jc w:val="center"/>
              <w:rPr>
                <w:rFonts w:ascii="PermianSerifTypeface" w:hAnsi="PermianSerifTypeface"/>
                <w:b/>
                <w:sz w:val="22"/>
                <w:szCs w:val="22"/>
                <w:lang w:val="ro-MD"/>
              </w:rPr>
            </w:pPr>
            <w:r w:rsidRPr="00E3011B">
              <w:rPr>
                <w:rFonts w:ascii="PermianSerifTypeface" w:hAnsi="PermianSerifTypeface"/>
                <w:b/>
                <w:sz w:val="22"/>
                <w:szCs w:val="22"/>
                <w:lang w:val="ro-MD"/>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78174" w14:textId="77777777" w:rsidR="00C17FDF" w:rsidRPr="00E3011B" w:rsidRDefault="00C17FDF" w:rsidP="00C17FDF">
            <w:pPr>
              <w:spacing w:before="120"/>
              <w:jc w:val="center"/>
              <w:rPr>
                <w:rFonts w:ascii="PermianSerifTypeface" w:hAnsi="PermianSerifTypeface"/>
                <w:b/>
                <w:sz w:val="22"/>
                <w:szCs w:val="22"/>
                <w:lang w:val="ro-MD"/>
              </w:rPr>
            </w:pPr>
            <w:r w:rsidRPr="00E3011B">
              <w:rPr>
                <w:rFonts w:ascii="PermianSerifTypeface" w:hAnsi="PermianSerifTypeface"/>
                <w:b/>
                <w:sz w:val="22"/>
                <w:szCs w:val="22"/>
                <w:lang w:val="ro-MD"/>
              </w:rPr>
              <w:t>Specificarea tehnică deplină solicitată</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E312F" w14:textId="77777777" w:rsidR="00C17FDF" w:rsidRPr="00E3011B" w:rsidRDefault="00C17FDF" w:rsidP="00C17FDF">
            <w:pPr>
              <w:spacing w:before="120"/>
              <w:jc w:val="center"/>
              <w:rPr>
                <w:rFonts w:ascii="PermianSerifTypeface" w:hAnsi="PermianSerifTypeface"/>
                <w:b/>
                <w:sz w:val="22"/>
                <w:szCs w:val="22"/>
                <w:lang w:val="ro-MD"/>
              </w:rPr>
            </w:pPr>
            <w:r w:rsidRPr="00E3011B">
              <w:rPr>
                <w:rFonts w:ascii="PermianSerifTypeface" w:hAnsi="PermianSerifTypeface"/>
                <w:b/>
                <w:sz w:val="22"/>
                <w:szCs w:val="22"/>
                <w:lang w:val="ro-MD"/>
              </w:rPr>
              <w:t>Valoarea estimată, fără TVA, MDL</w:t>
            </w:r>
          </w:p>
          <w:p w14:paraId="3AF19D15" w14:textId="77777777" w:rsidR="00C17FDF" w:rsidRPr="00E3011B" w:rsidRDefault="00C17FDF" w:rsidP="00C17FDF">
            <w:pPr>
              <w:spacing w:before="120"/>
              <w:jc w:val="center"/>
              <w:rPr>
                <w:rFonts w:ascii="PermianSerifTypeface" w:hAnsi="PermianSerifTypeface"/>
                <w:b/>
                <w:sz w:val="22"/>
                <w:szCs w:val="22"/>
                <w:lang w:val="ro-MD"/>
              </w:rPr>
            </w:pPr>
          </w:p>
        </w:tc>
      </w:tr>
      <w:tr w:rsidR="00C44457" w:rsidRPr="008E365E" w14:paraId="56E36CCD" w14:textId="77777777" w:rsidTr="00C00253">
        <w:trPr>
          <w:trHeight w:val="397"/>
        </w:trPr>
        <w:tc>
          <w:tcPr>
            <w:tcW w:w="10206" w:type="dxa"/>
            <w:gridSpan w:val="12"/>
            <w:tcBorders>
              <w:top w:val="single" w:sz="4" w:space="0" w:color="auto"/>
              <w:left w:val="single" w:sz="4" w:space="0" w:color="auto"/>
              <w:bottom w:val="single" w:sz="4" w:space="0" w:color="auto"/>
              <w:right w:val="single" w:sz="4" w:space="0" w:color="auto"/>
            </w:tcBorders>
            <w:shd w:val="clear" w:color="auto" w:fill="auto"/>
          </w:tcPr>
          <w:p w14:paraId="1D120200" w14:textId="2EEAEA89" w:rsidR="00C44457" w:rsidRPr="00E3011B" w:rsidRDefault="000C76F7" w:rsidP="000504C9">
            <w:pPr>
              <w:spacing w:before="120"/>
              <w:rPr>
                <w:rFonts w:ascii="PermianSerifTypeface" w:hAnsi="PermianSerifTypeface"/>
                <w:b/>
                <w:sz w:val="22"/>
                <w:szCs w:val="22"/>
                <w:lang w:val="en-US"/>
              </w:rPr>
            </w:pPr>
            <w:r w:rsidRPr="00E3011B">
              <w:rPr>
                <w:rFonts w:ascii="PermianSerifTypeface" w:hAnsi="PermianSerifTypeface"/>
                <w:b/>
                <w:bCs/>
                <w:i/>
                <w:sz w:val="22"/>
                <w:szCs w:val="22"/>
                <w:lang w:val="en-US"/>
              </w:rPr>
              <w:t>Lotul 1: Servicii de asigurare a accesului la suport anual pentru licențele Citrix</w:t>
            </w:r>
          </w:p>
        </w:tc>
      </w:tr>
      <w:tr w:rsidR="00681CCA" w:rsidRPr="008E365E" w14:paraId="7BF886FA" w14:textId="77777777" w:rsidTr="00396EB3">
        <w:trPr>
          <w:trHeight w:val="397"/>
        </w:trPr>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0BF36" w14:textId="20DA943A" w:rsidR="00681CCA" w:rsidRPr="00E3011B" w:rsidRDefault="00681CCA" w:rsidP="00681CCA">
            <w:pPr>
              <w:spacing w:before="120"/>
              <w:jc w:val="center"/>
              <w:rPr>
                <w:rFonts w:ascii="PermianSerifTypeface" w:hAnsi="PermianSerifTypeface"/>
                <w:sz w:val="22"/>
                <w:szCs w:val="22"/>
                <w:lang w:val="en-US"/>
              </w:rPr>
            </w:pPr>
            <w:r w:rsidRPr="00E3011B">
              <w:rPr>
                <w:rFonts w:ascii="PermianSerifTypeface" w:hAnsi="PermianSerifTypeface"/>
                <w:sz w:val="22"/>
                <w:szCs w:val="22"/>
                <w:lang w:val="en-US"/>
              </w:rPr>
              <w:t>1</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F2287" w14:textId="77777777" w:rsidR="0041682B" w:rsidRDefault="0041682B" w:rsidP="00681CCA">
            <w:pPr>
              <w:spacing w:before="120"/>
              <w:jc w:val="center"/>
              <w:rPr>
                <w:rFonts w:ascii="PermianSerifTypeface" w:hAnsi="PermianSerifTypeface"/>
                <w:sz w:val="22"/>
                <w:szCs w:val="22"/>
              </w:rPr>
            </w:pPr>
          </w:p>
          <w:p w14:paraId="77246011" w14:textId="6B674FD9" w:rsidR="00681CCA" w:rsidRPr="00E3011B" w:rsidRDefault="000C76F7" w:rsidP="00681CCA">
            <w:pPr>
              <w:spacing w:before="120"/>
              <w:jc w:val="center"/>
              <w:rPr>
                <w:rFonts w:ascii="PermianSerifTypeface" w:hAnsi="PermianSerifTypeface"/>
                <w:sz w:val="22"/>
                <w:szCs w:val="22"/>
                <w:lang w:val="ro-MD"/>
              </w:rPr>
            </w:pPr>
            <w:r w:rsidRPr="00E3011B">
              <w:rPr>
                <w:rFonts w:ascii="PermianSerifTypeface" w:hAnsi="PermianSerifTypeface"/>
                <w:sz w:val="22"/>
                <w:szCs w:val="22"/>
              </w:rPr>
              <w:t>72268000-1</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Pr>
          <w:p w14:paraId="0EB0CDAD" w14:textId="77777777" w:rsidR="00DA0426" w:rsidRPr="00E3011B" w:rsidRDefault="00DA0426" w:rsidP="00681CCA">
            <w:pPr>
              <w:rPr>
                <w:rFonts w:ascii="PermianSerifTypeface" w:hAnsi="PermianSerifTypeface"/>
                <w:sz w:val="22"/>
                <w:szCs w:val="22"/>
                <w:lang w:val="ro-MD"/>
              </w:rPr>
            </w:pPr>
          </w:p>
          <w:p w14:paraId="39139F6B" w14:textId="77777777" w:rsidR="00DA0426" w:rsidRPr="00E3011B" w:rsidRDefault="00DA0426" w:rsidP="00681CCA">
            <w:pPr>
              <w:rPr>
                <w:rFonts w:ascii="PermianSerifTypeface" w:hAnsi="PermianSerifTypeface"/>
                <w:sz w:val="22"/>
                <w:szCs w:val="22"/>
                <w:lang w:val="ro-MD"/>
              </w:rPr>
            </w:pPr>
          </w:p>
          <w:p w14:paraId="295F46EC" w14:textId="77777777" w:rsidR="00DA0426" w:rsidRPr="00E3011B" w:rsidRDefault="00DA0426" w:rsidP="00681CCA">
            <w:pPr>
              <w:rPr>
                <w:rFonts w:ascii="PermianSerifTypeface" w:hAnsi="PermianSerifTypeface"/>
                <w:sz w:val="22"/>
                <w:szCs w:val="22"/>
                <w:lang w:val="ro-MD"/>
              </w:rPr>
            </w:pPr>
          </w:p>
          <w:p w14:paraId="3066A8E9" w14:textId="77777777" w:rsidR="00DA0426" w:rsidRPr="00E3011B" w:rsidRDefault="00DA0426" w:rsidP="00681CCA">
            <w:pPr>
              <w:rPr>
                <w:rFonts w:ascii="PermianSerifTypeface" w:hAnsi="PermianSerifTypeface"/>
                <w:sz w:val="22"/>
                <w:szCs w:val="22"/>
                <w:lang w:val="ro-MD"/>
              </w:rPr>
            </w:pPr>
          </w:p>
          <w:p w14:paraId="3553214C" w14:textId="77777777" w:rsidR="00DA0426" w:rsidRPr="00E3011B" w:rsidRDefault="00DA0426" w:rsidP="00681CCA">
            <w:pPr>
              <w:rPr>
                <w:rFonts w:ascii="PermianSerifTypeface" w:hAnsi="PermianSerifTypeface"/>
                <w:sz w:val="22"/>
                <w:szCs w:val="22"/>
                <w:lang w:val="ro-MD"/>
              </w:rPr>
            </w:pPr>
          </w:p>
          <w:p w14:paraId="67826C1F" w14:textId="77777777" w:rsidR="00DA0426" w:rsidRPr="00E3011B" w:rsidRDefault="00DA0426" w:rsidP="00681CCA">
            <w:pPr>
              <w:rPr>
                <w:rFonts w:ascii="PermianSerifTypeface" w:hAnsi="PermianSerifTypeface"/>
                <w:sz w:val="22"/>
                <w:szCs w:val="22"/>
                <w:lang w:val="ro-MD"/>
              </w:rPr>
            </w:pPr>
          </w:p>
          <w:p w14:paraId="2F5F83FA" w14:textId="77777777" w:rsidR="00DA0426" w:rsidRPr="00E3011B" w:rsidRDefault="00DA0426" w:rsidP="00681CCA">
            <w:pPr>
              <w:rPr>
                <w:rFonts w:ascii="PermianSerifTypeface" w:hAnsi="PermianSerifTypeface"/>
                <w:sz w:val="22"/>
                <w:szCs w:val="22"/>
                <w:lang w:val="ro-MD"/>
              </w:rPr>
            </w:pPr>
          </w:p>
          <w:p w14:paraId="64DFE8A3" w14:textId="77777777" w:rsidR="00DA0426" w:rsidRPr="00E3011B" w:rsidRDefault="00DA0426" w:rsidP="00681CCA">
            <w:pPr>
              <w:rPr>
                <w:rFonts w:ascii="PermianSerifTypeface" w:hAnsi="PermianSerifTypeface"/>
                <w:sz w:val="22"/>
                <w:szCs w:val="22"/>
                <w:lang w:val="ro-MD"/>
              </w:rPr>
            </w:pPr>
          </w:p>
          <w:p w14:paraId="1C834361" w14:textId="77777777" w:rsidR="00DA0426" w:rsidRPr="00E3011B" w:rsidRDefault="00DA0426" w:rsidP="00681CCA">
            <w:pPr>
              <w:rPr>
                <w:rFonts w:ascii="PermianSerifTypeface" w:hAnsi="PermianSerifTypeface"/>
                <w:sz w:val="22"/>
                <w:szCs w:val="22"/>
                <w:lang w:val="ro-MD"/>
              </w:rPr>
            </w:pPr>
          </w:p>
          <w:p w14:paraId="3F0A5E07" w14:textId="77777777" w:rsidR="00DA0426" w:rsidRPr="00E3011B" w:rsidRDefault="00DA0426" w:rsidP="00681CCA">
            <w:pPr>
              <w:rPr>
                <w:rFonts w:ascii="PermianSerifTypeface" w:hAnsi="PermianSerifTypeface"/>
                <w:sz w:val="22"/>
                <w:szCs w:val="22"/>
                <w:lang w:val="ro-MD"/>
              </w:rPr>
            </w:pPr>
          </w:p>
          <w:p w14:paraId="4939EA3A" w14:textId="0E2BAF33" w:rsidR="00681CCA" w:rsidRPr="00E3011B" w:rsidRDefault="00DA0426" w:rsidP="00681CCA">
            <w:pPr>
              <w:rPr>
                <w:rFonts w:ascii="PermianSerifTypeface" w:hAnsi="PermianSerifTypeface"/>
                <w:sz w:val="22"/>
                <w:szCs w:val="22"/>
                <w:lang w:val="en-US"/>
              </w:rPr>
            </w:pPr>
            <w:r w:rsidRPr="00E3011B">
              <w:rPr>
                <w:rFonts w:ascii="PermianSerifTypeface" w:hAnsi="PermianSerifTypeface"/>
                <w:sz w:val="22"/>
                <w:szCs w:val="22"/>
                <w:lang w:val="en-US"/>
              </w:rPr>
              <w:t>Servicii de asigurare a accesului la suport anual pentru licențele Citrix Virtual Apps and Desktops, Advanced edition pentru 350 utilizatori</w:t>
            </w:r>
          </w:p>
          <w:p w14:paraId="7BB7FCD5" w14:textId="77777777" w:rsidR="00E3011B" w:rsidRPr="00E3011B" w:rsidRDefault="00E3011B" w:rsidP="00681CCA">
            <w:pPr>
              <w:rPr>
                <w:rFonts w:ascii="PermianSerifTypeface" w:hAnsi="PermianSerifTypeface"/>
                <w:sz w:val="22"/>
                <w:szCs w:val="22"/>
                <w:lang w:val="en-US"/>
              </w:rPr>
            </w:pPr>
          </w:p>
          <w:p w14:paraId="1E56893A" w14:textId="77777777" w:rsidR="00E3011B" w:rsidRPr="00E3011B" w:rsidRDefault="00E3011B" w:rsidP="00681CCA">
            <w:pPr>
              <w:rPr>
                <w:rFonts w:ascii="PermianSerifTypeface" w:hAnsi="PermianSerifTypeface"/>
                <w:sz w:val="22"/>
                <w:szCs w:val="22"/>
                <w:lang w:val="en-US"/>
              </w:rPr>
            </w:pPr>
          </w:p>
          <w:p w14:paraId="49866A21" w14:textId="5C6B6034" w:rsidR="00E3011B" w:rsidRPr="00E3011B" w:rsidRDefault="00E3011B" w:rsidP="00681CCA">
            <w:pPr>
              <w:rPr>
                <w:rFonts w:ascii="PermianSerifTypeface" w:hAnsi="PermianSerifTypeface"/>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25ADD" w14:textId="560FB636" w:rsidR="00681CCA" w:rsidRPr="00E3011B" w:rsidRDefault="009805DA" w:rsidP="00681CCA">
            <w:pPr>
              <w:spacing w:before="120"/>
              <w:jc w:val="center"/>
              <w:rPr>
                <w:rFonts w:ascii="PermianSerifTypeface" w:hAnsi="PermianSerifTypeface"/>
                <w:sz w:val="22"/>
                <w:szCs w:val="22"/>
                <w:lang w:val="ro-MD"/>
              </w:rPr>
            </w:pPr>
            <w:r>
              <w:rPr>
                <w:rFonts w:ascii="PermianSerifTypeface" w:hAnsi="PermianSerifTypeface"/>
                <w:sz w:val="22"/>
                <w:szCs w:val="22"/>
                <w:lang w:val="ro-MD"/>
              </w:rPr>
              <w:lastRenderedPageBreak/>
              <w:t>serviciu</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4B930" w14:textId="374EE8F9" w:rsidR="00681CCA" w:rsidRPr="00E3011B" w:rsidRDefault="00681CCA" w:rsidP="00681CCA">
            <w:pPr>
              <w:spacing w:before="120"/>
              <w:jc w:val="center"/>
              <w:rPr>
                <w:rFonts w:ascii="PermianSerifTypeface" w:hAnsi="PermianSerifTypeface"/>
                <w:sz w:val="22"/>
                <w:szCs w:val="22"/>
                <w:lang w:val="ro-MD"/>
              </w:rPr>
            </w:pPr>
            <w:r w:rsidRPr="00E3011B">
              <w:rPr>
                <w:rFonts w:ascii="PermianSerifTypeface" w:hAnsi="PermianSerifTypeface"/>
                <w:sz w:val="22"/>
                <w:szCs w:val="22"/>
                <w:lang w:val="ro-MD"/>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4E3399A" w14:textId="77777777" w:rsidR="00E3011B" w:rsidRPr="00E3011B" w:rsidRDefault="00681CCA" w:rsidP="00E3011B">
            <w:pPr>
              <w:spacing w:after="120"/>
              <w:jc w:val="both"/>
              <w:rPr>
                <w:rFonts w:ascii="PermianSerifTypeface" w:hAnsi="PermianSerifTypeface"/>
                <w:b/>
                <w:color w:val="000000"/>
                <w:sz w:val="22"/>
                <w:szCs w:val="22"/>
                <w:lang w:val="en-US"/>
              </w:rPr>
            </w:pPr>
            <w:r w:rsidRPr="00E3011B">
              <w:rPr>
                <w:rFonts w:ascii="PermianSerifTypeface" w:hAnsi="PermianSerifTypeface"/>
                <w:color w:val="000000"/>
                <w:sz w:val="22"/>
                <w:szCs w:val="22"/>
                <w:lang w:val="en-US"/>
              </w:rPr>
              <w:t xml:space="preserve"> </w:t>
            </w:r>
            <w:r w:rsidR="00E3011B" w:rsidRPr="00E3011B">
              <w:rPr>
                <w:rFonts w:ascii="PermianSerifTypeface" w:hAnsi="PermianSerifTypeface"/>
                <w:b/>
                <w:sz w:val="22"/>
                <w:szCs w:val="22"/>
                <w:lang w:val="en-US" w:eastAsia="ar-SA"/>
              </w:rPr>
              <w:t xml:space="preserve">Tip: </w:t>
            </w:r>
            <w:r w:rsidR="00E3011B" w:rsidRPr="00E3011B">
              <w:rPr>
                <w:rFonts w:ascii="PermianSerifTypeface" w:hAnsi="PermianSerifTypeface"/>
                <w:sz w:val="22"/>
                <w:szCs w:val="22"/>
                <w:lang w:val="en-US" w:eastAsia="ar-SA"/>
              </w:rPr>
              <w:t>Servicii de asigurare a accesului la suport anual de tip Software Maintenance, sau echivalent, de la producătorul licențelor</w:t>
            </w:r>
            <w:r w:rsidR="00E3011B" w:rsidRPr="00E3011B">
              <w:rPr>
                <w:rFonts w:ascii="PermianSerifTypeface" w:hAnsi="PermianSerifTypeface"/>
                <w:color w:val="000000"/>
                <w:sz w:val="22"/>
                <w:szCs w:val="22"/>
                <w:lang w:val="en-US"/>
              </w:rPr>
              <w:t xml:space="preserve"> Citrix.</w:t>
            </w:r>
          </w:p>
          <w:p w14:paraId="2C25B72B" w14:textId="77777777" w:rsidR="00E3011B" w:rsidRPr="00E3011B" w:rsidRDefault="00E3011B" w:rsidP="00E3011B">
            <w:pPr>
              <w:spacing w:after="120"/>
              <w:jc w:val="both"/>
              <w:rPr>
                <w:rFonts w:ascii="PermianSerifTypeface" w:hAnsi="PermianSerifTypeface"/>
                <w:sz w:val="22"/>
                <w:szCs w:val="22"/>
                <w:lang w:val="en-US" w:eastAsia="ar-SA"/>
              </w:rPr>
            </w:pPr>
            <w:r w:rsidRPr="00E3011B">
              <w:rPr>
                <w:rFonts w:ascii="PermianSerifTypeface" w:hAnsi="PermianSerifTypeface"/>
                <w:b/>
                <w:color w:val="000000"/>
                <w:sz w:val="22"/>
                <w:szCs w:val="22"/>
                <w:lang w:val="en-US"/>
              </w:rPr>
              <w:t xml:space="preserve">Cerințe: </w:t>
            </w:r>
            <w:r w:rsidRPr="00E3011B">
              <w:rPr>
                <w:rFonts w:ascii="PermianSerifTypeface" w:hAnsi="PermianSerifTypeface"/>
                <w:color w:val="000000"/>
                <w:sz w:val="22"/>
                <w:szCs w:val="22"/>
                <w:lang w:val="en-US"/>
              </w:rPr>
              <w:t>Serviciile solicitate pentru</w:t>
            </w:r>
            <w:r w:rsidRPr="00E3011B">
              <w:rPr>
                <w:rFonts w:ascii="PermianSerifTypeface" w:hAnsi="PermianSerifTypeface"/>
                <w:sz w:val="22"/>
                <w:szCs w:val="22"/>
                <w:lang w:val="en-US"/>
              </w:rPr>
              <w:t xml:space="preserve"> licențele Citrix exploatate în cadrul Sistemului Informațional al BNM pentru 350 utilizatori</w:t>
            </w:r>
            <w:r w:rsidRPr="00E3011B">
              <w:rPr>
                <w:rFonts w:ascii="PermianSerifTypeface" w:hAnsi="PermianSerifTypeface"/>
                <w:color w:val="000000"/>
                <w:sz w:val="22"/>
                <w:szCs w:val="22"/>
                <w:lang w:val="en-US"/>
              </w:rPr>
              <w:t xml:space="preserve"> trebuie</w:t>
            </w:r>
            <w:r w:rsidRPr="00E3011B">
              <w:rPr>
                <w:rFonts w:ascii="PermianSerifTypeface" w:hAnsi="PermianSerifTypeface"/>
                <w:sz w:val="22"/>
                <w:szCs w:val="22"/>
                <w:lang w:val="en-US" w:eastAsia="ar-SA"/>
              </w:rPr>
              <w:t xml:space="preserve"> să fie oferite în baza prelungirii contractului de mentenanță cu producătorul pentru perioada 22.12.2021 - 21.12.2022.</w:t>
            </w:r>
          </w:p>
          <w:p w14:paraId="3DF0A784" w14:textId="77777777" w:rsidR="00E3011B" w:rsidRPr="00E3011B" w:rsidRDefault="00E3011B" w:rsidP="00E3011B">
            <w:pPr>
              <w:jc w:val="both"/>
              <w:rPr>
                <w:rFonts w:ascii="PermianSerifTypeface" w:hAnsi="PermianSerifTypeface"/>
                <w:sz w:val="22"/>
                <w:szCs w:val="22"/>
                <w:lang w:val="en-US" w:eastAsia="ar-SA"/>
              </w:rPr>
            </w:pPr>
            <w:r w:rsidRPr="00E3011B">
              <w:rPr>
                <w:rFonts w:ascii="PermianSerifTypeface" w:hAnsi="PermianSerifTypeface"/>
                <w:b/>
                <w:sz w:val="22"/>
                <w:szCs w:val="22"/>
                <w:lang w:val="en-US" w:eastAsia="ar-SA"/>
              </w:rPr>
              <w:t xml:space="preserve">Termen de prestare: </w:t>
            </w:r>
            <w:r w:rsidRPr="00E3011B">
              <w:rPr>
                <w:rFonts w:ascii="PermianSerifTypeface" w:hAnsi="PermianSerifTypeface"/>
                <w:sz w:val="22"/>
                <w:szCs w:val="22"/>
                <w:lang w:val="en-US" w:eastAsia="ar-SA"/>
              </w:rPr>
              <w:t xml:space="preserve">Confirmarea prestării </w:t>
            </w:r>
            <w:r w:rsidRPr="00E3011B">
              <w:rPr>
                <w:rFonts w:ascii="PermianSerifTypeface" w:hAnsi="PermianSerifTypeface"/>
                <w:sz w:val="22"/>
                <w:szCs w:val="22"/>
                <w:lang w:val="en-US" w:eastAsia="ar-SA"/>
              </w:rPr>
              <w:lastRenderedPageBreak/>
              <w:t xml:space="preserve">serviciilor în perioada 15.11.2021 - </w:t>
            </w:r>
            <w:r w:rsidRPr="00E3011B">
              <w:rPr>
                <w:rFonts w:ascii="PermianSerifTypeface" w:hAnsi="PermianSerifTypeface"/>
                <w:iCs/>
                <w:sz w:val="22"/>
                <w:szCs w:val="22"/>
                <w:lang w:val="en-US"/>
              </w:rPr>
              <w:t>22</w:t>
            </w:r>
            <w:r w:rsidRPr="00E3011B">
              <w:rPr>
                <w:rFonts w:ascii="PermianSerifTypeface" w:hAnsi="PermianSerifTypeface"/>
                <w:spacing w:val="-2"/>
                <w:sz w:val="22"/>
                <w:szCs w:val="22"/>
                <w:lang w:val="en-US"/>
              </w:rPr>
              <w:t xml:space="preserve">.12.2021 </w:t>
            </w:r>
            <w:r w:rsidRPr="00E3011B">
              <w:rPr>
                <w:rFonts w:ascii="PermianSerifTypeface" w:hAnsi="PermianSerifTypeface"/>
                <w:iCs/>
                <w:sz w:val="22"/>
                <w:szCs w:val="22"/>
                <w:lang w:val="en-US"/>
              </w:rPr>
              <w:t>inclusiv și</w:t>
            </w:r>
            <w:r w:rsidRPr="00E3011B">
              <w:rPr>
                <w:rFonts w:ascii="PermianSerifTypeface" w:hAnsi="PermianSerifTypeface"/>
                <w:sz w:val="22"/>
                <w:szCs w:val="22"/>
                <w:lang w:val="en-US" w:eastAsia="ar-SA"/>
              </w:rPr>
              <w:t xml:space="preserve"> va include: </w:t>
            </w:r>
          </w:p>
          <w:p w14:paraId="545743F3" w14:textId="77777777" w:rsidR="00E3011B" w:rsidRPr="00E3011B" w:rsidRDefault="00E3011B" w:rsidP="00E3011B">
            <w:pPr>
              <w:jc w:val="both"/>
              <w:rPr>
                <w:rFonts w:ascii="PermianSerifTypeface" w:hAnsi="PermianSerifTypeface"/>
                <w:sz w:val="22"/>
                <w:szCs w:val="22"/>
                <w:lang w:val="en-US" w:eastAsia="ar-SA"/>
              </w:rPr>
            </w:pPr>
            <w:r w:rsidRPr="00E3011B">
              <w:rPr>
                <w:rFonts w:ascii="PermianSerifTypeface" w:hAnsi="PermianSerifTypeface"/>
                <w:sz w:val="22"/>
                <w:szCs w:val="22"/>
                <w:lang w:val="en-US" w:eastAsia="ar-SA"/>
              </w:rPr>
              <w:t>- furnizarea de către Prestator a unui document confirmativ parvenit de la compania producător, sau</w:t>
            </w:r>
          </w:p>
          <w:p w14:paraId="35C1254E" w14:textId="32D6A8AE" w:rsidR="00681CCA" w:rsidRPr="00E3011B" w:rsidRDefault="00E3011B" w:rsidP="00E3011B">
            <w:pPr>
              <w:autoSpaceDE w:val="0"/>
              <w:autoSpaceDN w:val="0"/>
              <w:adjustRightInd w:val="0"/>
              <w:jc w:val="both"/>
              <w:rPr>
                <w:rFonts w:ascii="PermianSerifTypeface" w:hAnsi="PermianSerifTypeface"/>
                <w:sz w:val="22"/>
                <w:szCs w:val="22"/>
                <w:u w:val="single"/>
                <w:lang w:val="en-US"/>
              </w:rPr>
            </w:pPr>
            <w:r w:rsidRPr="00E3011B">
              <w:rPr>
                <w:rFonts w:ascii="PermianSerifTypeface" w:hAnsi="PermianSerifTypeface"/>
                <w:sz w:val="22"/>
                <w:szCs w:val="22"/>
                <w:lang w:val="en-US" w:eastAsia="ar-SA"/>
              </w:rPr>
              <w:t>- publicarea informației confirmative pe site-ul producătorului.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C0E406" w14:textId="77777777" w:rsidR="00681CCA" w:rsidRPr="00E3011B" w:rsidRDefault="00681CCA" w:rsidP="00681CCA">
            <w:pPr>
              <w:spacing w:before="120"/>
              <w:jc w:val="center"/>
              <w:rPr>
                <w:rFonts w:ascii="PermianSerifTypeface" w:hAnsi="PermianSerifTypeface"/>
                <w:sz w:val="22"/>
                <w:szCs w:val="22"/>
                <w:lang w:val="ro-MD"/>
              </w:rPr>
            </w:pPr>
          </w:p>
        </w:tc>
      </w:tr>
      <w:tr w:rsidR="003F0534" w:rsidRPr="00E3011B" w14:paraId="7DA4F615" w14:textId="77777777" w:rsidTr="0085751A">
        <w:trPr>
          <w:trHeight w:val="397"/>
        </w:trPr>
        <w:tc>
          <w:tcPr>
            <w:tcW w:w="864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96CD180" w14:textId="5A9011EC" w:rsidR="003F0534" w:rsidRPr="00E3011B" w:rsidRDefault="003F0534" w:rsidP="003F0534">
            <w:pPr>
              <w:jc w:val="both"/>
              <w:rPr>
                <w:rFonts w:ascii="PermianSerifTypeface" w:hAnsi="PermianSerifTypeface"/>
                <w:b/>
                <w:i/>
                <w:sz w:val="22"/>
                <w:szCs w:val="22"/>
                <w:lang w:val="ro-MD" w:eastAsia="ar-SA"/>
              </w:rPr>
            </w:pPr>
            <w:r w:rsidRPr="00E3011B">
              <w:rPr>
                <w:rFonts w:ascii="PermianSerifTypeface" w:hAnsi="PermianSerifTypeface"/>
                <w:b/>
                <w:sz w:val="22"/>
                <w:szCs w:val="22"/>
                <w:lang w:val="ro-MD"/>
              </w:rPr>
              <w:t xml:space="preserve">Valoarea estimată, lei, fără TVA, lot 1: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ADD3D8" w14:textId="07F5629F" w:rsidR="003F0534" w:rsidRPr="00E3011B" w:rsidRDefault="00E36743" w:rsidP="008B5B79">
            <w:pPr>
              <w:spacing w:before="120"/>
              <w:jc w:val="center"/>
              <w:rPr>
                <w:rFonts w:ascii="PermianSerifTypeface" w:hAnsi="PermianSerifTypeface"/>
                <w:b/>
                <w:sz w:val="22"/>
                <w:szCs w:val="22"/>
                <w:lang w:val="ro-MD"/>
              </w:rPr>
            </w:pPr>
            <w:r>
              <w:rPr>
                <w:rFonts w:ascii="PermianSerifTypeface" w:hAnsi="PermianSerifTypeface"/>
                <w:b/>
                <w:sz w:val="22"/>
                <w:szCs w:val="22"/>
                <w:lang w:val="ro-MD"/>
              </w:rPr>
              <w:t>316</w:t>
            </w:r>
            <w:r w:rsidR="00206182" w:rsidRPr="00E3011B">
              <w:rPr>
                <w:rFonts w:ascii="PermianSerifTypeface" w:hAnsi="PermianSerifTypeface"/>
                <w:b/>
                <w:sz w:val="22"/>
                <w:szCs w:val="22"/>
                <w:lang w:val="ro-MD"/>
              </w:rPr>
              <w:t xml:space="preserve"> </w:t>
            </w:r>
            <w:r>
              <w:rPr>
                <w:rFonts w:ascii="PermianSerifTypeface" w:hAnsi="PermianSerifTypeface"/>
                <w:b/>
                <w:sz w:val="22"/>
                <w:szCs w:val="22"/>
                <w:lang w:val="ro-MD"/>
              </w:rPr>
              <w:t>666</w:t>
            </w:r>
            <w:r w:rsidR="00206182" w:rsidRPr="00E3011B">
              <w:rPr>
                <w:rFonts w:ascii="PermianSerifTypeface" w:hAnsi="PermianSerifTypeface"/>
                <w:b/>
                <w:sz w:val="22"/>
                <w:szCs w:val="22"/>
                <w:lang w:val="ro-MD"/>
              </w:rPr>
              <w:t>,</w:t>
            </w:r>
            <w:r>
              <w:rPr>
                <w:rFonts w:ascii="PermianSerifTypeface" w:hAnsi="PermianSerifTypeface"/>
                <w:b/>
                <w:sz w:val="22"/>
                <w:szCs w:val="22"/>
                <w:lang w:val="ro-MD"/>
              </w:rPr>
              <w:t>67</w:t>
            </w:r>
          </w:p>
        </w:tc>
      </w:tr>
      <w:tr w:rsidR="003F0534" w:rsidRPr="00E3011B" w14:paraId="5FE07FFE" w14:textId="77777777" w:rsidTr="00C00253">
        <w:trPr>
          <w:trHeight w:val="397"/>
        </w:trPr>
        <w:tc>
          <w:tcPr>
            <w:tcW w:w="10206" w:type="dxa"/>
            <w:gridSpan w:val="12"/>
            <w:tcBorders>
              <w:top w:val="single" w:sz="4" w:space="0" w:color="auto"/>
              <w:left w:val="single" w:sz="4" w:space="0" w:color="auto"/>
              <w:bottom w:val="single" w:sz="4" w:space="0" w:color="auto"/>
              <w:right w:val="single" w:sz="4" w:space="0" w:color="auto"/>
            </w:tcBorders>
            <w:shd w:val="clear" w:color="auto" w:fill="auto"/>
          </w:tcPr>
          <w:p w14:paraId="2E1B1424" w14:textId="460029AA" w:rsidR="003F0534" w:rsidRPr="00334625" w:rsidRDefault="003F0534" w:rsidP="003F0534">
            <w:pPr>
              <w:spacing w:before="120"/>
              <w:rPr>
                <w:rFonts w:ascii="PermianSerifTypeface" w:hAnsi="PermianSerifTypeface"/>
                <w:b/>
                <w:sz w:val="22"/>
                <w:szCs w:val="22"/>
                <w:lang w:val="en-US"/>
              </w:rPr>
            </w:pPr>
            <w:r w:rsidRPr="00334625">
              <w:rPr>
                <w:rFonts w:ascii="PermianSerifTypeface" w:hAnsi="PermianSerifTypeface"/>
                <w:b/>
                <w:i/>
                <w:sz w:val="22"/>
                <w:szCs w:val="22"/>
                <w:lang w:val="en-US"/>
              </w:rPr>
              <w:t xml:space="preserve">Lotul 2: </w:t>
            </w:r>
            <w:r w:rsidR="00334625" w:rsidRPr="00334625">
              <w:rPr>
                <w:rFonts w:ascii="PermianSerifTypeface" w:hAnsi="PermianSerifTypeface"/>
                <w:b/>
                <w:bCs/>
                <w:i/>
                <w:sz w:val="22"/>
                <w:szCs w:val="22"/>
              </w:rPr>
              <w:t>Menținerea licențelor CommVault</w:t>
            </w:r>
          </w:p>
        </w:tc>
      </w:tr>
      <w:tr w:rsidR="003F0534" w:rsidRPr="008E365E" w14:paraId="3182DB52" w14:textId="77777777" w:rsidTr="00396EB3">
        <w:trPr>
          <w:trHeight w:val="397"/>
        </w:trPr>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2927B" w14:textId="22CB2C6C" w:rsidR="003F0534" w:rsidRPr="00E3011B" w:rsidRDefault="003F0534" w:rsidP="00C44457">
            <w:pPr>
              <w:spacing w:before="120"/>
              <w:jc w:val="center"/>
              <w:rPr>
                <w:rFonts w:ascii="PermianSerifTypeface" w:hAnsi="PermianSerifTypeface"/>
                <w:sz w:val="22"/>
                <w:szCs w:val="22"/>
                <w:lang w:val="en-US"/>
              </w:rPr>
            </w:pPr>
            <w:r w:rsidRPr="00E3011B">
              <w:rPr>
                <w:rFonts w:ascii="PermianSerifTypeface" w:hAnsi="PermianSerifTypeface"/>
                <w:sz w:val="22"/>
                <w:szCs w:val="22"/>
                <w:lang w:val="en-US"/>
              </w:rPr>
              <w:t>1</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A63FC" w14:textId="1E94CA70" w:rsidR="003F0534" w:rsidRPr="00E3011B" w:rsidRDefault="003F0534" w:rsidP="00C44457">
            <w:pPr>
              <w:spacing w:before="120"/>
              <w:jc w:val="center"/>
              <w:rPr>
                <w:rFonts w:ascii="PermianSerifTypeface" w:hAnsi="PermianSerifTypeface"/>
                <w:sz w:val="22"/>
                <w:szCs w:val="22"/>
                <w:lang w:val="ro-MD"/>
              </w:rPr>
            </w:pPr>
            <w:r w:rsidRPr="00E3011B">
              <w:rPr>
                <w:rFonts w:ascii="PermianSerifTypeface" w:hAnsi="PermianSerifTypeface"/>
                <w:sz w:val="22"/>
                <w:szCs w:val="22"/>
                <w:lang w:val="ro-MD"/>
              </w:rPr>
              <w:t>72268000-1</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Pr>
          <w:p w14:paraId="47AE49EB" w14:textId="77777777" w:rsidR="003F0534" w:rsidRPr="00E3011B" w:rsidRDefault="003F0534" w:rsidP="00C44457">
            <w:pPr>
              <w:rPr>
                <w:rFonts w:ascii="PermianSerifTypeface" w:hAnsi="PermianSerifTypeface"/>
                <w:sz w:val="22"/>
                <w:szCs w:val="22"/>
                <w:lang w:val="ro-MD"/>
              </w:rPr>
            </w:pPr>
          </w:p>
          <w:p w14:paraId="3AD96487" w14:textId="77777777" w:rsidR="003F0534" w:rsidRPr="00E3011B" w:rsidRDefault="003F0534" w:rsidP="00C44457">
            <w:pPr>
              <w:rPr>
                <w:rFonts w:ascii="PermianSerifTypeface" w:hAnsi="PermianSerifTypeface"/>
                <w:sz w:val="22"/>
                <w:szCs w:val="22"/>
                <w:lang w:val="ro-MD"/>
              </w:rPr>
            </w:pPr>
          </w:p>
          <w:p w14:paraId="334EA7C0" w14:textId="77777777" w:rsidR="003F0534" w:rsidRPr="00E3011B" w:rsidRDefault="003F0534" w:rsidP="00C44457">
            <w:pPr>
              <w:rPr>
                <w:rFonts w:ascii="PermianSerifTypeface" w:hAnsi="PermianSerifTypeface"/>
                <w:sz w:val="22"/>
                <w:szCs w:val="22"/>
                <w:lang w:val="ro-MD"/>
              </w:rPr>
            </w:pPr>
          </w:p>
          <w:p w14:paraId="1779C80E" w14:textId="77777777" w:rsidR="003F0534" w:rsidRPr="00E3011B" w:rsidRDefault="003F0534" w:rsidP="00C44457">
            <w:pPr>
              <w:rPr>
                <w:rFonts w:ascii="PermianSerifTypeface" w:hAnsi="PermianSerifTypeface"/>
                <w:sz w:val="22"/>
                <w:szCs w:val="22"/>
                <w:lang w:val="ro-MD"/>
              </w:rPr>
            </w:pPr>
          </w:p>
          <w:p w14:paraId="0C9DC34B" w14:textId="77777777" w:rsidR="003F0534" w:rsidRPr="00E3011B" w:rsidRDefault="003F0534" w:rsidP="00C44457">
            <w:pPr>
              <w:rPr>
                <w:rFonts w:ascii="PermianSerifTypeface" w:hAnsi="PermianSerifTypeface"/>
                <w:sz w:val="22"/>
                <w:szCs w:val="22"/>
                <w:lang w:val="ro-MD"/>
              </w:rPr>
            </w:pPr>
          </w:p>
          <w:p w14:paraId="47405EB6" w14:textId="77777777" w:rsidR="003F0534" w:rsidRPr="00E3011B" w:rsidRDefault="003F0534" w:rsidP="00C44457">
            <w:pPr>
              <w:rPr>
                <w:rFonts w:ascii="PermianSerifTypeface" w:hAnsi="PermianSerifTypeface"/>
                <w:sz w:val="22"/>
                <w:szCs w:val="22"/>
                <w:lang w:val="ro-MD"/>
              </w:rPr>
            </w:pPr>
          </w:p>
          <w:p w14:paraId="520A874C" w14:textId="77777777" w:rsidR="003F0534" w:rsidRPr="00E3011B" w:rsidRDefault="003F0534" w:rsidP="00C44457">
            <w:pPr>
              <w:rPr>
                <w:rFonts w:ascii="PermianSerifTypeface" w:hAnsi="PermianSerifTypeface"/>
                <w:sz w:val="22"/>
                <w:szCs w:val="22"/>
                <w:lang w:val="ro-MD"/>
              </w:rPr>
            </w:pPr>
          </w:p>
          <w:p w14:paraId="3566C985" w14:textId="77777777" w:rsidR="003F0534" w:rsidRPr="00E3011B" w:rsidRDefault="003F0534" w:rsidP="00C44457">
            <w:pPr>
              <w:rPr>
                <w:rFonts w:ascii="PermianSerifTypeface" w:hAnsi="PermianSerifTypeface"/>
                <w:sz w:val="22"/>
                <w:szCs w:val="22"/>
                <w:lang w:val="ro-MD"/>
              </w:rPr>
            </w:pPr>
          </w:p>
          <w:p w14:paraId="74421C1B" w14:textId="77777777" w:rsidR="003F0534" w:rsidRPr="00E36743" w:rsidRDefault="003F0534" w:rsidP="00C44457">
            <w:pPr>
              <w:rPr>
                <w:rFonts w:ascii="PermianSerifTypeface" w:hAnsi="PermianSerifTypeface"/>
                <w:sz w:val="22"/>
                <w:szCs w:val="22"/>
                <w:lang w:val="ro-MD"/>
              </w:rPr>
            </w:pPr>
          </w:p>
          <w:p w14:paraId="1819B39B" w14:textId="77777777" w:rsidR="00334625" w:rsidRDefault="00334625" w:rsidP="00681CCA">
            <w:pPr>
              <w:rPr>
                <w:rFonts w:ascii="PermianSerifTypeface" w:hAnsi="PermianSerifTypeface"/>
                <w:sz w:val="22"/>
                <w:szCs w:val="22"/>
                <w:lang w:val="en-US"/>
              </w:rPr>
            </w:pPr>
          </w:p>
          <w:p w14:paraId="04A088B5" w14:textId="77777777" w:rsidR="0035750A" w:rsidRDefault="0035750A" w:rsidP="00681CCA">
            <w:pPr>
              <w:rPr>
                <w:rFonts w:ascii="PermianSerifTypeface" w:hAnsi="PermianSerifTypeface"/>
                <w:sz w:val="22"/>
                <w:szCs w:val="22"/>
                <w:lang w:val="en-US"/>
              </w:rPr>
            </w:pPr>
          </w:p>
          <w:p w14:paraId="014C2CDC" w14:textId="77777777" w:rsidR="0035750A" w:rsidRDefault="0035750A" w:rsidP="00681CCA">
            <w:pPr>
              <w:rPr>
                <w:rFonts w:ascii="PermianSerifTypeface" w:hAnsi="PermianSerifTypeface"/>
                <w:sz w:val="22"/>
                <w:szCs w:val="22"/>
                <w:lang w:val="en-US"/>
              </w:rPr>
            </w:pPr>
          </w:p>
          <w:p w14:paraId="5551BD65" w14:textId="77777777" w:rsidR="0035750A" w:rsidRDefault="0035750A" w:rsidP="00681CCA">
            <w:pPr>
              <w:rPr>
                <w:rFonts w:ascii="PermianSerifTypeface" w:hAnsi="PermianSerifTypeface"/>
                <w:sz w:val="22"/>
                <w:szCs w:val="22"/>
                <w:lang w:val="en-US"/>
              </w:rPr>
            </w:pPr>
          </w:p>
          <w:p w14:paraId="7419A7B2" w14:textId="77777777" w:rsidR="0035750A" w:rsidRDefault="0035750A" w:rsidP="00681CCA">
            <w:pPr>
              <w:rPr>
                <w:rFonts w:ascii="PermianSerifTypeface" w:hAnsi="PermianSerifTypeface"/>
                <w:sz w:val="22"/>
                <w:szCs w:val="22"/>
                <w:lang w:val="en-US"/>
              </w:rPr>
            </w:pPr>
          </w:p>
          <w:p w14:paraId="3B0166ED" w14:textId="77777777" w:rsidR="003F0534" w:rsidRDefault="00E36743" w:rsidP="00681CCA">
            <w:pPr>
              <w:rPr>
                <w:rFonts w:ascii="PermianSerifTypeface" w:hAnsi="PermianSerifTypeface"/>
                <w:sz w:val="22"/>
                <w:szCs w:val="22"/>
                <w:lang w:val="en-US"/>
              </w:rPr>
            </w:pPr>
            <w:r w:rsidRPr="00E36743">
              <w:rPr>
                <w:rFonts w:ascii="PermianSerifTypeface" w:hAnsi="PermianSerifTypeface"/>
                <w:sz w:val="22"/>
                <w:szCs w:val="22"/>
                <w:lang w:val="en-US"/>
              </w:rPr>
              <w:t>Servicii de asigurare a accesului la suport anual pentru licențe soluției software de backup Simpana CommVault pentru 9 TB</w:t>
            </w:r>
          </w:p>
          <w:p w14:paraId="0A4A7239" w14:textId="0F07D84B" w:rsidR="00B27F89" w:rsidRPr="00E36743" w:rsidRDefault="00B27F89" w:rsidP="00681CCA">
            <w:pPr>
              <w:rPr>
                <w:rFonts w:ascii="PermianSerifTypeface" w:hAnsi="PermianSerifTypeface"/>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CA69B" w14:textId="33CE25A3" w:rsidR="003F0534" w:rsidRPr="00E3011B" w:rsidRDefault="00213152" w:rsidP="00396EB3">
            <w:pPr>
              <w:spacing w:before="120"/>
              <w:rPr>
                <w:rFonts w:ascii="PermianSerifTypeface" w:hAnsi="PermianSerifTypeface"/>
                <w:sz w:val="22"/>
                <w:szCs w:val="22"/>
                <w:lang w:val="ro-MD"/>
              </w:rPr>
            </w:pPr>
            <w:r>
              <w:rPr>
                <w:rFonts w:ascii="PermianSerifTypeface" w:hAnsi="PermianSerifTypeface"/>
                <w:sz w:val="22"/>
                <w:szCs w:val="22"/>
                <w:lang w:val="ro-MD"/>
              </w:rPr>
              <w:t>serviciu</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08777" w14:textId="0D88F1A8" w:rsidR="003F0534" w:rsidRPr="00E3011B" w:rsidRDefault="0035750A" w:rsidP="003F0534">
            <w:pPr>
              <w:spacing w:before="120"/>
              <w:jc w:val="center"/>
              <w:rPr>
                <w:rFonts w:ascii="PermianSerifTypeface" w:hAnsi="PermianSerifTypeface"/>
                <w:sz w:val="22"/>
                <w:szCs w:val="22"/>
                <w:lang w:val="ro-MD"/>
              </w:rPr>
            </w:pPr>
            <w:r>
              <w:rPr>
                <w:rFonts w:ascii="PermianSerifTypeface" w:hAnsi="PermianSerifTypeface"/>
                <w:sz w:val="22"/>
                <w:szCs w:val="22"/>
                <w:lang w:val="ro-MD"/>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374F9E6" w14:textId="77777777" w:rsidR="00BE753C" w:rsidRPr="00BE753C" w:rsidRDefault="00BE753C" w:rsidP="00BE753C">
            <w:pPr>
              <w:spacing w:after="120"/>
              <w:jc w:val="both"/>
              <w:rPr>
                <w:rFonts w:ascii="PermianSerifTypeface" w:hAnsi="PermianSerifTypeface"/>
                <w:b/>
                <w:color w:val="000000"/>
                <w:sz w:val="22"/>
                <w:szCs w:val="22"/>
                <w:lang w:val="en-US"/>
              </w:rPr>
            </w:pPr>
            <w:r w:rsidRPr="00BE753C">
              <w:rPr>
                <w:rFonts w:ascii="PermianSerifTypeface" w:hAnsi="PermianSerifTypeface"/>
                <w:b/>
                <w:sz w:val="22"/>
                <w:szCs w:val="22"/>
                <w:lang w:val="en-US" w:eastAsia="ar-SA"/>
              </w:rPr>
              <w:t xml:space="preserve">Tip: </w:t>
            </w:r>
            <w:r w:rsidRPr="00BE753C">
              <w:rPr>
                <w:rFonts w:ascii="PermianSerifTypeface" w:hAnsi="PermianSerifTypeface"/>
                <w:sz w:val="22"/>
                <w:szCs w:val="22"/>
                <w:lang w:val="en-US" w:eastAsia="ar-SA"/>
              </w:rPr>
              <w:t>Servicii de asigurare a accesului la suport anual de la producătorul licențelor</w:t>
            </w:r>
            <w:r w:rsidRPr="00BE753C">
              <w:rPr>
                <w:rFonts w:ascii="PermianSerifTypeface" w:hAnsi="PermianSerifTypeface"/>
                <w:color w:val="000000"/>
                <w:sz w:val="22"/>
                <w:szCs w:val="22"/>
                <w:lang w:val="en-US"/>
              </w:rPr>
              <w:t xml:space="preserve"> </w:t>
            </w:r>
            <w:r w:rsidRPr="00BE753C">
              <w:rPr>
                <w:rFonts w:ascii="PermianSerifTypeface" w:hAnsi="PermianSerifTypeface"/>
                <w:sz w:val="22"/>
                <w:szCs w:val="22"/>
                <w:lang w:val="en-US"/>
              </w:rPr>
              <w:t>CommVault</w:t>
            </w:r>
            <w:r w:rsidRPr="00BE753C">
              <w:rPr>
                <w:rFonts w:ascii="PermianSerifTypeface" w:hAnsi="PermianSerifTypeface"/>
                <w:color w:val="000000"/>
                <w:sz w:val="22"/>
                <w:szCs w:val="22"/>
                <w:lang w:val="en-US"/>
              </w:rPr>
              <w:t>.</w:t>
            </w:r>
          </w:p>
          <w:p w14:paraId="09A39B9D" w14:textId="77777777" w:rsidR="00BE753C" w:rsidRPr="00BE753C" w:rsidRDefault="00BE753C" w:rsidP="00BE753C">
            <w:pPr>
              <w:spacing w:after="120"/>
              <w:jc w:val="both"/>
              <w:rPr>
                <w:rFonts w:ascii="PermianSerifTypeface" w:hAnsi="PermianSerifTypeface"/>
                <w:sz w:val="22"/>
                <w:szCs w:val="22"/>
                <w:lang w:val="en-US" w:eastAsia="ar-SA"/>
              </w:rPr>
            </w:pPr>
            <w:r w:rsidRPr="00BE753C">
              <w:rPr>
                <w:rFonts w:ascii="PermianSerifTypeface" w:hAnsi="PermianSerifTypeface"/>
                <w:b/>
                <w:color w:val="000000"/>
                <w:sz w:val="22"/>
                <w:szCs w:val="22"/>
                <w:lang w:val="en-US"/>
              </w:rPr>
              <w:t>Cerințe:</w:t>
            </w:r>
            <w:r w:rsidRPr="00BE753C">
              <w:rPr>
                <w:rFonts w:ascii="PermianSerifTypeface" w:hAnsi="PermianSerifTypeface"/>
                <w:color w:val="000000"/>
                <w:sz w:val="22"/>
                <w:szCs w:val="22"/>
                <w:lang w:val="en-US"/>
              </w:rPr>
              <w:t xml:space="preserve"> Serviciile solicitate pentru</w:t>
            </w:r>
            <w:r w:rsidRPr="00BE753C">
              <w:rPr>
                <w:rFonts w:ascii="PermianSerifTypeface" w:hAnsi="PermianSerifTypeface"/>
                <w:sz w:val="22"/>
                <w:szCs w:val="22"/>
                <w:lang w:val="en-US"/>
              </w:rPr>
              <w:t xml:space="preserve"> licențele Simpana Commvault exploatate în cadrul Sistemului Informațional al BNM pentru 9 TB </w:t>
            </w:r>
            <w:r w:rsidRPr="00BE753C">
              <w:rPr>
                <w:rFonts w:ascii="PermianSerifTypeface" w:hAnsi="PermianSerifTypeface"/>
                <w:color w:val="000000"/>
                <w:sz w:val="22"/>
                <w:szCs w:val="22"/>
                <w:lang w:val="en-US"/>
              </w:rPr>
              <w:t>trebuie</w:t>
            </w:r>
            <w:r w:rsidRPr="00BE753C">
              <w:rPr>
                <w:rFonts w:ascii="PermianSerifTypeface" w:hAnsi="PermianSerifTypeface"/>
                <w:sz w:val="22"/>
                <w:szCs w:val="22"/>
                <w:lang w:val="en-US" w:eastAsia="ar-SA"/>
              </w:rPr>
              <w:t xml:space="preserve"> să fie oferite în baza prelungirii contractului de mentenanță cu producătorul pentru perioada 20.12.2021 - 19.12.2022.</w:t>
            </w:r>
          </w:p>
          <w:p w14:paraId="64958C35" w14:textId="77777777" w:rsidR="00BE753C" w:rsidRPr="00BE753C" w:rsidRDefault="00BE753C" w:rsidP="00BE753C">
            <w:pPr>
              <w:jc w:val="both"/>
              <w:rPr>
                <w:rFonts w:ascii="PermianSerifTypeface" w:hAnsi="PermianSerifTypeface"/>
                <w:sz w:val="22"/>
                <w:szCs w:val="22"/>
                <w:lang w:val="en-US" w:eastAsia="ar-SA"/>
              </w:rPr>
            </w:pPr>
            <w:r w:rsidRPr="00BE753C">
              <w:rPr>
                <w:rFonts w:ascii="PermianSerifTypeface" w:hAnsi="PermianSerifTypeface"/>
                <w:b/>
                <w:sz w:val="22"/>
                <w:szCs w:val="22"/>
                <w:lang w:val="en-US" w:eastAsia="ar-SA"/>
              </w:rPr>
              <w:t>Termen de prestare:</w:t>
            </w:r>
            <w:r w:rsidRPr="00BE753C">
              <w:rPr>
                <w:rFonts w:ascii="PermianSerifTypeface" w:hAnsi="PermianSerifTypeface"/>
                <w:sz w:val="22"/>
                <w:szCs w:val="22"/>
                <w:lang w:val="en-US" w:eastAsia="ar-SA"/>
              </w:rPr>
              <w:t xml:space="preserve"> Confirmarea prestării serviciilor în perioada 15.11.2021 - 17.12.2021 inclusiv, va include: </w:t>
            </w:r>
          </w:p>
          <w:p w14:paraId="5830B39B" w14:textId="77777777" w:rsidR="00BE753C" w:rsidRPr="00BE753C" w:rsidRDefault="00BE753C" w:rsidP="00BE753C">
            <w:pPr>
              <w:jc w:val="both"/>
              <w:rPr>
                <w:rFonts w:ascii="PermianSerifTypeface" w:hAnsi="PermianSerifTypeface"/>
                <w:sz w:val="22"/>
                <w:szCs w:val="22"/>
                <w:lang w:val="en-US" w:eastAsia="ar-SA"/>
              </w:rPr>
            </w:pPr>
            <w:r w:rsidRPr="00BE753C">
              <w:rPr>
                <w:rFonts w:ascii="PermianSerifTypeface" w:hAnsi="PermianSerifTypeface"/>
                <w:sz w:val="22"/>
                <w:szCs w:val="22"/>
                <w:lang w:val="en-US" w:eastAsia="ar-SA"/>
              </w:rPr>
              <w:t>- furnizarea de către Prestator a unui document confirmativ parvenit de la compania producător, sau</w:t>
            </w:r>
          </w:p>
          <w:p w14:paraId="5F399D12" w14:textId="5F671FCB" w:rsidR="003F0534" w:rsidRPr="00BE753C" w:rsidRDefault="00BE753C" w:rsidP="00BE753C">
            <w:pPr>
              <w:jc w:val="both"/>
              <w:rPr>
                <w:rFonts w:ascii="PermianSerifTypeface" w:hAnsi="PermianSerifTypeface"/>
                <w:b/>
                <w:i/>
                <w:sz w:val="22"/>
                <w:szCs w:val="22"/>
                <w:lang w:val="en-US" w:eastAsia="ar-SA"/>
              </w:rPr>
            </w:pPr>
            <w:r w:rsidRPr="00BE753C">
              <w:rPr>
                <w:rFonts w:ascii="PermianSerifTypeface" w:hAnsi="PermianSerifTypeface"/>
                <w:sz w:val="22"/>
                <w:szCs w:val="22"/>
                <w:lang w:val="en-US" w:eastAsia="ar-SA"/>
              </w:rPr>
              <w:t>- publicarea informației confirmative pe site-ul producătorului.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4BA843" w14:textId="77777777" w:rsidR="003F0534" w:rsidRPr="00E3011B" w:rsidRDefault="003F0534" w:rsidP="00C44457">
            <w:pPr>
              <w:spacing w:before="120"/>
              <w:jc w:val="center"/>
              <w:rPr>
                <w:rFonts w:ascii="PermianSerifTypeface" w:hAnsi="PermianSerifTypeface"/>
                <w:sz w:val="22"/>
                <w:szCs w:val="22"/>
                <w:lang w:val="ro-MD"/>
              </w:rPr>
            </w:pPr>
          </w:p>
        </w:tc>
      </w:tr>
      <w:tr w:rsidR="007D3325" w:rsidRPr="008E365E" w14:paraId="491F9C6E" w14:textId="77777777" w:rsidTr="00396EB3">
        <w:trPr>
          <w:trHeight w:val="397"/>
        </w:trPr>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F76F3" w14:textId="67F3A715" w:rsidR="007D3325" w:rsidRPr="0035750A" w:rsidRDefault="007D3325" w:rsidP="007D3325">
            <w:pPr>
              <w:spacing w:before="120"/>
              <w:jc w:val="center"/>
              <w:rPr>
                <w:rFonts w:ascii="PermianSerifTypeface" w:hAnsi="PermianSerifTypeface"/>
                <w:sz w:val="22"/>
                <w:szCs w:val="22"/>
                <w:lang w:val="en-US"/>
              </w:rPr>
            </w:pPr>
            <w:r w:rsidRPr="0035750A">
              <w:rPr>
                <w:rFonts w:ascii="PermianSerifTypeface" w:hAnsi="PermianSerifTypeface"/>
                <w:sz w:val="22"/>
                <w:szCs w:val="22"/>
                <w:lang w:val="en-US"/>
              </w:rPr>
              <w:t>2</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321D1" w14:textId="71DB5912" w:rsidR="007D3325" w:rsidRPr="0035750A" w:rsidRDefault="007D3325" w:rsidP="007D3325">
            <w:pPr>
              <w:spacing w:before="120"/>
              <w:jc w:val="center"/>
              <w:rPr>
                <w:rFonts w:ascii="PermianSerifTypeface" w:hAnsi="PermianSerifTypeface"/>
                <w:sz w:val="22"/>
                <w:szCs w:val="22"/>
                <w:lang w:val="ro-MD"/>
              </w:rPr>
            </w:pPr>
            <w:r w:rsidRPr="0035750A">
              <w:rPr>
                <w:rFonts w:ascii="PermianSerifTypeface" w:hAnsi="PermianSerifTypeface"/>
                <w:sz w:val="22"/>
                <w:szCs w:val="22"/>
              </w:rPr>
              <w:t>48710000-8</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Pr>
          <w:p w14:paraId="43E565FB" w14:textId="77777777" w:rsidR="007D3325" w:rsidRPr="00E3011B" w:rsidRDefault="007D3325" w:rsidP="007D3325">
            <w:pPr>
              <w:rPr>
                <w:rFonts w:ascii="PermianSerifTypeface" w:hAnsi="PermianSerifTypeface"/>
                <w:sz w:val="22"/>
                <w:szCs w:val="22"/>
                <w:lang w:val="ro-MD"/>
              </w:rPr>
            </w:pPr>
          </w:p>
          <w:p w14:paraId="4F507A23" w14:textId="77777777" w:rsidR="007D3325" w:rsidRPr="00E3011B" w:rsidRDefault="007D3325" w:rsidP="007D3325">
            <w:pPr>
              <w:rPr>
                <w:rFonts w:ascii="PermianSerifTypeface" w:hAnsi="PermianSerifTypeface"/>
                <w:sz w:val="22"/>
                <w:szCs w:val="22"/>
                <w:lang w:val="ro-MD"/>
              </w:rPr>
            </w:pPr>
          </w:p>
          <w:p w14:paraId="10E4719A" w14:textId="77777777" w:rsidR="007D3325" w:rsidRPr="00E3011B" w:rsidRDefault="007D3325" w:rsidP="007D3325">
            <w:pPr>
              <w:rPr>
                <w:rFonts w:ascii="PermianSerifTypeface" w:hAnsi="PermianSerifTypeface"/>
                <w:sz w:val="22"/>
                <w:szCs w:val="22"/>
                <w:lang w:val="ro-MD"/>
              </w:rPr>
            </w:pPr>
          </w:p>
          <w:p w14:paraId="7135F11E" w14:textId="77777777" w:rsidR="007D3325" w:rsidRPr="005422D1" w:rsidRDefault="007D3325" w:rsidP="007D3325">
            <w:pPr>
              <w:rPr>
                <w:rFonts w:ascii="PermianSerifTypeface" w:hAnsi="PermianSerifTypeface"/>
                <w:sz w:val="22"/>
                <w:szCs w:val="22"/>
                <w:lang w:val="ro-MD"/>
              </w:rPr>
            </w:pPr>
          </w:p>
          <w:p w14:paraId="15A81391" w14:textId="77777777" w:rsidR="007D3325" w:rsidRDefault="007D3325" w:rsidP="007D3325">
            <w:pPr>
              <w:rPr>
                <w:rFonts w:ascii="PermianSerifTypeface" w:hAnsi="PermianSerifTypeface"/>
                <w:sz w:val="22"/>
                <w:szCs w:val="22"/>
                <w:lang w:val="ro-MD"/>
              </w:rPr>
            </w:pPr>
          </w:p>
          <w:p w14:paraId="2A46E748" w14:textId="76BD805F" w:rsidR="007D3325" w:rsidRPr="005422D1" w:rsidRDefault="00121281" w:rsidP="007D3325">
            <w:pPr>
              <w:rPr>
                <w:rFonts w:ascii="PermianSerifTypeface" w:hAnsi="PermianSerifTypeface"/>
                <w:sz w:val="22"/>
                <w:szCs w:val="22"/>
                <w:lang w:val="en-US"/>
              </w:rPr>
            </w:pPr>
            <w:r>
              <w:rPr>
                <w:rFonts w:ascii="PermianSerifTypeface" w:hAnsi="PermianSerifTypeface"/>
                <w:sz w:val="22"/>
                <w:szCs w:val="22"/>
                <w:lang w:val="en-US"/>
              </w:rPr>
              <w:t>Licență de tip s</w:t>
            </w:r>
            <w:r w:rsidR="007D3325" w:rsidRPr="005422D1">
              <w:rPr>
                <w:rFonts w:ascii="PermianSerifTypeface" w:hAnsi="PermianSerifTypeface"/>
                <w:sz w:val="22"/>
                <w:szCs w:val="22"/>
                <w:lang w:val="en-US"/>
              </w:rPr>
              <w:t>ubscriere  pentru</w:t>
            </w:r>
            <w:r w:rsidR="007D3325" w:rsidRPr="005422D1">
              <w:rPr>
                <w:rFonts w:ascii="PermianSerifTypeface" w:hAnsi="PermianSerifTypeface"/>
                <w:i/>
                <w:sz w:val="22"/>
                <w:szCs w:val="22"/>
                <w:lang w:val="en-US"/>
              </w:rPr>
              <w:t xml:space="preserve"> s</w:t>
            </w:r>
            <w:r w:rsidR="007D3325" w:rsidRPr="005422D1">
              <w:rPr>
                <w:rFonts w:ascii="PermianSerifTypeface" w:hAnsi="PermianSerifTypeface"/>
                <w:sz w:val="22"/>
                <w:szCs w:val="22"/>
                <w:lang w:val="en-US"/>
              </w:rPr>
              <w:t xml:space="preserve">oluția software de backup Simpana CommVault </w:t>
            </w:r>
            <w:r w:rsidR="007D3325" w:rsidRPr="005422D1">
              <w:rPr>
                <w:rFonts w:ascii="PermianSerifTypeface" w:hAnsi="PermianSerifTypeface"/>
                <w:sz w:val="22"/>
                <w:szCs w:val="22"/>
                <w:lang w:val="en-US"/>
              </w:rPr>
              <w:lastRenderedPageBreak/>
              <w:t>Backup &amp; Recovery cu un an de suport Standard de la Producător inclus, sau echivalentul</w:t>
            </w:r>
          </w:p>
          <w:p w14:paraId="5F352B16" w14:textId="5FEDAC48" w:rsidR="007D3325" w:rsidRPr="00E3011B" w:rsidRDefault="007D3325" w:rsidP="007D3325">
            <w:pPr>
              <w:rPr>
                <w:rFonts w:ascii="PermianSerifTypeface" w:hAnsi="PermianSerifTypeface"/>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2D4DE" w14:textId="3F5BD605" w:rsidR="007D3325" w:rsidRPr="00E3011B" w:rsidRDefault="007D3325" w:rsidP="007D3325">
            <w:pPr>
              <w:spacing w:before="120"/>
              <w:jc w:val="center"/>
              <w:rPr>
                <w:rFonts w:ascii="PermianSerifTypeface" w:hAnsi="PermianSerifTypeface"/>
                <w:sz w:val="22"/>
                <w:szCs w:val="22"/>
                <w:lang w:val="ro-MD"/>
              </w:rPr>
            </w:pPr>
            <w:r w:rsidRPr="00E3011B">
              <w:rPr>
                <w:rFonts w:ascii="PermianSerifTypeface" w:hAnsi="PermianSerifTypeface"/>
                <w:sz w:val="22"/>
                <w:szCs w:val="22"/>
                <w:lang w:val="ro-MD"/>
              </w:rPr>
              <w:lastRenderedPageBreak/>
              <w:t>buc</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D155F" w14:textId="59FFE725" w:rsidR="007D3325" w:rsidRPr="00E3011B" w:rsidRDefault="007D3325" w:rsidP="007D3325">
            <w:pPr>
              <w:spacing w:before="120"/>
              <w:jc w:val="center"/>
              <w:rPr>
                <w:rFonts w:ascii="PermianSerifTypeface" w:hAnsi="PermianSerifTypeface"/>
                <w:sz w:val="22"/>
                <w:szCs w:val="22"/>
                <w:lang w:val="ro-MD"/>
              </w:rPr>
            </w:pPr>
            <w:r>
              <w:rPr>
                <w:rFonts w:ascii="PermianSerifTypeface" w:hAnsi="PermianSerifTypeface"/>
                <w:sz w:val="22"/>
                <w:szCs w:val="22"/>
                <w:lang w:val="ro-MD"/>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C47927E" w14:textId="1EE00571" w:rsidR="007D3325" w:rsidRPr="007D3325" w:rsidRDefault="007D3325" w:rsidP="007D3325">
            <w:pPr>
              <w:jc w:val="both"/>
              <w:rPr>
                <w:rFonts w:ascii="PermianSerifTypeface" w:hAnsi="PermianSerifTypeface"/>
                <w:sz w:val="22"/>
                <w:szCs w:val="22"/>
                <w:lang w:val="en-US"/>
              </w:rPr>
            </w:pPr>
            <w:r w:rsidRPr="007D3325">
              <w:rPr>
                <w:rFonts w:ascii="PermianSerifTypeface" w:hAnsi="PermianSerifTypeface"/>
                <w:b/>
                <w:sz w:val="22"/>
                <w:szCs w:val="22"/>
                <w:lang w:val="en-US"/>
              </w:rPr>
              <w:t>Tip:</w:t>
            </w:r>
            <w:r w:rsidRPr="007D3325">
              <w:rPr>
                <w:rFonts w:ascii="PermianSerifTypeface" w:hAnsi="PermianSerifTypeface"/>
                <w:sz w:val="22"/>
                <w:szCs w:val="22"/>
                <w:lang w:val="en-US"/>
              </w:rPr>
              <w:t xml:space="preserve"> </w:t>
            </w:r>
            <w:r w:rsidR="00121281">
              <w:rPr>
                <w:rFonts w:ascii="PermianSerifTypeface" w:hAnsi="PermianSerifTypeface"/>
                <w:sz w:val="22"/>
                <w:szCs w:val="22"/>
                <w:lang w:val="en-US"/>
              </w:rPr>
              <w:t>Licență de tip s</w:t>
            </w:r>
            <w:r w:rsidRPr="007D3325">
              <w:rPr>
                <w:rFonts w:ascii="PermianSerifTypeface" w:hAnsi="PermianSerifTypeface"/>
                <w:sz w:val="22"/>
                <w:szCs w:val="22"/>
                <w:lang w:val="en-US"/>
              </w:rPr>
              <w:t>ubscriere pentru</w:t>
            </w:r>
            <w:r w:rsidRPr="007D3325">
              <w:rPr>
                <w:rFonts w:ascii="PermianSerifTypeface" w:hAnsi="PermianSerifTypeface"/>
                <w:i/>
                <w:sz w:val="22"/>
                <w:szCs w:val="22"/>
                <w:lang w:val="en-US"/>
              </w:rPr>
              <w:t xml:space="preserve"> s</w:t>
            </w:r>
            <w:r w:rsidRPr="007D3325">
              <w:rPr>
                <w:rFonts w:ascii="PermianSerifTypeface" w:hAnsi="PermianSerifTypeface"/>
                <w:sz w:val="22"/>
                <w:szCs w:val="22"/>
                <w:lang w:val="en-US"/>
              </w:rPr>
              <w:t>oluția software de backup Simpana CommVault Backup &amp; Recovery, cu un an de suport Standard de la Producător inclus, sau echivalentul, pentru perioada 20.12.2021 – 19.12.2022.</w:t>
            </w:r>
          </w:p>
          <w:p w14:paraId="40CBC0F8" w14:textId="77777777" w:rsidR="007D3325" w:rsidRPr="007D3325" w:rsidRDefault="007D3325" w:rsidP="007D3325">
            <w:pPr>
              <w:spacing w:after="120"/>
              <w:jc w:val="both"/>
              <w:rPr>
                <w:rFonts w:ascii="PermianSerifTypeface" w:hAnsi="PermianSerifTypeface"/>
                <w:color w:val="000000"/>
                <w:sz w:val="22"/>
                <w:szCs w:val="22"/>
                <w:lang w:val="en-US"/>
              </w:rPr>
            </w:pPr>
            <w:r w:rsidRPr="007D3325">
              <w:rPr>
                <w:rFonts w:ascii="PermianSerifTypeface" w:hAnsi="PermianSerifTypeface"/>
                <w:b/>
                <w:color w:val="000000"/>
                <w:sz w:val="22"/>
                <w:szCs w:val="22"/>
                <w:lang w:val="en-US"/>
              </w:rPr>
              <w:lastRenderedPageBreak/>
              <w:t>Cerințe:</w:t>
            </w:r>
            <w:r w:rsidRPr="007D3325">
              <w:rPr>
                <w:rFonts w:ascii="PermianSerifTypeface" w:hAnsi="PermianSerifTypeface"/>
                <w:color w:val="000000"/>
                <w:sz w:val="22"/>
                <w:szCs w:val="22"/>
                <w:lang w:val="en-US"/>
              </w:rPr>
              <w:t xml:space="preserve"> Subscriere anuală pentru soluția de backup Simpana CommVault Backup &amp; Recovery în bază de pack-uri per VM.</w:t>
            </w:r>
          </w:p>
          <w:p w14:paraId="63B6C8BA" w14:textId="77777777" w:rsidR="007D3325" w:rsidRPr="007D3325" w:rsidRDefault="007D3325" w:rsidP="007D3325">
            <w:pPr>
              <w:jc w:val="both"/>
              <w:rPr>
                <w:rFonts w:ascii="PermianSerifTypeface" w:hAnsi="PermianSerifTypeface"/>
                <w:sz w:val="22"/>
                <w:szCs w:val="22"/>
              </w:rPr>
            </w:pPr>
            <w:r w:rsidRPr="007D3325">
              <w:rPr>
                <w:rFonts w:ascii="PermianSerifTypeface" w:hAnsi="PermianSerifTypeface"/>
                <w:sz w:val="22"/>
                <w:szCs w:val="22"/>
              </w:rPr>
              <w:t>Cerințe generale:</w:t>
            </w:r>
          </w:p>
          <w:p w14:paraId="763F7137" w14:textId="77777777" w:rsidR="007D3325" w:rsidRPr="007D3325" w:rsidRDefault="007D3325" w:rsidP="007D3325">
            <w:pPr>
              <w:pStyle w:val="ListParagraph"/>
              <w:numPr>
                <w:ilvl w:val="0"/>
                <w:numId w:val="16"/>
              </w:numPr>
              <w:jc w:val="both"/>
              <w:rPr>
                <w:rFonts w:ascii="PermianSerifTypeface" w:hAnsi="PermianSerifTypeface"/>
                <w:sz w:val="22"/>
                <w:szCs w:val="22"/>
              </w:rPr>
            </w:pPr>
            <w:r w:rsidRPr="007D3325">
              <w:rPr>
                <w:rFonts w:ascii="PermianSerifTypeface" w:hAnsi="PermianSerifTypeface"/>
                <w:sz w:val="22"/>
                <w:szCs w:val="22"/>
              </w:rPr>
              <w:t>Tipul de licențiere – subscriere;</w:t>
            </w:r>
          </w:p>
          <w:p w14:paraId="7AE74F86" w14:textId="77777777" w:rsidR="007D3325" w:rsidRPr="007D3325" w:rsidRDefault="007D3325" w:rsidP="007D3325">
            <w:pPr>
              <w:pStyle w:val="ListParagraph"/>
              <w:numPr>
                <w:ilvl w:val="0"/>
                <w:numId w:val="16"/>
              </w:numPr>
              <w:jc w:val="both"/>
              <w:rPr>
                <w:rFonts w:ascii="PermianSerifTypeface" w:hAnsi="PermianSerifTypeface"/>
                <w:sz w:val="22"/>
                <w:szCs w:val="22"/>
                <w:lang w:val="en-US"/>
              </w:rPr>
            </w:pPr>
            <w:r w:rsidRPr="007D3325">
              <w:rPr>
                <w:rFonts w:ascii="PermianSerifTypeface" w:hAnsi="PermianSerifTypeface"/>
                <w:sz w:val="22"/>
                <w:szCs w:val="22"/>
                <w:lang w:val="en-US"/>
              </w:rPr>
              <w:t>Modelul de licențiere – per  VM(10 buc.) ;</w:t>
            </w:r>
          </w:p>
          <w:p w14:paraId="16E2D453" w14:textId="77777777" w:rsidR="007D3325" w:rsidRPr="007D3325" w:rsidRDefault="007D3325" w:rsidP="007D3325">
            <w:pPr>
              <w:spacing w:after="120"/>
              <w:jc w:val="both"/>
              <w:rPr>
                <w:rFonts w:ascii="PermianSerifTypeface" w:hAnsi="PermianSerifTypeface"/>
                <w:b/>
                <w:bCs/>
                <w:color w:val="000000"/>
                <w:sz w:val="22"/>
                <w:szCs w:val="22"/>
              </w:rPr>
            </w:pPr>
            <w:r w:rsidRPr="007D3325">
              <w:rPr>
                <w:rFonts w:ascii="PermianSerifTypeface" w:hAnsi="PermianSerifTypeface"/>
                <w:b/>
                <w:bCs/>
                <w:color w:val="000000"/>
                <w:sz w:val="22"/>
                <w:szCs w:val="22"/>
              </w:rPr>
              <w:t xml:space="preserve">Caracteristici: </w:t>
            </w:r>
          </w:p>
          <w:p w14:paraId="16F82562" w14:textId="77777777" w:rsidR="007D3325" w:rsidRPr="007D3325" w:rsidRDefault="007D3325" w:rsidP="007D3325">
            <w:pPr>
              <w:pStyle w:val="pbulletcmt"/>
              <w:numPr>
                <w:ilvl w:val="0"/>
                <w:numId w:val="17"/>
              </w:numPr>
              <w:spacing w:before="0" w:beforeAutospacing="0" w:after="0" w:afterAutospacing="0"/>
              <w:ind w:left="188" w:hanging="188"/>
              <w:jc w:val="both"/>
              <w:rPr>
                <w:rFonts w:ascii="PermianSerifTypeface" w:hAnsi="PermianSerifTypeface"/>
                <w:bCs/>
                <w:iCs/>
                <w:sz w:val="22"/>
                <w:szCs w:val="22"/>
                <w:lang w:val="ro-RO"/>
              </w:rPr>
            </w:pPr>
            <w:r w:rsidRPr="007D3325">
              <w:rPr>
                <w:rFonts w:ascii="PermianSerifTypeface" w:hAnsi="PermianSerifTypeface"/>
                <w:bCs/>
                <w:iCs/>
                <w:sz w:val="22"/>
                <w:szCs w:val="22"/>
                <w:lang w:val="en-US"/>
              </w:rPr>
              <w:t>Suportul platformei de virtualizare VMware vSphere  7.0, XCP-ng 8.0 ;</w:t>
            </w:r>
          </w:p>
          <w:p w14:paraId="48BEE10A" w14:textId="77777777" w:rsidR="007D3325" w:rsidRPr="007D3325" w:rsidRDefault="007D3325" w:rsidP="007D3325">
            <w:pPr>
              <w:pStyle w:val="pbulletcmt"/>
              <w:numPr>
                <w:ilvl w:val="0"/>
                <w:numId w:val="17"/>
              </w:numPr>
              <w:spacing w:before="0" w:beforeAutospacing="0" w:after="0" w:afterAutospacing="0"/>
              <w:ind w:left="188" w:hanging="188"/>
              <w:jc w:val="both"/>
              <w:rPr>
                <w:rFonts w:ascii="PermianSerifTypeface" w:hAnsi="PermianSerifTypeface"/>
                <w:bCs/>
                <w:iCs/>
                <w:sz w:val="22"/>
                <w:szCs w:val="22"/>
                <w:lang w:val="ro-RO"/>
              </w:rPr>
            </w:pPr>
            <w:r w:rsidRPr="007D3325">
              <w:rPr>
                <w:rFonts w:ascii="PermianSerifTypeface" w:hAnsi="PermianSerifTypeface"/>
                <w:bCs/>
                <w:iCs/>
                <w:sz w:val="22"/>
                <w:szCs w:val="22"/>
                <w:lang w:val="ro-RO"/>
              </w:rPr>
              <w:t>Suportul în efectuarea copiilor de rezervă a următoarelor mașini virtuale: Microsoft Windows Server 2012 și mai nou; RHEL/CentOS/Oracle Linux 6 și mai nou;</w:t>
            </w:r>
          </w:p>
          <w:p w14:paraId="5DCC1E90" w14:textId="77777777" w:rsidR="007D3325" w:rsidRPr="007D3325" w:rsidRDefault="007D3325" w:rsidP="007D3325">
            <w:pPr>
              <w:pStyle w:val="pbulletcmt"/>
              <w:numPr>
                <w:ilvl w:val="0"/>
                <w:numId w:val="17"/>
              </w:numPr>
              <w:spacing w:before="0" w:beforeAutospacing="0" w:after="0" w:afterAutospacing="0"/>
              <w:ind w:left="188" w:hanging="188"/>
              <w:jc w:val="both"/>
              <w:rPr>
                <w:rFonts w:ascii="PermianSerifTypeface" w:hAnsi="PermianSerifTypeface"/>
                <w:bCs/>
                <w:iCs/>
                <w:sz w:val="22"/>
                <w:szCs w:val="22"/>
                <w:lang w:val="ro-RO"/>
              </w:rPr>
            </w:pPr>
            <w:r w:rsidRPr="007D3325">
              <w:rPr>
                <w:rFonts w:ascii="PermianSerifTypeface" w:hAnsi="PermianSerifTypeface"/>
                <w:bCs/>
                <w:iCs/>
                <w:sz w:val="22"/>
                <w:szCs w:val="22"/>
                <w:lang w:val="ro-RO"/>
              </w:rPr>
              <w:t>Soluția trebuie să posede crearea politicilor de backup după mai multe criterii (Mașini Virtuale, tipul copiei de rezervă, nr. de copii, perioada de retenție, perioada rulării etc);</w:t>
            </w:r>
          </w:p>
          <w:p w14:paraId="7ABD63A9" w14:textId="77777777" w:rsidR="007D3325" w:rsidRPr="007D3325" w:rsidRDefault="007D3325" w:rsidP="007D3325">
            <w:pPr>
              <w:pStyle w:val="pbulletcmt"/>
              <w:numPr>
                <w:ilvl w:val="0"/>
                <w:numId w:val="17"/>
              </w:numPr>
              <w:spacing w:before="0" w:beforeAutospacing="0" w:after="0" w:afterAutospacing="0"/>
              <w:ind w:left="188" w:hanging="188"/>
              <w:jc w:val="both"/>
              <w:rPr>
                <w:rFonts w:ascii="PermianSerifTypeface" w:hAnsi="PermianSerifTypeface"/>
                <w:bCs/>
                <w:iCs/>
                <w:sz w:val="22"/>
                <w:szCs w:val="22"/>
                <w:lang w:val="ro-RO"/>
              </w:rPr>
            </w:pPr>
            <w:r w:rsidRPr="007D3325">
              <w:rPr>
                <w:rFonts w:ascii="PermianSerifTypeface" w:hAnsi="PermianSerifTypeface"/>
                <w:bCs/>
                <w:iCs/>
                <w:sz w:val="22"/>
                <w:szCs w:val="22"/>
                <w:lang w:val="ro-RO"/>
              </w:rPr>
              <w:t xml:space="preserve">Soluția trebuie să suporte efectuarea copiilor de rezervă pe unități de tip </w:t>
            </w:r>
            <w:r w:rsidRPr="007D3325">
              <w:rPr>
                <w:rFonts w:ascii="PermianSerifTypeface" w:hAnsi="PermianSerifTypeface"/>
                <w:bCs/>
                <w:iCs/>
                <w:sz w:val="22"/>
                <w:szCs w:val="22"/>
                <w:lang w:val="en-US"/>
              </w:rPr>
              <w:t>“</w:t>
            </w:r>
            <w:r w:rsidRPr="007D3325">
              <w:rPr>
                <w:rFonts w:ascii="PermianSerifTypeface" w:hAnsi="PermianSerifTypeface"/>
                <w:bCs/>
                <w:iCs/>
                <w:sz w:val="22"/>
                <w:szCs w:val="22"/>
                <w:lang w:val="ro-RO"/>
              </w:rPr>
              <w:t>tape library”;</w:t>
            </w:r>
          </w:p>
          <w:p w14:paraId="4EA53312" w14:textId="77777777" w:rsidR="007D3325" w:rsidRPr="007D3325" w:rsidRDefault="007D3325" w:rsidP="007D3325">
            <w:pPr>
              <w:pStyle w:val="pbulletcmt"/>
              <w:numPr>
                <w:ilvl w:val="0"/>
                <w:numId w:val="17"/>
              </w:numPr>
              <w:spacing w:before="0" w:beforeAutospacing="0" w:after="0" w:afterAutospacing="0"/>
              <w:ind w:left="188" w:hanging="188"/>
              <w:jc w:val="both"/>
              <w:rPr>
                <w:rFonts w:ascii="PermianSerifTypeface" w:hAnsi="PermianSerifTypeface"/>
                <w:bCs/>
                <w:iCs/>
                <w:sz w:val="22"/>
                <w:szCs w:val="22"/>
                <w:lang w:val="ro-RO"/>
              </w:rPr>
            </w:pPr>
            <w:r w:rsidRPr="007D3325">
              <w:rPr>
                <w:rFonts w:ascii="PermianSerifTypeface" w:hAnsi="PermianSerifTypeface"/>
                <w:bCs/>
                <w:iCs/>
                <w:sz w:val="22"/>
                <w:szCs w:val="22"/>
                <w:lang w:val="ro-RO"/>
              </w:rPr>
              <w:t>Soluția trebuie să suporte restaurarea granulară a bazelor de date Oracle (cu suportul ASM). Soluția trebuie să fie certificată după Oracle Backup Solutions Program(BSP);</w:t>
            </w:r>
          </w:p>
          <w:p w14:paraId="32A509F0" w14:textId="77777777" w:rsidR="007D3325" w:rsidRPr="007D3325" w:rsidRDefault="007D3325" w:rsidP="007D3325">
            <w:pPr>
              <w:pStyle w:val="pbulletcmt"/>
              <w:numPr>
                <w:ilvl w:val="0"/>
                <w:numId w:val="17"/>
              </w:numPr>
              <w:spacing w:before="0" w:beforeAutospacing="0" w:after="0" w:afterAutospacing="0"/>
              <w:ind w:left="188" w:hanging="188"/>
              <w:jc w:val="both"/>
              <w:rPr>
                <w:rFonts w:ascii="PermianSerifTypeface" w:hAnsi="PermianSerifTypeface"/>
                <w:bCs/>
                <w:iCs/>
                <w:sz w:val="22"/>
                <w:szCs w:val="22"/>
                <w:lang w:val="ro-RO"/>
              </w:rPr>
            </w:pPr>
            <w:r w:rsidRPr="007D3325">
              <w:rPr>
                <w:rFonts w:ascii="PermianSerifTypeface" w:hAnsi="PermianSerifTypeface"/>
                <w:bCs/>
                <w:iCs/>
                <w:sz w:val="22"/>
                <w:szCs w:val="22"/>
                <w:lang w:val="ro-RO"/>
              </w:rPr>
              <w:t>Soluția trebuie să suporte notificări privind statutul efectuării copiilor de rezervă.</w:t>
            </w:r>
          </w:p>
          <w:p w14:paraId="69D9DDB6" w14:textId="007B1236" w:rsidR="007D3325" w:rsidRPr="007D3325" w:rsidRDefault="007D3325" w:rsidP="007D3325">
            <w:pPr>
              <w:jc w:val="both"/>
              <w:rPr>
                <w:rFonts w:ascii="PermianSerifTypeface" w:hAnsi="PermianSerifTypeface"/>
                <w:b/>
                <w:i/>
                <w:sz w:val="22"/>
                <w:szCs w:val="22"/>
                <w:lang w:val="ro-MD" w:eastAsia="ar-SA"/>
              </w:rPr>
            </w:pPr>
            <w:r w:rsidRPr="007D3325">
              <w:rPr>
                <w:rFonts w:ascii="PermianSerifTypeface" w:hAnsi="PermianSerifTypeface"/>
                <w:b/>
                <w:sz w:val="22"/>
                <w:szCs w:val="22"/>
                <w:lang w:val="en-US" w:eastAsia="ar-SA"/>
              </w:rPr>
              <w:t>Termen de livrare:</w:t>
            </w:r>
            <w:r w:rsidRPr="007D3325">
              <w:rPr>
                <w:rFonts w:ascii="PermianSerifTypeface" w:hAnsi="PermianSerifTypeface"/>
                <w:sz w:val="22"/>
                <w:szCs w:val="22"/>
                <w:lang w:val="en-US" w:eastAsia="ar-SA"/>
              </w:rPr>
              <w:t xml:space="preserve"> Obligatoriu în perioada </w:t>
            </w:r>
            <w:r w:rsidRPr="007D3325">
              <w:rPr>
                <w:rFonts w:ascii="PermianSerifTypeface" w:hAnsi="PermianSerifTypeface"/>
                <w:sz w:val="22"/>
                <w:szCs w:val="22"/>
                <w:lang w:val="en-US" w:eastAsia="ar-SA"/>
              </w:rPr>
              <w:lastRenderedPageBreak/>
              <w:t xml:space="preserve">15.11.2021 - 17.12.2021 inclusiv.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1B873A" w14:textId="77777777" w:rsidR="007D3325" w:rsidRPr="00E3011B" w:rsidRDefault="007D3325" w:rsidP="007D3325">
            <w:pPr>
              <w:spacing w:before="120"/>
              <w:jc w:val="center"/>
              <w:rPr>
                <w:rFonts w:ascii="PermianSerifTypeface" w:hAnsi="PermianSerifTypeface"/>
                <w:sz w:val="22"/>
                <w:szCs w:val="22"/>
                <w:lang w:val="ro-MD"/>
              </w:rPr>
            </w:pPr>
          </w:p>
        </w:tc>
      </w:tr>
      <w:tr w:rsidR="007D3325" w:rsidRPr="00E3011B" w14:paraId="46FFEFBA" w14:textId="77777777" w:rsidTr="0085751A">
        <w:trPr>
          <w:trHeight w:val="397"/>
        </w:trPr>
        <w:tc>
          <w:tcPr>
            <w:tcW w:w="864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5F07E71" w14:textId="0E42DE68" w:rsidR="007D3325" w:rsidRPr="005432F2" w:rsidRDefault="007D3325" w:rsidP="007D3325">
            <w:pPr>
              <w:jc w:val="both"/>
              <w:rPr>
                <w:rFonts w:ascii="PermianSerifTypeface" w:hAnsi="PermianSerifTypeface"/>
                <w:b/>
                <w:i/>
                <w:sz w:val="22"/>
                <w:szCs w:val="22"/>
                <w:lang w:val="ro-MD" w:eastAsia="ar-SA"/>
              </w:rPr>
            </w:pPr>
            <w:r w:rsidRPr="005432F2">
              <w:rPr>
                <w:rFonts w:ascii="PermianSerifTypeface" w:hAnsi="PermianSerifTypeface"/>
                <w:b/>
                <w:sz w:val="22"/>
                <w:szCs w:val="22"/>
                <w:lang w:val="ro-MD"/>
              </w:rPr>
              <w:lastRenderedPageBreak/>
              <w:t>Valoarea estimată, lei, fără TVA, lot 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2F7DF4" w14:textId="133D8CA1" w:rsidR="007D3325" w:rsidRPr="00E3011B" w:rsidRDefault="0092723D" w:rsidP="007D3325">
            <w:pPr>
              <w:spacing w:before="120"/>
              <w:jc w:val="center"/>
              <w:rPr>
                <w:rFonts w:ascii="PermianSerifTypeface" w:hAnsi="PermianSerifTypeface"/>
                <w:b/>
                <w:sz w:val="22"/>
                <w:szCs w:val="22"/>
                <w:lang w:val="ro-MD"/>
              </w:rPr>
            </w:pPr>
            <w:r>
              <w:rPr>
                <w:rFonts w:ascii="PermianSerifTypeface" w:hAnsi="PermianSerifTypeface"/>
                <w:b/>
                <w:sz w:val="22"/>
                <w:szCs w:val="22"/>
                <w:lang w:val="ro-MD"/>
              </w:rPr>
              <w:t>305 833,</w:t>
            </w:r>
            <w:r w:rsidR="0046426F">
              <w:rPr>
                <w:rFonts w:ascii="PermianSerifTypeface" w:hAnsi="PermianSerifTypeface"/>
                <w:b/>
                <w:sz w:val="22"/>
                <w:szCs w:val="22"/>
                <w:lang w:val="ro-MD"/>
              </w:rPr>
              <w:t>33</w:t>
            </w:r>
          </w:p>
        </w:tc>
      </w:tr>
      <w:tr w:rsidR="007D3325" w:rsidRPr="008E365E" w14:paraId="1D47D5D4" w14:textId="77777777" w:rsidTr="00C00253">
        <w:trPr>
          <w:trHeight w:val="397"/>
        </w:trPr>
        <w:tc>
          <w:tcPr>
            <w:tcW w:w="1020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C5D2B02" w14:textId="0032D170" w:rsidR="007D3325" w:rsidRPr="005432F2" w:rsidRDefault="007D3325" w:rsidP="007D3325">
            <w:pPr>
              <w:spacing w:before="120"/>
              <w:jc w:val="both"/>
              <w:rPr>
                <w:rFonts w:ascii="PermianSerifTypeface" w:hAnsi="PermianSerifTypeface"/>
                <w:b/>
                <w:sz w:val="22"/>
                <w:szCs w:val="22"/>
                <w:lang w:val="en-US"/>
              </w:rPr>
            </w:pPr>
            <w:r w:rsidRPr="005432F2">
              <w:rPr>
                <w:rFonts w:ascii="PermianSerifTypeface" w:hAnsi="PermianSerifTypeface"/>
                <w:b/>
                <w:i/>
                <w:sz w:val="22"/>
                <w:szCs w:val="22"/>
                <w:lang w:val="en-US"/>
              </w:rPr>
              <w:t xml:space="preserve">Lotul 3: </w:t>
            </w:r>
            <w:r w:rsidR="005432F2" w:rsidRPr="005432F2">
              <w:rPr>
                <w:rFonts w:ascii="PermianSerifTypeface" w:hAnsi="PermianSerifTypeface"/>
                <w:b/>
                <w:bCs/>
                <w:i/>
                <w:sz w:val="22"/>
                <w:szCs w:val="22"/>
                <w:lang w:val="en-US"/>
              </w:rPr>
              <w:t>Menținerea licențelor ManageEngine ServiceDesk Plus</w:t>
            </w:r>
          </w:p>
        </w:tc>
      </w:tr>
      <w:tr w:rsidR="007D3325" w:rsidRPr="008E365E" w14:paraId="43D1EC77" w14:textId="77777777" w:rsidTr="00396EB3">
        <w:trPr>
          <w:trHeight w:val="9444"/>
        </w:trPr>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BB66D" w14:textId="595BD5EF" w:rsidR="007D3325" w:rsidRPr="00E3011B" w:rsidRDefault="007D3325" w:rsidP="007D3325">
            <w:pPr>
              <w:spacing w:before="120"/>
              <w:jc w:val="center"/>
              <w:rPr>
                <w:rFonts w:ascii="PermianSerifTypeface" w:hAnsi="PermianSerifTypeface"/>
                <w:sz w:val="22"/>
                <w:szCs w:val="22"/>
                <w:lang w:val="en-US"/>
              </w:rPr>
            </w:pPr>
            <w:r w:rsidRPr="00E3011B">
              <w:rPr>
                <w:rFonts w:ascii="PermianSerifTypeface" w:hAnsi="PermianSerifTypeface"/>
                <w:sz w:val="22"/>
                <w:szCs w:val="22"/>
                <w:lang w:val="en-US"/>
              </w:rPr>
              <w:t>1</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91FE0" w14:textId="77777777" w:rsidR="00F64458" w:rsidRDefault="00F64458" w:rsidP="007D3325">
            <w:pPr>
              <w:spacing w:before="120"/>
              <w:jc w:val="center"/>
              <w:rPr>
                <w:rFonts w:ascii="PermianSerifTypeface" w:hAnsi="PermianSerifTypeface"/>
                <w:sz w:val="22"/>
                <w:szCs w:val="22"/>
              </w:rPr>
            </w:pPr>
          </w:p>
          <w:p w14:paraId="58F4111A" w14:textId="0F0B4606" w:rsidR="007D3325" w:rsidRDefault="005432F2" w:rsidP="007D3325">
            <w:pPr>
              <w:spacing w:before="120"/>
              <w:jc w:val="center"/>
              <w:rPr>
                <w:rFonts w:ascii="PermianSerifTypeface" w:hAnsi="PermianSerifTypeface"/>
                <w:sz w:val="22"/>
                <w:szCs w:val="22"/>
              </w:rPr>
            </w:pPr>
            <w:r w:rsidRPr="005432F2">
              <w:rPr>
                <w:rFonts w:ascii="PermianSerifTypeface" w:hAnsi="PermianSerifTypeface"/>
                <w:sz w:val="22"/>
                <w:szCs w:val="22"/>
              </w:rPr>
              <w:t>72268000-1</w:t>
            </w:r>
          </w:p>
          <w:p w14:paraId="3E8A10F2" w14:textId="51B8F9AA" w:rsidR="00F64458" w:rsidRDefault="00F64458" w:rsidP="007D3325">
            <w:pPr>
              <w:spacing w:before="120"/>
              <w:jc w:val="center"/>
              <w:rPr>
                <w:rFonts w:ascii="PermianSerifTypeface" w:hAnsi="PermianSerifTypeface"/>
                <w:sz w:val="22"/>
                <w:szCs w:val="22"/>
              </w:rPr>
            </w:pPr>
          </w:p>
          <w:p w14:paraId="404EE239" w14:textId="2D497B07" w:rsidR="00F64458" w:rsidRDefault="00F64458" w:rsidP="007D3325">
            <w:pPr>
              <w:spacing w:before="120"/>
              <w:jc w:val="center"/>
              <w:rPr>
                <w:rFonts w:ascii="PermianSerifTypeface" w:hAnsi="PermianSerifTypeface"/>
                <w:sz w:val="22"/>
                <w:szCs w:val="22"/>
              </w:rPr>
            </w:pPr>
          </w:p>
          <w:p w14:paraId="7701789B" w14:textId="0E7CD3F0" w:rsidR="00F64458" w:rsidRDefault="00F64458" w:rsidP="007D3325">
            <w:pPr>
              <w:spacing w:before="120"/>
              <w:jc w:val="center"/>
              <w:rPr>
                <w:rFonts w:ascii="PermianSerifTypeface" w:hAnsi="PermianSerifTypeface"/>
                <w:sz w:val="22"/>
                <w:szCs w:val="22"/>
              </w:rPr>
            </w:pPr>
          </w:p>
          <w:p w14:paraId="65DB5AF4" w14:textId="2B3D2865" w:rsidR="00F64458" w:rsidRDefault="00F64458" w:rsidP="007D3325">
            <w:pPr>
              <w:spacing w:before="120"/>
              <w:jc w:val="center"/>
              <w:rPr>
                <w:rFonts w:ascii="PermianSerifTypeface" w:hAnsi="PermianSerifTypeface"/>
                <w:sz w:val="22"/>
                <w:szCs w:val="22"/>
              </w:rPr>
            </w:pPr>
          </w:p>
          <w:p w14:paraId="644377CA" w14:textId="0B577D11" w:rsidR="00F64458" w:rsidRDefault="00F64458" w:rsidP="007D3325">
            <w:pPr>
              <w:spacing w:before="120"/>
              <w:jc w:val="center"/>
              <w:rPr>
                <w:rFonts w:ascii="PermianSerifTypeface" w:hAnsi="PermianSerifTypeface"/>
                <w:sz w:val="22"/>
                <w:szCs w:val="22"/>
              </w:rPr>
            </w:pPr>
          </w:p>
          <w:p w14:paraId="3665B23E" w14:textId="77777777" w:rsidR="00F64458" w:rsidRDefault="00F64458" w:rsidP="007D3325">
            <w:pPr>
              <w:spacing w:before="120"/>
              <w:jc w:val="center"/>
              <w:rPr>
                <w:rFonts w:ascii="PermianSerifTypeface" w:hAnsi="PermianSerifTypeface"/>
                <w:sz w:val="22"/>
                <w:szCs w:val="22"/>
              </w:rPr>
            </w:pPr>
          </w:p>
          <w:p w14:paraId="248754C1" w14:textId="77777777" w:rsidR="00F64458" w:rsidRDefault="00F64458" w:rsidP="007D3325">
            <w:pPr>
              <w:spacing w:before="120"/>
              <w:jc w:val="center"/>
              <w:rPr>
                <w:rFonts w:ascii="PermianSerifTypeface" w:hAnsi="PermianSerifTypeface"/>
                <w:sz w:val="22"/>
                <w:szCs w:val="22"/>
              </w:rPr>
            </w:pPr>
          </w:p>
          <w:p w14:paraId="6AF8BFD3" w14:textId="77777777" w:rsidR="00F64458" w:rsidRDefault="00F64458" w:rsidP="007D3325">
            <w:pPr>
              <w:spacing w:before="120"/>
              <w:jc w:val="center"/>
              <w:rPr>
                <w:rFonts w:ascii="PermianSerifTypeface" w:hAnsi="PermianSerifTypeface"/>
                <w:sz w:val="22"/>
                <w:szCs w:val="22"/>
              </w:rPr>
            </w:pPr>
          </w:p>
          <w:p w14:paraId="3CC644B4" w14:textId="77777777" w:rsidR="00F64458" w:rsidRDefault="00F64458" w:rsidP="007D3325">
            <w:pPr>
              <w:spacing w:before="120"/>
              <w:jc w:val="center"/>
              <w:rPr>
                <w:rFonts w:ascii="PermianSerifTypeface" w:hAnsi="PermianSerifTypeface"/>
                <w:sz w:val="22"/>
                <w:szCs w:val="22"/>
              </w:rPr>
            </w:pPr>
          </w:p>
          <w:p w14:paraId="43B255D4" w14:textId="63E3FF4E" w:rsidR="00F64458" w:rsidRPr="005432F2" w:rsidRDefault="00F64458" w:rsidP="00F64458">
            <w:pPr>
              <w:spacing w:before="120"/>
              <w:rPr>
                <w:rFonts w:ascii="PermianSerifTypeface" w:hAnsi="PermianSerifTypeface"/>
                <w:sz w:val="22"/>
                <w:szCs w:val="22"/>
                <w:lang w:val="ro-MD"/>
              </w:rPr>
            </w:pP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Pr>
          <w:p w14:paraId="763BFF4B" w14:textId="77777777" w:rsidR="007D3325" w:rsidRPr="00F64458" w:rsidRDefault="007D3325" w:rsidP="007D3325">
            <w:pPr>
              <w:rPr>
                <w:rFonts w:ascii="PermianSerifTypeface" w:hAnsi="PermianSerifTypeface"/>
                <w:sz w:val="22"/>
                <w:szCs w:val="22"/>
                <w:lang w:val="ro-MD"/>
              </w:rPr>
            </w:pPr>
          </w:p>
          <w:p w14:paraId="5A46F479" w14:textId="77777777" w:rsidR="007D3325" w:rsidRPr="00F64458" w:rsidRDefault="007D3325" w:rsidP="007D3325">
            <w:pPr>
              <w:rPr>
                <w:rFonts w:ascii="PermianSerifTypeface" w:hAnsi="PermianSerifTypeface"/>
                <w:sz w:val="22"/>
                <w:szCs w:val="22"/>
                <w:lang w:val="ro-MD"/>
              </w:rPr>
            </w:pPr>
          </w:p>
          <w:p w14:paraId="4341A6E7" w14:textId="77777777" w:rsidR="007D3325" w:rsidRPr="00F64458" w:rsidRDefault="007D3325" w:rsidP="007D3325">
            <w:pPr>
              <w:rPr>
                <w:rFonts w:ascii="PermianSerifTypeface" w:hAnsi="PermianSerifTypeface"/>
                <w:sz w:val="22"/>
                <w:szCs w:val="22"/>
                <w:lang w:val="ro-MD"/>
              </w:rPr>
            </w:pPr>
          </w:p>
          <w:p w14:paraId="7A4E0BCD" w14:textId="77777777" w:rsidR="007D3325" w:rsidRPr="00F64458" w:rsidRDefault="007D3325" w:rsidP="007D3325">
            <w:pPr>
              <w:rPr>
                <w:rFonts w:ascii="PermianSerifTypeface" w:hAnsi="PermianSerifTypeface"/>
                <w:sz w:val="22"/>
                <w:szCs w:val="22"/>
                <w:lang w:val="ro-MD"/>
              </w:rPr>
            </w:pPr>
          </w:p>
          <w:p w14:paraId="0A1CD186" w14:textId="77777777" w:rsidR="007D3325" w:rsidRPr="00F64458" w:rsidRDefault="007D3325" w:rsidP="007D3325">
            <w:pPr>
              <w:rPr>
                <w:rFonts w:ascii="PermianSerifTypeface" w:hAnsi="PermianSerifTypeface"/>
                <w:sz w:val="22"/>
                <w:szCs w:val="22"/>
                <w:lang w:val="ro-MD"/>
              </w:rPr>
            </w:pPr>
          </w:p>
          <w:p w14:paraId="64BFA195" w14:textId="77777777" w:rsidR="007D3325" w:rsidRPr="00F64458" w:rsidRDefault="007D3325" w:rsidP="007D3325">
            <w:pPr>
              <w:rPr>
                <w:rFonts w:ascii="PermianSerifTypeface" w:hAnsi="PermianSerifTypeface"/>
                <w:sz w:val="22"/>
                <w:szCs w:val="22"/>
                <w:lang w:val="ro-MD"/>
              </w:rPr>
            </w:pPr>
          </w:p>
          <w:p w14:paraId="45FA72FE" w14:textId="77777777" w:rsidR="005432F2" w:rsidRPr="00F64458" w:rsidRDefault="005432F2" w:rsidP="007D3325">
            <w:pPr>
              <w:rPr>
                <w:rFonts w:ascii="PermianSerifTypeface" w:hAnsi="PermianSerifTypeface"/>
                <w:sz w:val="22"/>
                <w:szCs w:val="22"/>
                <w:lang w:val="ro-MD"/>
              </w:rPr>
            </w:pPr>
          </w:p>
          <w:p w14:paraId="719DE841" w14:textId="77777777" w:rsidR="005432F2" w:rsidRPr="00F64458" w:rsidRDefault="005432F2" w:rsidP="007D3325">
            <w:pPr>
              <w:rPr>
                <w:rFonts w:ascii="PermianSerifTypeface" w:hAnsi="PermianSerifTypeface"/>
                <w:sz w:val="22"/>
                <w:szCs w:val="22"/>
                <w:lang w:val="ro-MD"/>
              </w:rPr>
            </w:pPr>
          </w:p>
          <w:p w14:paraId="13A257E7" w14:textId="77777777" w:rsidR="005432F2" w:rsidRPr="00F64458" w:rsidRDefault="005432F2" w:rsidP="007D3325">
            <w:pPr>
              <w:rPr>
                <w:rFonts w:ascii="PermianSerifTypeface" w:hAnsi="PermianSerifTypeface"/>
                <w:sz w:val="22"/>
                <w:szCs w:val="22"/>
                <w:lang w:val="ro-MD"/>
              </w:rPr>
            </w:pPr>
          </w:p>
          <w:p w14:paraId="70444F1B" w14:textId="77777777" w:rsidR="00B47AF3" w:rsidRDefault="00B47AF3" w:rsidP="007D3325">
            <w:pPr>
              <w:rPr>
                <w:rFonts w:ascii="PermianSerifTypeface" w:hAnsi="PermianSerifTypeface"/>
                <w:iCs/>
                <w:sz w:val="22"/>
                <w:szCs w:val="22"/>
                <w:lang w:val="en-US"/>
              </w:rPr>
            </w:pPr>
          </w:p>
          <w:p w14:paraId="6BB6B223" w14:textId="5531BD9F" w:rsidR="00F64458" w:rsidRPr="00F64458" w:rsidRDefault="00D51C3D" w:rsidP="007D3325">
            <w:pPr>
              <w:rPr>
                <w:rFonts w:ascii="PermianSerifTypeface" w:hAnsi="PermianSerifTypeface"/>
                <w:iCs/>
                <w:sz w:val="22"/>
                <w:szCs w:val="22"/>
                <w:lang w:val="en-US"/>
              </w:rPr>
            </w:pPr>
            <w:r w:rsidRPr="00F64458">
              <w:rPr>
                <w:rFonts w:ascii="PermianSerifTypeface" w:hAnsi="PermianSerifTypeface"/>
                <w:iCs/>
                <w:sz w:val="22"/>
                <w:szCs w:val="22"/>
                <w:lang w:val="en-US"/>
              </w:rPr>
              <w:t>Servicii de asigurare a accesului la mentenanța și suportul anual pentru licența ManageEngine ServiceDesk Plus Multi-language Enterprise Edition pentru 30 utilizatori (1000 de noduri)</w:t>
            </w:r>
          </w:p>
          <w:p w14:paraId="3B692A84" w14:textId="77777777" w:rsidR="00875117" w:rsidRPr="00F64458" w:rsidRDefault="00875117" w:rsidP="007D3325">
            <w:pPr>
              <w:rPr>
                <w:rFonts w:ascii="PermianSerifTypeface" w:hAnsi="PermianSerifTypeface"/>
                <w:iCs/>
                <w:sz w:val="22"/>
                <w:szCs w:val="22"/>
                <w:lang w:val="en-US"/>
              </w:rPr>
            </w:pPr>
          </w:p>
          <w:p w14:paraId="6AAB5501" w14:textId="77777777" w:rsidR="00875117" w:rsidRPr="00F64458" w:rsidRDefault="00875117" w:rsidP="007D3325">
            <w:pPr>
              <w:rPr>
                <w:rFonts w:ascii="PermianSerifTypeface" w:hAnsi="PermianSerifTypeface"/>
                <w:iCs/>
                <w:sz w:val="22"/>
                <w:szCs w:val="22"/>
                <w:lang w:val="en-US"/>
              </w:rPr>
            </w:pPr>
          </w:p>
          <w:p w14:paraId="2B9384F4" w14:textId="7EDF3CF0" w:rsidR="00875117" w:rsidRPr="00F64458" w:rsidRDefault="00875117" w:rsidP="007D3325">
            <w:pPr>
              <w:rPr>
                <w:rFonts w:ascii="PermianSerifTypeface" w:hAnsi="PermianSerifTypeface"/>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2A8AB" w14:textId="723C7E3D" w:rsidR="007D3325" w:rsidRDefault="00F12CFF" w:rsidP="007D3325">
            <w:pPr>
              <w:spacing w:before="120"/>
              <w:jc w:val="center"/>
              <w:rPr>
                <w:rFonts w:ascii="PermianSerifTypeface" w:hAnsi="PermianSerifTypeface"/>
                <w:sz w:val="22"/>
                <w:szCs w:val="22"/>
                <w:lang w:val="ro-MD"/>
              </w:rPr>
            </w:pPr>
            <w:r>
              <w:rPr>
                <w:rFonts w:ascii="PermianSerifTypeface" w:hAnsi="PermianSerifTypeface"/>
                <w:sz w:val="22"/>
                <w:szCs w:val="22"/>
                <w:lang w:val="ro-MD"/>
              </w:rPr>
              <w:t>serviciu</w:t>
            </w:r>
          </w:p>
          <w:p w14:paraId="53F73500" w14:textId="4DB918E4" w:rsidR="00F64458" w:rsidRDefault="00F64458" w:rsidP="007D3325">
            <w:pPr>
              <w:spacing w:before="120"/>
              <w:jc w:val="center"/>
              <w:rPr>
                <w:rFonts w:ascii="PermianSerifTypeface" w:hAnsi="PermianSerifTypeface"/>
                <w:sz w:val="22"/>
                <w:szCs w:val="22"/>
                <w:lang w:val="ro-MD"/>
              </w:rPr>
            </w:pPr>
          </w:p>
          <w:p w14:paraId="50FCBF24" w14:textId="0B3D9987" w:rsidR="00F64458" w:rsidRDefault="00F64458" w:rsidP="007D3325">
            <w:pPr>
              <w:spacing w:before="120"/>
              <w:jc w:val="center"/>
              <w:rPr>
                <w:rFonts w:ascii="PermianSerifTypeface" w:hAnsi="PermianSerifTypeface"/>
                <w:sz w:val="22"/>
                <w:szCs w:val="22"/>
                <w:lang w:val="ro-MD"/>
              </w:rPr>
            </w:pPr>
          </w:p>
          <w:p w14:paraId="55379487" w14:textId="5049D9A1" w:rsidR="00F64458" w:rsidRDefault="00F64458" w:rsidP="007D3325">
            <w:pPr>
              <w:spacing w:before="120"/>
              <w:jc w:val="center"/>
              <w:rPr>
                <w:rFonts w:ascii="PermianSerifTypeface" w:hAnsi="PermianSerifTypeface"/>
                <w:sz w:val="22"/>
                <w:szCs w:val="22"/>
                <w:lang w:val="ro-MD"/>
              </w:rPr>
            </w:pPr>
          </w:p>
          <w:p w14:paraId="3C2EE67B" w14:textId="6E4CD339" w:rsidR="00F64458" w:rsidRDefault="00F64458" w:rsidP="007D3325">
            <w:pPr>
              <w:spacing w:before="120"/>
              <w:jc w:val="center"/>
              <w:rPr>
                <w:rFonts w:ascii="PermianSerifTypeface" w:hAnsi="PermianSerifTypeface"/>
                <w:sz w:val="22"/>
                <w:szCs w:val="22"/>
                <w:lang w:val="ro-MD"/>
              </w:rPr>
            </w:pPr>
          </w:p>
          <w:p w14:paraId="14502A0B" w14:textId="6269B70B" w:rsidR="00F64458" w:rsidRDefault="00F64458" w:rsidP="007D3325">
            <w:pPr>
              <w:spacing w:before="120"/>
              <w:jc w:val="center"/>
              <w:rPr>
                <w:rFonts w:ascii="PermianSerifTypeface" w:hAnsi="PermianSerifTypeface"/>
                <w:sz w:val="22"/>
                <w:szCs w:val="22"/>
                <w:lang w:val="ro-MD"/>
              </w:rPr>
            </w:pPr>
          </w:p>
          <w:p w14:paraId="0CA0130A" w14:textId="77777777" w:rsidR="00F64458" w:rsidRPr="00F64458" w:rsidRDefault="00F64458" w:rsidP="007D3325">
            <w:pPr>
              <w:spacing w:before="120"/>
              <w:jc w:val="center"/>
              <w:rPr>
                <w:rFonts w:ascii="PermianSerifTypeface" w:hAnsi="PermianSerifTypeface"/>
                <w:sz w:val="22"/>
                <w:szCs w:val="22"/>
                <w:lang w:val="ro-MD"/>
              </w:rPr>
            </w:pPr>
          </w:p>
          <w:p w14:paraId="6DC06876" w14:textId="77777777" w:rsidR="00F64458" w:rsidRPr="00F64458" w:rsidRDefault="00F64458" w:rsidP="007D3325">
            <w:pPr>
              <w:spacing w:before="120"/>
              <w:jc w:val="center"/>
              <w:rPr>
                <w:rFonts w:ascii="PermianSerifTypeface" w:hAnsi="PermianSerifTypeface"/>
                <w:sz w:val="22"/>
                <w:szCs w:val="22"/>
                <w:lang w:val="ro-MD"/>
              </w:rPr>
            </w:pPr>
          </w:p>
          <w:p w14:paraId="540E7F07" w14:textId="77777777" w:rsidR="00F64458" w:rsidRPr="00F64458" w:rsidRDefault="00F64458" w:rsidP="007D3325">
            <w:pPr>
              <w:spacing w:before="120"/>
              <w:jc w:val="center"/>
              <w:rPr>
                <w:rFonts w:ascii="PermianSerifTypeface" w:hAnsi="PermianSerifTypeface"/>
                <w:sz w:val="22"/>
                <w:szCs w:val="22"/>
                <w:lang w:val="ro-MD"/>
              </w:rPr>
            </w:pPr>
          </w:p>
          <w:p w14:paraId="732EA93F" w14:textId="77777777" w:rsidR="00F64458" w:rsidRPr="00F64458" w:rsidRDefault="00F64458" w:rsidP="007D3325">
            <w:pPr>
              <w:spacing w:before="120"/>
              <w:jc w:val="center"/>
              <w:rPr>
                <w:rFonts w:ascii="PermianSerifTypeface" w:hAnsi="PermianSerifTypeface"/>
                <w:sz w:val="22"/>
                <w:szCs w:val="22"/>
                <w:lang w:val="ro-MD"/>
              </w:rPr>
            </w:pPr>
          </w:p>
          <w:p w14:paraId="55603D6F" w14:textId="4B2C07A9" w:rsidR="00F64458" w:rsidRPr="00F64458" w:rsidRDefault="00F64458" w:rsidP="007D3325">
            <w:pPr>
              <w:spacing w:before="120"/>
              <w:jc w:val="center"/>
              <w:rPr>
                <w:rFonts w:ascii="PermianSerifTypeface" w:hAnsi="PermianSerifTypeface"/>
                <w:sz w:val="22"/>
                <w:szCs w:val="22"/>
                <w:lang w:val="ro-MD"/>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8C600" w14:textId="74072BA4" w:rsidR="007D3325" w:rsidRDefault="007D3325" w:rsidP="007D3325">
            <w:pPr>
              <w:spacing w:before="120"/>
              <w:jc w:val="center"/>
              <w:rPr>
                <w:rFonts w:ascii="PermianSerifTypeface" w:hAnsi="PermianSerifTypeface"/>
                <w:sz w:val="22"/>
                <w:szCs w:val="22"/>
                <w:lang w:val="ro-MD"/>
              </w:rPr>
            </w:pPr>
            <w:r w:rsidRPr="00F64458">
              <w:rPr>
                <w:rFonts w:ascii="PermianSerifTypeface" w:hAnsi="PermianSerifTypeface"/>
                <w:sz w:val="22"/>
                <w:szCs w:val="22"/>
                <w:lang w:val="ro-MD"/>
              </w:rPr>
              <w:t>1</w:t>
            </w:r>
          </w:p>
          <w:p w14:paraId="52221795" w14:textId="00EF8347" w:rsidR="00F64458" w:rsidRDefault="00F64458" w:rsidP="007D3325">
            <w:pPr>
              <w:spacing w:before="120"/>
              <w:jc w:val="center"/>
              <w:rPr>
                <w:rFonts w:ascii="PermianSerifTypeface" w:hAnsi="PermianSerifTypeface"/>
                <w:sz w:val="22"/>
                <w:szCs w:val="22"/>
                <w:lang w:val="ro-MD"/>
              </w:rPr>
            </w:pPr>
          </w:p>
          <w:p w14:paraId="7F8BED97" w14:textId="3626BFE7" w:rsidR="00F64458" w:rsidRDefault="00F64458" w:rsidP="007D3325">
            <w:pPr>
              <w:spacing w:before="120"/>
              <w:jc w:val="center"/>
              <w:rPr>
                <w:rFonts w:ascii="PermianSerifTypeface" w:hAnsi="PermianSerifTypeface"/>
                <w:sz w:val="22"/>
                <w:szCs w:val="22"/>
                <w:lang w:val="ro-MD"/>
              </w:rPr>
            </w:pPr>
          </w:p>
          <w:p w14:paraId="079CE4A7" w14:textId="28FC8514" w:rsidR="00F64458" w:rsidRDefault="00F64458" w:rsidP="007D3325">
            <w:pPr>
              <w:spacing w:before="120"/>
              <w:jc w:val="center"/>
              <w:rPr>
                <w:rFonts w:ascii="PermianSerifTypeface" w:hAnsi="PermianSerifTypeface"/>
                <w:sz w:val="22"/>
                <w:szCs w:val="22"/>
                <w:lang w:val="ro-MD"/>
              </w:rPr>
            </w:pPr>
          </w:p>
          <w:p w14:paraId="7A8A22C2" w14:textId="20646C28" w:rsidR="00F64458" w:rsidRDefault="00F64458" w:rsidP="007D3325">
            <w:pPr>
              <w:spacing w:before="120"/>
              <w:jc w:val="center"/>
              <w:rPr>
                <w:rFonts w:ascii="PermianSerifTypeface" w:hAnsi="PermianSerifTypeface"/>
                <w:sz w:val="22"/>
                <w:szCs w:val="22"/>
                <w:lang w:val="ro-MD"/>
              </w:rPr>
            </w:pPr>
          </w:p>
          <w:p w14:paraId="479601CA" w14:textId="60CF7241" w:rsidR="00F64458" w:rsidRDefault="00F64458" w:rsidP="007D3325">
            <w:pPr>
              <w:spacing w:before="120"/>
              <w:jc w:val="center"/>
              <w:rPr>
                <w:rFonts w:ascii="PermianSerifTypeface" w:hAnsi="PermianSerifTypeface"/>
                <w:sz w:val="22"/>
                <w:szCs w:val="22"/>
                <w:lang w:val="ro-MD"/>
              </w:rPr>
            </w:pPr>
          </w:p>
          <w:p w14:paraId="115F1995" w14:textId="77777777" w:rsidR="00F64458" w:rsidRPr="00F64458" w:rsidRDefault="00F64458" w:rsidP="00F64458">
            <w:pPr>
              <w:spacing w:before="120"/>
              <w:rPr>
                <w:rFonts w:ascii="PermianSerifTypeface" w:hAnsi="PermianSerifTypeface"/>
                <w:sz w:val="22"/>
                <w:szCs w:val="22"/>
                <w:lang w:val="ro-MD"/>
              </w:rPr>
            </w:pPr>
          </w:p>
          <w:p w14:paraId="69FD6DAA" w14:textId="77777777" w:rsidR="00F64458" w:rsidRPr="00F64458" w:rsidRDefault="00F64458" w:rsidP="007D3325">
            <w:pPr>
              <w:spacing w:before="120"/>
              <w:jc w:val="center"/>
              <w:rPr>
                <w:rFonts w:ascii="PermianSerifTypeface" w:hAnsi="PermianSerifTypeface"/>
                <w:sz w:val="22"/>
                <w:szCs w:val="22"/>
                <w:lang w:val="ro-MD"/>
              </w:rPr>
            </w:pPr>
          </w:p>
          <w:p w14:paraId="4D4B55F3" w14:textId="77777777" w:rsidR="00F64458" w:rsidRPr="00F64458" w:rsidRDefault="00F64458" w:rsidP="007D3325">
            <w:pPr>
              <w:spacing w:before="120"/>
              <w:jc w:val="center"/>
              <w:rPr>
                <w:rFonts w:ascii="PermianSerifTypeface" w:hAnsi="PermianSerifTypeface"/>
                <w:sz w:val="22"/>
                <w:szCs w:val="22"/>
                <w:lang w:val="ro-MD"/>
              </w:rPr>
            </w:pPr>
          </w:p>
          <w:p w14:paraId="08513AE8" w14:textId="77777777" w:rsidR="00F64458" w:rsidRPr="00F64458" w:rsidRDefault="00F64458" w:rsidP="007D3325">
            <w:pPr>
              <w:spacing w:before="120"/>
              <w:jc w:val="center"/>
              <w:rPr>
                <w:rFonts w:ascii="PermianSerifTypeface" w:hAnsi="PermianSerifTypeface"/>
                <w:sz w:val="22"/>
                <w:szCs w:val="22"/>
                <w:lang w:val="ro-MD"/>
              </w:rPr>
            </w:pPr>
          </w:p>
          <w:p w14:paraId="6821BF63" w14:textId="5E2D3B85" w:rsidR="00F64458" w:rsidRPr="00F64458" w:rsidRDefault="00F64458" w:rsidP="007D3325">
            <w:pPr>
              <w:spacing w:before="120"/>
              <w:jc w:val="center"/>
              <w:rPr>
                <w:rFonts w:ascii="PermianSerifTypeface" w:hAnsi="PermianSerifTypeface"/>
                <w:sz w:val="22"/>
                <w:szCs w:val="22"/>
                <w:lang w:val="ro-MD"/>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F92DDC" w14:textId="77777777" w:rsidR="00875117" w:rsidRPr="00F64458" w:rsidRDefault="00875117" w:rsidP="00875117">
            <w:pPr>
              <w:jc w:val="both"/>
              <w:rPr>
                <w:rFonts w:ascii="PermianSerifTypeface" w:hAnsi="PermianSerifTypeface"/>
                <w:b/>
                <w:color w:val="000000"/>
                <w:sz w:val="22"/>
                <w:szCs w:val="22"/>
                <w:lang w:val="en-US"/>
              </w:rPr>
            </w:pPr>
            <w:r w:rsidRPr="00F64458">
              <w:rPr>
                <w:rFonts w:ascii="PermianSerifTypeface" w:hAnsi="PermianSerifTypeface"/>
                <w:b/>
                <w:sz w:val="22"/>
                <w:szCs w:val="22"/>
                <w:lang w:val="en-US" w:eastAsia="ar-SA"/>
              </w:rPr>
              <w:t xml:space="preserve">Tip: </w:t>
            </w:r>
            <w:r w:rsidRPr="00F64458">
              <w:rPr>
                <w:rFonts w:ascii="PermianSerifTypeface" w:hAnsi="PermianSerifTypeface"/>
                <w:sz w:val="22"/>
                <w:szCs w:val="22"/>
                <w:lang w:val="en-US" w:eastAsia="ar-SA"/>
              </w:rPr>
              <w:t>Servicii de asigurare a accesului la mentenanța și suportul anual de la producătorul licențelor</w:t>
            </w:r>
            <w:r w:rsidRPr="00F64458">
              <w:rPr>
                <w:rFonts w:ascii="PermianSerifTypeface" w:hAnsi="PermianSerifTypeface"/>
                <w:color w:val="000000"/>
                <w:sz w:val="22"/>
                <w:szCs w:val="22"/>
                <w:lang w:val="en-US"/>
              </w:rPr>
              <w:t xml:space="preserve"> </w:t>
            </w:r>
            <w:r w:rsidRPr="00F64458">
              <w:rPr>
                <w:rFonts w:ascii="PermianSerifTypeface" w:hAnsi="PermianSerifTypeface"/>
                <w:sz w:val="22"/>
                <w:szCs w:val="22"/>
                <w:lang w:val="en-US"/>
              </w:rPr>
              <w:t>ManageEngine.</w:t>
            </w:r>
          </w:p>
          <w:p w14:paraId="32613819" w14:textId="77777777" w:rsidR="00875117" w:rsidRPr="00F64458" w:rsidRDefault="00875117" w:rsidP="00875117">
            <w:pPr>
              <w:jc w:val="both"/>
              <w:rPr>
                <w:rFonts w:ascii="PermianSerifTypeface" w:hAnsi="PermianSerifTypeface"/>
                <w:sz w:val="22"/>
                <w:szCs w:val="22"/>
                <w:lang w:val="en-US" w:eastAsia="ar-SA"/>
              </w:rPr>
            </w:pPr>
            <w:r w:rsidRPr="00F64458">
              <w:rPr>
                <w:rFonts w:ascii="PermianSerifTypeface" w:hAnsi="PermianSerifTypeface"/>
                <w:b/>
                <w:color w:val="000000"/>
                <w:sz w:val="22"/>
                <w:szCs w:val="22"/>
                <w:lang w:val="en-US"/>
              </w:rPr>
              <w:t xml:space="preserve">Cerințe: </w:t>
            </w:r>
            <w:r w:rsidRPr="00F64458">
              <w:rPr>
                <w:rFonts w:ascii="PermianSerifTypeface" w:hAnsi="PermianSerifTypeface"/>
                <w:color w:val="000000"/>
                <w:sz w:val="22"/>
                <w:szCs w:val="22"/>
                <w:lang w:val="en-US"/>
              </w:rPr>
              <w:t xml:space="preserve">Serviciile pentru </w:t>
            </w:r>
            <w:r w:rsidRPr="00F64458">
              <w:rPr>
                <w:rFonts w:ascii="PermianSerifTypeface" w:hAnsi="PermianSerifTypeface"/>
                <w:sz w:val="22"/>
                <w:szCs w:val="22"/>
                <w:lang w:val="en-US"/>
              </w:rPr>
              <w:t xml:space="preserve">licența ManageEngine ServiceDesk Plus Multi-language Enterprise Edition pentru 30 utilizatori (1000 de noduri) </w:t>
            </w:r>
            <w:r w:rsidRPr="00F64458">
              <w:rPr>
                <w:rFonts w:ascii="PermianSerifTypeface" w:hAnsi="PermianSerifTypeface"/>
                <w:color w:val="000000"/>
                <w:sz w:val="22"/>
                <w:szCs w:val="22"/>
                <w:lang w:val="en-US"/>
              </w:rPr>
              <w:t>exploatată în cadrul BNM trebuie</w:t>
            </w:r>
            <w:r w:rsidRPr="00F64458">
              <w:rPr>
                <w:rFonts w:ascii="PermianSerifTypeface" w:hAnsi="PermianSerifTypeface"/>
                <w:sz w:val="22"/>
                <w:szCs w:val="22"/>
                <w:lang w:val="en-US" w:eastAsia="ar-SA"/>
              </w:rPr>
              <w:t xml:space="preserve"> să fie oferite în baza prelungirii contractului de mentenanță și suport standard cu producătorul pentru perioada 01.12.2021 - 01.12.2022 .</w:t>
            </w:r>
          </w:p>
          <w:p w14:paraId="56B1F57E" w14:textId="77777777" w:rsidR="00875117" w:rsidRPr="00F64458" w:rsidRDefault="00875117" w:rsidP="00875117">
            <w:pPr>
              <w:jc w:val="both"/>
              <w:rPr>
                <w:rFonts w:ascii="PermianSerifTypeface" w:hAnsi="PermianSerifTypeface"/>
                <w:sz w:val="22"/>
                <w:szCs w:val="22"/>
                <w:lang w:val="en-US" w:eastAsia="ar-SA"/>
              </w:rPr>
            </w:pPr>
            <w:r w:rsidRPr="00F64458">
              <w:rPr>
                <w:rFonts w:ascii="PermianSerifTypeface" w:hAnsi="PermianSerifTypeface"/>
                <w:b/>
                <w:sz w:val="22"/>
                <w:szCs w:val="22"/>
                <w:lang w:val="en-US" w:eastAsia="ar-SA"/>
              </w:rPr>
              <w:t xml:space="preserve">Termen de prestare: </w:t>
            </w:r>
            <w:r w:rsidRPr="00F64458">
              <w:rPr>
                <w:rFonts w:ascii="PermianSerifTypeface" w:hAnsi="PermianSerifTypeface"/>
                <w:sz w:val="22"/>
                <w:szCs w:val="22"/>
                <w:lang w:val="en-US" w:eastAsia="ar-SA"/>
              </w:rPr>
              <w:t xml:space="preserve">Confirmarea prestării serviciilor trebuie să fie prezentată în perioada </w:t>
            </w:r>
            <w:r w:rsidRPr="00F64458">
              <w:rPr>
                <w:rFonts w:ascii="PermianSerifTypeface" w:hAnsi="PermianSerifTypeface"/>
                <w:b/>
                <w:sz w:val="22"/>
                <w:szCs w:val="22"/>
                <w:lang w:val="en-US" w:eastAsia="ar-SA"/>
              </w:rPr>
              <w:t>01.11.2021-</w:t>
            </w:r>
            <w:r w:rsidRPr="00F64458">
              <w:rPr>
                <w:rFonts w:ascii="PermianSerifTypeface" w:hAnsi="PermianSerifTypeface"/>
                <w:b/>
                <w:iCs/>
                <w:sz w:val="22"/>
                <w:szCs w:val="22"/>
                <w:lang w:val="en-US"/>
              </w:rPr>
              <w:t>01</w:t>
            </w:r>
            <w:r w:rsidRPr="00F64458">
              <w:rPr>
                <w:rFonts w:ascii="PermianSerifTypeface" w:hAnsi="PermianSerifTypeface"/>
                <w:b/>
                <w:spacing w:val="-2"/>
                <w:sz w:val="22"/>
                <w:szCs w:val="22"/>
                <w:lang w:val="en-US"/>
              </w:rPr>
              <w:t xml:space="preserve">.12.2021 </w:t>
            </w:r>
            <w:r w:rsidRPr="00F64458">
              <w:rPr>
                <w:rFonts w:ascii="PermianSerifTypeface" w:hAnsi="PermianSerifTypeface"/>
                <w:bCs/>
                <w:iCs/>
                <w:sz w:val="22"/>
                <w:szCs w:val="22"/>
                <w:lang w:val="en-US"/>
              </w:rPr>
              <w:t>inclusiv</w:t>
            </w:r>
            <w:r w:rsidRPr="00F64458">
              <w:rPr>
                <w:rFonts w:ascii="PermianSerifTypeface" w:hAnsi="PermianSerifTypeface"/>
                <w:iCs/>
                <w:sz w:val="22"/>
                <w:szCs w:val="22"/>
                <w:lang w:val="en-US"/>
              </w:rPr>
              <w:t xml:space="preserve"> și</w:t>
            </w:r>
            <w:r w:rsidRPr="00F64458">
              <w:rPr>
                <w:rFonts w:ascii="PermianSerifTypeface" w:hAnsi="PermianSerifTypeface"/>
                <w:sz w:val="22"/>
                <w:szCs w:val="22"/>
                <w:lang w:val="en-US" w:eastAsia="ar-SA"/>
              </w:rPr>
              <w:t xml:space="preserve"> va include: </w:t>
            </w:r>
          </w:p>
          <w:p w14:paraId="0423B785" w14:textId="77777777" w:rsidR="00875117" w:rsidRPr="00F64458" w:rsidRDefault="00875117" w:rsidP="00875117">
            <w:pPr>
              <w:ind w:left="179" w:hanging="179"/>
              <w:jc w:val="both"/>
              <w:rPr>
                <w:rFonts w:ascii="PermianSerifTypeface" w:hAnsi="PermianSerifTypeface"/>
                <w:color w:val="000000"/>
                <w:sz w:val="22"/>
                <w:szCs w:val="22"/>
                <w:lang w:val="en-US"/>
              </w:rPr>
            </w:pPr>
            <w:r w:rsidRPr="00F64458">
              <w:rPr>
                <w:rFonts w:ascii="PermianSerifTypeface" w:hAnsi="PermianSerifTypeface"/>
                <w:sz w:val="22"/>
                <w:szCs w:val="22"/>
                <w:lang w:val="en-US" w:eastAsia="ar-SA"/>
              </w:rPr>
              <w:t xml:space="preserve">- </w:t>
            </w:r>
            <w:r w:rsidRPr="00F64458">
              <w:rPr>
                <w:rFonts w:ascii="PermianSerifTypeface" w:hAnsi="PermianSerifTypeface"/>
                <w:color w:val="000000"/>
                <w:sz w:val="22"/>
                <w:szCs w:val="22"/>
                <w:lang w:val="en-US"/>
              </w:rPr>
              <w:t>furnizarea de către Prestator a unui document confirmativ parvenit de la compania producător, sau</w:t>
            </w:r>
          </w:p>
          <w:p w14:paraId="2B9C85BF" w14:textId="77777777" w:rsidR="007D3325" w:rsidRDefault="00875117" w:rsidP="00875117">
            <w:pPr>
              <w:tabs>
                <w:tab w:val="left" w:pos="280"/>
              </w:tabs>
              <w:autoSpaceDE w:val="0"/>
              <w:autoSpaceDN w:val="0"/>
              <w:adjustRightInd w:val="0"/>
              <w:jc w:val="both"/>
              <w:rPr>
                <w:rFonts w:ascii="PermianSerifTypeface" w:hAnsi="PermianSerifTypeface"/>
                <w:color w:val="000000"/>
                <w:sz w:val="22"/>
                <w:szCs w:val="22"/>
                <w:lang w:val="en-US"/>
              </w:rPr>
            </w:pPr>
            <w:r w:rsidRPr="00F64458">
              <w:rPr>
                <w:rFonts w:ascii="PermianSerifTypeface" w:hAnsi="PermianSerifTypeface"/>
                <w:color w:val="000000"/>
                <w:sz w:val="22"/>
                <w:szCs w:val="22"/>
                <w:lang w:val="en-US"/>
              </w:rPr>
              <w:t>- publicarea informației confirmative pe site-ul producătorului.</w:t>
            </w:r>
          </w:p>
          <w:p w14:paraId="71B820AA" w14:textId="2EC3C428" w:rsidR="00F64458" w:rsidRPr="00F64458" w:rsidRDefault="00F64458" w:rsidP="00875117">
            <w:pPr>
              <w:tabs>
                <w:tab w:val="left" w:pos="280"/>
              </w:tabs>
              <w:autoSpaceDE w:val="0"/>
              <w:autoSpaceDN w:val="0"/>
              <w:adjustRightInd w:val="0"/>
              <w:jc w:val="both"/>
              <w:rPr>
                <w:rFonts w:ascii="PermianSerifTypeface" w:hAnsi="PermianSerifTypeface"/>
                <w:b/>
                <w:i/>
                <w:sz w:val="22"/>
                <w:szCs w:val="22"/>
                <w:lang w:val="en-U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CA0295" w14:textId="77777777" w:rsidR="007D3325" w:rsidRPr="00E3011B" w:rsidRDefault="007D3325" w:rsidP="007D3325">
            <w:pPr>
              <w:spacing w:before="120"/>
              <w:jc w:val="center"/>
              <w:rPr>
                <w:rFonts w:ascii="PermianSerifTypeface" w:hAnsi="PermianSerifTypeface"/>
                <w:sz w:val="22"/>
                <w:szCs w:val="22"/>
                <w:lang w:val="ro-MD"/>
              </w:rPr>
            </w:pPr>
          </w:p>
        </w:tc>
      </w:tr>
      <w:tr w:rsidR="00820EE3" w:rsidRPr="008E365E" w14:paraId="62247A00" w14:textId="77777777" w:rsidTr="00396EB3">
        <w:trPr>
          <w:trHeight w:val="288"/>
        </w:trPr>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CD07D" w14:textId="46CAF981" w:rsidR="00820EE3" w:rsidRPr="003E756F" w:rsidRDefault="00820EE3" w:rsidP="00820EE3">
            <w:pPr>
              <w:spacing w:before="120"/>
              <w:jc w:val="center"/>
              <w:rPr>
                <w:rFonts w:ascii="PermianSerifTypeface" w:hAnsi="PermianSerifTypeface"/>
                <w:sz w:val="22"/>
                <w:szCs w:val="22"/>
                <w:lang w:val="en-US"/>
              </w:rPr>
            </w:pPr>
            <w:r w:rsidRPr="003E756F">
              <w:rPr>
                <w:rFonts w:ascii="PermianSerifTypeface" w:hAnsi="PermianSerifTypeface"/>
                <w:sz w:val="22"/>
                <w:szCs w:val="22"/>
                <w:lang w:val="en-US"/>
              </w:rPr>
              <w:t>2</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72122" w14:textId="6EEA5254" w:rsidR="00820EE3" w:rsidRPr="003E756F" w:rsidRDefault="00820EE3" w:rsidP="00820EE3">
            <w:pPr>
              <w:spacing w:before="120"/>
              <w:rPr>
                <w:rFonts w:ascii="PermianSerifTypeface" w:hAnsi="PermianSerifTypeface"/>
                <w:sz w:val="22"/>
                <w:szCs w:val="22"/>
              </w:rPr>
            </w:pPr>
            <w:r w:rsidRPr="003E756F">
              <w:rPr>
                <w:rFonts w:ascii="PermianSerifTypeface" w:hAnsi="PermianSerifTypeface"/>
                <w:iCs/>
                <w:sz w:val="22"/>
                <w:szCs w:val="22"/>
              </w:rPr>
              <w:t>72212517-6</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Pr>
          <w:p w14:paraId="47E157B4" w14:textId="77777777" w:rsidR="00820EE3" w:rsidRDefault="00820EE3" w:rsidP="00820EE3">
            <w:pPr>
              <w:rPr>
                <w:rFonts w:ascii="PermianSerifTypeface" w:hAnsi="PermianSerifTypeface"/>
                <w:iCs/>
                <w:sz w:val="22"/>
                <w:szCs w:val="22"/>
                <w:lang w:val="en-US"/>
              </w:rPr>
            </w:pPr>
          </w:p>
          <w:p w14:paraId="16C2CDB9" w14:textId="77777777" w:rsidR="00820EE3" w:rsidRDefault="00820EE3" w:rsidP="00820EE3">
            <w:pPr>
              <w:rPr>
                <w:rFonts w:ascii="PermianSerifTypeface" w:hAnsi="PermianSerifTypeface"/>
                <w:iCs/>
                <w:sz w:val="22"/>
                <w:szCs w:val="22"/>
                <w:lang w:val="en-US"/>
              </w:rPr>
            </w:pPr>
          </w:p>
          <w:p w14:paraId="1CE513D8" w14:textId="77777777" w:rsidR="00820EE3" w:rsidRDefault="00820EE3" w:rsidP="00820EE3">
            <w:pPr>
              <w:rPr>
                <w:rFonts w:ascii="PermianSerifTypeface" w:hAnsi="PermianSerifTypeface"/>
                <w:iCs/>
                <w:sz w:val="22"/>
                <w:szCs w:val="22"/>
                <w:lang w:val="en-US"/>
              </w:rPr>
            </w:pPr>
          </w:p>
          <w:p w14:paraId="2701CD33" w14:textId="77777777" w:rsidR="00820EE3" w:rsidRDefault="00820EE3" w:rsidP="00820EE3">
            <w:pPr>
              <w:rPr>
                <w:rFonts w:ascii="PermianSerifTypeface" w:hAnsi="PermianSerifTypeface"/>
                <w:iCs/>
                <w:sz w:val="22"/>
                <w:szCs w:val="22"/>
                <w:lang w:val="en-US"/>
              </w:rPr>
            </w:pPr>
          </w:p>
          <w:p w14:paraId="621818EF" w14:textId="77777777" w:rsidR="00820EE3" w:rsidRDefault="00820EE3" w:rsidP="00820EE3">
            <w:pPr>
              <w:rPr>
                <w:rFonts w:ascii="PermianSerifTypeface" w:hAnsi="PermianSerifTypeface"/>
                <w:iCs/>
                <w:sz w:val="22"/>
                <w:szCs w:val="22"/>
                <w:lang w:val="en-US"/>
              </w:rPr>
            </w:pPr>
          </w:p>
          <w:p w14:paraId="6DC0EDC3" w14:textId="77777777" w:rsidR="00820EE3" w:rsidRDefault="00820EE3" w:rsidP="00820EE3">
            <w:pPr>
              <w:rPr>
                <w:rFonts w:ascii="PermianSerifTypeface" w:hAnsi="PermianSerifTypeface"/>
                <w:iCs/>
                <w:sz w:val="22"/>
                <w:szCs w:val="22"/>
                <w:lang w:val="en-US"/>
              </w:rPr>
            </w:pPr>
          </w:p>
          <w:p w14:paraId="635EC108" w14:textId="51817060" w:rsidR="00820EE3" w:rsidRPr="003E756F" w:rsidRDefault="00820EE3" w:rsidP="00820EE3">
            <w:pPr>
              <w:rPr>
                <w:rFonts w:ascii="PermianSerifTypeface" w:hAnsi="PermianSerifTypeface"/>
                <w:sz w:val="22"/>
                <w:szCs w:val="22"/>
                <w:lang w:val="en-US"/>
              </w:rPr>
            </w:pPr>
            <w:r w:rsidRPr="003E756F">
              <w:rPr>
                <w:rFonts w:ascii="PermianSerifTypeface" w:hAnsi="PermianSerifTypeface"/>
                <w:iCs/>
                <w:sz w:val="22"/>
                <w:szCs w:val="22"/>
                <w:lang w:val="en-US"/>
              </w:rPr>
              <w:t>Servicii prestate în baza solicitărilor de schimbare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04C23" w14:textId="4514F043" w:rsidR="00820EE3" w:rsidRPr="003E756F" w:rsidRDefault="00820EE3" w:rsidP="00820EE3">
            <w:pPr>
              <w:spacing w:before="120"/>
              <w:jc w:val="center"/>
              <w:rPr>
                <w:rFonts w:ascii="PermianSerifTypeface" w:hAnsi="PermianSerifTypeface"/>
                <w:sz w:val="22"/>
                <w:szCs w:val="22"/>
                <w:lang w:val="ro-MD"/>
              </w:rPr>
            </w:pPr>
            <w:r w:rsidRPr="003E756F">
              <w:rPr>
                <w:rFonts w:ascii="PermianSerifTypeface" w:hAnsi="PermianSerifTypeface"/>
                <w:sz w:val="22"/>
                <w:szCs w:val="22"/>
              </w:rPr>
              <w:t>om-oră</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BAB4" w14:textId="2AA29844" w:rsidR="00820EE3" w:rsidRPr="003E756F" w:rsidRDefault="00820EE3" w:rsidP="00820EE3">
            <w:pPr>
              <w:spacing w:before="120"/>
              <w:jc w:val="center"/>
              <w:rPr>
                <w:rFonts w:ascii="PermianSerifTypeface" w:hAnsi="PermianSerifTypeface"/>
                <w:sz w:val="22"/>
                <w:szCs w:val="22"/>
                <w:lang w:val="ro-MD"/>
              </w:rPr>
            </w:pPr>
            <w:r w:rsidRPr="003E756F">
              <w:rPr>
                <w:rFonts w:ascii="PermianSerifTypeface" w:hAnsi="PermianSerifTypeface"/>
                <w:sz w:val="22"/>
                <w:szCs w:val="22"/>
              </w:rPr>
              <w:t>100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40F8D45" w14:textId="77777777" w:rsidR="00820EE3" w:rsidRPr="00820EE3" w:rsidRDefault="00820EE3" w:rsidP="00820EE3">
            <w:pPr>
              <w:jc w:val="both"/>
              <w:rPr>
                <w:rFonts w:ascii="PermianSerifTypeface" w:hAnsi="PermianSerifTypeface"/>
                <w:sz w:val="22"/>
                <w:szCs w:val="22"/>
                <w:lang w:val="en-US"/>
              </w:rPr>
            </w:pPr>
            <w:r w:rsidRPr="00820EE3">
              <w:rPr>
                <w:rFonts w:ascii="PermianSerifTypeface" w:hAnsi="PermianSerifTypeface"/>
                <w:b/>
                <w:sz w:val="22"/>
                <w:szCs w:val="22"/>
                <w:lang w:val="en-US"/>
              </w:rPr>
              <w:t>Tip:</w:t>
            </w:r>
            <w:r w:rsidRPr="00820EE3">
              <w:rPr>
                <w:rFonts w:ascii="PermianSerifTypeface" w:hAnsi="PermianSerifTypeface"/>
                <w:sz w:val="22"/>
                <w:szCs w:val="22"/>
                <w:lang w:val="en-US"/>
              </w:rPr>
              <w:t xml:space="preserve"> Servicii prestate în baza solicitărilor de schimbare (Change request), care presupun lucrări de schimbare / dezvoltare a funcționalităților asupra configurărilor inițiale ale soluției ITSM (ManageEngine ServiceDesk Plus) realizate la solicitare la sediul Beneficiarului (on-site), în </w:t>
            </w:r>
            <w:r w:rsidRPr="00820EE3">
              <w:rPr>
                <w:rFonts w:ascii="PermianSerifTypeface" w:hAnsi="PermianSerifTypeface"/>
                <w:sz w:val="22"/>
                <w:szCs w:val="22"/>
                <w:lang w:val="en-US"/>
              </w:rPr>
              <w:lastRenderedPageBreak/>
              <w:t xml:space="preserve">baza unei solicitări adresată Prestatorului de către Beneficiar. </w:t>
            </w:r>
          </w:p>
          <w:p w14:paraId="33AB5693" w14:textId="77777777" w:rsidR="00820EE3" w:rsidRPr="00820EE3" w:rsidRDefault="00820EE3" w:rsidP="00820EE3">
            <w:pPr>
              <w:jc w:val="both"/>
              <w:rPr>
                <w:rFonts w:ascii="PermianSerifTypeface" w:hAnsi="PermianSerifTypeface"/>
                <w:sz w:val="22"/>
                <w:szCs w:val="22"/>
                <w:lang w:val="en-US"/>
              </w:rPr>
            </w:pPr>
            <w:r w:rsidRPr="00820EE3">
              <w:rPr>
                <w:rFonts w:ascii="PermianSerifTypeface" w:hAnsi="PermianSerifTypeface"/>
                <w:b/>
                <w:sz w:val="22"/>
                <w:szCs w:val="22"/>
                <w:lang w:val="en-US" w:eastAsia="ar-SA"/>
              </w:rPr>
              <w:t xml:space="preserve">Termen de prestare: </w:t>
            </w:r>
            <w:r w:rsidRPr="00820EE3">
              <w:rPr>
                <w:rFonts w:ascii="PermianSerifTypeface" w:hAnsi="PermianSerifTypeface"/>
                <w:sz w:val="22"/>
                <w:szCs w:val="22"/>
                <w:lang w:val="en-US"/>
              </w:rPr>
              <w:t>Serviciile trebuie să fie prestate pe parcursul a 12 luni începând cu 01.12.2021.</w:t>
            </w:r>
          </w:p>
          <w:p w14:paraId="4F251C52" w14:textId="77777777" w:rsidR="00820EE3" w:rsidRPr="00820EE3" w:rsidRDefault="00820EE3" w:rsidP="00820EE3">
            <w:pPr>
              <w:jc w:val="both"/>
              <w:rPr>
                <w:rFonts w:ascii="PermianSerifTypeface" w:hAnsi="PermianSerifTypeface"/>
                <w:sz w:val="22"/>
                <w:szCs w:val="22"/>
                <w:lang w:val="en-US"/>
              </w:rPr>
            </w:pPr>
            <w:r w:rsidRPr="00820EE3">
              <w:rPr>
                <w:rFonts w:ascii="PermianSerifTypeface" w:hAnsi="PermianSerifTypeface"/>
                <w:b/>
                <w:sz w:val="22"/>
                <w:szCs w:val="22"/>
                <w:lang w:val="en-US"/>
              </w:rPr>
              <w:t>Cantitate:</w:t>
            </w:r>
            <w:r w:rsidRPr="00820EE3">
              <w:rPr>
                <w:rFonts w:ascii="PermianSerifTypeface" w:hAnsi="PermianSerifTypeface"/>
                <w:sz w:val="22"/>
                <w:szCs w:val="22"/>
                <w:lang w:val="en-US"/>
              </w:rPr>
              <w:t xml:space="preserve"> Serviciile de schimbare se vor contoriza prin efort de lucru om-oră și nu vor depăși volumul orientativ de 100 om-ore, contabilizate ulterior (la fiecare 3 luni) prin acte de acceptanță detaliate și semnate de ambele părți. Cantitatea specificată este indicată orientativ pentru evaluarea financiară, iar executarea contractului va avea loc în funcție de volumul de servicii prestate efectiv la necesitate conform solicitării Beneficiarului.</w:t>
            </w:r>
          </w:p>
          <w:p w14:paraId="73A832A6" w14:textId="5DBC443D" w:rsidR="00820EE3" w:rsidRPr="00820EE3" w:rsidRDefault="00820EE3" w:rsidP="00820EE3">
            <w:pPr>
              <w:tabs>
                <w:tab w:val="left" w:pos="280"/>
              </w:tabs>
              <w:autoSpaceDE w:val="0"/>
              <w:autoSpaceDN w:val="0"/>
              <w:adjustRightInd w:val="0"/>
              <w:jc w:val="both"/>
              <w:rPr>
                <w:rFonts w:ascii="PermianSerifTypeface" w:hAnsi="PermianSerifTypeface"/>
                <w:b/>
                <w:sz w:val="22"/>
                <w:szCs w:val="22"/>
                <w:lang w:val="en-US" w:eastAsia="ar-SA"/>
              </w:rPr>
            </w:pPr>
            <w:r w:rsidRPr="00820EE3">
              <w:rPr>
                <w:rFonts w:ascii="PermianSerifTypeface" w:hAnsi="PermianSerifTypeface"/>
                <w:sz w:val="22"/>
                <w:szCs w:val="22"/>
                <w:lang w:val="en-US"/>
              </w:rPr>
              <w:t>Ofertantul va descrie în oferta sa modelul propus pentru gestiunea solicitărilor de schimbare și metodele aplicate pentru estimarea prețurilor pentru Beneficiar. Informația inclusă în ofertă trebuie să fie suficientă pentru a aprecia că relația dintre BNM și Ofertantul selectat în procesul de prestare a serviciilor de schimbare va fi una transparentă și corectă.</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AC1168" w14:textId="77777777" w:rsidR="00820EE3" w:rsidRPr="00E3011B" w:rsidRDefault="00820EE3" w:rsidP="00820EE3">
            <w:pPr>
              <w:spacing w:before="120"/>
              <w:jc w:val="center"/>
              <w:rPr>
                <w:rFonts w:ascii="PermianSerifTypeface" w:hAnsi="PermianSerifTypeface"/>
                <w:sz w:val="22"/>
                <w:szCs w:val="22"/>
                <w:lang w:val="ro-MD"/>
              </w:rPr>
            </w:pPr>
          </w:p>
        </w:tc>
      </w:tr>
      <w:tr w:rsidR="00820EE3" w:rsidRPr="00E3011B" w14:paraId="4C3CEDE3" w14:textId="77777777" w:rsidTr="0085751A">
        <w:trPr>
          <w:trHeight w:val="397"/>
        </w:trPr>
        <w:tc>
          <w:tcPr>
            <w:tcW w:w="864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3F62509" w14:textId="5E8A2DC0" w:rsidR="00820EE3" w:rsidRPr="00E3011B" w:rsidRDefault="00820EE3" w:rsidP="00820EE3">
            <w:pPr>
              <w:jc w:val="both"/>
              <w:rPr>
                <w:rFonts w:ascii="PermianSerifTypeface" w:hAnsi="PermianSerifTypeface"/>
                <w:b/>
                <w:i/>
                <w:sz w:val="22"/>
                <w:szCs w:val="22"/>
                <w:lang w:val="ro-MD" w:eastAsia="ar-SA"/>
              </w:rPr>
            </w:pPr>
            <w:r w:rsidRPr="00E3011B">
              <w:rPr>
                <w:rFonts w:ascii="PermianSerifTypeface" w:hAnsi="PermianSerifTypeface"/>
                <w:b/>
                <w:sz w:val="22"/>
                <w:szCs w:val="22"/>
                <w:lang w:val="ro-MD"/>
              </w:rPr>
              <w:t>Valoarea estimată, lei, fără TVA, lot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7A9E1" w14:textId="58AD7A83" w:rsidR="00820EE3" w:rsidRPr="00E3011B" w:rsidRDefault="003A4FF7" w:rsidP="00820EE3">
            <w:pPr>
              <w:spacing w:before="120"/>
              <w:jc w:val="center"/>
              <w:rPr>
                <w:rFonts w:ascii="PermianSerifTypeface" w:hAnsi="PermianSerifTypeface"/>
                <w:b/>
                <w:sz w:val="22"/>
                <w:szCs w:val="22"/>
                <w:lang w:val="ro-MD"/>
              </w:rPr>
            </w:pPr>
            <w:r>
              <w:rPr>
                <w:rFonts w:ascii="PermianSerifTypeface" w:hAnsi="PermianSerifTypeface"/>
                <w:b/>
                <w:sz w:val="22"/>
                <w:szCs w:val="22"/>
                <w:lang w:val="ro-MD"/>
              </w:rPr>
              <w:t>228 666,</w:t>
            </w:r>
            <w:r w:rsidR="000273E0">
              <w:rPr>
                <w:rFonts w:ascii="PermianSerifTypeface" w:hAnsi="PermianSerifTypeface"/>
                <w:b/>
                <w:sz w:val="22"/>
                <w:szCs w:val="22"/>
                <w:lang w:val="ro-MD"/>
              </w:rPr>
              <w:t>67</w:t>
            </w:r>
          </w:p>
        </w:tc>
      </w:tr>
      <w:tr w:rsidR="00820EE3" w:rsidRPr="008E365E" w14:paraId="37B5E1DE" w14:textId="77777777" w:rsidTr="00C00253">
        <w:trPr>
          <w:trHeight w:val="160"/>
        </w:trPr>
        <w:tc>
          <w:tcPr>
            <w:tcW w:w="1020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73E9A64" w14:textId="46DE7A5B" w:rsidR="00820EE3" w:rsidRPr="003A4FF7" w:rsidRDefault="00820EE3" w:rsidP="00820EE3">
            <w:pPr>
              <w:spacing w:before="120"/>
              <w:rPr>
                <w:rFonts w:ascii="PermianSerifTypeface" w:hAnsi="PermianSerifTypeface"/>
                <w:b/>
                <w:sz w:val="22"/>
                <w:szCs w:val="22"/>
                <w:lang w:val="en-US"/>
              </w:rPr>
            </w:pPr>
            <w:r w:rsidRPr="003A4FF7">
              <w:rPr>
                <w:rFonts w:ascii="PermianSerifTypeface" w:hAnsi="PermianSerifTypeface"/>
                <w:b/>
                <w:i/>
                <w:sz w:val="22"/>
                <w:szCs w:val="22"/>
                <w:lang w:val="en-US"/>
              </w:rPr>
              <w:t xml:space="preserve">Lotul 4: </w:t>
            </w:r>
            <w:r w:rsidR="003A4FF7" w:rsidRPr="003A4FF7">
              <w:rPr>
                <w:rFonts w:ascii="PermianSerifTypeface" w:hAnsi="PermianSerifTypeface"/>
                <w:b/>
                <w:bCs/>
                <w:i/>
                <w:sz w:val="22"/>
                <w:szCs w:val="22"/>
                <w:lang w:val="en-US"/>
              </w:rPr>
              <w:t>Servicii de asigurare a accesului la suport anual pentru licențele SAP</w:t>
            </w:r>
          </w:p>
        </w:tc>
      </w:tr>
      <w:tr w:rsidR="00820EE3" w:rsidRPr="00C74E8A" w14:paraId="6750FFFA" w14:textId="77777777" w:rsidTr="00396EB3">
        <w:trPr>
          <w:trHeight w:val="397"/>
        </w:trPr>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A2553" w14:textId="5DF747B8" w:rsidR="00820EE3" w:rsidRPr="00E3011B" w:rsidRDefault="00820EE3" w:rsidP="00820EE3">
            <w:pPr>
              <w:spacing w:before="120"/>
              <w:jc w:val="center"/>
              <w:rPr>
                <w:rFonts w:ascii="PermianSerifTypeface" w:hAnsi="PermianSerifTypeface"/>
                <w:sz w:val="22"/>
                <w:szCs w:val="22"/>
                <w:lang w:val="en-US"/>
              </w:rPr>
            </w:pPr>
            <w:r w:rsidRPr="00E3011B">
              <w:rPr>
                <w:rFonts w:ascii="PermianSerifTypeface" w:hAnsi="PermianSerifTypeface"/>
                <w:sz w:val="22"/>
                <w:szCs w:val="22"/>
                <w:lang w:val="en-US"/>
              </w:rPr>
              <w:t>1</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6C51B" w14:textId="1A6226BD" w:rsidR="00820EE3" w:rsidRPr="008C51AF" w:rsidRDefault="008C51AF" w:rsidP="00820EE3">
            <w:pPr>
              <w:spacing w:before="120"/>
              <w:jc w:val="center"/>
              <w:rPr>
                <w:rFonts w:ascii="PermianSerifTypeface" w:hAnsi="PermianSerifTypeface"/>
                <w:sz w:val="22"/>
                <w:szCs w:val="22"/>
                <w:lang w:val="ro-MD"/>
              </w:rPr>
            </w:pPr>
            <w:r w:rsidRPr="008C51AF">
              <w:rPr>
                <w:rFonts w:ascii="PermianSerifTypeface" w:hAnsi="PermianSerifTypeface"/>
                <w:sz w:val="22"/>
                <w:szCs w:val="22"/>
              </w:rPr>
              <w:t>72268000-1</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Pr>
          <w:p w14:paraId="22D6A94F" w14:textId="77777777" w:rsidR="00820EE3" w:rsidRPr="00E3011B" w:rsidRDefault="00820EE3" w:rsidP="00820EE3">
            <w:pPr>
              <w:rPr>
                <w:rFonts w:ascii="PermianSerifTypeface" w:hAnsi="PermianSerifTypeface"/>
                <w:sz w:val="22"/>
                <w:szCs w:val="22"/>
                <w:lang w:val="ro-MD"/>
              </w:rPr>
            </w:pPr>
          </w:p>
          <w:p w14:paraId="71B4BF5D" w14:textId="77777777" w:rsidR="00820EE3" w:rsidRPr="00E3011B" w:rsidRDefault="00820EE3" w:rsidP="00820EE3">
            <w:pPr>
              <w:rPr>
                <w:rFonts w:ascii="PermianSerifTypeface" w:hAnsi="PermianSerifTypeface"/>
                <w:sz w:val="22"/>
                <w:szCs w:val="22"/>
                <w:lang w:val="ro-MD"/>
              </w:rPr>
            </w:pPr>
          </w:p>
          <w:p w14:paraId="31EC3F8C" w14:textId="77777777" w:rsidR="00820EE3" w:rsidRPr="00E3011B" w:rsidRDefault="00820EE3" w:rsidP="00820EE3">
            <w:pPr>
              <w:rPr>
                <w:rFonts w:ascii="PermianSerifTypeface" w:hAnsi="PermianSerifTypeface"/>
                <w:sz w:val="22"/>
                <w:szCs w:val="22"/>
                <w:lang w:val="ro-MD"/>
              </w:rPr>
            </w:pPr>
          </w:p>
          <w:p w14:paraId="34A6389D" w14:textId="77777777" w:rsidR="00F618D5" w:rsidRPr="00F618D5" w:rsidRDefault="00F618D5" w:rsidP="00820EE3">
            <w:pPr>
              <w:rPr>
                <w:rFonts w:ascii="PermianSerifTypeface" w:hAnsi="PermianSerifTypeface"/>
                <w:sz w:val="22"/>
                <w:szCs w:val="22"/>
                <w:lang w:val="ro-MD"/>
              </w:rPr>
            </w:pPr>
          </w:p>
          <w:p w14:paraId="0CAD16B0" w14:textId="2F038230" w:rsidR="00820EE3" w:rsidRPr="00F618D5" w:rsidRDefault="00F618D5" w:rsidP="00820EE3">
            <w:pPr>
              <w:rPr>
                <w:rFonts w:ascii="PermianSerifTypeface" w:hAnsi="PermianSerifTypeface"/>
                <w:sz w:val="22"/>
                <w:szCs w:val="22"/>
                <w:lang w:val="en-US"/>
              </w:rPr>
            </w:pPr>
            <w:r w:rsidRPr="00F618D5">
              <w:rPr>
                <w:rFonts w:ascii="PermianSerifTypeface" w:hAnsi="PermianSerifTypeface"/>
                <w:sz w:val="22"/>
                <w:szCs w:val="22"/>
                <w:lang w:val="en-US"/>
              </w:rPr>
              <w:t xml:space="preserve">Servicii de asigurare a accesului la suport anual pentru instrumentul de </w:t>
            </w:r>
            <w:r w:rsidRPr="00F618D5">
              <w:rPr>
                <w:rFonts w:ascii="PermianSerifTypeface" w:hAnsi="PermianSerifTypeface"/>
                <w:sz w:val="22"/>
                <w:szCs w:val="22"/>
                <w:lang w:val="en-US"/>
              </w:rPr>
              <w:lastRenderedPageBreak/>
              <w:t>analize date și generare rapoarte SAP Business Objects Edge BI</w:t>
            </w:r>
          </w:p>
          <w:p w14:paraId="1DC87A2B" w14:textId="77777777" w:rsidR="00F618D5" w:rsidRDefault="00F618D5" w:rsidP="00820EE3">
            <w:pPr>
              <w:rPr>
                <w:lang w:val="en-US"/>
              </w:rPr>
            </w:pPr>
          </w:p>
          <w:p w14:paraId="5E63CEEB" w14:textId="77777777" w:rsidR="00F618D5" w:rsidRPr="00F618D5" w:rsidRDefault="00F618D5" w:rsidP="00820EE3">
            <w:pPr>
              <w:rPr>
                <w:rFonts w:ascii="PermianSerifTypeface" w:hAnsi="PermianSerifTypeface"/>
                <w:sz w:val="22"/>
                <w:szCs w:val="22"/>
                <w:lang w:val="en-US"/>
              </w:rPr>
            </w:pPr>
          </w:p>
          <w:p w14:paraId="6F6CAF02" w14:textId="77777777" w:rsidR="00820EE3" w:rsidRPr="00E3011B" w:rsidRDefault="00820EE3" w:rsidP="00820EE3">
            <w:pPr>
              <w:rPr>
                <w:rFonts w:ascii="PermianSerifTypeface" w:hAnsi="PermianSerifTypeface"/>
                <w:sz w:val="22"/>
                <w:szCs w:val="22"/>
                <w:lang w:val="ro-MD"/>
              </w:rPr>
            </w:pPr>
          </w:p>
          <w:p w14:paraId="4E7440D8" w14:textId="77777777" w:rsidR="00820EE3" w:rsidRPr="00E3011B" w:rsidRDefault="00820EE3" w:rsidP="00820EE3">
            <w:pPr>
              <w:rPr>
                <w:rFonts w:ascii="PermianSerifTypeface" w:hAnsi="PermianSerifTypeface"/>
                <w:sz w:val="22"/>
                <w:szCs w:val="22"/>
                <w:lang w:val="ro-MD"/>
              </w:rPr>
            </w:pPr>
          </w:p>
          <w:p w14:paraId="2E71210A" w14:textId="77777777" w:rsidR="00820EE3" w:rsidRPr="00E3011B" w:rsidRDefault="00820EE3" w:rsidP="00820EE3">
            <w:pPr>
              <w:rPr>
                <w:rFonts w:ascii="PermianSerifTypeface" w:hAnsi="PermianSerifTypeface"/>
                <w:sz w:val="22"/>
                <w:szCs w:val="22"/>
                <w:lang w:val="ro-MD"/>
              </w:rPr>
            </w:pPr>
          </w:p>
          <w:p w14:paraId="4B868A57" w14:textId="77777777" w:rsidR="00820EE3" w:rsidRPr="00E3011B" w:rsidRDefault="00820EE3" w:rsidP="00820EE3">
            <w:pPr>
              <w:rPr>
                <w:rFonts w:ascii="PermianSerifTypeface" w:hAnsi="PermianSerifTypeface"/>
                <w:sz w:val="22"/>
                <w:szCs w:val="22"/>
                <w:lang w:val="ro-MD"/>
              </w:rPr>
            </w:pPr>
          </w:p>
          <w:p w14:paraId="02F43E88" w14:textId="77777777" w:rsidR="00820EE3" w:rsidRPr="00E3011B" w:rsidRDefault="00820EE3" w:rsidP="00820EE3">
            <w:pPr>
              <w:rPr>
                <w:rFonts w:ascii="PermianSerifTypeface" w:hAnsi="PermianSerifTypeface"/>
                <w:sz w:val="22"/>
                <w:szCs w:val="22"/>
                <w:lang w:val="ro-MD"/>
              </w:rPr>
            </w:pPr>
          </w:p>
          <w:p w14:paraId="2879968C" w14:textId="77777777" w:rsidR="00820EE3" w:rsidRPr="00E3011B" w:rsidRDefault="00820EE3" w:rsidP="00820EE3">
            <w:pPr>
              <w:rPr>
                <w:rFonts w:ascii="PermianSerifTypeface" w:hAnsi="PermianSerifTypeface"/>
                <w:sz w:val="22"/>
                <w:szCs w:val="22"/>
                <w:lang w:val="ro-MD"/>
              </w:rPr>
            </w:pPr>
          </w:p>
          <w:p w14:paraId="23FBD0A1" w14:textId="77777777" w:rsidR="00820EE3" w:rsidRPr="00E3011B" w:rsidRDefault="00820EE3" w:rsidP="00820EE3">
            <w:pPr>
              <w:rPr>
                <w:rFonts w:ascii="PermianSerifTypeface" w:hAnsi="PermianSerifTypeface"/>
                <w:sz w:val="22"/>
                <w:szCs w:val="22"/>
                <w:lang w:val="ro-MD"/>
              </w:rPr>
            </w:pPr>
          </w:p>
          <w:p w14:paraId="7FC4827C" w14:textId="11FB70A6" w:rsidR="00820EE3" w:rsidRPr="00E3011B" w:rsidRDefault="00820EE3" w:rsidP="00820EE3">
            <w:pPr>
              <w:rPr>
                <w:rFonts w:ascii="PermianSerifTypeface" w:hAnsi="PermianSerifTypeface"/>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EBB8B" w14:textId="1241DE11" w:rsidR="00820EE3" w:rsidRPr="00E3011B" w:rsidRDefault="00F12CFF" w:rsidP="00820EE3">
            <w:pPr>
              <w:spacing w:before="120"/>
              <w:jc w:val="center"/>
              <w:rPr>
                <w:rFonts w:ascii="PermianSerifTypeface" w:hAnsi="PermianSerifTypeface"/>
                <w:sz w:val="22"/>
                <w:szCs w:val="22"/>
                <w:lang w:val="ro-MD"/>
              </w:rPr>
            </w:pPr>
            <w:r>
              <w:rPr>
                <w:rFonts w:ascii="PermianSerifTypeface" w:hAnsi="PermianSerifTypeface"/>
                <w:sz w:val="22"/>
                <w:szCs w:val="22"/>
                <w:lang w:val="ro-MD"/>
              </w:rPr>
              <w:lastRenderedPageBreak/>
              <w:t>serviciu</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D9DF0" w14:textId="1F3102C9" w:rsidR="00820EE3" w:rsidRPr="00E3011B" w:rsidRDefault="00820EE3" w:rsidP="00820EE3">
            <w:pPr>
              <w:spacing w:before="120"/>
              <w:jc w:val="center"/>
              <w:rPr>
                <w:rFonts w:ascii="PermianSerifTypeface" w:hAnsi="PermianSerifTypeface"/>
                <w:sz w:val="22"/>
                <w:szCs w:val="22"/>
                <w:lang w:val="ro-MD"/>
              </w:rPr>
            </w:pPr>
            <w:r w:rsidRPr="00E3011B">
              <w:rPr>
                <w:rFonts w:ascii="PermianSerifTypeface" w:hAnsi="PermianSerifTypeface"/>
                <w:sz w:val="22"/>
                <w:szCs w:val="22"/>
                <w:lang w:val="ro-MD"/>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CDFC215" w14:textId="77777777" w:rsidR="00E21A1C" w:rsidRPr="00E21A1C" w:rsidRDefault="00E21A1C" w:rsidP="00E21A1C">
            <w:pPr>
              <w:jc w:val="both"/>
              <w:rPr>
                <w:rFonts w:ascii="PermianSerifTypeface" w:hAnsi="PermianSerifTypeface"/>
                <w:sz w:val="22"/>
                <w:szCs w:val="22"/>
                <w:lang w:val="en-US"/>
              </w:rPr>
            </w:pPr>
            <w:r w:rsidRPr="00E21A1C">
              <w:rPr>
                <w:rFonts w:ascii="PermianSerifTypeface" w:hAnsi="PermianSerifTypeface"/>
                <w:b/>
                <w:sz w:val="22"/>
                <w:szCs w:val="22"/>
                <w:lang w:val="en-US" w:eastAsia="ar-SA"/>
              </w:rPr>
              <w:t xml:space="preserve">Tip: </w:t>
            </w:r>
            <w:r w:rsidRPr="00E21A1C">
              <w:rPr>
                <w:rFonts w:ascii="PermianSerifTypeface" w:hAnsi="PermianSerifTypeface"/>
                <w:sz w:val="22"/>
                <w:szCs w:val="22"/>
                <w:lang w:val="en-US" w:eastAsia="ar-SA"/>
              </w:rPr>
              <w:t>Servicii de asigurare a accesului la suportul anual de la producătorul</w:t>
            </w:r>
            <w:r w:rsidRPr="00E21A1C">
              <w:rPr>
                <w:rFonts w:ascii="PermianSerifTypeface" w:hAnsi="PermianSerifTypeface"/>
                <w:sz w:val="22"/>
                <w:szCs w:val="22"/>
                <w:lang w:val="en-US"/>
              </w:rPr>
              <w:t xml:space="preserve"> </w:t>
            </w:r>
            <w:r w:rsidRPr="00E21A1C">
              <w:rPr>
                <w:rFonts w:ascii="PermianSerifTypeface" w:hAnsi="PermianSerifTypeface"/>
                <w:sz w:val="22"/>
                <w:szCs w:val="22"/>
                <w:lang w:val="en-US" w:eastAsia="ar-SA"/>
              </w:rPr>
              <w:t xml:space="preserve">instrumentului de analize date și generare rapoarte SAP Business Objects Edge BI </w:t>
            </w:r>
            <w:r w:rsidRPr="00E21A1C">
              <w:rPr>
                <w:rFonts w:ascii="PermianSerifTypeface" w:hAnsi="PermianSerifTypeface"/>
                <w:sz w:val="22"/>
                <w:szCs w:val="22"/>
                <w:lang w:val="en-US"/>
              </w:rPr>
              <w:t>în următoarea componență de licențe:</w:t>
            </w:r>
          </w:p>
          <w:p w14:paraId="6F25750B" w14:textId="77777777" w:rsidR="00E21A1C" w:rsidRPr="00E21A1C" w:rsidRDefault="00E21A1C" w:rsidP="00E21A1C">
            <w:pPr>
              <w:pStyle w:val="ListParagraph"/>
              <w:numPr>
                <w:ilvl w:val="0"/>
                <w:numId w:val="18"/>
              </w:numPr>
              <w:spacing w:after="60"/>
              <w:ind w:left="458" w:hanging="283"/>
              <w:jc w:val="both"/>
              <w:rPr>
                <w:rFonts w:ascii="PermianSerifTypeface" w:hAnsi="PermianSerifTypeface"/>
                <w:b/>
                <w:color w:val="000000"/>
                <w:sz w:val="22"/>
                <w:szCs w:val="22"/>
                <w:lang w:val="en-US"/>
              </w:rPr>
            </w:pPr>
            <w:r w:rsidRPr="00E21A1C">
              <w:rPr>
                <w:rFonts w:ascii="PermianSerifTypeface" w:hAnsi="PermianSerifTypeface"/>
                <w:color w:val="000000"/>
                <w:sz w:val="22"/>
                <w:szCs w:val="22"/>
                <w:lang w:val="en-US"/>
              </w:rPr>
              <w:lastRenderedPageBreak/>
              <w:t>BA&amp;T SAP BusinessObjects Edge BI, standard package (5 Concurrent Session) – 1 buc.;</w:t>
            </w:r>
          </w:p>
          <w:p w14:paraId="0B0829E6" w14:textId="77777777" w:rsidR="00E21A1C" w:rsidRPr="00E21A1C" w:rsidRDefault="00E21A1C" w:rsidP="00E21A1C">
            <w:pPr>
              <w:pStyle w:val="ListParagraph"/>
              <w:numPr>
                <w:ilvl w:val="0"/>
                <w:numId w:val="18"/>
              </w:numPr>
              <w:spacing w:after="60"/>
              <w:ind w:left="458" w:hanging="283"/>
              <w:jc w:val="both"/>
              <w:rPr>
                <w:rFonts w:ascii="PermianSerifTypeface" w:hAnsi="PermianSerifTypeface"/>
                <w:b/>
                <w:color w:val="000000"/>
                <w:sz w:val="22"/>
                <w:szCs w:val="22"/>
                <w:lang w:val="en-US"/>
              </w:rPr>
            </w:pPr>
            <w:r w:rsidRPr="00E21A1C">
              <w:rPr>
                <w:rFonts w:ascii="PermianSerifTypeface" w:hAnsi="PermianSerifTypeface"/>
                <w:color w:val="000000"/>
                <w:sz w:val="22"/>
                <w:szCs w:val="22"/>
                <w:lang w:val="en-US"/>
              </w:rPr>
              <w:t>BA&amp;T SAP BusinessObjects Edge BI, standard package NUL add-on – 1 buc.;</w:t>
            </w:r>
          </w:p>
          <w:p w14:paraId="533C1C9E" w14:textId="77777777" w:rsidR="00E21A1C" w:rsidRPr="00E21A1C" w:rsidRDefault="00E21A1C" w:rsidP="00E21A1C">
            <w:pPr>
              <w:pStyle w:val="ListParagraph"/>
              <w:numPr>
                <w:ilvl w:val="0"/>
                <w:numId w:val="18"/>
              </w:numPr>
              <w:spacing w:after="120"/>
              <w:ind w:left="460" w:hanging="284"/>
              <w:contextualSpacing w:val="0"/>
              <w:jc w:val="both"/>
              <w:rPr>
                <w:rFonts w:ascii="PermianSerifTypeface" w:hAnsi="PermianSerifTypeface"/>
                <w:b/>
                <w:color w:val="000000"/>
                <w:sz w:val="22"/>
                <w:szCs w:val="22"/>
                <w:lang w:val="en-US"/>
              </w:rPr>
            </w:pPr>
            <w:r w:rsidRPr="00E21A1C">
              <w:rPr>
                <w:rFonts w:ascii="PermianSerifTypeface" w:hAnsi="PermianSerifTypeface"/>
                <w:color w:val="000000"/>
                <w:sz w:val="22"/>
                <w:szCs w:val="22"/>
                <w:lang w:val="en-US"/>
              </w:rPr>
              <w:t>SAP Application Business Analytics Professional User – 1 buc.</w:t>
            </w:r>
          </w:p>
          <w:p w14:paraId="4422BEDA" w14:textId="77777777" w:rsidR="00E21A1C" w:rsidRPr="00E21A1C" w:rsidRDefault="00E21A1C" w:rsidP="00E21A1C">
            <w:pPr>
              <w:spacing w:after="120"/>
              <w:jc w:val="both"/>
              <w:rPr>
                <w:rFonts w:ascii="PermianSerifTypeface" w:hAnsi="PermianSerifTypeface"/>
                <w:sz w:val="22"/>
                <w:szCs w:val="22"/>
                <w:lang w:val="en-US" w:eastAsia="ar-SA"/>
              </w:rPr>
            </w:pPr>
            <w:r w:rsidRPr="00E21A1C">
              <w:rPr>
                <w:rFonts w:ascii="PermianSerifTypeface" w:hAnsi="PermianSerifTypeface"/>
                <w:b/>
                <w:color w:val="000000"/>
                <w:sz w:val="22"/>
                <w:szCs w:val="22"/>
                <w:lang w:val="en-US"/>
              </w:rPr>
              <w:t>Cerințe:</w:t>
            </w:r>
            <w:r w:rsidRPr="00E21A1C">
              <w:rPr>
                <w:rFonts w:ascii="PermianSerifTypeface" w:hAnsi="PermianSerifTypeface"/>
                <w:color w:val="000000"/>
                <w:sz w:val="22"/>
                <w:szCs w:val="22"/>
                <w:lang w:val="en-US"/>
              </w:rPr>
              <w:t xml:space="preserve"> Serviciile solicitate pentru</w:t>
            </w:r>
            <w:r w:rsidRPr="00E21A1C">
              <w:rPr>
                <w:rFonts w:ascii="PermianSerifTypeface" w:hAnsi="PermianSerifTypeface"/>
                <w:sz w:val="22"/>
                <w:szCs w:val="22"/>
                <w:lang w:val="en-US"/>
              </w:rPr>
              <w:t xml:space="preserve"> licențele SAP exploatate în cadrul Sistemului Informațional al BNM </w:t>
            </w:r>
            <w:r w:rsidRPr="00E21A1C">
              <w:rPr>
                <w:rFonts w:ascii="PermianSerifTypeface" w:hAnsi="PermianSerifTypeface"/>
                <w:color w:val="000000"/>
                <w:sz w:val="22"/>
                <w:szCs w:val="22"/>
                <w:lang w:val="en-US"/>
              </w:rPr>
              <w:t>trebuie</w:t>
            </w:r>
            <w:r w:rsidRPr="00E21A1C">
              <w:rPr>
                <w:rFonts w:ascii="PermianSerifTypeface" w:hAnsi="PermianSerifTypeface"/>
                <w:sz w:val="22"/>
                <w:szCs w:val="22"/>
                <w:lang w:val="en-US" w:eastAsia="ar-SA"/>
              </w:rPr>
              <w:t xml:space="preserve"> să fie oferite în baza prelungirii contractului de suport cu producătorul pentru perioada 01.01.2022 - 31.12.2022 .</w:t>
            </w:r>
          </w:p>
          <w:p w14:paraId="040088CA" w14:textId="77777777" w:rsidR="00E21A1C" w:rsidRPr="00E21A1C" w:rsidRDefault="00E21A1C" w:rsidP="00E21A1C">
            <w:pPr>
              <w:jc w:val="both"/>
              <w:rPr>
                <w:rFonts w:ascii="PermianSerifTypeface" w:hAnsi="PermianSerifTypeface"/>
                <w:sz w:val="22"/>
                <w:szCs w:val="22"/>
                <w:lang w:val="en-US" w:eastAsia="ar-SA"/>
              </w:rPr>
            </w:pPr>
            <w:r w:rsidRPr="00E21A1C">
              <w:rPr>
                <w:rFonts w:ascii="PermianSerifTypeface" w:hAnsi="PermianSerifTypeface"/>
                <w:b/>
                <w:sz w:val="22"/>
                <w:szCs w:val="22"/>
                <w:lang w:val="en-US" w:eastAsia="ar-SA"/>
              </w:rPr>
              <w:t>Termen de prestare:</w:t>
            </w:r>
            <w:r w:rsidRPr="00E21A1C">
              <w:rPr>
                <w:rFonts w:ascii="PermianSerifTypeface" w:hAnsi="PermianSerifTypeface"/>
                <w:sz w:val="22"/>
                <w:szCs w:val="22"/>
                <w:lang w:val="en-US" w:eastAsia="ar-SA"/>
              </w:rPr>
              <w:t xml:space="preserve"> Confirmarea prestării serviciilor în perioada 15.11.2021 - 28.12.2021 inclusiv și va include: </w:t>
            </w:r>
          </w:p>
          <w:p w14:paraId="238C6DD3" w14:textId="77777777" w:rsidR="00E21A1C" w:rsidRPr="00E21A1C" w:rsidRDefault="00E21A1C" w:rsidP="00E21A1C">
            <w:pPr>
              <w:jc w:val="both"/>
              <w:rPr>
                <w:rFonts w:ascii="PermianSerifTypeface" w:hAnsi="PermianSerifTypeface"/>
                <w:sz w:val="22"/>
                <w:szCs w:val="22"/>
                <w:lang w:val="en-US" w:eastAsia="ar-SA"/>
              </w:rPr>
            </w:pPr>
            <w:r w:rsidRPr="00E21A1C">
              <w:rPr>
                <w:rFonts w:ascii="PermianSerifTypeface" w:hAnsi="PermianSerifTypeface"/>
                <w:sz w:val="22"/>
                <w:szCs w:val="22"/>
                <w:lang w:val="en-US" w:eastAsia="ar-SA"/>
              </w:rPr>
              <w:t>- furnizarea de către Prestator a unui document confirmativ parvenit de la compania producător, sau</w:t>
            </w:r>
          </w:p>
          <w:p w14:paraId="6DA0BCE1" w14:textId="5D5DF338" w:rsidR="00820EE3" w:rsidRPr="00E21A1C" w:rsidRDefault="00E21A1C" w:rsidP="00E21A1C">
            <w:pPr>
              <w:jc w:val="both"/>
              <w:rPr>
                <w:rFonts w:ascii="PermianSerifTypeface" w:hAnsi="PermianSerifTypeface"/>
                <w:b/>
                <w:i/>
                <w:sz w:val="22"/>
                <w:szCs w:val="22"/>
                <w:lang w:val="ro-MD" w:eastAsia="ar-SA"/>
              </w:rPr>
            </w:pPr>
            <w:r w:rsidRPr="00E21A1C">
              <w:rPr>
                <w:rFonts w:ascii="PermianSerifTypeface" w:hAnsi="PermianSerifTypeface"/>
                <w:sz w:val="22"/>
                <w:szCs w:val="22"/>
                <w:lang w:val="en-US" w:eastAsia="ar-SA"/>
              </w:rPr>
              <w:t>- publicarea informației confirmative pe site-ul producătorului.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7AE286" w14:textId="77777777" w:rsidR="00820EE3" w:rsidRPr="00E3011B" w:rsidRDefault="00820EE3" w:rsidP="00820EE3">
            <w:pPr>
              <w:spacing w:before="120"/>
              <w:jc w:val="center"/>
              <w:rPr>
                <w:rFonts w:ascii="PermianSerifTypeface" w:hAnsi="PermianSerifTypeface"/>
                <w:sz w:val="22"/>
                <w:szCs w:val="22"/>
                <w:lang w:val="ro-MD"/>
              </w:rPr>
            </w:pPr>
          </w:p>
        </w:tc>
      </w:tr>
      <w:tr w:rsidR="00820EE3" w:rsidRPr="00E3011B" w14:paraId="418ACE33" w14:textId="77777777" w:rsidTr="0085751A">
        <w:trPr>
          <w:trHeight w:val="397"/>
        </w:trPr>
        <w:tc>
          <w:tcPr>
            <w:tcW w:w="864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9CA6030" w14:textId="75FF943F" w:rsidR="00820EE3" w:rsidRPr="00E3011B" w:rsidRDefault="00820EE3" w:rsidP="00820EE3">
            <w:pPr>
              <w:jc w:val="both"/>
              <w:rPr>
                <w:rFonts w:ascii="PermianSerifTypeface" w:hAnsi="PermianSerifTypeface"/>
                <w:b/>
                <w:i/>
                <w:sz w:val="22"/>
                <w:szCs w:val="22"/>
                <w:lang w:val="ro-MD" w:eastAsia="ar-SA"/>
              </w:rPr>
            </w:pPr>
            <w:r w:rsidRPr="00E3011B">
              <w:rPr>
                <w:rFonts w:ascii="PermianSerifTypeface" w:hAnsi="PermianSerifTypeface"/>
                <w:b/>
                <w:sz w:val="22"/>
                <w:szCs w:val="22"/>
                <w:lang w:val="ro-MD"/>
              </w:rPr>
              <w:t>Valoarea estimată, lei, fără TVA, lot 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D8DC5D" w14:textId="5B4499BF" w:rsidR="00820EE3" w:rsidRPr="00E3011B" w:rsidRDefault="00820EE3" w:rsidP="00820EE3">
            <w:pPr>
              <w:spacing w:before="120"/>
              <w:jc w:val="center"/>
              <w:rPr>
                <w:rFonts w:ascii="PermianSerifTypeface" w:hAnsi="PermianSerifTypeface"/>
                <w:b/>
                <w:sz w:val="22"/>
                <w:szCs w:val="22"/>
                <w:lang w:val="ro-MD"/>
              </w:rPr>
            </w:pPr>
            <w:r w:rsidRPr="00E3011B">
              <w:rPr>
                <w:rFonts w:ascii="PermianSerifTypeface" w:hAnsi="PermianSerifTypeface"/>
                <w:b/>
                <w:sz w:val="22"/>
                <w:szCs w:val="22"/>
                <w:lang w:val="ro-MD"/>
              </w:rPr>
              <w:t>1</w:t>
            </w:r>
            <w:r w:rsidR="006E279B">
              <w:rPr>
                <w:rFonts w:ascii="PermianSerifTypeface" w:hAnsi="PermianSerifTypeface"/>
                <w:b/>
                <w:sz w:val="22"/>
                <w:szCs w:val="22"/>
                <w:lang w:val="ro-MD"/>
              </w:rPr>
              <w:t>30</w:t>
            </w:r>
            <w:r w:rsidRPr="00E3011B">
              <w:rPr>
                <w:rFonts w:ascii="PermianSerifTypeface" w:hAnsi="PermianSerifTypeface"/>
                <w:b/>
                <w:sz w:val="22"/>
                <w:szCs w:val="22"/>
                <w:lang w:val="ro-MD"/>
              </w:rPr>
              <w:t xml:space="preserve"> </w:t>
            </w:r>
            <w:r w:rsidR="006E279B">
              <w:rPr>
                <w:rFonts w:ascii="PermianSerifTypeface" w:hAnsi="PermianSerifTypeface"/>
                <w:b/>
                <w:sz w:val="22"/>
                <w:szCs w:val="22"/>
                <w:lang w:val="ro-MD"/>
              </w:rPr>
              <w:t>833</w:t>
            </w:r>
            <w:r w:rsidRPr="00E3011B">
              <w:rPr>
                <w:rFonts w:ascii="PermianSerifTypeface" w:hAnsi="PermianSerifTypeface"/>
                <w:b/>
                <w:sz w:val="22"/>
                <w:szCs w:val="22"/>
                <w:lang w:val="ro-MD"/>
              </w:rPr>
              <w:t>,</w:t>
            </w:r>
            <w:r w:rsidR="006E279B">
              <w:rPr>
                <w:rFonts w:ascii="PermianSerifTypeface" w:hAnsi="PermianSerifTypeface"/>
                <w:b/>
                <w:sz w:val="22"/>
                <w:szCs w:val="22"/>
                <w:lang w:val="ro-MD"/>
              </w:rPr>
              <w:t>33</w:t>
            </w:r>
          </w:p>
        </w:tc>
      </w:tr>
      <w:tr w:rsidR="00820EE3" w:rsidRPr="00C74E8A" w14:paraId="7227A322" w14:textId="77777777" w:rsidTr="00C00253">
        <w:trPr>
          <w:trHeight w:val="397"/>
        </w:trPr>
        <w:tc>
          <w:tcPr>
            <w:tcW w:w="1020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2FD1550" w14:textId="52D81804" w:rsidR="00820EE3" w:rsidRPr="00CB58A8" w:rsidRDefault="00820EE3" w:rsidP="00820EE3">
            <w:pPr>
              <w:spacing w:before="120"/>
              <w:rPr>
                <w:rFonts w:ascii="PermianSerifTypeface" w:hAnsi="PermianSerifTypeface"/>
                <w:b/>
                <w:sz w:val="22"/>
                <w:szCs w:val="22"/>
                <w:lang w:val="en-US"/>
              </w:rPr>
            </w:pPr>
            <w:r w:rsidRPr="00CB58A8">
              <w:rPr>
                <w:rFonts w:ascii="PermianSerifTypeface" w:hAnsi="PermianSerifTypeface"/>
                <w:b/>
                <w:i/>
                <w:sz w:val="22"/>
                <w:szCs w:val="22"/>
                <w:lang w:val="en-US"/>
              </w:rPr>
              <w:t xml:space="preserve">Lotul 5: </w:t>
            </w:r>
            <w:r w:rsidR="00CB58A8" w:rsidRPr="00CB58A8">
              <w:rPr>
                <w:rFonts w:ascii="PermianSerifTypeface" w:hAnsi="PermianSerifTypeface"/>
                <w:b/>
                <w:bCs/>
                <w:i/>
                <w:sz w:val="22"/>
                <w:szCs w:val="22"/>
                <w:lang w:val="en-US"/>
              </w:rPr>
              <w:t>Subscriere anuală pentru soluția de monitorizare și audit a infrastructurii Microsoft cu analize de comportament în timp real</w:t>
            </w:r>
          </w:p>
        </w:tc>
      </w:tr>
      <w:tr w:rsidR="006C07C4" w:rsidRPr="00C74E8A" w14:paraId="004CF73B" w14:textId="77777777" w:rsidTr="00396EB3">
        <w:trPr>
          <w:trHeight w:val="397"/>
        </w:trPr>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28B08" w14:textId="266394A9" w:rsidR="006C07C4" w:rsidRPr="00E3011B" w:rsidRDefault="006C07C4" w:rsidP="006C07C4">
            <w:pPr>
              <w:spacing w:before="120"/>
              <w:jc w:val="center"/>
              <w:rPr>
                <w:rFonts w:ascii="PermianSerifTypeface" w:hAnsi="PermianSerifTypeface"/>
                <w:sz w:val="22"/>
                <w:szCs w:val="22"/>
                <w:lang w:val="en-US"/>
              </w:rPr>
            </w:pPr>
            <w:r w:rsidRPr="00E3011B">
              <w:rPr>
                <w:rFonts w:ascii="PermianSerifTypeface" w:hAnsi="PermianSerifTypeface"/>
                <w:sz w:val="22"/>
                <w:szCs w:val="22"/>
                <w:lang w:val="en-US"/>
              </w:rPr>
              <w:t>1</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CA79F" w14:textId="4C2FF0AE" w:rsidR="006C07C4" w:rsidRPr="00CB58A8" w:rsidRDefault="006C07C4" w:rsidP="006C07C4">
            <w:pPr>
              <w:spacing w:before="120"/>
              <w:jc w:val="center"/>
              <w:rPr>
                <w:rFonts w:ascii="PermianSerifTypeface" w:hAnsi="PermianSerifTypeface"/>
                <w:sz w:val="22"/>
                <w:szCs w:val="22"/>
                <w:lang w:val="ro-MD"/>
              </w:rPr>
            </w:pPr>
            <w:r w:rsidRPr="00CB58A8">
              <w:rPr>
                <w:rFonts w:ascii="PermianSerifTypeface" w:hAnsi="PermianSerifTypeface"/>
                <w:sz w:val="22"/>
                <w:szCs w:val="22"/>
                <w:lang w:eastAsia="ro-RO"/>
              </w:rPr>
              <w:t>48627000-9</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Pr>
          <w:p w14:paraId="75F40270" w14:textId="77777777" w:rsidR="006C07C4" w:rsidRDefault="006C07C4" w:rsidP="006C07C4">
            <w:pPr>
              <w:rPr>
                <w:rFonts w:ascii="PermianSerifTypeface" w:hAnsi="PermianSerifTypeface"/>
                <w:sz w:val="22"/>
                <w:szCs w:val="22"/>
                <w:lang w:val="en-US" w:eastAsia="ar-SA"/>
              </w:rPr>
            </w:pPr>
          </w:p>
          <w:p w14:paraId="69261215" w14:textId="77777777" w:rsidR="006C07C4" w:rsidRDefault="006C07C4" w:rsidP="006C07C4">
            <w:pPr>
              <w:rPr>
                <w:rFonts w:ascii="PermianSerifTypeface" w:hAnsi="PermianSerifTypeface"/>
                <w:sz w:val="22"/>
                <w:szCs w:val="22"/>
                <w:lang w:val="en-US"/>
              </w:rPr>
            </w:pPr>
          </w:p>
          <w:p w14:paraId="6D9C7136" w14:textId="77777777" w:rsidR="006C07C4" w:rsidRDefault="006C07C4" w:rsidP="006C07C4">
            <w:pPr>
              <w:rPr>
                <w:rFonts w:ascii="PermianSerifTypeface" w:hAnsi="PermianSerifTypeface"/>
                <w:sz w:val="22"/>
                <w:szCs w:val="22"/>
                <w:lang w:val="en-US"/>
              </w:rPr>
            </w:pPr>
          </w:p>
          <w:p w14:paraId="714220E1" w14:textId="77777777" w:rsidR="006C07C4" w:rsidRDefault="006C07C4" w:rsidP="006C07C4">
            <w:pPr>
              <w:rPr>
                <w:rFonts w:ascii="PermianSerifTypeface" w:hAnsi="PermianSerifTypeface"/>
                <w:sz w:val="22"/>
                <w:szCs w:val="22"/>
                <w:lang w:val="en-US"/>
              </w:rPr>
            </w:pPr>
          </w:p>
          <w:p w14:paraId="062F8923" w14:textId="77777777" w:rsidR="006C07C4" w:rsidRDefault="006C07C4" w:rsidP="006C07C4">
            <w:pPr>
              <w:rPr>
                <w:rFonts w:ascii="PermianSerifTypeface" w:hAnsi="PermianSerifTypeface"/>
                <w:sz w:val="22"/>
                <w:szCs w:val="22"/>
                <w:lang w:val="en-US"/>
              </w:rPr>
            </w:pPr>
          </w:p>
          <w:p w14:paraId="430B5AD9" w14:textId="77777777" w:rsidR="006C07C4" w:rsidRDefault="006C07C4" w:rsidP="006C07C4">
            <w:pPr>
              <w:rPr>
                <w:rFonts w:ascii="PermianSerifTypeface" w:hAnsi="PermianSerifTypeface"/>
                <w:sz w:val="22"/>
                <w:szCs w:val="22"/>
                <w:lang w:val="en-US"/>
              </w:rPr>
            </w:pPr>
          </w:p>
          <w:p w14:paraId="62874FC4" w14:textId="68ACAA3A" w:rsidR="006C07C4" w:rsidRPr="00C2270E" w:rsidRDefault="006C07C4" w:rsidP="006C07C4">
            <w:pPr>
              <w:rPr>
                <w:rFonts w:ascii="PermianSerifTypeface" w:hAnsi="PermianSerifTypeface"/>
                <w:sz w:val="22"/>
                <w:szCs w:val="22"/>
                <w:lang w:val="en-US" w:eastAsia="ar-SA"/>
              </w:rPr>
            </w:pPr>
            <w:r w:rsidRPr="00C2270E">
              <w:rPr>
                <w:rFonts w:ascii="PermianSerifTypeface" w:hAnsi="PermianSerifTypeface"/>
                <w:sz w:val="22"/>
                <w:szCs w:val="22"/>
                <w:lang w:val="en-US"/>
              </w:rPr>
              <w:t>Subscriere anuală pentru</w:t>
            </w:r>
            <w:r w:rsidRPr="00C2270E">
              <w:rPr>
                <w:rFonts w:ascii="PermianSerifTypeface" w:hAnsi="PermianSerifTypeface"/>
                <w:i/>
                <w:sz w:val="22"/>
                <w:szCs w:val="22"/>
                <w:lang w:val="en-US"/>
              </w:rPr>
              <w:t xml:space="preserve"> s</w:t>
            </w:r>
            <w:r w:rsidRPr="00C2270E">
              <w:rPr>
                <w:rFonts w:ascii="PermianSerifTypeface" w:hAnsi="PermianSerifTypeface"/>
                <w:sz w:val="22"/>
                <w:szCs w:val="22"/>
                <w:lang w:val="en-US"/>
              </w:rPr>
              <w:t xml:space="preserve">oluția de monitorizare și audit a infrastructurii Microsoft ADAudit Plus </w:t>
            </w:r>
            <w:r w:rsidRPr="00C2270E">
              <w:rPr>
                <w:rFonts w:ascii="PermianSerifTypeface" w:hAnsi="PermianSerifTypeface"/>
                <w:sz w:val="22"/>
                <w:szCs w:val="22"/>
                <w:lang w:val="en-US"/>
              </w:rPr>
              <w:lastRenderedPageBreak/>
              <w:t>Professional, sau echivalentul</w:t>
            </w:r>
          </w:p>
          <w:p w14:paraId="1E75D0F6" w14:textId="77777777" w:rsidR="006C07C4" w:rsidRDefault="006C07C4" w:rsidP="006C07C4">
            <w:pPr>
              <w:rPr>
                <w:rFonts w:ascii="PermianSerifTypeface" w:hAnsi="PermianSerifTypeface"/>
                <w:sz w:val="22"/>
                <w:szCs w:val="22"/>
                <w:lang w:val="en-US" w:eastAsia="ar-SA"/>
              </w:rPr>
            </w:pPr>
          </w:p>
          <w:p w14:paraId="6C061889" w14:textId="77777777" w:rsidR="006C07C4" w:rsidRDefault="006C07C4" w:rsidP="006C07C4">
            <w:pPr>
              <w:rPr>
                <w:rFonts w:ascii="PermianSerifTypeface" w:hAnsi="PermianSerifTypeface"/>
                <w:sz w:val="22"/>
                <w:szCs w:val="22"/>
                <w:lang w:val="en-US" w:eastAsia="ar-SA"/>
              </w:rPr>
            </w:pPr>
          </w:p>
          <w:p w14:paraId="271C3A1A" w14:textId="77777777" w:rsidR="006C07C4" w:rsidRDefault="006C07C4" w:rsidP="006C07C4">
            <w:pPr>
              <w:rPr>
                <w:rFonts w:ascii="PermianSerifTypeface" w:hAnsi="PermianSerifTypeface"/>
                <w:sz w:val="22"/>
                <w:szCs w:val="22"/>
                <w:lang w:val="en-US" w:eastAsia="ar-SA"/>
              </w:rPr>
            </w:pPr>
          </w:p>
          <w:p w14:paraId="05173FF4" w14:textId="704968FC" w:rsidR="006C07C4" w:rsidRPr="00E3011B" w:rsidRDefault="006C07C4" w:rsidP="006C07C4">
            <w:pPr>
              <w:rPr>
                <w:rFonts w:ascii="PermianSerifTypeface" w:hAnsi="PermianSerifTypeface"/>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D282A" w14:textId="4441CBE8" w:rsidR="006C07C4" w:rsidRPr="00E3011B" w:rsidRDefault="006C07C4" w:rsidP="006C07C4">
            <w:pPr>
              <w:spacing w:before="120"/>
              <w:jc w:val="center"/>
              <w:rPr>
                <w:rFonts w:ascii="PermianSerifTypeface" w:hAnsi="PermianSerifTypeface"/>
                <w:sz w:val="22"/>
                <w:szCs w:val="22"/>
                <w:lang w:val="ro-MD"/>
              </w:rPr>
            </w:pPr>
            <w:r w:rsidRPr="00E3011B">
              <w:rPr>
                <w:rFonts w:ascii="PermianSerifTypeface" w:hAnsi="PermianSerifTypeface"/>
                <w:sz w:val="22"/>
                <w:szCs w:val="22"/>
                <w:lang w:val="ro-MD"/>
              </w:rPr>
              <w:lastRenderedPageBreak/>
              <w:t>buc</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AB9C2" w14:textId="4B002209" w:rsidR="006C07C4" w:rsidRPr="00E3011B" w:rsidRDefault="006C07C4" w:rsidP="006C07C4">
            <w:pPr>
              <w:spacing w:before="120"/>
              <w:jc w:val="center"/>
              <w:rPr>
                <w:rFonts w:ascii="PermianSerifTypeface" w:hAnsi="PermianSerifTypeface"/>
                <w:sz w:val="22"/>
                <w:szCs w:val="22"/>
                <w:lang w:val="ro-MD"/>
              </w:rPr>
            </w:pPr>
            <w:r w:rsidRPr="00E3011B">
              <w:rPr>
                <w:rFonts w:ascii="PermianSerifTypeface" w:hAnsi="PermianSerifTypeface"/>
                <w:sz w:val="22"/>
                <w:szCs w:val="22"/>
                <w:lang w:val="ro-MD"/>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50004B5" w14:textId="77777777" w:rsidR="006C07C4" w:rsidRPr="006C07C4" w:rsidRDefault="006C07C4" w:rsidP="006C07C4">
            <w:pPr>
              <w:jc w:val="both"/>
              <w:rPr>
                <w:rFonts w:ascii="PermianSerifTypeface" w:hAnsi="PermianSerifTypeface"/>
                <w:sz w:val="22"/>
                <w:szCs w:val="22"/>
                <w:lang w:val="en-US"/>
              </w:rPr>
            </w:pPr>
            <w:r w:rsidRPr="006C07C4">
              <w:rPr>
                <w:rFonts w:ascii="PermianSerifTypeface" w:hAnsi="PermianSerifTypeface"/>
                <w:b/>
                <w:sz w:val="22"/>
                <w:szCs w:val="22"/>
                <w:lang w:val="en-US" w:eastAsia="ar-SA"/>
              </w:rPr>
              <w:t>Tip:</w:t>
            </w:r>
            <w:r w:rsidRPr="006C07C4">
              <w:rPr>
                <w:rFonts w:ascii="PermianSerifTypeface" w:hAnsi="PermianSerifTypeface"/>
                <w:sz w:val="22"/>
                <w:szCs w:val="22"/>
                <w:lang w:val="en-US"/>
              </w:rPr>
              <w:t xml:space="preserve"> Subscriere anuală pentru soluția de monitorizare și audit a infrastructurii Microsoft de tipul ADAudit Plus Professional pentru 2 MS Domain Controlers și 2 MS File Servers, sau echivalentul, pentru perioada 03.12.2021-02.12.2022</w:t>
            </w:r>
          </w:p>
          <w:p w14:paraId="7CC187F7" w14:textId="77777777" w:rsidR="006C07C4" w:rsidRPr="006C07C4" w:rsidRDefault="006C07C4" w:rsidP="006C07C4">
            <w:pPr>
              <w:jc w:val="both"/>
              <w:rPr>
                <w:rFonts w:ascii="PermianSerifTypeface" w:hAnsi="PermianSerifTypeface"/>
                <w:b/>
                <w:i/>
                <w:iCs/>
                <w:sz w:val="22"/>
                <w:szCs w:val="22"/>
                <w:lang w:val="en-US"/>
              </w:rPr>
            </w:pPr>
          </w:p>
          <w:p w14:paraId="278A045F" w14:textId="77777777" w:rsidR="006C07C4" w:rsidRPr="006C07C4" w:rsidRDefault="006C07C4" w:rsidP="006C07C4">
            <w:pPr>
              <w:jc w:val="both"/>
              <w:rPr>
                <w:rFonts w:ascii="PermianSerifTypeface" w:hAnsi="PermianSerifTypeface"/>
                <w:i/>
                <w:sz w:val="22"/>
                <w:szCs w:val="22"/>
                <w:lang w:val="en-US"/>
              </w:rPr>
            </w:pPr>
            <w:r w:rsidRPr="006C07C4">
              <w:rPr>
                <w:rFonts w:ascii="PermianSerifTypeface" w:hAnsi="PermianSerifTypeface"/>
                <w:b/>
                <w:i/>
                <w:iCs/>
                <w:sz w:val="22"/>
                <w:szCs w:val="22"/>
                <w:lang w:val="en-US"/>
              </w:rPr>
              <w:t>Nota:</w:t>
            </w:r>
            <w:r w:rsidRPr="006C07C4">
              <w:rPr>
                <w:rFonts w:ascii="PermianSerifTypeface" w:hAnsi="PermianSerifTypeface"/>
                <w:bCs/>
                <w:i/>
                <w:iCs/>
                <w:sz w:val="22"/>
                <w:szCs w:val="22"/>
                <w:lang w:val="en-US"/>
              </w:rPr>
              <w:t xml:space="preserve"> </w:t>
            </w:r>
          </w:p>
          <w:p w14:paraId="74D66AE1" w14:textId="77777777" w:rsidR="006C07C4" w:rsidRPr="006C07C4" w:rsidRDefault="006C07C4" w:rsidP="006C07C4">
            <w:pPr>
              <w:jc w:val="both"/>
              <w:rPr>
                <w:rFonts w:ascii="PermianSerifTypeface" w:hAnsi="PermianSerifTypeface"/>
                <w:sz w:val="22"/>
                <w:szCs w:val="22"/>
                <w:lang w:val="en-US"/>
              </w:rPr>
            </w:pPr>
            <w:r w:rsidRPr="006C07C4">
              <w:rPr>
                <w:rFonts w:ascii="PermianSerifTypeface" w:hAnsi="PermianSerifTypeface"/>
                <w:i/>
                <w:sz w:val="22"/>
                <w:szCs w:val="22"/>
                <w:lang w:val="en-US"/>
              </w:rPr>
              <w:lastRenderedPageBreak/>
              <w:t>Pentru  cazul când Ofertantul va oferi o altă soluție decât</w:t>
            </w:r>
            <w:r w:rsidRPr="006C07C4">
              <w:rPr>
                <w:rFonts w:ascii="PermianSerifTypeface" w:hAnsi="PermianSerifTypeface"/>
                <w:sz w:val="22"/>
                <w:szCs w:val="22"/>
                <w:lang w:val="en-US"/>
              </w:rPr>
              <w:t xml:space="preserve"> </w:t>
            </w:r>
            <w:r w:rsidRPr="006C07C4">
              <w:rPr>
                <w:rFonts w:ascii="PermianSerifTypeface" w:hAnsi="PermianSerifTypeface"/>
                <w:i/>
                <w:sz w:val="22"/>
                <w:szCs w:val="22"/>
                <w:lang w:val="en-US"/>
              </w:rPr>
              <w:t>Microsoft ADAudit, care este la moment exploatată în cadrul SI al BNM, Ofertantul, va fi responsabil pentru livrarea, instalarea, configurarea (inclusiv configurarea politicilor inițiale) şi punerea în funcţiune a soluției.</w:t>
            </w:r>
          </w:p>
          <w:p w14:paraId="60CF26AF" w14:textId="77777777" w:rsidR="006C07C4" w:rsidRPr="006C07C4" w:rsidRDefault="006C07C4" w:rsidP="006C07C4">
            <w:pPr>
              <w:spacing w:line="259" w:lineRule="auto"/>
              <w:contextualSpacing/>
              <w:jc w:val="both"/>
              <w:rPr>
                <w:rFonts w:ascii="PermianSerifTypeface" w:eastAsia="Calibri" w:hAnsi="PermianSerifTypeface"/>
                <w:b/>
                <w:sz w:val="22"/>
                <w:szCs w:val="22"/>
                <w:lang w:val="ro-MD"/>
              </w:rPr>
            </w:pPr>
            <w:r w:rsidRPr="006C07C4">
              <w:rPr>
                <w:rFonts w:ascii="PermianSerifTypeface" w:eastAsia="Calibri" w:hAnsi="PermianSerifTypeface"/>
                <w:b/>
                <w:sz w:val="22"/>
                <w:szCs w:val="22"/>
                <w:lang w:val="ro-MD"/>
              </w:rPr>
              <w:t>Caracteristici generale:</w:t>
            </w:r>
          </w:p>
          <w:p w14:paraId="060BE59D" w14:textId="77777777" w:rsidR="006C07C4" w:rsidRPr="006C07C4" w:rsidRDefault="006C07C4" w:rsidP="006C07C4">
            <w:pPr>
              <w:spacing w:line="259" w:lineRule="auto"/>
              <w:contextualSpacing/>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Soluția trebuie să ofere:</w:t>
            </w:r>
          </w:p>
          <w:p w14:paraId="117469F1" w14:textId="77777777" w:rsidR="006C07C4" w:rsidRPr="006C07C4" w:rsidRDefault="006C07C4" w:rsidP="006C07C4">
            <w:pPr>
              <w:numPr>
                <w:ilvl w:val="0"/>
                <w:numId w:val="20"/>
              </w:numPr>
              <w:spacing w:line="259" w:lineRule="auto"/>
              <w:ind w:left="313"/>
              <w:contextualSpacing/>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module de update prin care să asigure actualizarea componentelor;</w:t>
            </w:r>
          </w:p>
          <w:p w14:paraId="3A10F4FA" w14:textId="77777777" w:rsidR="006C07C4" w:rsidRPr="006C07C4" w:rsidRDefault="006C07C4" w:rsidP="006C07C4">
            <w:pPr>
              <w:numPr>
                <w:ilvl w:val="0"/>
                <w:numId w:val="20"/>
              </w:numPr>
              <w:spacing w:line="259" w:lineRule="auto"/>
              <w:ind w:left="313"/>
              <w:contextualSpacing/>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posibilitate de transmitere alerte de nefuncționalitate;</w:t>
            </w:r>
          </w:p>
          <w:p w14:paraId="3792FE07" w14:textId="77777777" w:rsidR="006C07C4" w:rsidRPr="006C07C4" w:rsidRDefault="006C07C4" w:rsidP="006C07C4">
            <w:pPr>
              <w:numPr>
                <w:ilvl w:val="0"/>
                <w:numId w:val="20"/>
              </w:numPr>
              <w:spacing w:line="259" w:lineRule="auto"/>
              <w:ind w:left="313"/>
              <w:contextualSpacing/>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opțiuni de vizualizare a unui jurnal de modificări în care sunt precizate istoric: versiunea consolei de management, data versiunii, funcții noi si îmbunătățiri, probleme rezolvate, probleme cunoscute;</w:t>
            </w:r>
          </w:p>
          <w:p w14:paraId="1D2818E7" w14:textId="77777777" w:rsidR="006C07C4" w:rsidRPr="006C07C4" w:rsidRDefault="006C07C4" w:rsidP="006C07C4">
            <w:pPr>
              <w:numPr>
                <w:ilvl w:val="0"/>
                <w:numId w:val="20"/>
              </w:numPr>
              <w:spacing w:line="259" w:lineRule="auto"/>
              <w:ind w:left="313"/>
              <w:contextualSpacing/>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afișarea notificărilor și alertelor existente, să trimită alerte către administrator în cazul unor evenimente sau probleme (Critical / Trouble / Atention - configurabile) licențiere, actualizări de produs disponibil);</w:t>
            </w:r>
          </w:p>
          <w:p w14:paraId="26501EE6" w14:textId="77777777" w:rsidR="006C07C4" w:rsidRPr="006C07C4" w:rsidRDefault="006C07C4" w:rsidP="006C07C4">
            <w:pPr>
              <w:numPr>
                <w:ilvl w:val="0"/>
                <w:numId w:val="20"/>
              </w:numPr>
              <w:spacing w:line="259" w:lineRule="auto"/>
              <w:ind w:left="313"/>
              <w:contextualSpacing/>
              <w:jc w:val="both"/>
              <w:rPr>
                <w:rFonts w:ascii="PermianSerifTypeface" w:eastAsia="Calibri" w:hAnsi="PermianSerifTypeface"/>
                <w:b/>
                <w:bCs/>
                <w:sz w:val="22"/>
                <w:szCs w:val="22"/>
                <w:lang w:val="ro-MD"/>
              </w:rPr>
            </w:pPr>
            <w:r w:rsidRPr="006C07C4">
              <w:rPr>
                <w:rFonts w:ascii="PermianSerifTypeface" w:eastAsia="Calibri" w:hAnsi="PermianSerifTypeface"/>
                <w:sz w:val="22"/>
                <w:szCs w:val="22"/>
                <w:lang w:val="ro-MD"/>
              </w:rPr>
              <w:t>permisiunea de creare a unei copii de siguranță a soluției, la cerere sau programat.</w:t>
            </w:r>
          </w:p>
          <w:p w14:paraId="6ABE343F" w14:textId="77777777" w:rsidR="006C07C4" w:rsidRPr="006C07C4" w:rsidRDefault="006C07C4" w:rsidP="006C07C4">
            <w:pPr>
              <w:spacing w:line="259" w:lineRule="auto"/>
              <w:contextualSpacing/>
              <w:jc w:val="both"/>
              <w:rPr>
                <w:rFonts w:ascii="PermianSerifTypeface" w:eastAsia="Calibri" w:hAnsi="PermianSerifTypeface"/>
                <w:b/>
                <w:bCs/>
                <w:sz w:val="22"/>
                <w:szCs w:val="22"/>
                <w:lang w:val="ro-MD"/>
              </w:rPr>
            </w:pPr>
            <w:r w:rsidRPr="006C07C4">
              <w:rPr>
                <w:rFonts w:ascii="PermianSerifTypeface" w:eastAsia="Calibri" w:hAnsi="PermianSerifTypeface"/>
                <w:b/>
                <w:bCs/>
                <w:sz w:val="22"/>
                <w:szCs w:val="22"/>
                <w:lang w:val="ro-MD"/>
              </w:rPr>
              <w:t>Monitorizare și audit Microsoft Active Directory:</w:t>
            </w:r>
          </w:p>
          <w:p w14:paraId="1DE734CC"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 xml:space="preserve">Auditare la logare, informații despre logări </w:t>
            </w:r>
            <w:r w:rsidRPr="006C07C4">
              <w:rPr>
                <w:rFonts w:ascii="PermianSerifTypeface" w:eastAsia="Calibri" w:hAnsi="PermianSerifTypeface"/>
                <w:sz w:val="22"/>
                <w:szCs w:val="22"/>
                <w:lang w:val="ro-MD"/>
              </w:rPr>
              <w:lastRenderedPageBreak/>
              <w:t>atât de succes cât și eșuate;</w:t>
            </w:r>
          </w:p>
          <w:p w14:paraId="49E13CC4"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Analiza conturilor blocate, notificări despre blocare și informații despre motivul blocării;</w:t>
            </w:r>
          </w:p>
          <w:p w14:paraId="60E5100E"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Auditul modificărilor obiectelor- user, computer, grupă și obiecte OU, informații despre modificări;</w:t>
            </w:r>
          </w:p>
          <w:p w14:paraId="4EA5D5A8"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Auditul modificărilor GPO, informații despre GPO, acțiuni de management și schimbări în setări;</w:t>
            </w:r>
          </w:p>
          <w:p w14:paraId="4B026F70"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Auditul schimbărilor permisiunilor, informații despre modificări la permisiunile obiectelor;</w:t>
            </w:r>
          </w:p>
          <w:p w14:paraId="3779FA9F"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Auditarea DNS, schemelor, containerelor și contactelor, informații despre modificări DNS, scheme, containere și contacte;</w:t>
            </w:r>
          </w:p>
          <w:p w14:paraId="5D9084EB"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Auditul AD hibrid. O singură vedere corelată din toată activitatea AD și Azure AD.</w:t>
            </w:r>
          </w:p>
          <w:p w14:paraId="0C481F70" w14:textId="77777777" w:rsidR="006C07C4" w:rsidRPr="006C07C4" w:rsidRDefault="006C07C4" w:rsidP="006C07C4">
            <w:pPr>
              <w:spacing w:line="259" w:lineRule="auto"/>
              <w:contextualSpacing/>
              <w:jc w:val="both"/>
              <w:rPr>
                <w:rFonts w:ascii="PermianSerifTypeface" w:eastAsia="Calibri" w:hAnsi="PermianSerifTypeface"/>
                <w:b/>
                <w:bCs/>
                <w:sz w:val="22"/>
                <w:szCs w:val="22"/>
                <w:lang w:val="ro-MD"/>
              </w:rPr>
            </w:pPr>
            <w:r w:rsidRPr="006C07C4">
              <w:rPr>
                <w:rFonts w:ascii="PermianSerifTypeface" w:eastAsia="Calibri" w:hAnsi="PermianSerifTypeface"/>
                <w:b/>
                <w:bCs/>
                <w:sz w:val="22"/>
                <w:szCs w:val="22"/>
                <w:lang w:val="ro-MD"/>
              </w:rPr>
              <w:t>Monitorizare și audit File Server:</w:t>
            </w:r>
          </w:p>
          <w:p w14:paraId="45EACD06" w14:textId="77777777" w:rsidR="006C07C4" w:rsidRPr="006C07C4" w:rsidRDefault="006C07C4" w:rsidP="006C07C4">
            <w:pPr>
              <w:pStyle w:val="ListParagraph"/>
              <w:numPr>
                <w:ilvl w:val="0"/>
                <w:numId w:val="19"/>
              </w:numPr>
              <w:spacing w:line="259" w:lineRule="auto"/>
              <w:ind w:left="313" w:hanging="31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Auditul de acces a fișierelor/mapelor, informații despre fișier/mapă, acțiuni de citire, creare, ștergere și modificare;</w:t>
            </w:r>
          </w:p>
          <w:p w14:paraId="5BC84801" w14:textId="77777777" w:rsidR="006C07C4" w:rsidRPr="006C07C4" w:rsidRDefault="006C07C4" w:rsidP="006C07C4">
            <w:pPr>
              <w:pStyle w:val="ListParagraph"/>
              <w:numPr>
                <w:ilvl w:val="0"/>
                <w:numId w:val="19"/>
              </w:numPr>
              <w:spacing w:line="259" w:lineRule="auto"/>
              <w:ind w:left="313" w:hanging="31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Auditul schimbărilor de permisiuni a fișierelor și a mapelor, informații despre modificări DACL și SACL pe fișier/mapă;</w:t>
            </w:r>
          </w:p>
          <w:p w14:paraId="2D7F2CA0" w14:textId="77777777" w:rsidR="006C07C4" w:rsidRPr="006C07C4" w:rsidRDefault="006C07C4" w:rsidP="006C07C4">
            <w:pPr>
              <w:pStyle w:val="ListParagraph"/>
              <w:numPr>
                <w:ilvl w:val="0"/>
                <w:numId w:val="19"/>
              </w:numPr>
              <w:spacing w:line="259" w:lineRule="auto"/>
              <w:ind w:left="313" w:hanging="31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 xml:space="preserve">Auditul încercărilor eșuate asupra </w:t>
            </w:r>
            <w:r w:rsidRPr="006C07C4">
              <w:rPr>
                <w:rFonts w:ascii="PermianSerifTypeface" w:eastAsia="Calibri" w:hAnsi="PermianSerifTypeface"/>
                <w:sz w:val="22"/>
                <w:szCs w:val="22"/>
                <w:lang w:val="ro-MD"/>
              </w:rPr>
              <w:lastRenderedPageBreak/>
              <w:t>fișierelor/mapelor, informații detaliate despre încercările eșuate de citire, creare, ștergere și modificare a fișierului / mapei;</w:t>
            </w:r>
          </w:p>
          <w:p w14:paraId="02DFBCF0" w14:textId="77777777" w:rsidR="006C07C4" w:rsidRPr="006C07C4" w:rsidRDefault="006C07C4" w:rsidP="006C07C4">
            <w:pPr>
              <w:pStyle w:val="ListParagraph"/>
              <w:numPr>
                <w:ilvl w:val="0"/>
                <w:numId w:val="19"/>
              </w:numPr>
              <w:spacing w:line="259" w:lineRule="auto"/>
              <w:ind w:left="313" w:hanging="31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Auditul Cluster a Failover Windows Server, informații despre modificările făcute la fișiere / mape amplasate pe Clustere de failover a serverului de fișiere Windows;</w:t>
            </w:r>
          </w:p>
          <w:p w14:paraId="5C5FE940" w14:textId="77777777" w:rsidR="006C07C4" w:rsidRPr="006C07C4" w:rsidRDefault="006C07C4" w:rsidP="006C07C4">
            <w:pPr>
              <w:pStyle w:val="ListParagraph"/>
              <w:numPr>
                <w:ilvl w:val="0"/>
                <w:numId w:val="19"/>
              </w:numPr>
              <w:spacing w:line="259" w:lineRule="auto"/>
              <w:ind w:left="313" w:hanging="31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Soluția trebuie să suporte mediile File Server -Windows, NetApp, și EMC (VNX, Celerra, și Isilon) -dacă se licențiază separat sa fie inclusă licența pentru Microsoft File server.</w:t>
            </w:r>
          </w:p>
          <w:p w14:paraId="66842094" w14:textId="77777777" w:rsidR="006C07C4" w:rsidRPr="006C07C4" w:rsidRDefault="006C07C4" w:rsidP="006C07C4">
            <w:pPr>
              <w:spacing w:line="259" w:lineRule="auto"/>
              <w:contextualSpacing/>
              <w:jc w:val="both"/>
              <w:rPr>
                <w:rFonts w:ascii="PermianSerifTypeface" w:eastAsia="Calibri" w:hAnsi="PermianSerifTypeface"/>
                <w:b/>
                <w:bCs/>
                <w:sz w:val="22"/>
                <w:szCs w:val="22"/>
                <w:lang w:val="ro-MD"/>
              </w:rPr>
            </w:pPr>
            <w:r w:rsidRPr="006C07C4">
              <w:rPr>
                <w:rFonts w:ascii="PermianSerifTypeface" w:eastAsia="Calibri" w:hAnsi="PermianSerifTypeface"/>
                <w:b/>
                <w:bCs/>
                <w:sz w:val="22"/>
                <w:szCs w:val="22"/>
                <w:lang w:val="ro-MD"/>
              </w:rPr>
              <w:t>Funcționalități cheie:</w:t>
            </w:r>
          </w:p>
          <w:p w14:paraId="75E2C6EC"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Audit în timp real, urmărirea evenimentelor de securitate în timp real;</w:t>
            </w:r>
          </w:p>
          <w:p w14:paraId="17F640ED"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Alerte în timp real, notificări instantanee privind probleme de securitate;</w:t>
            </w:r>
          </w:p>
          <w:p w14:paraId="5D257ADE"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Analiza comportamentului utilizatorului, detectarea comportamentului anormal al utilizatorilor, comportament bazat pe abateri de la tiparele de activitate anterioare;</w:t>
            </w:r>
          </w:p>
          <w:p w14:paraId="01E78E63"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 xml:space="preserve">Audit complet al traseului schimbărilor (cine a făcut, ce a făcut, când și de unde, ce se schimbă), prezentarea valorilor înainte și după schimbări, informații </w:t>
            </w:r>
            <w:r w:rsidRPr="006C07C4">
              <w:rPr>
                <w:rFonts w:ascii="PermianSerifTypeface" w:eastAsia="Calibri" w:hAnsi="PermianSerifTypeface"/>
                <w:sz w:val="22"/>
                <w:szCs w:val="22"/>
                <w:lang w:val="ro-MD"/>
              </w:rPr>
              <w:lastRenderedPageBreak/>
              <w:t>despre schimbarea valorilor atributelor (înainte și după) a obiectelor AD;</w:t>
            </w:r>
          </w:p>
          <w:p w14:paraId="2B4E297C"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Căutare rapidă a setărilor sau a obiectelor interesate;</w:t>
            </w:r>
          </w:p>
          <w:p w14:paraId="709A3265"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Rapoarte predefinite pentru auditul infrastructurii Microsoft, rapoarte cu un singur clic și posibilitate de personalizare rapoarte existente și crearea de rapoarte noi;</w:t>
            </w:r>
          </w:p>
          <w:p w14:paraId="668C2DF2"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Rapoarte de conformitate pentru SOX, HIPAA, PCI, FISMA și GDPR;</w:t>
            </w:r>
          </w:p>
          <w:p w14:paraId="2ACB946D"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Posibilitate de generarea automată a rapoartelor la intervale de timp definite;</w:t>
            </w:r>
          </w:p>
          <w:p w14:paraId="5F09E892"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Livrarea automata a rapoartelor, trimiterea prin e-mail automat a rapoartelor;</w:t>
            </w:r>
          </w:p>
          <w:p w14:paraId="1A2C141D"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Posibilitate de exportare a rapoartelor în mai multe formate precum PDF, CSV și HTML;</w:t>
            </w:r>
          </w:p>
          <w:p w14:paraId="280C65AB"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Posibilitate de trimitere alerte prin e-mail la evenimente (clasificate / predefinite);</w:t>
            </w:r>
          </w:p>
          <w:p w14:paraId="7EA50F62"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Posibilitate de configurare a alertelor bazate pe nivele sau frecvență;</w:t>
            </w:r>
          </w:p>
          <w:p w14:paraId="1D4C20A2"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Posibilitate de executare a unei acțiuni predeterminată / predefinită la declanșarea unui tipaj de eveniment sau alertă;</w:t>
            </w:r>
          </w:p>
          <w:p w14:paraId="0C8CAE69"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lastRenderedPageBreak/>
              <w:t>Păstrarea jurnalului de audit pentru termeni configurabili;</w:t>
            </w:r>
          </w:p>
          <w:p w14:paraId="0C0BB788"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Posibilitate de integrare cu SIEM, transmiterea datelor de audit la soluțiile SIEM;</w:t>
            </w:r>
          </w:p>
          <w:p w14:paraId="388C9787"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Posibilitate de configurare a mai multor domenii pentru audit.</w:t>
            </w:r>
          </w:p>
          <w:p w14:paraId="049DD596" w14:textId="77777777" w:rsidR="006C07C4" w:rsidRPr="006C07C4" w:rsidRDefault="006C07C4" w:rsidP="006C07C4">
            <w:pPr>
              <w:spacing w:line="259" w:lineRule="auto"/>
              <w:contextualSpacing/>
              <w:jc w:val="both"/>
              <w:rPr>
                <w:rFonts w:ascii="PermianSerifTypeface" w:eastAsia="Calibri" w:hAnsi="PermianSerifTypeface"/>
                <w:sz w:val="22"/>
                <w:szCs w:val="22"/>
                <w:lang w:val="ro-MD"/>
              </w:rPr>
            </w:pPr>
          </w:p>
          <w:p w14:paraId="3617902B" w14:textId="77777777" w:rsidR="006C07C4" w:rsidRPr="006C07C4" w:rsidRDefault="006C07C4" w:rsidP="006C07C4">
            <w:pPr>
              <w:spacing w:line="259" w:lineRule="auto"/>
              <w:contextualSpacing/>
              <w:jc w:val="both"/>
              <w:rPr>
                <w:rFonts w:ascii="PermianSerifTypeface" w:eastAsia="Calibri" w:hAnsi="PermianSerifTypeface"/>
                <w:b/>
                <w:sz w:val="22"/>
                <w:szCs w:val="22"/>
                <w:lang w:val="ro-MD"/>
              </w:rPr>
            </w:pPr>
            <w:r w:rsidRPr="006C07C4">
              <w:rPr>
                <w:rFonts w:ascii="PermianSerifTypeface" w:eastAsia="Calibri" w:hAnsi="PermianSerifTypeface"/>
                <w:b/>
                <w:sz w:val="22"/>
                <w:szCs w:val="22"/>
                <w:lang w:val="ro-MD"/>
              </w:rPr>
              <w:t>Consola de management:</w:t>
            </w:r>
          </w:p>
          <w:p w14:paraId="41028FB2"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Consola de management trebuie să fie bazată pe tehnologii web;</w:t>
            </w:r>
          </w:p>
          <w:p w14:paraId="1A4F83D9"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Să ofere acces bazat pe roluri, posibilitate de configurare a rolurilor și definire pe grupe de utilizatori;</w:t>
            </w:r>
          </w:p>
          <w:p w14:paraId="7781C9AF" w14:textId="77777777" w:rsidR="006C07C4" w:rsidRPr="006C07C4" w:rsidRDefault="006C07C4" w:rsidP="006C07C4">
            <w:pPr>
              <w:pStyle w:val="ListParagraph"/>
              <w:numPr>
                <w:ilvl w:val="0"/>
                <w:numId w:val="19"/>
              </w:numPr>
              <w:spacing w:line="259" w:lineRule="auto"/>
              <w:ind w:left="313"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Să dețină un panou central (dashboard) care să afișeze alertele, evenimentele sau informații importante (Account Locked Out/Top user Logon failures / Logon failures / account management / pass changed users) în mod grafic ușor lizibil.</w:t>
            </w:r>
          </w:p>
          <w:p w14:paraId="49234512" w14:textId="77777777" w:rsidR="006C07C4" w:rsidRPr="006C07C4" w:rsidRDefault="006C07C4" w:rsidP="006C07C4">
            <w:pPr>
              <w:spacing w:line="259" w:lineRule="auto"/>
              <w:ind w:left="30"/>
              <w:jc w:val="both"/>
              <w:rPr>
                <w:rFonts w:ascii="PermianSerifTypeface" w:eastAsia="Calibri" w:hAnsi="PermianSerifTypeface"/>
                <w:sz w:val="22"/>
                <w:szCs w:val="22"/>
                <w:lang w:val="ro-MD"/>
              </w:rPr>
            </w:pPr>
          </w:p>
          <w:p w14:paraId="691D9F2D" w14:textId="77777777" w:rsidR="006C07C4" w:rsidRPr="006C07C4" w:rsidRDefault="006C07C4" w:rsidP="006C07C4">
            <w:pPr>
              <w:spacing w:line="259" w:lineRule="auto"/>
              <w:contextualSpacing/>
              <w:jc w:val="both"/>
              <w:rPr>
                <w:rFonts w:ascii="PermianSerifTypeface" w:eastAsia="Calibri" w:hAnsi="PermianSerifTypeface"/>
                <w:b/>
                <w:sz w:val="22"/>
                <w:szCs w:val="22"/>
                <w:lang w:val="ro-MD"/>
              </w:rPr>
            </w:pPr>
            <w:r w:rsidRPr="006C07C4">
              <w:rPr>
                <w:rFonts w:ascii="PermianSerifTypeface" w:eastAsia="Calibri" w:hAnsi="PermianSerifTypeface"/>
                <w:b/>
                <w:sz w:val="22"/>
                <w:szCs w:val="22"/>
                <w:lang w:val="ro-MD"/>
              </w:rPr>
              <w:t>Alte cerințe obligatorii:</w:t>
            </w:r>
          </w:p>
          <w:p w14:paraId="307060CF" w14:textId="77777777" w:rsidR="006C07C4" w:rsidRPr="006C07C4" w:rsidRDefault="006C07C4" w:rsidP="006C07C4">
            <w:pPr>
              <w:pStyle w:val="ListParagraph"/>
              <w:numPr>
                <w:ilvl w:val="0"/>
                <w:numId w:val="19"/>
              </w:numPr>
              <w:spacing w:line="259" w:lineRule="auto"/>
              <w:ind w:left="324" w:hanging="283"/>
              <w:jc w:val="both"/>
              <w:rPr>
                <w:rFonts w:ascii="PermianSerifTypeface" w:eastAsia="Calibri" w:hAnsi="PermianSerifTypeface"/>
                <w:sz w:val="22"/>
                <w:szCs w:val="22"/>
                <w:lang w:val="ro-MD"/>
              </w:rPr>
            </w:pPr>
            <w:r w:rsidRPr="006C07C4">
              <w:rPr>
                <w:rFonts w:ascii="PermianSerifTypeface" w:eastAsia="Calibri" w:hAnsi="PermianSerifTypeface"/>
                <w:sz w:val="22"/>
                <w:szCs w:val="22"/>
                <w:lang w:val="ro-MD"/>
              </w:rPr>
              <w:t>producătorul trebuie să ofere suport 24/24, prin e-mail sau conectare de la distanță, inclusiv la solicitare suport local din partea partenerului;</w:t>
            </w:r>
          </w:p>
          <w:p w14:paraId="2EB533E6" w14:textId="623EA868" w:rsidR="006C07C4" w:rsidRPr="006C07C4" w:rsidRDefault="006C07C4" w:rsidP="006C07C4">
            <w:pPr>
              <w:jc w:val="both"/>
              <w:rPr>
                <w:rFonts w:ascii="PermianSerifTypeface" w:hAnsi="PermianSerifTypeface"/>
                <w:b/>
                <w:i/>
                <w:sz w:val="22"/>
                <w:szCs w:val="22"/>
                <w:lang w:val="ro-MD" w:eastAsia="ar-SA"/>
              </w:rPr>
            </w:pPr>
            <w:r w:rsidRPr="006C07C4">
              <w:rPr>
                <w:rFonts w:ascii="PermianSerifTypeface" w:eastAsia="Calibri" w:hAnsi="PermianSerifTypeface"/>
                <w:b/>
                <w:sz w:val="22"/>
                <w:szCs w:val="22"/>
                <w:lang w:val="ro-MD"/>
              </w:rPr>
              <w:t xml:space="preserve">Termen de livrare: </w:t>
            </w:r>
            <w:r w:rsidRPr="006C07C4">
              <w:rPr>
                <w:rFonts w:ascii="PermianSerifTypeface" w:eastAsia="Calibri" w:hAnsi="PermianSerifTypeface"/>
                <w:sz w:val="22"/>
                <w:szCs w:val="22"/>
                <w:lang w:val="ro-MD"/>
              </w:rPr>
              <w:t>în perioada 01.11.2021 – 03.12.2021 inclusiv</w:t>
            </w:r>
            <w:r w:rsidRPr="006C07C4">
              <w:rPr>
                <w:rFonts w:ascii="PermianSerifTypeface" w:eastAsia="Calibri" w:hAnsi="PermianSerifTypeface"/>
                <w:sz w:val="22"/>
                <w:szCs w:val="22"/>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94D219" w14:textId="77777777" w:rsidR="006C07C4" w:rsidRPr="00E3011B" w:rsidRDefault="006C07C4" w:rsidP="006C07C4">
            <w:pPr>
              <w:spacing w:before="120"/>
              <w:jc w:val="center"/>
              <w:rPr>
                <w:rFonts w:ascii="PermianSerifTypeface" w:hAnsi="PermianSerifTypeface"/>
                <w:sz w:val="22"/>
                <w:szCs w:val="22"/>
                <w:lang w:val="ro-MD"/>
              </w:rPr>
            </w:pPr>
          </w:p>
        </w:tc>
      </w:tr>
      <w:tr w:rsidR="006C07C4" w:rsidRPr="00E3011B" w14:paraId="1BB724FB" w14:textId="77777777" w:rsidTr="0085751A">
        <w:trPr>
          <w:trHeight w:val="397"/>
        </w:trPr>
        <w:tc>
          <w:tcPr>
            <w:tcW w:w="864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FCA8FAA" w14:textId="13FD2DB8" w:rsidR="006C07C4" w:rsidRPr="00E3011B" w:rsidRDefault="006C07C4" w:rsidP="006C07C4">
            <w:pPr>
              <w:jc w:val="both"/>
              <w:rPr>
                <w:rFonts w:ascii="PermianSerifTypeface" w:hAnsi="PermianSerifTypeface"/>
                <w:b/>
                <w:i/>
                <w:sz w:val="22"/>
                <w:szCs w:val="22"/>
                <w:lang w:val="ro-MD" w:eastAsia="ar-SA"/>
              </w:rPr>
            </w:pPr>
            <w:r w:rsidRPr="00E3011B">
              <w:rPr>
                <w:rFonts w:ascii="PermianSerifTypeface" w:hAnsi="PermianSerifTypeface"/>
                <w:b/>
                <w:sz w:val="22"/>
                <w:szCs w:val="22"/>
                <w:lang w:val="ro-MD"/>
              </w:rPr>
              <w:lastRenderedPageBreak/>
              <w:t>Valoarea estimată, lei, fără TVA, lot 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F64B64" w14:textId="03F0E9ED" w:rsidR="006C07C4" w:rsidRPr="00E3011B" w:rsidRDefault="00622F28" w:rsidP="006C07C4">
            <w:pPr>
              <w:spacing w:before="120"/>
              <w:jc w:val="center"/>
              <w:rPr>
                <w:rFonts w:ascii="PermianSerifTypeface" w:hAnsi="PermianSerifTypeface"/>
                <w:b/>
                <w:sz w:val="22"/>
                <w:szCs w:val="22"/>
                <w:lang w:val="ro-MD"/>
              </w:rPr>
            </w:pPr>
            <w:r>
              <w:rPr>
                <w:rFonts w:ascii="PermianSerifTypeface" w:hAnsi="PermianSerifTypeface"/>
                <w:b/>
                <w:sz w:val="22"/>
                <w:szCs w:val="22"/>
                <w:lang w:val="ro-MD"/>
              </w:rPr>
              <w:t>34 166,67</w:t>
            </w:r>
          </w:p>
        </w:tc>
      </w:tr>
      <w:tr w:rsidR="006C07C4" w:rsidRPr="00C74E8A" w14:paraId="2344598B" w14:textId="77777777" w:rsidTr="00C00253">
        <w:trPr>
          <w:trHeight w:val="397"/>
        </w:trPr>
        <w:tc>
          <w:tcPr>
            <w:tcW w:w="1020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69CAA76" w14:textId="079078A6" w:rsidR="006C07C4" w:rsidRPr="002E526E" w:rsidRDefault="006C07C4" w:rsidP="006C07C4">
            <w:pPr>
              <w:spacing w:before="120"/>
              <w:rPr>
                <w:rFonts w:ascii="PermianSerifTypeface" w:hAnsi="PermianSerifTypeface"/>
                <w:b/>
                <w:sz w:val="22"/>
                <w:szCs w:val="22"/>
                <w:lang w:val="en-US"/>
              </w:rPr>
            </w:pPr>
            <w:r w:rsidRPr="00E3011B">
              <w:rPr>
                <w:rFonts w:ascii="PermianSerifTypeface" w:hAnsi="PermianSerifTypeface"/>
                <w:b/>
                <w:i/>
                <w:sz w:val="22"/>
                <w:szCs w:val="22"/>
                <w:lang w:val="en-US"/>
              </w:rPr>
              <w:t xml:space="preserve">Lotul 6: </w:t>
            </w:r>
            <w:r w:rsidR="002E526E" w:rsidRPr="002E526E">
              <w:rPr>
                <w:rFonts w:ascii="PermianSerifTypeface" w:hAnsi="PermianSerifTypeface"/>
                <w:b/>
                <w:bCs/>
                <w:i/>
                <w:sz w:val="22"/>
                <w:szCs w:val="22"/>
                <w:lang w:val="en-US"/>
              </w:rPr>
              <w:t>Subscriere anuală pentru soluția de gestiune a înregistrărilor în ADMicrosoft</w:t>
            </w:r>
          </w:p>
        </w:tc>
      </w:tr>
      <w:tr w:rsidR="0057742D" w:rsidRPr="00C74E8A" w14:paraId="1ACB78A7" w14:textId="77777777" w:rsidTr="00396EB3">
        <w:trPr>
          <w:trHeight w:val="397"/>
        </w:trPr>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6BE44" w14:textId="6EC5A7AC" w:rsidR="0057742D" w:rsidRPr="00E3011B" w:rsidRDefault="0057742D" w:rsidP="0057742D">
            <w:pPr>
              <w:spacing w:before="120"/>
              <w:jc w:val="center"/>
              <w:rPr>
                <w:rFonts w:ascii="PermianSerifTypeface" w:hAnsi="PermianSerifTypeface"/>
                <w:sz w:val="22"/>
                <w:szCs w:val="22"/>
                <w:lang w:val="en-US"/>
              </w:rPr>
            </w:pPr>
            <w:r w:rsidRPr="00E3011B">
              <w:rPr>
                <w:rFonts w:ascii="PermianSerifTypeface" w:hAnsi="PermianSerifTypeface"/>
                <w:sz w:val="22"/>
                <w:szCs w:val="22"/>
                <w:lang w:val="en-US"/>
              </w:rPr>
              <w:lastRenderedPageBreak/>
              <w:t>1</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DFC8A" w14:textId="6833BBEC" w:rsidR="0057742D" w:rsidRPr="002E526E" w:rsidRDefault="0057742D" w:rsidP="0057742D">
            <w:pPr>
              <w:spacing w:before="120"/>
              <w:jc w:val="center"/>
              <w:rPr>
                <w:rFonts w:ascii="PermianSerifTypeface" w:hAnsi="PermianSerifTypeface"/>
                <w:sz w:val="22"/>
                <w:szCs w:val="22"/>
                <w:lang w:val="ro-MD"/>
              </w:rPr>
            </w:pPr>
            <w:r w:rsidRPr="002E526E">
              <w:rPr>
                <w:rFonts w:ascii="PermianSerifTypeface" w:hAnsi="PermianSerifTypeface"/>
                <w:sz w:val="22"/>
                <w:szCs w:val="22"/>
                <w:lang w:eastAsia="ro-RO"/>
              </w:rPr>
              <w:t>48982000-5</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Pr>
          <w:p w14:paraId="20527AC4" w14:textId="77777777" w:rsidR="0057742D" w:rsidRPr="00E3011B" w:rsidRDefault="0057742D" w:rsidP="0057742D">
            <w:pPr>
              <w:rPr>
                <w:rFonts w:ascii="PermianSerifTypeface" w:hAnsi="PermianSerifTypeface"/>
                <w:sz w:val="22"/>
                <w:szCs w:val="22"/>
                <w:lang w:val="ro-MD"/>
              </w:rPr>
            </w:pPr>
          </w:p>
          <w:p w14:paraId="407F19B4" w14:textId="77777777" w:rsidR="0057742D" w:rsidRPr="00E3011B" w:rsidRDefault="0057742D" w:rsidP="0057742D">
            <w:pPr>
              <w:rPr>
                <w:rFonts w:ascii="PermianSerifTypeface" w:hAnsi="PermianSerifTypeface"/>
                <w:sz w:val="22"/>
                <w:szCs w:val="22"/>
                <w:lang w:val="ro-MD"/>
              </w:rPr>
            </w:pPr>
          </w:p>
          <w:p w14:paraId="173C4056" w14:textId="77777777" w:rsidR="0057742D" w:rsidRPr="00E3011B" w:rsidRDefault="0057742D" w:rsidP="0057742D">
            <w:pPr>
              <w:rPr>
                <w:rFonts w:ascii="PermianSerifTypeface" w:hAnsi="PermianSerifTypeface"/>
                <w:sz w:val="22"/>
                <w:szCs w:val="22"/>
                <w:lang w:val="ro-MD"/>
              </w:rPr>
            </w:pPr>
          </w:p>
          <w:p w14:paraId="34AF2D73" w14:textId="77777777" w:rsidR="0057742D" w:rsidRPr="00E3011B" w:rsidRDefault="0057742D" w:rsidP="0057742D">
            <w:pPr>
              <w:rPr>
                <w:rFonts w:ascii="PermianSerifTypeface" w:hAnsi="PermianSerifTypeface"/>
                <w:sz w:val="22"/>
                <w:szCs w:val="22"/>
                <w:lang w:val="ro-MD"/>
              </w:rPr>
            </w:pPr>
          </w:p>
          <w:p w14:paraId="1740C31C" w14:textId="77777777" w:rsidR="0057742D" w:rsidRPr="00E3011B" w:rsidRDefault="0057742D" w:rsidP="0057742D">
            <w:pPr>
              <w:rPr>
                <w:rFonts w:ascii="PermianSerifTypeface" w:hAnsi="PermianSerifTypeface"/>
                <w:sz w:val="22"/>
                <w:szCs w:val="22"/>
                <w:lang w:val="ro-MD"/>
              </w:rPr>
            </w:pPr>
          </w:p>
          <w:p w14:paraId="559BE618" w14:textId="77777777" w:rsidR="0057742D" w:rsidRPr="00E3011B" w:rsidRDefault="0057742D" w:rsidP="0057742D">
            <w:pPr>
              <w:rPr>
                <w:rFonts w:ascii="PermianSerifTypeface" w:hAnsi="PermianSerifTypeface"/>
                <w:sz w:val="22"/>
                <w:szCs w:val="22"/>
                <w:lang w:val="ro-MD"/>
              </w:rPr>
            </w:pPr>
          </w:p>
          <w:p w14:paraId="5B39AF65" w14:textId="77777777" w:rsidR="0057742D" w:rsidRPr="00E3011B" w:rsidRDefault="0057742D" w:rsidP="0057742D">
            <w:pPr>
              <w:rPr>
                <w:rFonts w:ascii="PermianSerifTypeface" w:hAnsi="PermianSerifTypeface"/>
                <w:sz w:val="22"/>
                <w:szCs w:val="22"/>
                <w:lang w:val="ro-MD"/>
              </w:rPr>
            </w:pPr>
          </w:p>
          <w:p w14:paraId="2AC8C021" w14:textId="77777777" w:rsidR="0057742D" w:rsidRPr="00E3011B" w:rsidRDefault="0057742D" w:rsidP="0057742D">
            <w:pPr>
              <w:rPr>
                <w:rFonts w:ascii="PermianSerifTypeface" w:hAnsi="PermianSerifTypeface"/>
                <w:sz w:val="22"/>
                <w:szCs w:val="22"/>
                <w:lang w:val="ro-MD"/>
              </w:rPr>
            </w:pPr>
          </w:p>
          <w:p w14:paraId="2A397C11" w14:textId="77777777" w:rsidR="0057742D" w:rsidRDefault="0057742D" w:rsidP="0057742D">
            <w:pPr>
              <w:rPr>
                <w:rFonts w:ascii="PermianSerifTypeface" w:hAnsi="PermianSerifTypeface"/>
                <w:sz w:val="22"/>
                <w:szCs w:val="22"/>
                <w:lang w:val="en-US"/>
              </w:rPr>
            </w:pPr>
          </w:p>
          <w:p w14:paraId="4FC36B50" w14:textId="77777777" w:rsidR="0057742D" w:rsidRDefault="0057742D" w:rsidP="0057742D">
            <w:pPr>
              <w:rPr>
                <w:rFonts w:ascii="PermianSerifTypeface" w:hAnsi="PermianSerifTypeface"/>
                <w:sz w:val="22"/>
                <w:szCs w:val="22"/>
                <w:lang w:val="en-US"/>
              </w:rPr>
            </w:pPr>
          </w:p>
          <w:p w14:paraId="5E673097" w14:textId="77777777" w:rsidR="0057742D" w:rsidRDefault="0057742D" w:rsidP="0057742D">
            <w:pPr>
              <w:rPr>
                <w:rFonts w:ascii="PermianSerifTypeface" w:hAnsi="PermianSerifTypeface"/>
                <w:sz w:val="22"/>
                <w:szCs w:val="22"/>
                <w:lang w:val="en-US"/>
              </w:rPr>
            </w:pPr>
          </w:p>
          <w:p w14:paraId="588A411C" w14:textId="77777777" w:rsidR="0057742D" w:rsidRDefault="0057742D" w:rsidP="0057742D">
            <w:pPr>
              <w:rPr>
                <w:rFonts w:ascii="PermianSerifTypeface" w:hAnsi="PermianSerifTypeface"/>
                <w:sz w:val="22"/>
                <w:szCs w:val="22"/>
                <w:lang w:val="en-US"/>
              </w:rPr>
            </w:pPr>
          </w:p>
          <w:p w14:paraId="1133FFDD" w14:textId="77777777" w:rsidR="0057742D" w:rsidRDefault="0057742D" w:rsidP="0057742D">
            <w:pPr>
              <w:rPr>
                <w:rFonts w:ascii="PermianSerifTypeface" w:hAnsi="PermianSerifTypeface"/>
                <w:sz w:val="22"/>
                <w:szCs w:val="22"/>
                <w:lang w:val="en-US"/>
              </w:rPr>
            </w:pPr>
          </w:p>
          <w:p w14:paraId="6EF9625A" w14:textId="77777777" w:rsidR="0057742D" w:rsidRDefault="0057742D" w:rsidP="0057742D">
            <w:pPr>
              <w:rPr>
                <w:rFonts w:ascii="PermianSerifTypeface" w:hAnsi="PermianSerifTypeface"/>
                <w:sz w:val="22"/>
                <w:szCs w:val="22"/>
                <w:lang w:val="en-US"/>
              </w:rPr>
            </w:pPr>
          </w:p>
          <w:p w14:paraId="3EBD4E8B" w14:textId="77777777" w:rsidR="0057742D" w:rsidRDefault="0057742D" w:rsidP="0057742D">
            <w:pPr>
              <w:rPr>
                <w:rFonts w:ascii="PermianSerifTypeface" w:hAnsi="PermianSerifTypeface"/>
                <w:sz w:val="22"/>
                <w:szCs w:val="22"/>
                <w:lang w:val="en-US"/>
              </w:rPr>
            </w:pPr>
          </w:p>
          <w:p w14:paraId="2E761C80" w14:textId="77777777" w:rsidR="0057742D" w:rsidRDefault="0057742D" w:rsidP="0057742D">
            <w:pPr>
              <w:rPr>
                <w:rFonts w:ascii="PermianSerifTypeface" w:hAnsi="PermianSerifTypeface"/>
                <w:sz w:val="22"/>
                <w:szCs w:val="22"/>
                <w:lang w:val="en-US"/>
              </w:rPr>
            </w:pPr>
          </w:p>
          <w:p w14:paraId="467D547D" w14:textId="77777777" w:rsidR="0057742D" w:rsidRDefault="0057742D" w:rsidP="0057742D">
            <w:pPr>
              <w:rPr>
                <w:rFonts w:ascii="PermianSerifTypeface" w:hAnsi="PermianSerifTypeface"/>
                <w:sz w:val="22"/>
                <w:szCs w:val="22"/>
                <w:lang w:val="en-US"/>
              </w:rPr>
            </w:pPr>
          </w:p>
          <w:p w14:paraId="12BC5F96" w14:textId="77777777" w:rsidR="002B3FDC" w:rsidRDefault="002B3FDC" w:rsidP="0057742D">
            <w:pPr>
              <w:rPr>
                <w:rFonts w:ascii="PermianSerifTypeface" w:hAnsi="PermianSerifTypeface"/>
                <w:sz w:val="22"/>
                <w:szCs w:val="22"/>
                <w:lang w:val="en-US"/>
              </w:rPr>
            </w:pPr>
          </w:p>
          <w:p w14:paraId="59EA3DAB" w14:textId="77777777" w:rsidR="002B3FDC" w:rsidRDefault="002B3FDC" w:rsidP="0057742D">
            <w:pPr>
              <w:rPr>
                <w:rFonts w:ascii="PermianSerifTypeface" w:hAnsi="PermianSerifTypeface"/>
                <w:sz w:val="22"/>
                <w:szCs w:val="22"/>
                <w:lang w:val="en-US"/>
              </w:rPr>
            </w:pPr>
          </w:p>
          <w:p w14:paraId="3AAF968C" w14:textId="77777777" w:rsidR="002B3FDC" w:rsidRDefault="002B3FDC" w:rsidP="0057742D">
            <w:pPr>
              <w:rPr>
                <w:rFonts w:ascii="PermianSerifTypeface" w:hAnsi="PermianSerifTypeface"/>
                <w:sz w:val="22"/>
                <w:szCs w:val="22"/>
                <w:lang w:val="en-US"/>
              </w:rPr>
            </w:pPr>
          </w:p>
          <w:p w14:paraId="195F6767" w14:textId="77777777" w:rsidR="002B3FDC" w:rsidRDefault="002B3FDC" w:rsidP="0057742D">
            <w:pPr>
              <w:rPr>
                <w:rFonts w:ascii="PermianSerifTypeface" w:hAnsi="PermianSerifTypeface"/>
                <w:sz w:val="22"/>
                <w:szCs w:val="22"/>
                <w:lang w:val="en-US"/>
              </w:rPr>
            </w:pPr>
          </w:p>
          <w:p w14:paraId="5851BA3D" w14:textId="77777777" w:rsidR="002B3FDC" w:rsidRDefault="002B3FDC" w:rsidP="0057742D">
            <w:pPr>
              <w:rPr>
                <w:rFonts w:ascii="PermianSerifTypeface" w:hAnsi="PermianSerifTypeface"/>
                <w:sz w:val="22"/>
                <w:szCs w:val="22"/>
                <w:lang w:val="en-US"/>
              </w:rPr>
            </w:pPr>
          </w:p>
          <w:p w14:paraId="2A971D89" w14:textId="77777777" w:rsidR="002B3FDC" w:rsidRDefault="002B3FDC" w:rsidP="0057742D">
            <w:pPr>
              <w:rPr>
                <w:rFonts w:ascii="PermianSerifTypeface" w:hAnsi="PermianSerifTypeface"/>
                <w:sz w:val="22"/>
                <w:szCs w:val="22"/>
                <w:lang w:val="en-US"/>
              </w:rPr>
            </w:pPr>
          </w:p>
          <w:p w14:paraId="0C241218" w14:textId="77777777" w:rsidR="002B3FDC" w:rsidRDefault="002B3FDC" w:rsidP="0057742D">
            <w:pPr>
              <w:rPr>
                <w:rFonts w:ascii="PermianSerifTypeface" w:hAnsi="PermianSerifTypeface"/>
                <w:sz w:val="22"/>
                <w:szCs w:val="22"/>
                <w:lang w:val="en-US"/>
              </w:rPr>
            </w:pPr>
          </w:p>
          <w:p w14:paraId="7123B900" w14:textId="77777777" w:rsidR="002B3FDC" w:rsidRDefault="002B3FDC" w:rsidP="0057742D">
            <w:pPr>
              <w:rPr>
                <w:rFonts w:ascii="PermianSerifTypeface" w:hAnsi="PermianSerifTypeface"/>
                <w:sz w:val="22"/>
                <w:szCs w:val="22"/>
                <w:lang w:val="en-US"/>
              </w:rPr>
            </w:pPr>
          </w:p>
          <w:p w14:paraId="5C43C03D" w14:textId="027D397A" w:rsidR="0057742D" w:rsidRDefault="0057742D" w:rsidP="0057742D">
            <w:pPr>
              <w:rPr>
                <w:rFonts w:ascii="PermianSerifTypeface" w:hAnsi="PermianSerifTypeface"/>
                <w:sz w:val="22"/>
                <w:szCs w:val="22"/>
                <w:lang w:val="en-US"/>
              </w:rPr>
            </w:pPr>
            <w:r w:rsidRPr="008C0803">
              <w:rPr>
                <w:rFonts w:ascii="PermianSerifTypeface" w:hAnsi="PermianSerifTypeface"/>
                <w:sz w:val="22"/>
                <w:szCs w:val="22"/>
                <w:lang w:val="en-US"/>
              </w:rPr>
              <w:t>Subscriere anuală pentru soluția de gestiune a înregistrărilor în ADMicrosoft,  ADManager Plus Professional, sau echivalentul</w:t>
            </w:r>
          </w:p>
          <w:p w14:paraId="6F6D0C9B" w14:textId="77777777" w:rsidR="0057742D" w:rsidRDefault="0057742D" w:rsidP="0057742D">
            <w:pPr>
              <w:rPr>
                <w:rFonts w:ascii="PermianSerifTypeface" w:hAnsi="PermianSerifTypeface"/>
                <w:sz w:val="22"/>
                <w:szCs w:val="22"/>
                <w:lang w:val="en-US"/>
              </w:rPr>
            </w:pPr>
          </w:p>
          <w:p w14:paraId="45DF4545" w14:textId="77777777" w:rsidR="0057742D" w:rsidRDefault="0057742D" w:rsidP="0057742D">
            <w:pPr>
              <w:rPr>
                <w:rFonts w:ascii="PermianSerifTypeface" w:hAnsi="PermianSerifTypeface"/>
                <w:sz w:val="22"/>
                <w:szCs w:val="22"/>
                <w:lang w:val="en-US"/>
              </w:rPr>
            </w:pPr>
          </w:p>
          <w:p w14:paraId="136FB6A2" w14:textId="77777777" w:rsidR="0057742D" w:rsidRDefault="0057742D" w:rsidP="0057742D">
            <w:pPr>
              <w:rPr>
                <w:rFonts w:ascii="PermianSerifTypeface" w:hAnsi="PermianSerifTypeface"/>
                <w:sz w:val="22"/>
                <w:szCs w:val="22"/>
                <w:lang w:val="en-US"/>
              </w:rPr>
            </w:pPr>
          </w:p>
          <w:p w14:paraId="7D616189" w14:textId="77777777" w:rsidR="0057742D" w:rsidRDefault="0057742D" w:rsidP="0057742D">
            <w:pPr>
              <w:rPr>
                <w:rFonts w:ascii="PermianSerifTypeface" w:hAnsi="PermianSerifTypeface"/>
                <w:sz w:val="22"/>
                <w:szCs w:val="22"/>
                <w:lang w:val="en-US"/>
              </w:rPr>
            </w:pPr>
          </w:p>
          <w:p w14:paraId="22C79573" w14:textId="77777777" w:rsidR="0057742D" w:rsidRDefault="0057742D" w:rsidP="0057742D">
            <w:pPr>
              <w:rPr>
                <w:rFonts w:ascii="PermianSerifTypeface" w:hAnsi="PermianSerifTypeface"/>
                <w:sz w:val="22"/>
                <w:szCs w:val="22"/>
                <w:lang w:val="en-US"/>
              </w:rPr>
            </w:pPr>
          </w:p>
          <w:p w14:paraId="3A86EF61" w14:textId="77777777" w:rsidR="0057742D" w:rsidRDefault="0057742D" w:rsidP="0057742D">
            <w:pPr>
              <w:rPr>
                <w:rFonts w:ascii="PermianSerifTypeface" w:hAnsi="PermianSerifTypeface"/>
                <w:sz w:val="22"/>
                <w:szCs w:val="22"/>
                <w:lang w:val="en-US"/>
              </w:rPr>
            </w:pPr>
          </w:p>
          <w:p w14:paraId="66CEDDCF" w14:textId="77777777" w:rsidR="0057742D" w:rsidRDefault="0057742D" w:rsidP="0057742D">
            <w:pPr>
              <w:rPr>
                <w:rFonts w:ascii="PermianSerifTypeface" w:hAnsi="PermianSerifTypeface"/>
                <w:sz w:val="22"/>
                <w:szCs w:val="22"/>
                <w:lang w:val="en-US"/>
              </w:rPr>
            </w:pPr>
          </w:p>
          <w:p w14:paraId="53A3E2AC" w14:textId="77777777" w:rsidR="0057742D" w:rsidRDefault="0057742D" w:rsidP="0057742D">
            <w:pPr>
              <w:rPr>
                <w:rFonts w:ascii="PermianSerifTypeface" w:hAnsi="PermianSerifTypeface"/>
                <w:sz w:val="22"/>
                <w:szCs w:val="22"/>
                <w:lang w:val="en-US"/>
              </w:rPr>
            </w:pPr>
          </w:p>
          <w:p w14:paraId="7C7EA747" w14:textId="77777777" w:rsidR="0057742D" w:rsidRDefault="0057742D" w:rsidP="0057742D">
            <w:pPr>
              <w:rPr>
                <w:rFonts w:ascii="PermianSerifTypeface" w:hAnsi="PermianSerifTypeface"/>
                <w:sz w:val="22"/>
                <w:szCs w:val="22"/>
                <w:lang w:val="en-US"/>
              </w:rPr>
            </w:pPr>
          </w:p>
          <w:p w14:paraId="138DF8B3" w14:textId="513BC197" w:rsidR="0057742D" w:rsidRPr="007B3496" w:rsidRDefault="0057742D" w:rsidP="0057742D">
            <w:pPr>
              <w:rPr>
                <w:rFonts w:ascii="PermianSerifTypeface" w:hAnsi="PermianSerifTypeface"/>
                <w:sz w:val="22"/>
                <w:szCs w:val="22"/>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AB834" w14:textId="2564423A" w:rsidR="0057742D" w:rsidRPr="00E3011B" w:rsidRDefault="0057742D" w:rsidP="00FC57B6">
            <w:pPr>
              <w:spacing w:before="120"/>
              <w:rPr>
                <w:rFonts w:ascii="PermianSerifTypeface" w:hAnsi="PermianSerifTypeface"/>
                <w:sz w:val="22"/>
                <w:szCs w:val="22"/>
                <w:lang w:val="ro-MD"/>
              </w:rPr>
            </w:pPr>
            <w:r w:rsidRPr="00E3011B">
              <w:rPr>
                <w:rFonts w:ascii="PermianSerifTypeface" w:hAnsi="PermianSerifTypeface"/>
                <w:sz w:val="22"/>
                <w:szCs w:val="22"/>
                <w:lang w:val="ro-MD"/>
              </w:rPr>
              <w:t>buc</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98BAE" w14:textId="68D99AE5" w:rsidR="0057742D" w:rsidRPr="00E3011B" w:rsidRDefault="0057742D" w:rsidP="0057742D">
            <w:pPr>
              <w:spacing w:before="120"/>
              <w:jc w:val="center"/>
              <w:rPr>
                <w:rFonts w:ascii="PermianSerifTypeface" w:hAnsi="PermianSerifTypeface"/>
                <w:sz w:val="22"/>
                <w:szCs w:val="22"/>
                <w:lang w:val="ro-MD"/>
              </w:rPr>
            </w:pPr>
            <w:r w:rsidRPr="00E3011B">
              <w:rPr>
                <w:rFonts w:ascii="PermianSerifTypeface" w:hAnsi="PermianSerifTypeface"/>
                <w:sz w:val="22"/>
                <w:szCs w:val="22"/>
                <w:lang w:val="ro-MD"/>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3A4D606" w14:textId="77777777" w:rsidR="0057742D" w:rsidRPr="0057742D" w:rsidRDefault="0057742D" w:rsidP="0057742D">
            <w:pPr>
              <w:jc w:val="both"/>
              <w:rPr>
                <w:rFonts w:ascii="PermianSerifTypeface" w:hAnsi="PermianSerifTypeface"/>
                <w:sz w:val="22"/>
                <w:szCs w:val="22"/>
                <w:lang w:val="en-US"/>
              </w:rPr>
            </w:pPr>
            <w:r w:rsidRPr="0057742D">
              <w:rPr>
                <w:rFonts w:ascii="PermianSerifTypeface" w:hAnsi="PermianSerifTypeface"/>
                <w:b/>
                <w:sz w:val="22"/>
                <w:szCs w:val="22"/>
                <w:lang w:val="en-US"/>
              </w:rPr>
              <w:t>Tip:</w:t>
            </w:r>
            <w:r w:rsidRPr="0057742D">
              <w:rPr>
                <w:rFonts w:ascii="PermianSerifTypeface" w:hAnsi="PermianSerifTypeface"/>
                <w:sz w:val="22"/>
                <w:szCs w:val="22"/>
                <w:lang w:val="en-US"/>
              </w:rPr>
              <w:t xml:space="preserve"> Subscriere anuală pentru soluția de gestiune a înregistrărilor în ADMicrosoft de tipul ADManager Plus Professional pentru 1 Domain (2 domain controlers) și 2 tehnicieni HelpDesk, sau echivalentul, pentru perioada 03.12.2021 – 02.12.2022.</w:t>
            </w:r>
          </w:p>
          <w:p w14:paraId="35B34EF7" w14:textId="77777777" w:rsidR="0057742D" w:rsidRPr="0057742D" w:rsidRDefault="0057742D" w:rsidP="0057742D">
            <w:pPr>
              <w:jc w:val="both"/>
              <w:rPr>
                <w:rFonts w:ascii="PermianSerifTypeface" w:hAnsi="PermianSerifTypeface"/>
                <w:i/>
                <w:sz w:val="22"/>
                <w:szCs w:val="22"/>
                <w:lang w:val="en-US"/>
              </w:rPr>
            </w:pPr>
            <w:r w:rsidRPr="0057742D">
              <w:rPr>
                <w:rFonts w:ascii="PermianSerifTypeface" w:hAnsi="PermianSerifTypeface"/>
                <w:b/>
                <w:i/>
                <w:iCs/>
                <w:sz w:val="22"/>
                <w:szCs w:val="22"/>
                <w:lang w:val="en-US"/>
              </w:rPr>
              <w:t>Nota:</w:t>
            </w:r>
            <w:r w:rsidRPr="0057742D">
              <w:rPr>
                <w:rFonts w:ascii="PermianSerifTypeface" w:hAnsi="PermianSerifTypeface"/>
                <w:bCs/>
                <w:i/>
                <w:iCs/>
                <w:sz w:val="22"/>
                <w:szCs w:val="22"/>
                <w:lang w:val="en-US"/>
              </w:rPr>
              <w:t xml:space="preserve"> </w:t>
            </w:r>
          </w:p>
          <w:p w14:paraId="3AE928B5" w14:textId="77777777" w:rsidR="0057742D" w:rsidRPr="0057742D" w:rsidRDefault="0057742D" w:rsidP="0057742D">
            <w:pPr>
              <w:jc w:val="both"/>
              <w:rPr>
                <w:rFonts w:ascii="PermianSerifTypeface" w:hAnsi="PermianSerifTypeface"/>
                <w:sz w:val="22"/>
                <w:szCs w:val="22"/>
                <w:lang w:val="en-US"/>
              </w:rPr>
            </w:pPr>
            <w:r w:rsidRPr="0057742D">
              <w:rPr>
                <w:rFonts w:ascii="PermianSerifTypeface" w:hAnsi="PermianSerifTypeface"/>
                <w:i/>
                <w:sz w:val="22"/>
                <w:szCs w:val="22"/>
                <w:lang w:val="en-US"/>
              </w:rPr>
              <w:t>Pentru  cazul când Ofertantul va oferi o altă soluție decât</w:t>
            </w:r>
            <w:r w:rsidRPr="0057742D">
              <w:rPr>
                <w:rFonts w:ascii="PermianSerifTypeface" w:hAnsi="PermianSerifTypeface"/>
                <w:sz w:val="22"/>
                <w:szCs w:val="22"/>
                <w:lang w:val="en-US"/>
              </w:rPr>
              <w:t xml:space="preserve"> </w:t>
            </w:r>
            <w:r w:rsidRPr="0057742D">
              <w:rPr>
                <w:rFonts w:ascii="PermianSerifTypeface" w:hAnsi="PermianSerifTypeface"/>
                <w:i/>
                <w:sz w:val="22"/>
                <w:szCs w:val="22"/>
                <w:lang w:val="en-US"/>
              </w:rPr>
              <w:t>ADManager, care este la moment exploatată în cadrul SI al BNM, Ofertantul, va fi responsabil pentru livrarea, instalarea, configurarea (inclusiv configurarea politicilor inițiale) şi punerea în funcţiune a soluției.</w:t>
            </w:r>
          </w:p>
          <w:p w14:paraId="1DCB6C77" w14:textId="77777777" w:rsidR="0057742D" w:rsidRPr="0057742D" w:rsidRDefault="0057742D" w:rsidP="0057742D">
            <w:pPr>
              <w:spacing w:line="259" w:lineRule="auto"/>
              <w:contextualSpacing/>
              <w:jc w:val="both"/>
              <w:rPr>
                <w:rFonts w:ascii="PermianSerifTypeface" w:eastAsia="Calibri" w:hAnsi="PermianSerifTypeface"/>
                <w:sz w:val="22"/>
                <w:szCs w:val="22"/>
                <w:lang w:val="en-US"/>
              </w:rPr>
            </w:pPr>
          </w:p>
          <w:p w14:paraId="200CDA5D" w14:textId="77777777" w:rsidR="0057742D" w:rsidRPr="0057742D" w:rsidRDefault="0057742D" w:rsidP="0057742D">
            <w:pPr>
              <w:spacing w:line="259" w:lineRule="auto"/>
              <w:contextualSpacing/>
              <w:jc w:val="both"/>
              <w:rPr>
                <w:rFonts w:ascii="PermianSerifTypeface" w:eastAsia="Calibri" w:hAnsi="PermianSerifTypeface"/>
                <w:b/>
                <w:sz w:val="22"/>
                <w:szCs w:val="22"/>
                <w:lang w:val="ro-MD"/>
              </w:rPr>
            </w:pPr>
            <w:r w:rsidRPr="0057742D">
              <w:rPr>
                <w:rFonts w:ascii="PermianSerifTypeface" w:eastAsia="Calibri" w:hAnsi="PermianSerifTypeface"/>
                <w:b/>
                <w:sz w:val="22"/>
                <w:szCs w:val="22"/>
                <w:lang w:val="ro-MD"/>
              </w:rPr>
              <w:t>Caracteristici:</w:t>
            </w:r>
          </w:p>
          <w:p w14:paraId="2821E00D" w14:textId="77777777" w:rsidR="0057742D" w:rsidRPr="0057742D" w:rsidRDefault="0057742D" w:rsidP="0057742D">
            <w:pPr>
              <w:spacing w:line="259" w:lineRule="auto"/>
              <w:contextualSpacing/>
              <w:jc w:val="both"/>
              <w:rPr>
                <w:rFonts w:ascii="PermianSerifTypeface" w:eastAsia="Calibri" w:hAnsi="PermianSerifTypeface"/>
                <w:sz w:val="22"/>
                <w:szCs w:val="22"/>
                <w:lang w:val="ro-MD"/>
              </w:rPr>
            </w:pPr>
            <w:r w:rsidRPr="0057742D">
              <w:rPr>
                <w:rFonts w:ascii="PermianSerifTypeface" w:eastAsia="Calibri" w:hAnsi="PermianSerifTypeface"/>
                <w:sz w:val="22"/>
                <w:szCs w:val="22"/>
                <w:lang w:val="ro-MD"/>
              </w:rPr>
              <w:t>Soluția trebuie să ofere:</w:t>
            </w:r>
          </w:p>
          <w:p w14:paraId="369D2A64" w14:textId="77777777" w:rsidR="0057742D" w:rsidRPr="0057742D" w:rsidRDefault="0057742D" w:rsidP="0057742D">
            <w:pPr>
              <w:pStyle w:val="ListParagraph"/>
              <w:numPr>
                <w:ilvl w:val="0"/>
                <w:numId w:val="19"/>
              </w:numPr>
              <w:tabs>
                <w:tab w:val="left" w:pos="324"/>
              </w:tabs>
              <w:spacing w:after="60"/>
              <w:ind w:left="41" w:firstLine="0"/>
              <w:jc w:val="both"/>
              <w:rPr>
                <w:rFonts w:ascii="PermianSerifTypeface" w:eastAsia="Noto Sans CJK SC Regular" w:hAnsi="PermianSerifTypeface"/>
                <w:i/>
                <w:kern w:val="1"/>
                <w:sz w:val="22"/>
                <w:szCs w:val="22"/>
                <w:lang w:val="en-US" w:eastAsia="zh-CN" w:bidi="hi-IN"/>
              </w:rPr>
            </w:pPr>
            <w:r w:rsidRPr="0057742D">
              <w:rPr>
                <w:rFonts w:ascii="PermianSerifTypeface" w:eastAsia="Noto Sans CJK SC Regular" w:hAnsi="PermianSerifTypeface"/>
                <w:i/>
                <w:kern w:val="1"/>
                <w:sz w:val="22"/>
                <w:szCs w:val="22"/>
                <w:lang w:val="en-US" w:eastAsia="zh-CN" w:bidi="hi-IN"/>
              </w:rPr>
              <w:t>Gestiunea AD, MS Exchange, Office365, Skype for Business Server:</w:t>
            </w:r>
          </w:p>
          <w:p w14:paraId="467005BC" w14:textId="77777777" w:rsidR="0057742D" w:rsidRPr="0057742D" w:rsidRDefault="0057742D" w:rsidP="0057742D">
            <w:pPr>
              <w:pStyle w:val="ListParagraph"/>
              <w:numPr>
                <w:ilvl w:val="0"/>
                <w:numId w:val="20"/>
              </w:numPr>
              <w:tabs>
                <w:tab w:val="left" w:pos="326"/>
              </w:tabs>
              <w:spacing w:after="60"/>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Crearea utilizatorilor în AD, Exchange, Office 365 și Skype for Business într-un singur pas;</w:t>
            </w:r>
          </w:p>
          <w:p w14:paraId="5298DB1B" w14:textId="77777777" w:rsidR="0057742D" w:rsidRPr="0057742D" w:rsidRDefault="0057742D" w:rsidP="0057742D">
            <w:pPr>
              <w:pStyle w:val="ListParagraph"/>
              <w:numPr>
                <w:ilvl w:val="0"/>
                <w:numId w:val="20"/>
              </w:numPr>
              <w:tabs>
                <w:tab w:val="left" w:pos="326"/>
              </w:tabs>
              <w:spacing w:after="60"/>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 xml:space="preserve">Crearea și modificarea obiectelor AD (utilizatori, grupuri, contacte, subdiviziuni, dispozitive) în blocuri (en gros), de exemplu prin importare CSV; </w:t>
            </w:r>
          </w:p>
          <w:p w14:paraId="4D1A8488" w14:textId="77777777" w:rsidR="0057742D" w:rsidRPr="0057742D" w:rsidRDefault="0057742D" w:rsidP="0057742D">
            <w:pPr>
              <w:pStyle w:val="ListParagraph"/>
              <w:numPr>
                <w:ilvl w:val="0"/>
                <w:numId w:val="20"/>
              </w:numPr>
              <w:tabs>
                <w:tab w:val="left" w:pos="326"/>
              </w:tabs>
              <w:spacing w:after="60"/>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Gestiunea simplificată a obiectelor AD (utilizatori, OU) cu șabloane customizabile;</w:t>
            </w:r>
          </w:p>
          <w:p w14:paraId="0D5B3A90" w14:textId="77777777" w:rsidR="0057742D" w:rsidRPr="0057742D" w:rsidRDefault="0057742D" w:rsidP="0057742D">
            <w:pPr>
              <w:pStyle w:val="ListParagraph"/>
              <w:numPr>
                <w:ilvl w:val="0"/>
                <w:numId w:val="20"/>
              </w:numPr>
              <w:tabs>
                <w:tab w:val="left" w:pos="326"/>
              </w:tabs>
              <w:spacing w:after="60"/>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lastRenderedPageBreak/>
              <w:t>Gestiunea obiectelor AD - resetarea parolelor/deblocarea conturilor utilizatorilor/resetarea conturilor, etc;</w:t>
            </w:r>
          </w:p>
          <w:p w14:paraId="7FE26207" w14:textId="77777777" w:rsidR="0057742D" w:rsidRPr="0057742D" w:rsidRDefault="0057742D" w:rsidP="0057742D">
            <w:pPr>
              <w:pStyle w:val="ListParagraph"/>
              <w:numPr>
                <w:ilvl w:val="0"/>
                <w:numId w:val="20"/>
              </w:numPr>
              <w:tabs>
                <w:tab w:val="left" w:pos="326"/>
              </w:tabs>
              <w:spacing w:after="60"/>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Alocarea, substituirea sau revocarea licențelor Office 365 în blocuri;</w:t>
            </w:r>
          </w:p>
          <w:p w14:paraId="2AD79DD5" w14:textId="77777777" w:rsidR="0057742D" w:rsidRPr="0057742D" w:rsidRDefault="0057742D" w:rsidP="0057742D">
            <w:pPr>
              <w:pStyle w:val="ListParagraph"/>
              <w:numPr>
                <w:ilvl w:val="0"/>
                <w:numId w:val="20"/>
              </w:numPr>
              <w:tabs>
                <w:tab w:val="left" w:pos="326"/>
              </w:tabs>
              <w:spacing w:after="60"/>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Gestiunea casuțelor poștale de tip: shared, remote, equipment, personal;</w:t>
            </w:r>
          </w:p>
          <w:p w14:paraId="2CCEAE73" w14:textId="77777777" w:rsidR="0057742D" w:rsidRPr="0057742D" w:rsidRDefault="0057742D" w:rsidP="0057742D">
            <w:pPr>
              <w:pStyle w:val="ListParagraph"/>
              <w:numPr>
                <w:ilvl w:val="0"/>
                <w:numId w:val="20"/>
              </w:numPr>
              <w:tabs>
                <w:tab w:val="left" w:pos="326"/>
              </w:tabs>
              <w:spacing w:after="60"/>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Crearea copiilor de rezervă ale obiectelor AD;</w:t>
            </w:r>
          </w:p>
          <w:p w14:paraId="100742DA" w14:textId="77777777" w:rsidR="0057742D" w:rsidRPr="0057742D" w:rsidRDefault="0057742D" w:rsidP="0057742D">
            <w:pPr>
              <w:pStyle w:val="ListParagraph"/>
              <w:numPr>
                <w:ilvl w:val="0"/>
                <w:numId w:val="20"/>
              </w:numPr>
              <w:tabs>
                <w:tab w:val="left" w:pos="326"/>
              </w:tabs>
              <w:spacing w:after="60"/>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Restabilirea tuturor atributelor unui obiect sau numai a atributelor specifice.</w:t>
            </w:r>
          </w:p>
          <w:p w14:paraId="019C6D35" w14:textId="77777777" w:rsidR="0057742D" w:rsidRPr="0057742D" w:rsidRDefault="0057742D" w:rsidP="0057742D">
            <w:pPr>
              <w:pStyle w:val="ListParagraph"/>
              <w:numPr>
                <w:ilvl w:val="0"/>
                <w:numId w:val="19"/>
              </w:numPr>
              <w:tabs>
                <w:tab w:val="left" w:pos="326"/>
              </w:tabs>
              <w:spacing w:after="60"/>
              <w:ind w:left="41" w:firstLine="0"/>
              <w:jc w:val="both"/>
              <w:rPr>
                <w:rFonts w:ascii="PermianSerifTypeface" w:eastAsia="Noto Sans CJK SC Regular" w:hAnsi="PermianSerifTypeface"/>
                <w:i/>
                <w:kern w:val="1"/>
                <w:sz w:val="22"/>
                <w:szCs w:val="22"/>
                <w:lang w:eastAsia="zh-CN" w:bidi="hi-IN"/>
              </w:rPr>
            </w:pPr>
            <w:r w:rsidRPr="0057742D">
              <w:rPr>
                <w:rFonts w:ascii="PermianSerifTypeface" w:eastAsia="Noto Sans CJK SC Regular" w:hAnsi="PermianSerifTypeface"/>
                <w:i/>
                <w:kern w:val="1"/>
                <w:sz w:val="22"/>
                <w:szCs w:val="22"/>
                <w:lang w:eastAsia="zh-CN" w:bidi="hi-IN"/>
              </w:rPr>
              <w:t>Raportarea:</w:t>
            </w:r>
          </w:p>
          <w:p w14:paraId="69162CB8" w14:textId="77777777" w:rsidR="0057742D" w:rsidRPr="0057742D" w:rsidRDefault="0057742D" w:rsidP="0057742D">
            <w:pPr>
              <w:tabs>
                <w:tab w:val="left" w:pos="264"/>
              </w:tabs>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 Generarea și programarea de rapoarte preconfigurate granulare din AD, Exchange, Office 365, și anume:</w:t>
            </w:r>
          </w:p>
          <w:p w14:paraId="12BE7DF7" w14:textId="77777777" w:rsidR="0057742D" w:rsidRPr="0057742D" w:rsidRDefault="0057742D" w:rsidP="0057742D">
            <w:pPr>
              <w:tabs>
                <w:tab w:val="left" w:pos="264"/>
              </w:tabs>
              <w:ind w:left="324"/>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 xml:space="preserve">-  bazate pe utilizator AD, </w:t>
            </w:r>
          </w:p>
          <w:p w14:paraId="30F339FC" w14:textId="77777777" w:rsidR="0057742D" w:rsidRPr="0057742D" w:rsidRDefault="0057742D" w:rsidP="0057742D">
            <w:pPr>
              <w:tabs>
                <w:tab w:val="left" w:pos="264"/>
              </w:tabs>
              <w:ind w:left="324"/>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 privind starea contului,</w:t>
            </w:r>
          </w:p>
          <w:p w14:paraId="7E04366F" w14:textId="77777777" w:rsidR="0057742D" w:rsidRPr="0057742D" w:rsidRDefault="0057742D" w:rsidP="0057742D">
            <w:pPr>
              <w:tabs>
                <w:tab w:val="left" w:pos="264"/>
              </w:tabs>
              <w:ind w:left="324"/>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 privind logarea utilizatorului,</w:t>
            </w:r>
          </w:p>
          <w:p w14:paraId="02A941E1" w14:textId="77777777" w:rsidR="0057742D" w:rsidRPr="0057742D" w:rsidRDefault="0057742D" w:rsidP="0057742D">
            <w:pPr>
              <w:tabs>
                <w:tab w:val="left" w:pos="264"/>
              </w:tabs>
              <w:ind w:left="324"/>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 privind parolele utilizatorului (termen de expirare, complexitate raportată gradual, etc.),</w:t>
            </w:r>
          </w:p>
          <w:p w14:paraId="32510A77" w14:textId="77777777" w:rsidR="0057742D" w:rsidRPr="0057742D" w:rsidRDefault="0057742D" w:rsidP="0057742D">
            <w:pPr>
              <w:tabs>
                <w:tab w:val="left" w:pos="264"/>
              </w:tabs>
              <w:ind w:left="324"/>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 de grup, a politicilor de grup, a listelor distribuite,</w:t>
            </w:r>
          </w:p>
          <w:p w14:paraId="6A0B33C6" w14:textId="77777777" w:rsidR="0057742D" w:rsidRPr="0057742D" w:rsidRDefault="0057742D" w:rsidP="0057742D">
            <w:pPr>
              <w:tabs>
                <w:tab w:val="left" w:pos="264"/>
              </w:tabs>
              <w:ind w:left="324"/>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 xml:space="preserve">- rapoarte OU, </w:t>
            </w:r>
          </w:p>
          <w:p w14:paraId="4ACE1AC8" w14:textId="77777777" w:rsidR="0057742D" w:rsidRPr="0057742D" w:rsidRDefault="0057742D" w:rsidP="0057742D">
            <w:pPr>
              <w:tabs>
                <w:tab w:val="left" w:pos="264"/>
              </w:tabs>
              <w:ind w:left="324"/>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 rapoarte specifice, configurabile privind drepturile utilizatorilor și a grupurilor asupra mapelor/fișierelor MS File Server cu nivele de adâncime  predefinite / configurabile,</w:t>
            </w:r>
          </w:p>
          <w:p w14:paraId="5FE63B0D" w14:textId="77777777" w:rsidR="0057742D" w:rsidRPr="0057742D" w:rsidRDefault="0057742D" w:rsidP="0057742D">
            <w:pPr>
              <w:tabs>
                <w:tab w:val="left" w:pos="264"/>
              </w:tabs>
              <w:ind w:left="324"/>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 xml:space="preserve">- rapoarte de utilizator Office 365, de utilizare </w:t>
            </w:r>
            <w:r w:rsidRPr="0057742D">
              <w:rPr>
                <w:rFonts w:ascii="PermianSerifTypeface" w:eastAsia="Noto Sans CJK SC Regular" w:hAnsi="PermianSerifTypeface"/>
                <w:kern w:val="1"/>
                <w:sz w:val="22"/>
                <w:szCs w:val="22"/>
                <w:lang w:val="en-US" w:eastAsia="zh-CN" w:bidi="hi-IN"/>
              </w:rPr>
              <w:lastRenderedPageBreak/>
              <w:t>licențe pe utilizatori și grupuri, etc.);</w:t>
            </w:r>
          </w:p>
          <w:p w14:paraId="1E745E1B" w14:textId="77777777" w:rsidR="0057742D" w:rsidRPr="0057742D" w:rsidRDefault="0057742D" w:rsidP="0057742D">
            <w:pPr>
              <w:tabs>
                <w:tab w:val="left" w:pos="264"/>
              </w:tabs>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 Vizualizarea utilizatori inactivi, utilizatori blocați, computerelor dezactivate, etc. doar în câțiva pași;</w:t>
            </w:r>
          </w:p>
          <w:p w14:paraId="714AF95D" w14:textId="77777777" w:rsidR="0057742D" w:rsidRPr="0057742D" w:rsidRDefault="0057742D" w:rsidP="0057742D">
            <w:pPr>
              <w:tabs>
                <w:tab w:val="left" w:pos="264"/>
              </w:tabs>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 Crearea rapoarte AD personalizate pentru obținerea unor date exacte solicitate;</w:t>
            </w:r>
          </w:p>
          <w:p w14:paraId="644D5088" w14:textId="77777777" w:rsidR="0057742D" w:rsidRPr="0057742D" w:rsidRDefault="0057742D" w:rsidP="0057742D">
            <w:pPr>
              <w:tabs>
                <w:tab w:val="left" w:pos="264"/>
              </w:tabs>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 Posibilitate de exportare a rapoartelor în minim următoarele formate: HTML, PDF, EXCEL, CSV;</w:t>
            </w:r>
          </w:p>
          <w:p w14:paraId="0517530B" w14:textId="77777777" w:rsidR="0057742D" w:rsidRPr="0057742D" w:rsidRDefault="0057742D" w:rsidP="0057742D">
            <w:pPr>
              <w:tabs>
                <w:tab w:val="left" w:pos="264"/>
              </w:tabs>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 Personalizarea rapoartelor prin indicarea unor utilizatori sau echipamente specifice în fișier CSV pentru generarea următoare a detaliilor aferente solicitate;</w:t>
            </w:r>
          </w:p>
          <w:p w14:paraId="6AD9741B" w14:textId="77777777" w:rsidR="0057742D" w:rsidRPr="0057742D" w:rsidRDefault="0057742D" w:rsidP="0057742D">
            <w:pPr>
              <w:tabs>
                <w:tab w:val="left" w:pos="264"/>
              </w:tabs>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 Generarea rapoartelor de conformitate pentru a respecta standardele de reglementare, cum ar fi SOX, HIPAA și etc.</w:t>
            </w:r>
          </w:p>
          <w:p w14:paraId="334828F8" w14:textId="77777777" w:rsidR="0057742D" w:rsidRPr="0057742D" w:rsidRDefault="0057742D" w:rsidP="0057742D">
            <w:pPr>
              <w:pStyle w:val="ListParagraph"/>
              <w:numPr>
                <w:ilvl w:val="0"/>
                <w:numId w:val="19"/>
              </w:numPr>
              <w:tabs>
                <w:tab w:val="left" w:pos="326"/>
              </w:tabs>
              <w:spacing w:after="60"/>
              <w:ind w:left="41" w:firstLine="0"/>
              <w:jc w:val="both"/>
              <w:rPr>
                <w:rFonts w:ascii="PermianSerifTypeface" w:eastAsia="Noto Sans CJK SC Regular" w:hAnsi="PermianSerifTypeface"/>
                <w:i/>
                <w:kern w:val="1"/>
                <w:sz w:val="22"/>
                <w:szCs w:val="22"/>
                <w:lang w:eastAsia="zh-CN" w:bidi="hi-IN"/>
              </w:rPr>
            </w:pPr>
            <w:r w:rsidRPr="0057742D">
              <w:rPr>
                <w:rFonts w:ascii="PermianSerifTypeface" w:eastAsia="Noto Sans CJK SC Regular" w:hAnsi="PermianSerifTypeface"/>
                <w:i/>
                <w:kern w:val="1"/>
                <w:sz w:val="22"/>
                <w:szCs w:val="22"/>
                <w:lang w:eastAsia="zh-CN" w:bidi="hi-IN"/>
              </w:rPr>
              <w:t>Costumizarea Dashboard-ului.</w:t>
            </w:r>
          </w:p>
          <w:p w14:paraId="725880FE" w14:textId="77777777" w:rsidR="0057742D" w:rsidRPr="0057742D" w:rsidRDefault="0057742D" w:rsidP="0057742D">
            <w:pPr>
              <w:pStyle w:val="ListParagraph"/>
              <w:numPr>
                <w:ilvl w:val="0"/>
                <w:numId w:val="19"/>
              </w:numPr>
              <w:tabs>
                <w:tab w:val="left" w:pos="326"/>
              </w:tabs>
              <w:spacing w:after="60"/>
              <w:ind w:left="41" w:firstLine="0"/>
              <w:jc w:val="both"/>
              <w:rPr>
                <w:rFonts w:ascii="PermianSerifTypeface" w:eastAsia="Noto Sans CJK SC Regular" w:hAnsi="PermianSerifTypeface"/>
                <w:i/>
                <w:kern w:val="1"/>
                <w:sz w:val="22"/>
                <w:szCs w:val="22"/>
                <w:lang w:val="en-US" w:eastAsia="zh-CN" w:bidi="hi-IN"/>
              </w:rPr>
            </w:pPr>
            <w:r w:rsidRPr="0057742D">
              <w:rPr>
                <w:rFonts w:ascii="PermianSerifTypeface" w:eastAsia="Noto Sans CJK SC Regular" w:hAnsi="PermianSerifTypeface"/>
                <w:i/>
                <w:kern w:val="1"/>
                <w:sz w:val="22"/>
                <w:szCs w:val="22"/>
                <w:lang w:val="en-US" w:eastAsia="zh-CN" w:bidi="hi-IN"/>
              </w:rPr>
              <w:t>Automatizarea sarcinilor de rutină (de exemplu curățarea AD).</w:t>
            </w:r>
          </w:p>
          <w:p w14:paraId="48597461" w14:textId="77777777" w:rsidR="0057742D" w:rsidRPr="0057742D" w:rsidRDefault="0057742D" w:rsidP="0057742D">
            <w:pPr>
              <w:pStyle w:val="ListParagraph"/>
              <w:numPr>
                <w:ilvl w:val="0"/>
                <w:numId w:val="19"/>
              </w:numPr>
              <w:tabs>
                <w:tab w:val="left" w:pos="326"/>
              </w:tabs>
              <w:spacing w:after="60"/>
              <w:ind w:left="41" w:firstLine="0"/>
              <w:jc w:val="both"/>
              <w:rPr>
                <w:rFonts w:ascii="PermianSerifTypeface" w:eastAsia="Noto Sans CJK SC Regular" w:hAnsi="PermianSerifTypeface"/>
                <w:i/>
                <w:kern w:val="1"/>
                <w:sz w:val="22"/>
                <w:szCs w:val="22"/>
                <w:lang w:val="en-US" w:eastAsia="zh-CN" w:bidi="hi-IN"/>
              </w:rPr>
            </w:pPr>
            <w:r w:rsidRPr="0057742D">
              <w:rPr>
                <w:rFonts w:ascii="PermianSerifTypeface" w:eastAsia="Noto Sans CJK SC Regular" w:hAnsi="PermianSerifTypeface"/>
                <w:i/>
                <w:kern w:val="1"/>
                <w:sz w:val="22"/>
                <w:szCs w:val="22"/>
                <w:lang w:val="en-US" w:eastAsia="zh-CN" w:bidi="hi-IN"/>
              </w:rPr>
              <w:t>Integrarea cu sisteme SIEM, soluții software helpdesk (ManageEngine ServiceDesk Plus), baze de date (Oracle and MS SQL), privilege access security (FUDO PAM).</w:t>
            </w:r>
          </w:p>
          <w:p w14:paraId="2AD27A7E" w14:textId="77777777" w:rsidR="0057742D" w:rsidRPr="0057742D" w:rsidRDefault="0057742D" w:rsidP="0057742D">
            <w:pPr>
              <w:pStyle w:val="ListParagraph"/>
              <w:numPr>
                <w:ilvl w:val="0"/>
                <w:numId w:val="19"/>
              </w:numPr>
              <w:tabs>
                <w:tab w:val="left" w:pos="326"/>
              </w:tabs>
              <w:spacing w:after="60"/>
              <w:ind w:left="41" w:firstLine="0"/>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i/>
                <w:kern w:val="1"/>
                <w:sz w:val="22"/>
                <w:szCs w:val="22"/>
                <w:lang w:val="en-US" w:eastAsia="zh-CN" w:bidi="hi-IN"/>
              </w:rPr>
              <w:t>Delegarea roluri de aplicație:</w:t>
            </w:r>
            <w:r w:rsidRPr="0057742D">
              <w:rPr>
                <w:rFonts w:ascii="PermianSerifTypeface" w:eastAsia="Noto Sans CJK SC Regular" w:hAnsi="PermianSerifTypeface"/>
                <w:kern w:val="1"/>
                <w:sz w:val="22"/>
                <w:szCs w:val="22"/>
                <w:lang w:val="en-US" w:eastAsia="zh-CN" w:bidi="hi-IN"/>
              </w:rPr>
              <w:t xml:space="preserve"> profile de asistență bazate pe roluri (Administrator, Tehnic HelpDesk, Asociat HelpDesk); delegarea bazată pe OU a sarcinilor AD; rapoarte de audit ai HelpDesk.</w:t>
            </w:r>
          </w:p>
          <w:p w14:paraId="67B1F1AA" w14:textId="77777777" w:rsidR="0057742D" w:rsidRPr="0057742D" w:rsidRDefault="0057742D" w:rsidP="0057742D">
            <w:pPr>
              <w:pStyle w:val="ListParagraph"/>
              <w:numPr>
                <w:ilvl w:val="0"/>
                <w:numId w:val="19"/>
              </w:numPr>
              <w:tabs>
                <w:tab w:val="left" w:pos="326"/>
              </w:tabs>
              <w:spacing w:after="60"/>
              <w:ind w:left="41" w:firstLine="0"/>
              <w:jc w:val="both"/>
              <w:rPr>
                <w:rFonts w:ascii="PermianSerifTypeface" w:eastAsia="Noto Sans CJK SC Regular" w:hAnsi="PermianSerifTypeface"/>
                <w:i/>
                <w:kern w:val="1"/>
                <w:sz w:val="22"/>
                <w:szCs w:val="22"/>
                <w:lang w:eastAsia="zh-CN" w:bidi="hi-IN"/>
              </w:rPr>
            </w:pPr>
            <w:r w:rsidRPr="0057742D">
              <w:rPr>
                <w:rFonts w:ascii="PermianSerifTypeface" w:eastAsia="Noto Sans CJK SC Regular" w:hAnsi="PermianSerifTypeface"/>
                <w:i/>
                <w:kern w:val="1"/>
                <w:sz w:val="22"/>
                <w:szCs w:val="22"/>
                <w:lang w:eastAsia="zh-CN" w:bidi="hi-IN"/>
              </w:rPr>
              <w:t>Executarea fluxurilor de business:</w:t>
            </w:r>
          </w:p>
          <w:p w14:paraId="3090E1F2" w14:textId="77777777" w:rsidR="0057742D" w:rsidRPr="0057742D" w:rsidRDefault="0057742D" w:rsidP="0057742D">
            <w:pPr>
              <w:pStyle w:val="ListParagraph"/>
              <w:numPr>
                <w:ilvl w:val="0"/>
                <w:numId w:val="21"/>
              </w:numPr>
              <w:tabs>
                <w:tab w:val="left" w:pos="608"/>
              </w:tabs>
              <w:spacing w:after="60"/>
              <w:ind w:left="608" w:hanging="284"/>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 xml:space="preserve">Controlul sarcinilor automatizate </w:t>
            </w:r>
            <w:r w:rsidRPr="0057742D">
              <w:rPr>
                <w:rFonts w:ascii="PermianSerifTypeface" w:eastAsia="Noto Sans CJK SC Regular" w:hAnsi="PermianSerifTypeface"/>
                <w:kern w:val="1"/>
                <w:sz w:val="22"/>
                <w:szCs w:val="22"/>
                <w:lang w:val="en-US" w:eastAsia="zh-CN" w:bidi="hi-IN"/>
              </w:rPr>
              <w:lastRenderedPageBreak/>
              <w:t>utilizând fluxuri automatizate;</w:t>
            </w:r>
          </w:p>
          <w:p w14:paraId="4138DCED" w14:textId="77777777" w:rsidR="0057742D" w:rsidRPr="0057742D" w:rsidRDefault="0057742D" w:rsidP="0057742D">
            <w:pPr>
              <w:pStyle w:val="ListParagraph"/>
              <w:numPr>
                <w:ilvl w:val="0"/>
                <w:numId w:val="21"/>
              </w:numPr>
              <w:tabs>
                <w:tab w:val="left" w:pos="608"/>
              </w:tabs>
              <w:spacing w:after="60"/>
              <w:ind w:left="608" w:hanging="284"/>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Fluxul de lucru personalizat (specificarea fluxului sau calea de execuție pentru fiecare sarcină, asigurarea/respectarea standardelor de conformitate IT cerute și a politicilor organizaționale);</w:t>
            </w:r>
          </w:p>
          <w:p w14:paraId="3D804C09" w14:textId="77777777" w:rsidR="0057742D" w:rsidRPr="0057742D" w:rsidRDefault="0057742D" w:rsidP="0057742D">
            <w:pPr>
              <w:pStyle w:val="ListParagraph"/>
              <w:numPr>
                <w:ilvl w:val="0"/>
                <w:numId w:val="21"/>
              </w:numPr>
              <w:tabs>
                <w:tab w:val="left" w:pos="608"/>
              </w:tabs>
              <w:spacing w:after="60"/>
              <w:ind w:left="608" w:hanging="284"/>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Reguli de atribuire (atribuirea automat a cererilor tehnicienilor corespunzători care sunt cei mai potriviți pentru sarcini);</w:t>
            </w:r>
          </w:p>
          <w:p w14:paraId="7DF1CA3C" w14:textId="77777777" w:rsidR="0057742D" w:rsidRPr="0057742D" w:rsidRDefault="0057742D" w:rsidP="0057742D">
            <w:pPr>
              <w:pStyle w:val="ListParagraph"/>
              <w:numPr>
                <w:ilvl w:val="0"/>
                <w:numId w:val="21"/>
              </w:numPr>
              <w:tabs>
                <w:tab w:val="left" w:pos="608"/>
              </w:tabs>
              <w:spacing w:after="60"/>
              <w:ind w:left="608" w:hanging="284"/>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Reguli de notificare (notificarea automată a tuturor părților interesate prin e-mail, despre starea sarcinilor pe măsură ce progresează de-a lungul fiecărei etape a fluxului de lucru);</w:t>
            </w:r>
          </w:p>
          <w:p w14:paraId="3FE85F40" w14:textId="77777777" w:rsidR="0057742D" w:rsidRPr="0057742D" w:rsidRDefault="0057742D" w:rsidP="0057742D">
            <w:pPr>
              <w:pStyle w:val="ListParagraph"/>
              <w:numPr>
                <w:ilvl w:val="0"/>
                <w:numId w:val="21"/>
              </w:numPr>
              <w:tabs>
                <w:tab w:val="left" w:pos="608"/>
              </w:tabs>
              <w:spacing w:after="60"/>
              <w:ind w:left="608" w:hanging="284"/>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Roluri customizabile ale solicitanților (specificarea granulară pentru posibilitatea de a crea solicitări pe flux a unui solicitant sau utilizator);</w:t>
            </w:r>
          </w:p>
          <w:p w14:paraId="509AF30A" w14:textId="77777777" w:rsidR="0057742D" w:rsidRPr="0057742D" w:rsidRDefault="0057742D" w:rsidP="0057742D">
            <w:pPr>
              <w:pStyle w:val="ListParagraph"/>
              <w:numPr>
                <w:ilvl w:val="0"/>
                <w:numId w:val="21"/>
              </w:numPr>
              <w:tabs>
                <w:tab w:val="left" w:pos="608"/>
              </w:tabs>
              <w:spacing w:after="60"/>
              <w:ind w:left="608" w:hanging="284"/>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Depozitarea solicitărilor (posibilitatea de listare a tuturor cererile pe care le-a creat un solicitant sau un tehnician, de asemenea, enumerarea tuturor solicitărilor care au fost atribuite unui tehnician).</w:t>
            </w:r>
          </w:p>
          <w:p w14:paraId="636AA9D6" w14:textId="77777777" w:rsidR="0057742D" w:rsidRPr="0057742D" w:rsidRDefault="0057742D" w:rsidP="0057742D">
            <w:pPr>
              <w:pStyle w:val="ListParagraph"/>
              <w:numPr>
                <w:ilvl w:val="0"/>
                <w:numId w:val="22"/>
              </w:numPr>
              <w:spacing w:after="60"/>
              <w:ind w:left="324" w:hanging="324"/>
              <w:jc w:val="both"/>
              <w:rPr>
                <w:rFonts w:ascii="PermianSerifTypeface" w:eastAsia="Noto Sans CJK SC Regular" w:hAnsi="PermianSerifTypeface"/>
                <w:i/>
                <w:kern w:val="1"/>
                <w:sz w:val="22"/>
                <w:szCs w:val="22"/>
                <w:lang w:eastAsia="zh-CN" w:bidi="hi-IN"/>
              </w:rPr>
            </w:pPr>
            <w:r w:rsidRPr="0057742D">
              <w:rPr>
                <w:rFonts w:ascii="PermianSerifTypeface" w:eastAsia="Noto Sans CJK SC Regular" w:hAnsi="PermianSerifTypeface"/>
                <w:i/>
                <w:kern w:val="1"/>
                <w:sz w:val="22"/>
                <w:szCs w:val="22"/>
                <w:lang w:eastAsia="zh-CN" w:bidi="hi-IN"/>
              </w:rPr>
              <w:t>Automatizarea Sarcinilor:</w:t>
            </w:r>
          </w:p>
          <w:p w14:paraId="0E026377" w14:textId="77777777" w:rsidR="0057742D" w:rsidRPr="0057742D" w:rsidRDefault="0057742D" w:rsidP="0057742D">
            <w:pPr>
              <w:pStyle w:val="ListParagraph"/>
              <w:numPr>
                <w:ilvl w:val="0"/>
                <w:numId w:val="21"/>
              </w:numPr>
              <w:spacing w:after="60"/>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lastRenderedPageBreak/>
              <w:t>Posibilitatea de executare automatizată a sarcinilor AD prin urmărirea unor evenimente);</w:t>
            </w:r>
          </w:p>
          <w:p w14:paraId="0CAE9537" w14:textId="77777777" w:rsidR="0057742D" w:rsidRPr="0057742D" w:rsidRDefault="0057742D" w:rsidP="0057742D">
            <w:pPr>
              <w:pStyle w:val="ListParagraph"/>
              <w:numPr>
                <w:ilvl w:val="0"/>
                <w:numId w:val="21"/>
              </w:numPr>
              <w:spacing w:after="60"/>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Executarea unor sarcini la o anumită perioadă sau interval);</w:t>
            </w:r>
          </w:p>
          <w:p w14:paraId="209F0F50" w14:textId="77777777" w:rsidR="0057742D" w:rsidRPr="0057742D" w:rsidRDefault="0057742D" w:rsidP="0057742D">
            <w:pPr>
              <w:pStyle w:val="ListParagraph"/>
              <w:numPr>
                <w:ilvl w:val="0"/>
                <w:numId w:val="21"/>
              </w:numPr>
              <w:spacing w:after="60"/>
              <w:jc w:val="both"/>
              <w:rPr>
                <w:rFonts w:ascii="PermianSerifTypeface" w:eastAsia="Noto Sans CJK SC Regular" w:hAnsi="PermianSerifTypeface"/>
                <w:kern w:val="1"/>
                <w:sz w:val="22"/>
                <w:szCs w:val="22"/>
                <w:lang w:val="en-US" w:eastAsia="zh-CN" w:bidi="hi-IN"/>
              </w:rPr>
            </w:pPr>
            <w:r w:rsidRPr="0057742D">
              <w:rPr>
                <w:rFonts w:ascii="PermianSerifTypeface" w:eastAsia="Noto Sans CJK SC Regular" w:hAnsi="PermianSerifTypeface"/>
                <w:kern w:val="1"/>
                <w:sz w:val="22"/>
                <w:szCs w:val="22"/>
                <w:lang w:val="en-US" w:eastAsia="zh-CN" w:bidi="hi-IN"/>
              </w:rPr>
              <w:t>Posibilitatea executării sarcinilor ca urmarea a unui proces de aprobare, de revizuire specificat în fluxul de lucru).</w:t>
            </w:r>
          </w:p>
          <w:p w14:paraId="111B299C" w14:textId="77777777" w:rsidR="0057742D" w:rsidRPr="0057742D" w:rsidRDefault="0057742D" w:rsidP="0057742D">
            <w:pPr>
              <w:spacing w:line="259" w:lineRule="auto"/>
              <w:contextualSpacing/>
              <w:jc w:val="both"/>
              <w:rPr>
                <w:rFonts w:ascii="PermianSerifTypeface" w:eastAsia="Calibri" w:hAnsi="PermianSerifTypeface"/>
                <w:b/>
                <w:sz w:val="22"/>
                <w:szCs w:val="22"/>
                <w:lang w:val="ro-MD"/>
              </w:rPr>
            </w:pPr>
            <w:r w:rsidRPr="0057742D">
              <w:rPr>
                <w:rFonts w:ascii="PermianSerifTypeface" w:eastAsia="Calibri" w:hAnsi="PermianSerifTypeface"/>
                <w:b/>
                <w:sz w:val="22"/>
                <w:szCs w:val="22"/>
                <w:lang w:val="ro-MD"/>
              </w:rPr>
              <w:t>Alte cerințe obligatorii:</w:t>
            </w:r>
          </w:p>
          <w:p w14:paraId="5A180C54" w14:textId="77777777" w:rsidR="0057742D" w:rsidRPr="0057742D" w:rsidRDefault="0057742D" w:rsidP="0057742D">
            <w:pPr>
              <w:pStyle w:val="ListParagraph"/>
              <w:numPr>
                <w:ilvl w:val="0"/>
                <w:numId w:val="19"/>
              </w:numPr>
              <w:spacing w:line="259" w:lineRule="auto"/>
              <w:ind w:left="324" w:hanging="283"/>
              <w:jc w:val="both"/>
              <w:rPr>
                <w:rFonts w:ascii="PermianSerifTypeface" w:eastAsia="Calibri" w:hAnsi="PermianSerifTypeface"/>
                <w:sz w:val="22"/>
                <w:szCs w:val="22"/>
                <w:lang w:val="ro-MD"/>
              </w:rPr>
            </w:pPr>
            <w:r w:rsidRPr="0057742D">
              <w:rPr>
                <w:rFonts w:ascii="PermianSerifTypeface" w:eastAsia="Calibri" w:hAnsi="PermianSerifTypeface"/>
                <w:sz w:val="22"/>
                <w:szCs w:val="22"/>
                <w:lang w:val="ro-MD"/>
              </w:rPr>
              <w:t>producătorul trebuie să ofere suport 24/24, prin e-mail sau conectare de la distanță, inclusiv la solicitare suport local din partea partenerului;</w:t>
            </w:r>
          </w:p>
          <w:p w14:paraId="2B0059D8" w14:textId="679DD75E" w:rsidR="0057742D" w:rsidRPr="0057742D" w:rsidRDefault="0057742D" w:rsidP="0057742D">
            <w:pPr>
              <w:rPr>
                <w:rFonts w:ascii="PermianSerifTypeface" w:hAnsi="PermianSerifTypeface"/>
                <w:b/>
                <w:i/>
                <w:sz w:val="22"/>
                <w:szCs w:val="22"/>
                <w:lang w:val="ro-MD" w:eastAsia="ar-SA"/>
              </w:rPr>
            </w:pPr>
            <w:r w:rsidRPr="0057742D">
              <w:rPr>
                <w:rFonts w:ascii="PermianSerifTypeface" w:eastAsia="Calibri" w:hAnsi="PermianSerifTypeface"/>
                <w:b/>
                <w:sz w:val="22"/>
                <w:szCs w:val="22"/>
                <w:lang w:val="ro-MD"/>
              </w:rPr>
              <w:t xml:space="preserve">Termen de livrare: </w:t>
            </w:r>
            <w:r w:rsidRPr="0057742D">
              <w:rPr>
                <w:rFonts w:ascii="PermianSerifTypeface" w:eastAsia="Calibri" w:hAnsi="PermianSerifTypeface"/>
                <w:sz w:val="22"/>
                <w:szCs w:val="22"/>
                <w:lang w:val="ro-MD"/>
              </w:rPr>
              <w:t>în perioada 01.11.2021 – 03.12.2021</w:t>
            </w:r>
            <w:r w:rsidRPr="0057742D">
              <w:rPr>
                <w:rFonts w:ascii="PermianSerifTypeface" w:eastAsia="Calibri" w:hAnsi="PermianSerifTypeface"/>
                <w:sz w:val="22"/>
                <w:szCs w:val="22"/>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837FD2" w14:textId="77777777" w:rsidR="0057742D" w:rsidRPr="00E3011B" w:rsidRDefault="0057742D" w:rsidP="0057742D">
            <w:pPr>
              <w:spacing w:before="120"/>
              <w:jc w:val="center"/>
              <w:rPr>
                <w:rFonts w:ascii="PermianSerifTypeface" w:hAnsi="PermianSerifTypeface"/>
                <w:sz w:val="22"/>
                <w:szCs w:val="22"/>
                <w:lang w:val="ro-MD"/>
              </w:rPr>
            </w:pPr>
          </w:p>
        </w:tc>
      </w:tr>
      <w:tr w:rsidR="0057742D" w:rsidRPr="00C74E8A" w14:paraId="12318540" w14:textId="77777777" w:rsidTr="00C00253">
        <w:trPr>
          <w:gridAfter w:val="9"/>
          <w:wAfter w:w="8647" w:type="dxa"/>
          <w:trHeight w:val="397"/>
        </w:trPr>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F8AFDA4" w14:textId="77777777" w:rsidR="0057742D" w:rsidRPr="00E3011B" w:rsidRDefault="0057742D" w:rsidP="0057742D">
            <w:pPr>
              <w:spacing w:before="120"/>
              <w:jc w:val="center"/>
              <w:rPr>
                <w:rFonts w:ascii="PermianSerifTypeface" w:hAnsi="PermianSerifTypeface"/>
                <w:sz w:val="22"/>
                <w:szCs w:val="22"/>
                <w:lang w:val="ro-MD"/>
              </w:rPr>
            </w:pPr>
          </w:p>
        </w:tc>
      </w:tr>
      <w:tr w:rsidR="0057742D" w:rsidRPr="00E3011B" w14:paraId="2688CC8B" w14:textId="77777777" w:rsidTr="0085751A">
        <w:trPr>
          <w:trHeight w:val="397"/>
        </w:trPr>
        <w:tc>
          <w:tcPr>
            <w:tcW w:w="864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9505852" w14:textId="0BD9558A" w:rsidR="0057742D" w:rsidRPr="00E3011B" w:rsidRDefault="0057742D" w:rsidP="0057742D">
            <w:pPr>
              <w:jc w:val="both"/>
              <w:rPr>
                <w:rFonts w:ascii="PermianSerifTypeface" w:hAnsi="PermianSerifTypeface"/>
                <w:b/>
                <w:i/>
                <w:sz w:val="22"/>
                <w:szCs w:val="22"/>
                <w:lang w:val="ro-MD" w:eastAsia="ar-SA"/>
              </w:rPr>
            </w:pPr>
            <w:r w:rsidRPr="00E3011B">
              <w:rPr>
                <w:rFonts w:ascii="PermianSerifTypeface" w:hAnsi="PermianSerifTypeface"/>
                <w:b/>
                <w:sz w:val="22"/>
                <w:szCs w:val="22"/>
                <w:lang w:val="ro-MD"/>
              </w:rPr>
              <w:t>Valoarea estimată, lei, fără TVA, lot 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591508" w14:textId="4C4AE1F8" w:rsidR="0057742D" w:rsidRPr="00E3011B" w:rsidRDefault="009D152C" w:rsidP="0057742D">
            <w:pPr>
              <w:spacing w:before="120"/>
              <w:jc w:val="center"/>
              <w:rPr>
                <w:rFonts w:ascii="PermianSerifTypeface" w:hAnsi="PermianSerifTypeface"/>
                <w:b/>
                <w:sz w:val="22"/>
                <w:szCs w:val="22"/>
                <w:highlight w:val="yellow"/>
                <w:lang w:val="ro-MD"/>
              </w:rPr>
            </w:pPr>
            <w:r>
              <w:rPr>
                <w:rFonts w:ascii="PermianSerifTypeface" w:hAnsi="PermianSerifTypeface"/>
                <w:b/>
                <w:sz w:val="22"/>
                <w:szCs w:val="22"/>
                <w:lang w:val="ro-MD"/>
              </w:rPr>
              <w:t>42 500,00</w:t>
            </w:r>
          </w:p>
        </w:tc>
      </w:tr>
      <w:tr w:rsidR="0057742D" w:rsidRPr="00C74E8A" w14:paraId="570C79F2" w14:textId="77777777" w:rsidTr="00C00253">
        <w:trPr>
          <w:trHeight w:val="397"/>
        </w:trPr>
        <w:tc>
          <w:tcPr>
            <w:tcW w:w="1020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ACDDFB8" w14:textId="5BC0C9CA" w:rsidR="0057742D" w:rsidRPr="00C74E8A" w:rsidRDefault="00C74E8A" w:rsidP="0057742D">
            <w:pPr>
              <w:spacing w:before="120"/>
              <w:rPr>
                <w:rFonts w:ascii="PermianSerifTypeface" w:hAnsi="PermianSerifTypeface"/>
                <w:b/>
                <w:sz w:val="22"/>
                <w:szCs w:val="22"/>
                <w:lang w:val="en-US"/>
              </w:rPr>
            </w:pPr>
            <w:r w:rsidRPr="00C74E8A">
              <w:rPr>
                <w:b/>
                <w:bCs/>
                <w:i/>
                <w:noProof/>
                <w:sz w:val="24"/>
                <w:szCs w:val="24"/>
                <w:highlight w:val="yellow"/>
                <w:lang w:val="ro-RO" w:eastAsia="en-US"/>
              </w:rPr>
              <w:t>Lotul 7: Modernizarea și menținerea soluției de distribuție automată a sarcinilor în rețeaua de transport de date Citrix ADC</w:t>
            </w:r>
          </w:p>
        </w:tc>
      </w:tr>
      <w:tr w:rsidR="00C74E8A" w:rsidRPr="00C74E8A" w14:paraId="4B12EE2C" w14:textId="77777777" w:rsidTr="00396EB3">
        <w:trPr>
          <w:trHeight w:val="397"/>
        </w:trPr>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7E860" w14:textId="763179B6" w:rsidR="00C74E8A" w:rsidRPr="00E3011B" w:rsidRDefault="00C74E8A" w:rsidP="00C74E8A">
            <w:pPr>
              <w:spacing w:before="120"/>
              <w:jc w:val="center"/>
              <w:rPr>
                <w:rFonts w:ascii="PermianSerifTypeface" w:hAnsi="PermianSerifTypeface"/>
                <w:sz w:val="22"/>
                <w:szCs w:val="22"/>
                <w:lang w:val="en-US"/>
              </w:rPr>
            </w:pPr>
            <w:r w:rsidRPr="00E3011B">
              <w:rPr>
                <w:rFonts w:ascii="PermianSerifTypeface" w:hAnsi="PermianSerifTypeface"/>
                <w:sz w:val="22"/>
                <w:szCs w:val="22"/>
                <w:lang w:val="en-US"/>
              </w:rPr>
              <w:t>1</w:t>
            </w:r>
          </w:p>
        </w:tc>
        <w:tc>
          <w:tcPr>
            <w:tcW w:w="10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A65B1" w14:textId="6BE61286" w:rsidR="00C74E8A" w:rsidRPr="003476F1" w:rsidRDefault="00C74E8A" w:rsidP="00C74E8A">
            <w:pPr>
              <w:spacing w:before="120"/>
              <w:jc w:val="center"/>
              <w:rPr>
                <w:rFonts w:ascii="PermianSerifTypeface" w:hAnsi="PermianSerifTypeface"/>
                <w:sz w:val="22"/>
                <w:szCs w:val="22"/>
                <w:lang w:val="ro-MD"/>
              </w:rPr>
            </w:pPr>
            <w:r w:rsidRPr="003476F1">
              <w:rPr>
                <w:rFonts w:ascii="PermianSerifTypeface" w:hAnsi="PermianSerifTypeface"/>
                <w:sz w:val="22"/>
                <w:szCs w:val="22"/>
              </w:rPr>
              <w:t>48210000-3</w:t>
            </w: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Pr>
          <w:p w14:paraId="433FC57C" w14:textId="77777777" w:rsidR="00C74E8A" w:rsidRPr="00C74E8A" w:rsidRDefault="00C74E8A" w:rsidP="00C74E8A">
            <w:pPr>
              <w:rPr>
                <w:rFonts w:ascii="PermianSerifTypeface" w:hAnsi="PermianSerifTypeface"/>
                <w:sz w:val="22"/>
                <w:szCs w:val="22"/>
                <w:highlight w:val="yellow"/>
                <w:lang w:val="en-US"/>
              </w:rPr>
            </w:pPr>
          </w:p>
          <w:p w14:paraId="4B825B58" w14:textId="77777777" w:rsidR="00C74E8A" w:rsidRPr="00C74E8A" w:rsidRDefault="00C74E8A" w:rsidP="00C74E8A">
            <w:pPr>
              <w:rPr>
                <w:rFonts w:ascii="PermianSerifTypeface" w:hAnsi="PermianSerifTypeface"/>
                <w:sz w:val="22"/>
                <w:szCs w:val="22"/>
                <w:highlight w:val="yellow"/>
                <w:lang w:val="en-US"/>
              </w:rPr>
            </w:pPr>
          </w:p>
          <w:p w14:paraId="0D2D7FAC" w14:textId="77777777" w:rsidR="00C74E8A" w:rsidRPr="00C74E8A" w:rsidRDefault="00C74E8A" w:rsidP="00C74E8A">
            <w:pPr>
              <w:rPr>
                <w:rFonts w:ascii="PermianSerifTypeface" w:hAnsi="PermianSerifTypeface"/>
                <w:sz w:val="22"/>
                <w:szCs w:val="22"/>
                <w:highlight w:val="yellow"/>
                <w:lang w:val="en-US"/>
              </w:rPr>
            </w:pPr>
          </w:p>
          <w:p w14:paraId="3F2E26E6" w14:textId="77777777" w:rsidR="00C74E8A" w:rsidRPr="00C74E8A" w:rsidRDefault="00C74E8A" w:rsidP="00C74E8A">
            <w:pPr>
              <w:rPr>
                <w:rFonts w:ascii="PermianSerifTypeface" w:hAnsi="PermianSerifTypeface"/>
                <w:sz w:val="22"/>
                <w:szCs w:val="22"/>
                <w:highlight w:val="yellow"/>
                <w:lang w:val="en-US"/>
              </w:rPr>
            </w:pPr>
          </w:p>
          <w:p w14:paraId="7588963D" w14:textId="77777777" w:rsidR="00C74E8A" w:rsidRPr="00C74E8A" w:rsidRDefault="00C74E8A" w:rsidP="00C74E8A">
            <w:pPr>
              <w:rPr>
                <w:rFonts w:ascii="PermianSerifTypeface" w:hAnsi="PermianSerifTypeface"/>
                <w:sz w:val="22"/>
                <w:szCs w:val="22"/>
                <w:highlight w:val="yellow"/>
                <w:lang w:val="en-US"/>
              </w:rPr>
            </w:pPr>
          </w:p>
          <w:p w14:paraId="38097615" w14:textId="77777777" w:rsidR="00C74E8A" w:rsidRPr="00C74E8A" w:rsidRDefault="00C74E8A" w:rsidP="00C74E8A">
            <w:pPr>
              <w:rPr>
                <w:rFonts w:ascii="PermianSerifTypeface" w:hAnsi="PermianSerifTypeface"/>
                <w:sz w:val="22"/>
                <w:szCs w:val="22"/>
                <w:highlight w:val="yellow"/>
                <w:lang w:val="en-US"/>
              </w:rPr>
            </w:pPr>
          </w:p>
          <w:p w14:paraId="1D6A3DA3" w14:textId="77777777" w:rsidR="00C74E8A" w:rsidRPr="00C74E8A" w:rsidRDefault="00C74E8A" w:rsidP="00C74E8A">
            <w:pPr>
              <w:rPr>
                <w:highlight w:val="yellow"/>
                <w:lang w:val="en-US"/>
              </w:rPr>
            </w:pPr>
          </w:p>
          <w:p w14:paraId="05441810" w14:textId="77777777" w:rsidR="00C74E8A" w:rsidRPr="00C74E8A" w:rsidRDefault="00C74E8A" w:rsidP="00C74E8A">
            <w:pPr>
              <w:rPr>
                <w:rFonts w:ascii="PermianSerifTypeface" w:hAnsi="PermianSerifTypeface"/>
                <w:sz w:val="22"/>
                <w:szCs w:val="22"/>
                <w:highlight w:val="yellow"/>
                <w:lang w:val="en-US"/>
              </w:rPr>
            </w:pPr>
          </w:p>
          <w:p w14:paraId="604C27B1" w14:textId="2C1B9A45" w:rsidR="00C74E8A" w:rsidRPr="00C74E8A" w:rsidRDefault="00C74E8A" w:rsidP="00C74E8A">
            <w:pPr>
              <w:rPr>
                <w:rFonts w:ascii="PermianSerifTypeface" w:hAnsi="PermianSerifTypeface"/>
                <w:sz w:val="22"/>
                <w:szCs w:val="22"/>
                <w:highlight w:val="yellow"/>
                <w:lang w:val="en-US"/>
              </w:rPr>
            </w:pPr>
            <w:r w:rsidRPr="00C74E8A">
              <w:rPr>
                <w:rFonts w:ascii="PermianSerifTypeface" w:hAnsi="PermianSerifTypeface"/>
                <w:sz w:val="22"/>
                <w:szCs w:val="22"/>
                <w:highlight w:val="yellow"/>
                <w:lang w:val="en-US"/>
              </w:rPr>
              <w:t xml:space="preserve">Modernizarea pentru o instanță  a soluției de distribuție automată a sarcinilor în rețeaua de transport de date </w:t>
            </w:r>
            <w:r w:rsidRPr="00C74E8A">
              <w:rPr>
                <w:rFonts w:ascii="PermianSerifTypeface" w:hAnsi="PermianSerifTypeface"/>
                <w:sz w:val="22"/>
                <w:szCs w:val="22"/>
                <w:highlight w:val="yellow"/>
                <w:lang w:val="en-US"/>
              </w:rPr>
              <w:lastRenderedPageBreak/>
              <w:t>Citrix ADC (HA Cluster)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B9CD2" w14:textId="1D32EF32" w:rsidR="00C74E8A" w:rsidRPr="00E3011B" w:rsidRDefault="00C74E8A" w:rsidP="00C74E8A">
            <w:pPr>
              <w:spacing w:before="120"/>
              <w:jc w:val="center"/>
              <w:rPr>
                <w:rFonts w:ascii="PermianSerifTypeface" w:hAnsi="PermianSerifTypeface"/>
                <w:sz w:val="22"/>
                <w:szCs w:val="22"/>
                <w:lang w:val="ro-MD"/>
              </w:rPr>
            </w:pPr>
            <w:r w:rsidRPr="00E3011B">
              <w:rPr>
                <w:rFonts w:ascii="PermianSerifTypeface" w:hAnsi="PermianSerifTypeface"/>
                <w:sz w:val="22"/>
                <w:szCs w:val="22"/>
                <w:lang w:val="ro-MD"/>
              </w:rPr>
              <w:lastRenderedPageBreak/>
              <w:t>buc</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C173B" w14:textId="54C7436F" w:rsidR="00C74E8A" w:rsidRPr="00E3011B" w:rsidRDefault="00C74E8A" w:rsidP="00C74E8A">
            <w:pPr>
              <w:spacing w:before="120"/>
              <w:jc w:val="center"/>
              <w:rPr>
                <w:rFonts w:ascii="PermianSerifTypeface" w:hAnsi="PermianSerifTypeface"/>
                <w:sz w:val="22"/>
                <w:szCs w:val="22"/>
                <w:lang w:val="ro-MD"/>
              </w:rPr>
            </w:pPr>
            <w:r w:rsidRPr="00E3011B">
              <w:rPr>
                <w:rFonts w:ascii="PermianSerifTypeface" w:hAnsi="PermianSerifTypeface"/>
                <w:sz w:val="22"/>
                <w:szCs w:val="22"/>
                <w:lang w:val="ro-MD"/>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B1856BE" w14:textId="77777777" w:rsidR="00C74E8A" w:rsidRPr="00C74E8A" w:rsidRDefault="00C74E8A" w:rsidP="00C74E8A">
            <w:pPr>
              <w:jc w:val="both"/>
              <w:rPr>
                <w:rFonts w:ascii="PermianSerifTypeface" w:hAnsi="PermianSerifTypeface"/>
                <w:sz w:val="22"/>
                <w:szCs w:val="22"/>
                <w:highlight w:val="yellow"/>
                <w:lang w:val="en-US"/>
              </w:rPr>
            </w:pPr>
            <w:r w:rsidRPr="00C74E8A">
              <w:rPr>
                <w:rFonts w:ascii="PermianSerifTypeface" w:hAnsi="PermianSerifTypeface"/>
                <w:b/>
                <w:sz w:val="22"/>
                <w:szCs w:val="22"/>
                <w:highlight w:val="yellow"/>
                <w:lang w:val="en-US"/>
              </w:rPr>
              <w:t xml:space="preserve">Tip: </w:t>
            </w:r>
            <w:r w:rsidRPr="00C74E8A">
              <w:rPr>
                <w:rFonts w:ascii="PermianSerifTypeface" w:hAnsi="PermianSerifTypeface"/>
                <w:sz w:val="22"/>
                <w:szCs w:val="22"/>
                <w:highlight w:val="yellow"/>
                <w:lang w:val="en-US"/>
              </w:rPr>
              <w:t>Modernizarea pentru o instanță a soluției Citrix ADC (HA Cluster) de la versiunea Citrix ADC VPX 200 Mbps Standard Edition la versiunea Citrix ADC VPX 1000 Mbps Standard Edition, inclusiv suport anual de tip Software Maintenance, sau echivalent, de la producătorul licențelor Citrix, pentru perioada 01.01.2022- 31.12.2022.</w:t>
            </w:r>
          </w:p>
          <w:p w14:paraId="3FC45DF3" w14:textId="77777777" w:rsidR="00C74E8A" w:rsidRPr="00C74E8A" w:rsidRDefault="00C74E8A" w:rsidP="00C74E8A">
            <w:pPr>
              <w:jc w:val="both"/>
              <w:rPr>
                <w:rFonts w:ascii="PermianSerifTypeface" w:hAnsi="PermianSerifTypeface"/>
                <w:sz w:val="22"/>
                <w:szCs w:val="22"/>
                <w:highlight w:val="yellow"/>
                <w:lang w:val="en-US"/>
              </w:rPr>
            </w:pPr>
          </w:p>
          <w:p w14:paraId="6B5507D5" w14:textId="77777777" w:rsidR="00C74E8A" w:rsidRPr="00C74E8A" w:rsidRDefault="00C74E8A" w:rsidP="00C74E8A">
            <w:pPr>
              <w:jc w:val="both"/>
              <w:rPr>
                <w:rFonts w:ascii="PermianSerifTypeface" w:hAnsi="PermianSerifTypeface"/>
                <w:b/>
                <w:sz w:val="22"/>
                <w:szCs w:val="22"/>
                <w:highlight w:val="yellow"/>
                <w:lang w:val="en-US"/>
              </w:rPr>
            </w:pPr>
            <w:r w:rsidRPr="00C74E8A">
              <w:rPr>
                <w:rFonts w:ascii="PermianSerifTypeface" w:hAnsi="PermianSerifTypeface"/>
                <w:b/>
                <w:sz w:val="22"/>
                <w:szCs w:val="22"/>
                <w:highlight w:val="yellow"/>
                <w:lang w:val="en-US"/>
              </w:rPr>
              <w:t>Cerințe specifice:</w:t>
            </w:r>
          </w:p>
          <w:p w14:paraId="381A62BA" w14:textId="77777777" w:rsidR="00C74E8A" w:rsidRPr="00C74E8A" w:rsidRDefault="00C74E8A" w:rsidP="00C74E8A">
            <w:pPr>
              <w:jc w:val="both"/>
              <w:rPr>
                <w:rFonts w:ascii="PermianSerifTypeface" w:hAnsi="PermianSerifTypeface"/>
                <w:sz w:val="22"/>
                <w:szCs w:val="22"/>
                <w:highlight w:val="yellow"/>
                <w:lang w:val="en-US"/>
              </w:rPr>
            </w:pPr>
            <w:r w:rsidRPr="00C74E8A">
              <w:rPr>
                <w:rFonts w:ascii="PermianSerifTypeface" w:hAnsi="PermianSerifTypeface"/>
                <w:sz w:val="22"/>
                <w:szCs w:val="22"/>
                <w:highlight w:val="yellow"/>
                <w:lang w:val="en-US"/>
              </w:rPr>
              <w:lastRenderedPageBreak/>
              <w:t xml:space="preserve">La moment în cadrul Sistemului Informațional al BNM sunt exploatate 2 instanțe a soluției de distribuție automată a sarcinilor în rețeaua de transport de date Citrix ADC VPX 200 Mbps Standard Edition (HA Cluster). </w:t>
            </w:r>
          </w:p>
          <w:p w14:paraId="674A4638" w14:textId="77777777" w:rsidR="00C74E8A" w:rsidRPr="00C74E8A" w:rsidRDefault="00C74E8A" w:rsidP="00C74E8A">
            <w:pPr>
              <w:jc w:val="both"/>
              <w:rPr>
                <w:rFonts w:ascii="PermianSerifTypeface" w:hAnsi="PermianSerifTypeface"/>
                <w:sz w:val="22"/>
                <w:szCs w:val="22"/>
                <w:highlight w:val="yellow"/>
                <w:lang w:val="en-US"/>
              </w:rPr>
            </w:pPr>
            <w:r w:rsidRPr="00C74E8A">
              <w:rPr>
                <w:rFonts w:ascii="PermianSerifTypeface" w:hAnsi="PermianSerifTypeface"/>
                <w:sz w:val="22"/>
                <w:szCs w:val="22"/>
                <w:highlight w:val="yellow"/>
                <w:lang w:val="en-US"/>
              </w:rPr>
              <w:t>Se solicită modernizarea pentru o instanță a soluției Citrix ADC (HA Cluster) de la versiunea Citrix ADC VPX 200 Mbps Standard Edition la versiunea Citrix ADC VPX 1000 Mbps Standard Edition, inclusiv suport anual de tip Software Maintenance pentru perioada 01.01.2022- 31.12.2022.</w:t>
            </w:r>
          </w:p>
          <w:p w14:paraId="2774CB94" w14:textId="77777777" w:rsidR="00C74E8A" w:rsidRPr="00C74E8A" w:rsidRDefault="00C74E8A" w:rsidP="00C74E8A">
            <w:pPr>
              <w:jc w:val="both"/>
              <w:rPr>
                <w:rFonts w:ascii="PermianSerifTypeface" w:hAnsi="PermianSerifTypeface"/>
                <w:sz w:val="22"/>
                <w:szCs w:val="22"/>
                <w:highlight w:val="yellow"/>
                <w:lang w:val="en-US"/>
              </w:rPr>
            </w:pPr>
          </w:p>
          <w:p w14:paraId="5673FE56" w14:textId="46B2C28F" w:rsidR="00C74E8A" w:rsidRPr="00C74E8A" w:rsidRDefault="00C74E8A" w:rsidP="00C74E8A">
            <w:pPr>
              <w:jc w:val="both"/>
              <w:rPr>
                <w:rFonts w:ascii="PermianSerifTypeface" w:hAnsi="PermianSerifTypeface"/>
                <w:b/>
                <w:i/>
                <w:sz w:val="22"/>
                <w:szCs w:val="22"/>
                <w:lang w:val="ro-MD" w:eastAsia="ar-SA"/>
              </w:rPr>
            </w:pPr>
            <w:r w:rsidRPr="00C74E8A">
              <w:rPr>
                <w:rFonts w:ascii="PermianSerifTypeface" w:hAnsi="PermianSerifTypeface"/>
                <w:b/>
                <w:sz w:val="22"/>
                <w:szCs w:val="22"/>
                <w:highlight w:val="yellow"/>
                <w:lang w:val="en-US" w:eastAsia="ar-SA"/>
              </w:rPr>
              <w:t xml:space="preserve">Termen de livrare: </w:t>
            </w:r>
            <w:r w:rsidRPr="00C74E8A">
              <w:rPr>
                <w:rFonts w:ascii="PermianSerifTypeface" w:hAnsi="PermianSerifTypeface"/>
                <w:sz w:val="22"/>
                <w:szCs w:val="22"/>
                <w:highlight w:val="yellow"/>
                <w:lang w:val="en-US" w:eastAsia="ar-SA"/>
              </w:rPr>
              <w:t xml:space="preserve">Obligatoriu în perioada 15.11.2021 - </w:t>
            </w:r>
            <w:r w:rsidRPr="00C74E8A">
              <w:rPr>
                <w:rFonts w:ascii="PermianSerifTypeface" w:hAnsi="PermianSerifTypeface"/>
                <w:iCs/>
                <w:sz w:val="22"/>
                <w:szCs w:val="22"/>
                <w:highlight w:val="yellow"/>
                <w:lang w:val="en-US"/>
              </w:rPr>
              <w:t>28</w:t>
            </w:r>
            <w:r w:rsidRPr="00C74E8A">
              <w:rPr>
                <w:rFonts w:ascii="PermianSerifTypeface" w:hAnsi="PermianSerifTypeface"/>
                <w:spacing w:val="-2"/>
                <w:sz w:val="22"/>
                <w:szCs w:val="22"/>
                <w:highlight w:val="yellow"/>
                <w:lang w:val="en-US"/>
              </w:rPr>
              <w:t xml:space="preserve">.12.2021 </w:t>
            </w:r>
            <w:r w:rsidRPr="00C74E8A">
              <w:rPr>
                <w:rFonts w:ascii="PermianSerifTypeface" w:hAnsi="PermianSerifTypeface"/>
                <w:iCs/>
                <w:sz w:val="22"/>
                <w:szCs w:val="22"/>
                <w:highlight w:val="yellow"/>
                <w:lang w:val="en-US"/>
              </w:rPr>
              <w:t>inclusiv</w:t>
            </w:r>
            <w:r w:rsidRPr="00C74E8A">
              <w:rPr>
                <w:rFonts w:ascii="PermianSerifTypeface" w:hAnsi="PermianSerifTypeface"/>
                <w:sz w:val="22"/>
                <w:szCs w:val="22"/>
                <w:highlight w:val="yellow"/>
                <w:lang w:val="en-US" w:eastAsia="ar-S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F10328" w14:textId="77777777" w:rsidR="00C74E8A" w:rsidRPr="00E3011B" w:rsidRDefault="00C74E8A" w:rsidP="00C74E8A">
            <w:pPr>
              <w:spacing w:before="120"/>
              <w:jc w:val="center"/>
              <w:rPr>
                <w:rFonts w:ascii="PermianSerifTypeface" w:hAnsi="PermianSerifTypeface"/>
                <w:sz w:val="22"/>
                <w:szCs w:val="22"/>
                <w:lang w:val="ro-MD"/>
              </w:rPr>
            </w:pPr>
          </w:p>
        </w:tc>
      </w:tr>
      <w:tr w:rsidR="00C74E8A" w:rsidRPr="00C74E8A" w14:paraId="32E75B24" w14:textId="77777777" w:rsidTr="00D2318A">
        <w:trPr>
          <w:trHeight w:val="397"/>
        </w:trPr>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36710" w14:textId="08C65474" w:rsidR="00C74E8A" w:rsidRPr="00E3011B" w:rsidRDefault="00C74E8A" w:rsidP="00C74E8A">
            <w:pPr>
              <w:spacing w:before="120"/>
              <w:jc w:val="center"/>
              <w:rPr>
                <w:rFonts w:ascii="PermianSerifTypeface" w:hAnsi="PermianSerifTypeface"/>
                <w:sz w:val="22"/>
                <w:szCs w:val="22"/>
                <w:lang w:val="en-US"/>
              </w:rPr>
            </w:pPr>
            <w:r>
              <w:rPr>
                <w:rFonts w:ascii="PermianSerifTypeface" w:hAnsi="PermianSerifTypeface"/>
                <w:sz w:val="22"/>
                <w:szCs w:val="22"/>
                <w:lang w:val="en-US"/>
              </w:rPr>
              <w:t>2</w:t>
            </w: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B05A70E" w14:textId="3438E089" w:rsidR="00C74E8A" w:rsidRPr="00C74E8A" w:rsidRDefault="00C74E8A" w:rsidP="00C74E8A">
            <w:pPr>
              <w:spacing w:before="120"/>
              <w:jc w:val="center"/>
              <w:rPr>
                <w:rFonts w:ascii="PermianSerifTypeface" w:hAnsi="PermianSerifTypeface"/>
                <w:sz w:val="22"/>
                <w:szCs w:val="22"/>
                <w:lang w:val="en-US"/>
              </w:rPr>
            </w:pPr>
            <w:r w:rsidRPr="00C74E8A">
              <w:rPr>
                <w:rFonts w:ascii="PermianSerifTypeface" w:hAnsi="PermianSerifTypeface"/>
                <w:sz w:val="22"/>
                <w:szCs w:val="22"/>
              </w:rPr>
              <w:t>72268000-1</w:t>
            </w:r>
          </w:p>
        </w:tc>
        <w:tc>
          <w:tcPr>
            <w:tcW w:w="2149" w:type="dxa"/>
            <w:gridSpan w:val="2"/>
            <w:tcBorders>
              <w:top w:val="single" w:sz="6" w:space="0" w:color="000000"/>
              <w:left w:val="single" w:sz="6" w:space="0" w:color="000000"/>
              <w:bottom w:val="single" w:sz="6" w:space="0" w:color="000000"/>
              <w:right w:val="single" w:sz="6" w:space="0" w:color="000000"/>
            </w:tcBorders>
            <w:shd w:val="clear" w:color="auto" w:fill="FFFFFF"/>
          </w:tcPr>
          <w:p w14:paraId="62E6A08C" w14:textId="050AABCF" w:rsidR="00C74E8A" w:rsidRPr="00C74E8A" w:rsidRDefault="00C74E8A" w:rsidP="00C74E8A">
            <w:pPr>
              <w:rPr>
                <w:rFonts w:ascii="PermianSerifTypeface" w:hAnsi="PermianSerifTypeface"/>
                <w:sz w:val="22"/>
                <w:szCs w:val="22"/>
                <w:lang w:val="en-US"/>
              </w:rPr>
            </w:pPr>
            <w:r w:rsidRPr="00C74E8A">
              <w:rPr>
                <w:rFonts w:ascii="PermianSerifTypeface" w:hAnsi="PermianSerifTypeface"/>
                <w:sz w:val="22"/>
                <w:szCs w:val="22"/>
                <w:highlight w:val="yellow"/>
                <w:lang w:val="en-US"/>
              </w:rPr>
              <w:t>Servicii de asigurare a accesului la suport anual pentru soluției de distribuție automată a sarcinilor în rețeaua de transport de date Citrix ADC (HA Cluster) pentru o instanță</w:t>
            </w:r>
          </w:p>
        </w:tc>
        <w:tc>
          <w:tcPr>
            <w:tcW w:w="1134" w:type="dxa"/>
            <w:gridSpan w:val="2"/>
            <w:shd w:val="clear" w:color="auto" w:fill="auto"/>
          </w:tcPr>
          <w:p w14:paraId="44A9FA3E" w14:textId="056DD4FB" w:rsidR="00C74E8A" w:rsidRPr="00C74E8A" w:rsidRDefault="00C74E8A" w:rsidP="00C74E8A">
            <w:pPr>
              <w:spacing w:before="120"/>
              <w:jc w:val="center"/>
              <w:rPr>
                <w:rFonts w:ascii="PermianSerifTypeface" w:hAnsi="PermianSerifTypeface"/>
                <w:sz w:val="22"/>
                <w:szCs w:val="22"/>
                <w:lang w:val="ro-MD"/>
              </w:rPr>
            </w:pPr>
            <w:r w:rsidRPr="00C74E8A">
              <w:rPr>
                <w:rFonts w:ascii="PermianSerifTypeface" w:hAnsi="PermianSerifTypeface"/>
                <w:sz w:val="22"/>
                <w:szCs w:val="22"/>
                <w:highlight w:val="yellow"/>
              </w:rPr>
              <w:t>serviciu</w:t>
            </w:r>
          </w:p>
        </w:tc>
        <w:tc>
          <w:tcPr>
            <w:tcW w:w="708" w:type="dxa"/>
            <w:gridSpan w:val="2"/>
            <w:shd w:val="clear" w:color="auto" w:fill="auto"/>
          </w:tcPr>
          <w:p w14:paraId="47F1FF21" w14:textId="61905E2C" w:rsidR="00C74E8A" w:rsidRPr="00C74E8A" w:rsidRDefault="00C74E8A" w:rsidP="00C74E8A">
            <w:pPr>
              <w:spacing w:before="120"/>
              <w:jc w:val="center"/>
              <w:rPr>
                <w:rFonts w:ascii="PermianSerifTypeface" w:hAnsi="PermianSerifTypeface"/>
                <w:sz w:val="22"/>
                <w:szCs w:val="22"/>
                <w:lang w:val="ro-MD"/>
              </w:rPr>
            </w:pPr>
            <w:r w:rsidRPr="00C74E8A">
              <w:rPr>
                <w:rFonts w:ascii="PermianSerifTypeface" w:hAnsi="PermianSerifTypeface"/>
                <w:sz w:val="22"/>
                <w:szCs w:val="22"/>
                <w:highlight w:val="yellow"/>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A79B8A4" w14:textId="77777777" w:rsidR="00C74E8A" w:rsidRPr="00C74E8A" w:rsidRDefault="00C74E8A" w:rsidP="00C74E8A">
            <w:pPr>
              <w:spacing w:after="120"/>
              <w:jc w:val="both"/>
              <w:rPr>
                <w:rFonts w:ascii="PermianSerifTypeface" w:hAnsi="PermianSerifTypeface"/>
                <w:b/>
                <w:color w:val="000000"/>
                <w:sz w:val="22"/>
                <w:szCs w:val="22"/>
                <w:highlight w:val="yellow"/>
                <w:lang w:val="en-US"/>
              </w:rPr>
            </w:pPr>
            <w:r w:rsidRPr="00C74E8A">
              <w:rPr>
                <w:rFonts w:ascii="PermianSerifTypeface" w:hAnsi="PermianSerifTypeface"/>
                <w:b/>
                <w:sz w:val="22"/>
                <w:szCs w:val="22"/>
                <w:highlight w:val="yellow"/>
                <w:lang w:val="en-US" w:eastAsia="ar-SA"/>
              </w:rPr>
              <w:t xml:space="preserve">Tip: </w:t>
            </w:r>
            <w:r w:rsidRPr="00C74E8A">
              <w:rPr>
                <w:rFonts w:ascii="PermianSerifTypeface" w:hAnsi="PermianSerifTypeface"/>
                <w:sz w:val="22"/>
                <w:szCs w:val="22"/>
                <w:highlight w:val="yellow"/>
                <w:lang w:val="en-US" w:eastAsia="ar-SA"/>
              </w:rPr>
              <w:t>Servicii de asigurare a accesului la suport anual de tip Software Maintenance, sau echivalent, de la producătorul licențelor</w:t>
            </w:r>
            <w:r w:rsidRPr="00C74E8A">
              <w:rPr>
                <w:rFonts w:ascii="PermianSerifTypeface" w:hAnsi="PermianSerifTypeface"/>
                <w:color w:val="000000"/>
                <w:sz w:val="22"/>
                <w:szCs w:val="22"/>
                <w:highlight w:val="yellow"/>
                <w:lang w:val="en-US"/>
              </w:rPr>
              <w:t xml:space="preserve"> Citrix ADC.</w:t>
            </w:r>
          </w:p>
          <w:p w14:paraId="2AAD52AE" w14:textId="77777777" w:rsidR="00C74E8A" w:rsidRPr="00C74E8A" w:rsidRDefault="00C74E8A" w:rsidP="00C74E8A">
            <w:pPr>
              <w:spacing w:after="120"/>
              <w:jc w:val="both"/>
              <w:rPr>
                <w:rFonts w:ascii="PermianSerifTypeface" w:hAnsi="PermianSerifTypeface"/>
                <w:sz w:val="22"/>
                <w:szCs w:val="22"/>
                <w:highlight w:val="yellow"/>
                <w:lang w:val="en-US" w:eastAsia="ar-SA"/>
              </w:rPr>
            </w:pPr>
            <w:r w:rsidRPr="00C74E8A">
              <w:rPr>
                <w:rFonts w:ascii="PermianSerifTypeface" w:hAnsi="PermianSerifTypeface"/>
                <w:b/>
                <w:color w:val="000000"/>
                <w:sz w:val="22"/>
                <w:szCs w:val="22"/>
                <w:highlight w:val="yellow"/>
                <w:lang w:val="en-US"/>
              </w:rPr>
              <w:t xml:space="preserve">Cerințe: </w:t>
            </w:r>
            <w:r w:rsidRPr="00C74E8A">
              <w:rPr>
                <w:rFonts w:ascii="PermianSerifTypeface" w:hAnsi="PermianSerifTypeface"/>
                <w:color w:val="000000"/>
                <w:sz w:val="22"/>
                <w:szCs w:val="22"/>
                <w:highlight w:val="yellow"/>
                <w:lang w:val="en-US"/>
              </w:rPr>
              <w:t xml:space="preserve">Serviciile se solicită a fi prestate pentru o instanță </w:t>
            </w:r>
            <w:r w:rsidRPr="00C74E8A">
              <w:rPr>
                <w:rFonts w:ascii="PermianSerifTypeface" w:hAnsi="PermianSerifTypeface"/>
                <w:sz w:val="22"/>
                <w:szCs w:val="22"/>
                <w:highlight w:val="yellow"/>
                <w:lang w:val="en-US"/>
              </w:rPr>
              <w:t xml:space="preserve">pentru soluția Citrix ADC VPX 200 Mbps Standard Edition (HA Cluster) exploatată în cadrul Sistemului Informațional al BNM </w:t>
            </w:r>
            <w:r w:rsidRPr="00C74E8A">
              <w:rPr>
                <w:rFonts w:ascii="PermianSerifTypeface" w:hAnsi="PermianSerifTypeface"/>
                <w:sz w:val="22"/>
                <w:szCs w:val="22"/>
                <w:highlight w:val="yellow"/>
                <w:lang w:val="en-US" w:eastAsia="ar-SA"/>
              </w:rPr>
              <w:t>să fie oferite în baza prelungirii contractului de mentenanță cu producătorul pentru perioada 01.01.2022 - 31.12.2022.</w:t>
            </w:r>
          </w:p>
          <w:p w14:paraId="5649B4A7" w14:textId="77777777" w:rsidR="00C74E8A" w:rsidRPr="00C74E8A" w:rsidRDefault="00C74E8A" w:rsidP="00C74E8A">
            <w:pPr>
              <w:jc w:val="both"/>
              <w:rPr>
                <w:rFonts w:ascii="PermianSerifTypeface" w:hAnsi="PermianSerifTypeface"/>
                <w:sz w:val="22"/>
                <w:szCs w:val="22"/>
                <w:highlight w:val="yellow"/>
                <w:lang w:val="en-US" w:eastAsia="ar-SA"/>
              </w:rPr>
            </w:pPr>
            <w:r w:rsidRPr="00C74E8A">
              <w:rPr>
                <w:rFonts w:ascii="PermianSerifTypeface" w:hAnsi="PermianSerifTypeface"/>
                <w:b/>
                <w:sz w:val="22"/>
                <w:szCs w:val="22"/>
                <w:highlight w:val="yellow"/>
                <w:lang w:val="en-US" w:eastAsia="ar-SA"/>
              </w:rPr>
              <w:t xml:space="preserve">Termen de prestare: </w:t>
            </w:r>
            <w:r w:rsidRPr="00C74E8A">
              <w:rPr>
                <w:rFonts w:ascii="PermianSerifTypeface" w:hAnsi="PermianSerifTypeface"/>
                <w:sz w:val="22"/>
                <w:szCs w:val="22"/>
                <w:highlight w:val="yellow"/>
                <w:lang w:val="en-US" w:eastAsia="ar-SA"/>
              </w:rPr>
              <w:t xml:space="preserve">Confirmarea prestării serviciilor în perioada </w:t>
            </w:r>
            <w:r w:rsidRPr="00C74E8A">
              <w:rPr>
                <w:rFonts w:ascii="PermianSerifTypeface" w:hAnsi="PermianSerifTypeface"/>
                <w:sz w:val="22"/>
                <w:szCs w:val="22"/>
                <w:highlight w:val="yellow"/>
                <w:lang w:val="en-US" w:eastAsia="ar-SA"/>
              </w:rPr>
              <w:lastRenderedPageBreak/>
              <w:t xml:space="preserve">15.11.2021 - </w:t>
            </w:r>
            <w:r w:rsidRPr="00C74E8A">
              <w:rPr>
                <w:rFonts w:ascii="PermianSerifTypeface" w:hAnsi="PermianSerifTypeface"/>
                <w:iCs/>
                <w:sz w:val="22"/>
                <w:szCs w:val="22"/>
                <w:highlight w:val="yellow"/>
                <w:lang w:val="en-US"/>
              </w:rPr>
              <w:t>28</w:t>
            </w:r>
            <w:r w:rsidRPr="00C74E8A">
              <w:rPr>
                <w:rFonts w:ascii="PermianSerifTypeface" w:hAnsi="PermianSerifTypeface"/>
                <w:spacing w:val="-2"/>
                <w:sz w:val="22"/>
                <w:szCs w:val="22"/>
                <w:highlight w:val="yellow"/>
                <w:lang w:val="en-US"/>
              </w:rPr>
              <w:t xml:space="preserve">.12.2021 </w:t>
            </w:r>
            <w:r w:rsidRPr="00C74E8A">
              <w:rPr>
                <w:rFonts w:ascii="PermianSerifTypeface" w:hAnsi="PermianSerifTypeface"/>
                <w:iCs/>
                <w:sz w:val="22"/>
                <w:szCs w:val="22"/>
                <w:highlight w:val="yellow"/>
                <w:lang w:val="en-US"/>
              </w:rPr>
              <w:t>inclusiv și</w:t>
            </w:r>
            <w:r w:rsidRPr="00C74E8A">
              <w:rPr>
                <w:rFonts w:ascii="PermianSerifTypeface" w:hAnsi="PermianSerifTypeface"/>
                <w:sz w:val="22"/>
                <w:szCs w:val="22"/>
                <w:highlight w:val="yellow"/>
                <w:lang w:val="en-US" w:eastAsia="ar-SA"/>
              </w:rPr>
              <w:t xml:space="preserve"> va include: </w:t>
            </w:r>
          </w:p>
          <w:p w14:paraId="64A44388" w14:textId="77777777" w:rsidR="00C74E8A" w:rsidRPr="00C74E8A" w:rsidRDefault="00C74E8A" w:rsidP="00C74E8A">
            <w:pPr>
              <w:jc w:val="both"/>
              <w:rPr>
                <w:rFonts w:ascii="PermianSerifTypeface" w:hAnsi="PermianSerifTypeface"/>
                <w:sz w:val="22"/>
                <w:szCs w:val="22"/>
                <w:highlight w:val="yellow"/>
                <w:lang w:val="en-US" w:eastAsia="ar-SA"/>
              </w:rPr>
            </w:pPr>
            <w:r w:rsidRPr="00C74E8A">
              <w:rPr>
                <w:rFonts w:ascii="PermianSerifTypeface" w:hAnsi="PermianSerifTypeface"/>
                <w:sz w:val="22"/>
                <w:szCs w:val="22"/>
                <w:highlight w:val="yellow"/>
                <w:lang w:val="en-US" w:eastAsia="ar-SA"/>
              </w:rPr>
              <w:t>- furnizarea de către Prestator a unui document confirmativ parvenit de la compania producător, sau</w:t>
            </w:r>
          </w:p>
          <w:p w14:paraId="29D57054" w14:textId="0CBFA295" w:rsidR="00C74E8A" w:rsidRPr="00C74E8A" w:rsidRDefault="00C74E8A" w:rsidP="00C74E8A">
            <w:pPr>
              <w:jc w:val="both"/>
              <w:rPr>
                <w:rFonts w:ascii="PermianSerifTypeface" w:hAnsi="PermianSerifTypeface"/>
                <w:b/>
                <w:sz w:val="22"/>
                <w:szCs w:val="22"/>
                <w:lang w:val="en-US"/>
              </w:rPr>
            </w:pPr>
            <w:r w:rsidRPr="00C74E8A">
              <w:rPr>
                <w:rFonts w:ascii="PermianSerifTypeface" w:hAnsi="PermianSerifTypeface"/>
                <w:sz w:val="22"/>
                <w:szCs w:val="22"/>
                <w:highlight w:val="yellow"/>
                <w:lang w:val="en-US" w:eastAsia="ar-SA"/>
              </w:rPr>
              <w:t>- publicarea informației confirmative pe site-ul producătorului.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430A19" w14:textId="77777777" w:rsidR="00C74E8A" w:rsidRPr="00E3011B" w:rsidRDefault="00C74E8A" w:rsidP="00C74E8A">
            <w:pPr>
              <w:spacing w:before="120"/>
              <w:jc w:val="center"/>
              <w:rPr>
                <w:rFonts w:ascii="PermianSerifTypeface" w:hAnsi="PermianSerifTypeface"/>
                <w:sz w:val="22"/>
                <w:szCs w:val="22"/>
                <w:lang w:val="ro-MD"/>
              </w:rPr>
            </w:pPr>
          </w:p>
        </w:tc>
      </w:tr>
      <w:tr w:rsidR="00C74E8A" w:rsidRPr="00E3011B" w14:paraId="140FCA26" w14:textId="77777777" w:rsidTr="00FC57B6">
        <w:trPr>
          <w:trHeight w:val="411"/>
        </w:trPr>
        <w:tc>
          <w:tcPr>
            <w:tcW w:w="864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EB6AACD" w14:textId="4420285A" w:rsidR="00C74E8A" w:rsidRPr="00E3011B" w:rsidRDefault="00C74E8A" w:rsidP="00C74E8A">
            <w:pPr>
              <w:jc w:val="both"/>
              <w:rPr>
                <w:rFonts w:ascii="PermianSerifTypeface" w:hAnsi="PermianSerifTypeface"/>
                <w:b/>
                <w:i/>
                <w:sz w:val="22"/>
                <w:szCs w:val="22"/>
                <w:lang w:val="ro-MD" w:eastAsia="ar-SA"/>
              </w:rPr>
            </w:pPr>
            <w:r w:rsidRPr="00E3011B">
              <w:rPr>
                <w:rFonts w:ascii="PermianSerifTypeface" w:hAnsi="PermianSerifTypeface"/>
                <w:b/>
                <w:sz w:val="22"/>
                <w:szCs w:val="22"/>
                <w:lang w:val="ro-MD"/>
              </w:rPr>
              <w:t>Valoarea estimată, lei, fără TVA, lot 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C36BE9" w14:textId="5B607E1D" w:rsidR="00C74E8A" w:rsidRPr="00E3011B" w:rsidRDefault="00C74E8A" w:rsidP="00C74E8A">
            <w:pPr>
              <w:spacing w:before="120"/>
              <w:jc w:val="center"/>
              <w:rPr>
                <w:rFonts w:ascii="PermianSerifTypeface" w:hAnsi="PermianSerifTypeface"/>
                <w:b/>
                <w:sz w:val="22"/>
                <w:szCs w:val="22"/>
                <w:lang w:val="ro-MD"/>
              </w:rPr>
            </w:pPr>
            <w:r>
              <w:rPr>
                <w:rFonts w:ascii="PermianSerifTypeface" w:hAnsi="PermianSerifTypeface"/>
                <w:b/>
                <w:sz w:val="22"/>
                <w:szCs w:val="22"/>
                <w:lang w:val="ro-MD"/>
              </w:rPr>
              <w:t>291 666</w:t>
            </w:r>
            <w:r w:rsidRPr="00E3011B">
              <w:rPr>
                <w:rFonts w:ascii="PermianSerifTypeface" w:hAnsi="PermianSerifTypeface"/>
                <w:b/>
                <w:sz w:val="22"/>
                <w:szCs w:val="22"/>
                <w:lang w:val="ro-MD"/>
              </w:rPr>
              <w:t>,</w:t>
            </w:r>
            <w:r>
              <w:rPr>
                <w:rFonts w:ascii="PermianSerifTypeface" w:hAnsi="PermianSerifTypeface"/>
                <w:b/>
                <w:sz w:val="22"/>
                <w:szCs w:val="22"/>
                <w:lang w:val="ro-MD"/>
              </w:rPr>
              <w:t>67</w:t>
            </w:r>
          </w:p>
        </w:tc>
      </w:tr>
      <w:tr w:rsidR="00C74E8A" w:rsidRPr="00C74E8A" w14:paraId="345445F1" w14:textId="77777777" w:rsidTr="00810A9D">
        <w:trPr>
          <w:trHeight w:val="471"/>
        </w:trPr>
        <w:tc>
          <w:tcPr>
            <w:tcW w:w="1020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0505185" w14:textId="4BF791A5" w:rsidR="00C74E8A" w:rsidRPr="00810A9D" w:rsidRDefault="00C74E8A" w:rsidP="00C74E8A">
            <w:pPr>
              <w:spacing w:before="120"/>
              <w:jc w:val="both"/>
              <w:rPr>
                <w:rFonts w:ascii="PermianSerifTypeface" w:hAnsi="PermianSerifTypeface"/>
                <w:b/>
                <w:bCs/>
                <w:i/>
                <w:sz w:val="22"/>
                <w:szCs w:val="22"/>
                <w:lang w:val="en-US"/>
              </w:rPr>
            </w:pPr>
            <w:r>
              <w:rPr>
                <w:rFonts w:ascii="PermianSerifTypeface" w:hAnsi="PermianSerifTypeface"/>
                <w:b/>
                <w:bCs/>
                <w:i/>
                <w:sz w:val="22"/>
                <w:szCs w:val="22"/>
                <w:lang w:val="en-US"/>
              </w:rPr>
              <w:t xml:space="preserve">Lotul 8: </w:t>
            </w:r>
            <w:r w:rsidRPr="008E531E">
              <w:rPr>
                <w:rFonts w:ascii="PermianSerifTypeface" w:hAnsi="PermianSerifTypeface"/>
                <w:b/>
                <w:bCs/>
                <w:i/>
                <w:sz w:val="22"/>
                <w:szCs w:val="22"/>
                <w:lang w:val="en-US"/>
              </w:rPr>
              <w:t xml:space="preserve">Soluție de administrare și efectuare a copiilor de rezervă pentru platforma de virtualizare </w:t>
            </w:r>
            <w:r w:rsidRPr="008E531E">
              <w:rPr>
                <w:rFonts w:ascii="PermianSerifTypeface" w:hAnsi="PermianSerifTypeface"/>
                <w:b/>
                <w:bCs/>
                <w:sz w:val="22"/>
                <w:szCs w:val="22"/>
                <w:lang w:val="en-US"/>
              </w:rPr>
              <w:t xml:space="preserve">Citrix, bazată pe hipervizorul </w:t>
            </w:r>
            <w:r w:rsidRPr="008E531E">
              <w:rPr>
                <w:rFonts w:ascii="PermianSerifTypeface" w:hAnsi="PermianSerifTypeface"/>
                <w:b/>
                <w:bCs/>
                <w:i/>
                <w:sz w:val="22"/>
                <w:szCs w:val="22"/>
                <w:lang w:val="en-US"/>
              </w:rPr>
              <w:t>XCP-ng</w:t>
            </w:r>
          </w:p>
        </w:tc>
      </w:tr>
      <w:tr w:rsidR="00C74E8A" w:rsidRPr="00C74E8A" w14:paraId="630A27FE" w14:textId="07D67C69" w:rsidTr="00396EB3">
        <w:trPr>
          <w:trHeight w:val="633"/>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149B0A2" w14:textId="1A332507" w:rsidR="00C74E8A" w:rsidRDefault="00C74E8A" w:rsidP="00C74E8A">
            <w:pPr>
              <w:spacing w:before="120"/>
              <w:jc w:val="both"/>
              <w:rPr>
                <w:rFonts w:ascii="PermianSerifTypeface" w:hAnsi="PermianSerifTypeface"/>
                <w:b/>
                <w:bCs/>
                <w:i/>
                <w:sz w:val="22"/>
                <w:szCs w:val="22"/>
                <w:lang w:val="en-US"/>
              </w:rPr>
            </w:pPr>
            <w:r>
              <w:rPr>
                <w:rFonts w:ascii="PermianSerifTypeface" w:hAnsi="PermianSerifTypeface"/>
                <w:b/>
                <w:bCs/>
                <w:i/>
                <w:sz w:val="22"/>
                <w:szCs w:val="22"/>
                <w:lang w:val="en-US"/>
              </w:rPr>
              <w:t>1</w:t>
            </w:r>
          </w:p>
        </w:tc>
        <w:tc>
          <w:tcPr>
            <w:tcW w:w="1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6C449B" w14:textId="1FC050E9" w:rsidR="00C74E8A" w:rsidRPr="00810A9D" w:rsidRDefault="00C74E8A" w:rsidP="00C74E8A">
            <w:pPr>
              <w:spacing w:before="120"/>
              <w:jc w:val="both"/>
              <w:rPr>
                <w:rFonts w:ascii="PermianSerifTypeface" w:hAnsi="PermianSerifTypeface"/>
                <w:b/>
                <w:bCs/>
                <w:i/>
                <w:sz w:val="22"/>
                <w:szCs w:val="22"/>
                <w:lang w:val="en-US"/>
              </w:rPr>
            </w:pPr>
            <w:r w:rsidRPr="00810A9D">
              <w:rPr>
                <w:rFonts w:ascii="PermianSerifTypeface" w:hAnsi="PermianSerifTypeface"/>
                <w:sz w:val="22"/>
                <w:szCs w:val="22"/>
                <w:lang w:eastAsia="ro-RO"/>
              </w:rPr>
              <w:t>48710000-8</w:t>
            </w:r>
          </w:p>
        </w:tc>
        <w:tc>
          <w:tcPr>
            <w:tcW w:w="2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8FF60" w14:textId="77777777" w:rsidR="00C74E8A" w:rsidRDefault="00C74E8A" w:rsidP="00C74E8A">
            <w:pPr>
              <w:spacing w:before="120"/>
              <w:jc w:val="both"/>
              <w:rPr>
                <w:rFonts w:ascii="PermianSerifTypeface" w:hAnsi="PermianSerifTypeface"/>
                <w:sz w:val="22"/>
                <w:szCs w:val="22"/>
                <w:lang w:val="en-US"/>
              </w:rPr>
            </w:pPr>
          </w:p>
          <w:p w14:paraId="1EF69C42" w14:textId="77777777" w:rsidR="00C74E8A" w:rsidRDefault="00C74E8A" w:rsidP="00C74E8A">
            <w:pPr>
              <w:spacing w:before="120"/>
              <w:jc w:val="both"/>
              <w:rPr>
                <w:rFonts w:ascii="PermianSerifTypeface" w:hAnsi="PermianSerifTypeface"/>
                <w:sz w:val="22"/>
                <w:szCs w:val="22"/>
                <w:lang w:val="en-US"/>
              </w:rPr>
            </w:pPr>
          </w:p>
          <w:p w14:paraId="11FF6583" w14:textId="77777777" w:rsidR="00C74E8A" w:rsidRDefault="00C74E8A" w:rsidP="00C74E8A">
            <w:pPr>
              <w:spacing w:before="120"/>
              <w:jc w:val="both"/>
              <w:rPr>
                <w:rFonts w:ascii="PermianSerifTypeface" w:hAnsi="PermianSerifTypeface"/>
                <w:sz w:val="22"/>
                <w:szCs w:val="22"/>
                <w:lang w:val="en-US"/>
              </w:rPr>
            </w:pPr>
          </w:p>
          <w:p w14:paraId="4FE1E50D" w14:textId="77777777" w:rsidR="00C74E8A" w:rsidRDefault="00C74E8A" w:rsidP="00C74E8A">
            <w:pPr>
              <w:spacing w:before="120"/>
              <w:jc w:val="both"/>
              <w:rPr>
                <w:rFonts w:ascii="PermianSerifTypeface" w:hAnsi="PermianSerifTypeface"/>
                <w:sz w:val="22"/>
                <w:szCs w:val="22"/>
                <w:lang w:val="en-US"/>
              </w:rPr>
            </w:pPr>
          </w:p>
          <w:p w14:paraId="79D99EC2" w14:textId="77777777" w:rsidR="00C74E8A" w:rsidRDefault="00C74E8A" w:rsidP="00C74E8A">
            <w:pPr>
              <w:spacing w:before="120"/>
              <w:jc w:val="both"/>
              <w:rPr>
                <w:rFonts w:ascii="PermianSerifTypeface" w:hAnsi="PermianSerifTypeface"/>
                <w:sz w:val="22"/>
                <w:szCs w:val="22"/>
                <w:lang w:val="en-US"/>
              </w:rPr>
            </w:pPr>
          </w:p>
          <w:p w14:paraId="1BD2B56B" w14:textId="281CF46C" w:rsidR="00C74E8A" w:rsidRPr="00810A9D" w:rsidRDefault="00C74E8A" w:rsidP="00C74E8A">
            <w:pPr>
              <w:spacing w:before="120"/>
              <w:jc w:val="both"/>
              <w:rPr>
                <w:rFonts w:ascii="PermianSerifTypeface" w:hAnsi="PermianSerifTypeface"/>
                <w:b/>
                <w:bCs/>
                <w:i/>
                <w:sz w:val="22"/>
                <w:szCs w:val="22"/>
                <w:lang w:val="en-US"/>
              </w:rPr>
            </w:pPr>
            <w:r w:rsidRPr="00810A9D">
              <w:rPr>
                <w:rFonts w:ascii="PermianSerifTypeface" w:hAnsi="PermianSerifTypeface"/>
                <w:sz w:val="22"/>
                <w:szCs w:val="22"/>
                <w:lang w:val="en-US"/>
              </w:rPr>
              <w:t>Soluția de administrare și efecturare a copiilor de rezervă pentru platforma de virtualizare Citrix, bazată pe hipervizorul XCP-ng</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5AC3060F" w14:textId="5F9C5B51" w:rsidR="00C74E8A" w:rsidRDefault="00C74E8A" w:rsidP="00C74E8A">
            <w:pPr>
              <w:spacing w:before="120"/>
              <w:jc w:val="both"/>
              <w:rPr>
                <w:rFonts w:ascii="PermianSerifTypeface" w:hAnsi="PermianSerifTypeface"/>
                <w:b/>
                <w:bCs/>
                <w:i/>
                <w:sz w:val="22"/>
                <w:szCs w:val="22"/>
                <w:lang w:val="en-US"/>
              </w:rPr>
            </w:pPr>
            <w:r w:rsidRPr="00E3011B">
              <w:rPr>
                <w:rFonts w:ascii="PermianSerifTypeface" w:hAnsi="PermianSerifTypeface"/>
                <w:sz w:val="22"/>
                <w:szCs w:val="22"/>
                <w:lang w:val="ro-MD"/>
              </w:rPr>
              <w:t>buc</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0168C04F" w14:textId="1A50EDE5" w:rsidR="00C74E8A" w:rsidRDefault="00C74E8A" w:rsidP="00C74E8A">
            <w:pPr>
              <w:spacing w:before="120"/>
              <w:jc w:val="center"/>
              <w:rPr>
                <w:rFonts w:ascii="PermianSerifTypeface" w:hAnsi="PermianSerifTypeface"/>
                <w:b/>
                <w:bCs/>
                <w:i/>
                <w:sz w:val="22"/>
                <w:szCs w:val="22"/>
                <w:lang w:val="en-US"/>
              </w:rPr>
            </w:pPr>
            <w:r w:rsidRPr="00E3011B">
              <w:rPr>
                <w:rFonts w:ascii="PermianSerifTypeface" w:hAnsi="PermianSerifTypeface"/>
                <w:sz w:val="22"/>
                <w:szCs w:val="22"/>
                <w:lang w:val="ro-MD"/>
              </w:rPr>
              <w:t>1</w:t>
            </w:r>
          </w:p>
        </w:tc>
        <w:tc>
          <w:tcPr>
            <w:tcW w:w="3019" w:type="dxa"/>
            <w:gridSpan w:val="2"/>
            <w:tcBorders>
              <w:top w:val="single" w:sz="4" w:space="0" w:color="auto"/>
              <w:left w:val="single" w:sz="4" w:space="0" w:color="auto"/>
              <w:bottom w:val="single" w:sz="4" w:space="0" w:color="auto"/>
              <w:right w:val="single" w:sz="4" w:space="0" w:color="auto"/>
            </w:tcBorders>
            <w:shd w:val="clear" w:color="auto" w:fill="auto"/>
          </w:tcPr>
          <w:p w14:paraId="2518249B" w14:textId="77777777" w:rsidR="00C74E8A" w:rsidRPr="00941BD0" w:rsidRDefault="00C74E8A" w:rsidP="00C74E8A">
            <w:pPr>
              <w:jc w:val="both"/>
              <w:rPr>
                <w:rFonts w:ascii="PermianSerifTypeface" w:hAnsi="PermianSerifTypeface"/>
                <w:sz w:val="22"/>
                <w:szCs w:val="22"/>
                <w:lang w:val="en-US"/>
              </w:rPr>
            </w:pPr>
            <w:r w:rsidRPr="00941BD0">
              <w:rPr>
                <w:rFonts w:ascii="PermianSerifTypeface" w:hAnsi="PermianSerifTypeface"/>
                <w:b/>
                <w:sz w:val="22"/>
                <w:szCs w:val="22"/>
                <w:lang w:val="en-US"/>
              </w:rPr>
              <w:t>Tip:</w:t>
            </w:r>
            <w:r w:rsidRPr="00941BD0">
              <w:rPr>
                <w:rFonts w:ascii="PermianSerifTypeface" w:hAnsi="PermianSerifTypeface"/>
                <w:sz w:val="22"/>
                <w:szCs w:val="22"/>
                <w:lang w:val="en-US"/>
              </w:rPr>
              <w:t xml:space="preserve"> Subscriere anuală pentru soluția de administrare, și efecturare a copiilor de rezervă pentru platforma de virtualizare Citrix, bazată pe hipervizorul XCP-ng de tipul Xen Orchestra Premium, sau echivalentul</w:t>
            </w:r>
          </w:p>
          <w:p w14:paraId="2A411EEF" w14:textId="77777777" w:rsidR="00C74E8A" w:rsidRPr="00941BD0" w:rsidRDefault="00C74E8A" w:rsidP="00C74E8A">
            <w:pPr>
              <w:spacing w:line="259" w:lineRule="auto"/>
              <w:contextualSpacing/>
              <w:jc w:val="both"/>
              <w:rPr>
                <w:rFonts w:ascii="PermianSerifTypeface" w:eastAsia="Calibri" w:hAnsi="PermianSerifTypeface"/>
                <w:b/>
                <w:sz w:val="22"/>
                <w:szCs w:val="22"/>
                <w:lang w:val="ro-MD"/>
              </w:rPr>
            </w:pPr>
            <w:r w:rsidRPr="00941BD0">
              <w:rPr>
                <w:rFonts w:ascii="PermianSerifTypeface" w:eastAsia="Calibri" w:hAnsi="PermianSerifTypeface"/>
                <w:b/>
                <w:sz w:val="22"/>
                <w:szCs w:val="22"/>
                <w:lang w:val="ro-MD"/>
              </w:rPr>
              <w:t>Caracteristici:</w:t>
            </w:r>
          </w:p>
          <w:p w14:paraId="1F4C7B63" w14:textId="77777777" w:rsidR="00C74E8A" w:rsidRPr="00941BD0" w:rsidRDefault="00C74E8A" w:rsidP="00C74E8A">
            <w:pPr>
              <w:spacing w:line="259" w:lineRule="auto"/>
              <w:contextualSpacing/>
              <w:jc w:val="both"/>
              <w:rPr>
                <w:rFonts w:ascii="PermianSerifTypeface" w:eastAsia="Calibri" w:hAnsi="PermianSerifTypeface"/>
                <w:sz w:val="22"/>
                <w:szCs w:val="22"/>
                <w:lang w:val="ro-MD"/>
              </w:rPr>
            </w:pPr>
            <w:r w:rsidRPr="00941BD0">
              <w:rPr>
                <w:rFonts w:ascii="PermianSerifTypeface" w:eastAsia="Calibri" w:hAnsi="PermianSerifTypeface"/>
                <w:sz w:val="22"/>
                <w:szCs w:val="22"/>
                <w:lang w:val="ro-MD"/>
              </w:rPr>
              <w:t>Soluția trebuie să ofere:</w:t>
            </w:r>
          </w:p>
          <w:p w14:paraId="54264028" w14:textId="77777777" w:rsidR="00C74E8A" w:rsidRPr="00941BD0" w:rsidRDefault="00C74E8A" w:rsidP="00C74E8A">
            <w:pPr>
              <w:pStyle w:val="ListParagraph"/>
              <w:numPr>
                <w:ilvl w:val="0"/>
                <w:numId w:val="19"/>
              </w:numPr>
              <w:tabs>
                <w:tab w:val="left" w:pos="324"/>
              </w:tabs>
              <w:spacing w:after="60"/>
              <w:ind w:left="41" w:firstLine="0"/>
              <w:jc w:val="both"/>
              <w:rPr>
                <w:rFonts w:ascii="PermianSerifTypeface" w:eastAsia="Noto Sans CJK SC Regular" w:hAnsi="PermianSerifTypeface"/>
                <w:i/>
                <w:kern w:val="1"/>
                <w:sz w:val="22"/>
                <w:szCs w:val="22"/>
                <w:lang w:val="en-US" w:eastAsia="zh-CN" w:bidi="hi-IN"/>
              </w:rPr>
            </w:pPr>
            <w:r w:rsidRPr="00941BD0">
              <w:rPr>
                <w:rFonts w:ascii="PermianSerifTypeface" w:eastAsia="Noto Sans CJK SC Regular" w:hAnsi="PermianSerifTypeface"/>
                <w:i/>
                <w:kern w:val="1"/>
                <w:sz w:val="22"/>
                <w:szCs w:val="22"/>
                <w:lang w:val="en-US" w:eastAsia="zh-CN" w:bidi="hi-IN"/>
              </w:rPr>
              <w:t>Interfață unică web pentru administrarea plafomrmei de virtualizare bazată pe hypervizorul XCP-ng;</w:t>
            </w:r>
          </w:p>
          <w:p w14:paraId="5A782B67" w14:textId="77777777" w:rsidR="00C74E8A" w:rsidRPr="00941BD0" w:rsidRDefault="00C74E8A" w:rsidP="00C74E8A">
            <w:pPr>
              <w:pStyle w:val="ListParagraph"/>
              <w:numPr>
                <w:ilvl w:val="0"/>
                <w:numId w:val="19"/>
              </w:numPr>
              <w:tabs>
                <w:tab w:val="left" w:pos="324"/>
              </w:tabs>
              <w:spacing w:after="60"/>
              <w:ind w:left="41" w:firstLine="0"/>
              <w:jc w:val="both"/>
              <w:rPr>
                <w:rFonts w:ascii="PermianSerifTypeface" w:eastAsia="Noto Sans CJK SC Regular" w:hAnsi="PermianSerifTypeface"/>
                <w:i/>
                <w:kern w:val="1"/>
                <w:sz w:val="22"/>
                <w:szCs w:val="22"/>
                <w:lang w:eastAsia="zh-CN" w:bidi="hi-IN"/>
              </w:rPr>
            </w:pPr>
            <w:r w:rsidRPr="00941BD0">
              <w:rPr>
                <w:rFonts w:ascii="PermianSerifTypeface" w:eastAsia="Noto Sans CJK SC Regular" w:hAnsi="PermianSerifTypeface"/>
                <w:i/>
                <w:kern w:val="1"/>
                <w:sz w:val="22"/>
                <w:szCs w:val="22"/>
                <w:lang w:eastAsia="zh-CN" w:bidi="hi-IN"/>
              </w:rPr>
              <w:t>Integrarea LDAP;</w:t>
            </w:r>
          </w:p>
          <w:p w14:paraId="4F25E556" w14:textId="77777777" w:rsidR="00C74E8A" w:rsidRPr="00941BD0" w:rsidRDefault="00C74E8A" w:rsidP="00C74E8A">
            <w:pPr>
              <w:pStyle w:val="ListParagraph"/>
              <w:numPr>
                <w:ilvl w:val="0"/>
                <w:numId w:val="19"/>
              </w:numPr>
              <w:tabs>
                <w:tab w:val="left" w:pos="324"/>
              </w:tabs>
              <w:spacing w:after="60"/>
              <w:ind w:left="41" w:firstLine="0"/>
              <w:jc w:val="both"/>
              <w:rPr>
                <w:rFonts w:ascii="PermianSerifTypeface" w:eastAsia="Noto Sans CJK SC Regular" w:hAnsi="PermianSerifTypeface"/>
                <w:i/>
                <w:kern w:val="1"/>
                <w:sz w:val="22"/>
                <w:szCs w:val="22"/>
                <w:lang w:val="en-US" w:eastAsia="zh-CN" w:bidi="hi-IN"/>
              </w:rPr>
            </w:pPr>
            <w:r w:rsidRPr="00941BD0">
              <w:rPr>
                <w:rFonts w:ascii="PermianSerifTypeface" w:eastAsia="Noto Sans CJK SC Regular" w:hAnsi="PermianSerifTypeface"/>
                <w:i/>
                <w:kern w:val="1"/>
                <w:sz w:val="22"/>
                <w:szCs w:val="22"/>
                <w:lang w:val="en-US" w:eastAsia="zh-CN" w:bidi="hi-IN"/>
              </w:rPr>
              <w:t xml:space="preserve">Delegarea administrării mașinilor virtuale în baza unui set de resurse; </w:t>
            </w:r>
          </w:p>
          <w:p w14:paraId="7BDBE2B0" w14:textId="77777777" w:rsidR="00C74E8A" w:rsidRPr="00941BD0" w:rsidRDefault="00C74E8A" w:rsidP="00C74E8A">
            <w:pPr>
              <w:pStyle w:val="ListParagraph"/>
              <w:numPr>
                <w:ilvl w:val="0"/>
                <w:numId w:val="19"/>
              </w:numPr>
              <w:tabs>
                <w:tab w:val="left" w:pos="324"/>
              </w:tabs>
              <w:spacing w:after="60"/>
              <w:ind w:left="41" w:firstLine="0"/>
              <w:jc w:val="both"/>
              <w:rPr>
                <w:rFonts w:ascii="PermianSerifTypeface" w:eastAsia="Noto Sans CJK SC Regular" w:hAnsi="PermianSerifTypeface"/>
                <w:i/>
                <w:kern w:val="1"/>
                <w:sz w:val="22"/>
                <w:szCs w:val="22"/>
                <w:lang w:val="en-US" w:eastAsia="zh-CN" w:bidi="hi-IN"/>
              </w:rPr>
            </w:pPr>
            <w:r w:rsidRPr="00941BD0">
              <w:rPr>
                <w:rFonts w:ascii="PermianSerifTypeface" w:eastAsia="Noto Sans CJK SC Regular" w:hAnsi="PermianSerifTypeface"/>
                <w:i/>
                <w:kern w:val="1"/>
                <w:sz w:val="22"/>
                <w:szCs w:val="22"/>
                <w:lang w:val="en-US" w:eastAsia="zh-CN" w:bidi="hi-IN"/>
              </w:rPr>
              <w:t xml:space="preserve"> Date statistice privind performanța host-urilor/mașinilor virtuale;</w:t>
            </w:r>
          </w:p>
          <w:p w14:paraId="3D9480F5" w14:textId="77777777" w:rsidR="00C74E8A" w:rsidRPr="00941BD0" w:rsidRDefault="00C74E8A" w:rsidP="00C74E8A">
            <w:pPr>
              <w:pStyle w:val="ListParagraph"/>
              <w:numPr>
                <w:ilvl w:val="0"/>
                <w:numId w:val="19"/>
              </w:numPr>
              <w:tabs>
                <w:tab w:val="left" w:pos="326"/>
              </w:tabs>
              <w:spacing w:after="60"/>
              <w:ind w:left="41" w:firstLine="0"/>
              <w:jc w:val="both"/>
              <w:rPr>
                <w:rFonts w:ascii="PermianSerifTypeface" w:eastAsia="Noto Sans CJK SC Regular" w:hAnsi="PermianSerifTypeface"/>
                <w:i/>
                <w:kern w:val="1"/>
                <w:sz w:val="22"/>
                <w:szCs w:val="22"/>
                <w:lang w:val="en-US" w:eastAsia="zh-CN" w:bidi="hi-IN"/>
              </w:rPr>
            </w:pPr>
            <w:r w:rsidRPr="00941BD0">
              <w:rPr>
                <w:rFonts w:ascii="PermianSerifTypeface" w:eastAsia="Noto Sans CJK SC Regular" w:hAnsi="PermianSerifTypeface"/>
                <w:i/>
                <w:kern w:val="1"/>
                <w:sz w:val="22"/>
                <w:szCs w:val="22"/>
                <w:lang w:val="en-US" w:eastAsia="zh-CN" w:bidi="hi-IN"/>
              </w:rPr>
              <w:t>Rapoarte avansate privind utilizarea resurselor din infrastructura de virtualizare;</w:t>
            </w:r>
          </w:p>
          <w:p w14:paraId="05241D23" w14:textId="77777777" w:rsidR="00C74E8A" w:rsidRPr="00941BD0" w:rsidRDefault="00C74E8A" w:rsidP="00C74E8A">
            <w:pPr>
              <w:pStyle w:val="ListParagraph"/>
              <w:numPr>
                <w:ilvl w:val="0"/>
                <w:numId w:val="19"/>
              </w:numPr>
              <w:tabs>
                <w:tab w:val="left" w:pos="326"/>
              </w:tabs>
              <w:spacing w:after="60"/>
              <w:ind w:left="41" w:firstLine="0"/>
              <w:jc w:val="both"/>
              <w:rPr>
                <w:rFonts w:ascii="PermianSerifTypeface" w:eastAsia="Noto Sans CJK SC Regular" w:hAnsi="PermianSerifTypeface"/>
                <w:i/>
                <w:kern w:val="1"/>
                <w:sz w:val="22"/>
                <w:szCs w:val="22"/>
                <w:lang w:val="en-US" w:eastAsia="zh-CN" w:bidi="hi-IN"/>
              </w:rPr>
            </w:pPr>
            <w:r w:rsidRPr="00941BD0">
              <w:rPr>
                <w:rFonts w:ascii="PermianSerifTypeface" w:eastAsia="Noto Sans CJK SC Regular" w:hAnsi="PermianSerifTypeface"/>
                <w:i/>
                <w:kern w:val="1"/>
                <w:sz w:val="22"/>
                <w:szCs w:val="22"/>
                <w:lang w:val="en-US" w:eastAsia="zh-CN" w:bidi="hi-IN"/>
              </w:rPr>
              <w:t>Dashbord-uri privind utilizarea resurselor;</w:t>
            </w:r>
          </w:p>
          <w:p w14:paraId="557E6AEE" w14:textId="77777777" w:rsidR="00C74E8A" w:rsidRPr="00941BD0" w:rsidRDefault="00C74E8A" w:rsidP="00C74E8A">
            <w:pPr>
              <w:pStyle w:val="ListParagraph"/>
              <w:numPr>
                <w:ilvl w:val="0"/>
                <w:numId w:val="19"/>
              </w:numPr>
              <w:tabs>
                <w:tab w:val="left" w:pos="326"/>
              </w:tabs>
              <w:spacing w:after="60"/>
              <w:ind w:left="41" w:firstLine="0"/>
              <w:jc w:val="both"/>
              <w:rPr>
                <w:rFonts w:ascii="PermianSerifTypeface" w:eastAsia="Noto Sans CJK SC Regular" w:hAnsi="PermianSerifTypeface"/>
                <w:i/>
                <w:kern w:val="1"/>
                <w:sz w:val="22"/>
                <w:szCs w:val="22"/>
                <w:lang w:val="en-US" w:eastAsia="zh-CN" w:bidi="hi-IN"/>
              </w:rPr>
            </w:pPr>
            <w:r w:rsidRPr="00941BD0">
              <w:rPr>
                <w:rFonts w:ascii="PermianSerifTypeface" w:eastAsia="Noto Sans CJK SC Regular" w:hAnsi="PermianSerifTypeface"/>
                <w:i/>
                <w:kern w:val="1"/>
                <w:sz w:val="22"/>
                <w:szCs w:val="22"/>
                <w:lang w:val="en-US" w:eastAsia="zh-CN" w:bidi="hi-IN"/>
              </w:rPr>
              <w:t>Modul de gestiune a job-urilor automatizate;</w:t>
            </w:r>
          </w:p>
          <w:p w14:paraId="6DD91489" w14:textId="77777777" w:rsidR="00C74E8A" w:rsidRPr="00941BD0" w:rsidRDefault="00C74E8A" w:rsidP="00C74E8A">
            <w:pPr>
              <w:pStyle w:val="ListParagraph"/>
              <w:numPr>
                <w:ilvl w:val="0"/>
                <w:numId w:val="19"/>
              </w:numPr>
              <w:tabs>
                <w:tab w:val="left" w:pos="326"/>
              </w:tabs>
              <w:spacing w:after="60"/>
              <w:ind w:left="41" w:firstLine="0"/>
              <w:jc w:val="both"/>
              <w:rPr>
                <w:rFonts w:ascii="PermianSerifTypeface" w:eastAsia="Noto Sans CJK SC Regular" w:hAnsi="PermianSerifTypeface"/>
                <w:i/>
                <w:kern w:val="1"/>
                <w:sz w:val="22"/>
                <w:szCs w:val="22"/>
                <w:lang w:val="en-US" w:eastAsia="zh-CN" w:bidi="hi-IN"/>
              </w:rPr>
            </w:pPr>
            <w:r w:rsidRPr="00941BD0">
              <w:rPr>
                <w:rFonts w:ascii="PermianSerifTypeface" w:eastAsia="Noto Sans CJK SC Regular" w:hAnsi="PermianSerifTypeface"/>
                <w:i/>
                <w:kern w:val="1"/>
                <w:sz w:val="22"/>
                <w:szCs w:val="22"/>
                <w:lang w:val="en-US" w:eastAsia="zh-CN" w:bidi="hi-IN"/>
              </w:rPr>
              <w:t>Administrarea containerilor de tip docker;</w:t>
            </w:r>
          </w:p>
          <w:p w14:paraId="3BF5B113" w14:textId="77777777" w:rsidR="00C74E8A" w:rsidRPr="00941BD0" w:rsidRDefault="00C74E8A" w:rsidP="00C74E8A">
            <w:pPr>
              <w:pStyle w:val="ListParagraph"/>
              <w:numPr>
                <w:ilvl w:val="0"/>
                <w:numId w:val="19"/>
              </w:numPr>
              <w:tabs>
                <w:tab w:val="left" w:pos="326"/>
              </w:tabs>
              <w:spacing w:after="60"/>
              <w:ind w:left="41" w:firstLine="0"/>
              <w:jc w:val="both"/>
              <w:rPr>
                <w:rFonts w:ascii="PermianSerifTypeface" w:eastAsia="Noto Sans CJK SC Regular" w:hAnsi="PermianSerifTypeface"/>
                <w:i/>
                <w:kern w:val="1"/>
                <w:sz w:val="22"/>
                <w:szCs w:val="22"/>
                <w:lang w:eastAsia="zh-CN" w:bidi="hi-IN"/>
              </w:rPr>
            </w:pPr>
            <w:r w:rsidRPr="00941BD0">
              <w:rPr>
                <w:rFonts w:ascii="PermianSerifTypeface" w:eastAsia="Noto Sans CJK SC Regular" w:hAnsi="PermianSerifTypeface"/>
                <w:i/>
                <w:kern w:val="1"/>
                <w:sz w:val="22"/>
                <w:szCs w:val="22"/>
                <w:lang w:eastAsia="zh-CN" w:bidi="hi-IN"/>
              </w:rPr>
              <w:t xml:space="preserve">Executarea copiilor de rezervă: </w:t>
            </w:r>
          </w:p>
          <w:p w14:paraId="5B96EF8E" w14:textId="77777777" w:rsidR="00C74E8A" w:rsidRPr="00941BD0" w:rsidRDefault="00C74E8A" w:rsidP="00C74E8A">
            <w:pPr>
              <w:pStyle w:val="ListParagraph"/>
              <w:numPr>
                <w:ilvl w:val="0"/>
                <w:numId w:val="23"/>
              </w:numPr>
              <w:tabs>
                <w:tab w:val="left" w:pos="326"/>
              </w:tabs>
              <w:spacing w:after="60"/>
              <w:ind w:left="600" w:hanging="284"/>
              <w:jc w:val="both"/>
              <w:rPr>
                <w:rFonts w:ascii="PermianSerifTypeface" w:eastAsia="Noto Sans CJK SC Regular" w:hAnsi="PermianSerifTypeface"/>
                <w:i/>
                <w:kern w:val="1"/>
                <w:sz w:val="22"/>
                <w:szCs w:val="22"/>
                <w:lang w:eastAsia="zh-CN" w:bidi="hi-IN"/>
              </w:rPr>
            </w:pPr>
            <w:r w:rsidRPr="00941BD0">
              <w:rPr>
                <w:rFonts w:ascii="PermianSerifTypeface" w:eastAsia="Noto Sans CJK SC Regular" w:hAnsi="PermianSerifTypeface"/>
                <w:i/>
                <w:kern w:val="1"/>
                <w:sz w:val="22"/>
                <w:szCs w:val="22"/>
                <w:lang w:eastAsia="zh-CN" w:bidi="hi-IN"/>
              </w:rPr>
              <w:t>Full backup;</w:t>
            </w:r>
          </w:p>
          <w:p w14:paraId="487109A1" w14:textId="77777777" w:rsidR="00C74E8A" w:rsidRPr="00941BD0" w:rsidRDefault="00C74E8A" w:rsidP="00C74E8A">
            <w:pPr>
              <w:pStyle w:val="ListParagraph"/>
              <w:numPr>
                <w:ilvl w:val="0"/>
                <w:numId w:val="23"/>
              </w:numPr>
              <w:tabs>
                <w:tab w:val="left" w:pos="326"/>
              </w:tabs>
              <w:spacing w:after="60"/>
              <w:ind w:left="600" w:hanging="284"/>
              <w:jc w:val="both"/>
              <w:rPr>
                <w:rFonts w:ascii="PermianSerifTypeface" w:eastAsia="Noto Sans CJK SC Regular" w:hAnsi="PermianSerifTypeface"/>
                <w:i/>
                <w:kern w:val="1"/>
                <w:sz w:val="22"/>
                <w:szCs w:val="22"/>
                <w:lang w:eastAsia="zh-CN" w:bidi="hi-IN"/>
              </w:rPr>
            </w:pPr>
            <w:r w:rsidRPr="00941BD0">
              <w:rPr>
                <w:rFonts w:ascii="PermianSerifTypeface" w:eastAsia="Noto Sans CJK SC Regular" w:hAnsi="PermianSerifTypeface"/>
                <w:i/>
                <w:kern w:val="1"/>
                <w:sz w:val="22"/>
                <w:szCs w:val="22"/>
                <w:lang w:eastAsia="zh-CN" w:bidi="hi-IN"/>
              </w:rPr>
              <w:t>Continuous Delta backup;</w:t>
            </w:r>
          </w:p>
          <w:p w14:paraId="338B46AC" w14:textId="77777777" w:rsidR="00C74E8A" w:rsidRPr="00941BD0" w:rsidRDefault="00C74E8A" w:rsidP="00C74E8A">
            <w:pPr>
              <w:pStyle w:val="ListParagraph"/>
              <w:numPr>
                <w:ilvl w:val="0"/>
                <w:numId w:val="23"/>
              </w:numPr>
              <w:tabs>
                <w:tab w:val="left" w:pos="326"/>
              </w:tabs>
              <w:spacing w:after="60"/>
              <w:ind w:left="600" w:hanging="284"/>
              <w:jc w:val="both"/>
              <w:rPr>
                <w:rFonts w:ascii="PermianSerifTypeface" w:eastAsia="Noto Sans CJK SC Regular" w:hAnsi="PermianSerifTypeface"/>
                <w:i/>
                <w:kern w:val="1"/>
                <w:sz w:val="22"/>
                <w:szCs w:val="22"/>
                <w:lang w:eastAsia="zh-CN" w:bidi="hi-IN"/>
              </w:rPr>
            </w:pPr>
            <w:r w:rsidRPr="00941BD0">
              <w:rPr>
                <w:rFonts w:ascii="PermianSerifTypeface" w:eastAsia="Noto Sans CJK SC Regular" w:hAnsi="PermianSerifTypeface"/>
                <w:i/>
                <w:kern w:val="1"/>
                <w:sz w:val="22"/>
                <w:szCs w:val="22"/>
                <w:lang w:eastAsia="zh-CN" w:bidi="hi-IN"/>
              </w:rPr>
              <w:lastRenderedPageBreak/>
              <w:t>Metadata backup (of VMs);</w:t>
            </w:r>
          </w:p>
          <w:p w14:paraId="0122FE85" w14:textId="77777777" w:rsidR="00C74E8A" w:rsidRPr="00941BD0" w:rsidRDefault="00C74E8A" w:rsidP="00C74E8A">
            <w:pPr>
              <w:pStyle w:val="ListParagraph"/>
              <w:numPr>
                <w:ilvl w:val="0"/>
                <w:numId w:val="23"/>
              </w:numPr>
              <w:tabs>
                <w:tab w:val="left" w:pos="326"/>
              </w:tabs>
              <w:spacing w:after="60"/>
              <w:ind w:left="600" w:hanging="284"/>
              <w:jc w:val="both"/>
              <w:rPr>
                <w:rFonts w:ascii="PermianSerifTypeface" w:eastAsia="Noto Sans CJK SC Regular" w:hAnsi="PermianSerifTypeface"/>
                <w:i/>
                <w:kern w:val="1"/>
                <w:sz w:val="22"/>
                <w:szCs w:val="22"/>
                <w:lang w:eastAsia="zh-CN" w:bidi="hi-IN"/>
              </w:rPr>
            </w:pPr>
            <w:r w:rsidRPr="00941BD0">
              <w:rPr>
                <w:rFonts w:ascii="PermianSerifTypeface" w:eastAsia="Noto Sans CJK SC Regular" w:hAnsi="PermianSerifTypeface"/>
                <w:i/>
                <w:kern w:val="1"/>
                <w:sz w:val="22"/>
                <w:szCs w:val="22"/>
                <w:lang w:eastAsia="zh-CN" w:bidi="hi-IN"/>
              </w:rPr>
              <w:t>Continuous replication;</w:t>
            </w:r>
          </w:p>
          <w:p w14:paraId="368AD31D" w14:textId="77777777" w:rsidR="00C74E8A" w:rsidRPr="00941BD0" w:rsidRDefault="00C74E8A" w:rsidP="00C74E8A">
            <w:pPr>
              <w:pStyle w:val="ListParagraph"/>
              <w:numPr>
                <w:ilvl w:val="0"/>
                <w:numId w:val="23"/>
              </w:numPr>
              <w:tabs>
                <w:tab w:val="left" w:pos="316"/>
              </w:tabs>
              <w:spacing w:after="60"/>
              <w:ind w:left="600" w:hanging="284"/>
              <w:jc w:val="both"/>
              <w:rPr>
                <w:rFonts w:ascii="PermianSerifTypeface" w:eastAsia="Noto Sans CJK SC Regular" w:hAnsi="PermianSerifTypeface"/>
                <w:i/>
                <w:kern w:val="1"/>
                <w:sz w:val="22"/>
                <w:szCs w:val="22"/>
                <w:lang w:val="en-US" w:eastAsia="zh-CN" w:bidi="hi-IN"/>
              </w:rPr>
            </w:pPr>
            <w:r w:rsidRPr="00941BD0">
              <w:rPr>
                <w:rFonts w:ascii="PermianSerifTypeface" w:eastAsia="Noto Sans CJK SC Regular" w:hAnsi="PermianSerifTypeface"/>
                <w:i/>
                <w:kern w:val="1"/>
                <w:sz w:val="22"/>
                <w:szCs w:val="22"/>
                <w:lang w:val="en-US" w:eastAsia="zh-CN" w:bidi="hi-IN"/>
              </w:rPr>
              <w:t>RAM enabled backup (with RAM contents);</w:t>
            </w:r>
          </w:p>
          <w:p w14:paraId="06D1CC1E" w14:textId="77777777" w:rsidR="00C74E8A" w:rsidRPr="00941BD0" w:rsidRDefault="00C74E8A" w:rsidP="00C74E8A">
            <w:pPr>
              <w:pStyle w:val="ListParagraph"/>
              <w:numPr>
                <w:ilvl w:val="0"/>
                <w:numId w:val="23"/>
              </w:numPr>
              <w:tabs>
                <w:tab w:val="left" w:pos="316"/>
              </w:tabs>
              <w:spacing w:after="60"/>
              <w:ind w:left="600" w:hanging="284"/>
              <w:jc w:val="both"/>
              <w:rPr>
                <w:rFonts w:ascii="PermianSerifTypeface" w:eastAsia="Noto Sans CJK SC Regular" w:hAnsi="PermianSerifTypeface"/>
                <w:i/>
                <w:kern w:val="1"/>
                <w:sz w:val="22"/>
                <w:szCs w:val="22"/>
                <w:lang w:eastAsia="zh-CN" w:bidi="hi-IN"/>
              </w:rPr>
            </w:pPr>
            <w:r w:rsidRPr="00941BD0">
              <w:rPr>
                <w:rFonts w:ascii="PermianSerifTypeface" w:eastAsia="Noto Sans CJK SC Regular" w:hAnsi="PermianSerifTypeface"/>
                <w:i/>
                <w:kern w:val="1"/>
                <w:sz w:val="22"/>
                <w:szCs w:val="22"/>
                <w:lang w:eastAsia="zh-CN" w:bidi="hi-IN"/>
              </w:rPr>
              <w:t>File-level restore;</w:t>
            </w:r>
          </w:p>
          <w:p w14:paraId="39904BE7" w14:textId="77777777" w:rsidR="00C74E8A" w:rsidRPr="00941BD0" w:rsidRDefault="00C74E8A" w:rsidP="00C74E8A">
            <w:pPr>
              <w:pStyle w:val="ListParagraph"/>
              <w:numPr>
                <w:ilvl w:val="0"/>
                <w:numId w:val="23"/>
              </w:numPr>
              <w:tabs>
                <w:tab w:val="left" w:pos="316"/>
              </w:tabs>
              <w:spacing w:after="60"/>
              <w:ind w:left="600" w:hanging="284"/>
              <w:jc w:val="both"/>
              <w:rPr>
                <w:rFonts w:ascii="PermianSerifTypeface" w:eastAsia="Noto Sans CJK SC Regular" w:hAnsi="PermianSerifTypeface"/>
                <w:i/>
                <w:kern w:val="1"/>
                <w:sz w:val="22"/>
                <w:szCs w:val="22"/>
                <w:lang w:eastAsia="zh-CN" w:bidi="hi-IN"/>
              </w:rPr>
            </w:pPr>
            <w:r w:rsidRPr="00941BD0">
              <w:rPr>
                <w:rFonts w:ascii="PermianSerifTypeface" w:eastAsia="Noto Sans CJK SC Regular" w:hAnsi="PermianSerifTypeface"/>
                <w:i/>
                <w:kern w:val="1"/>
                <w:sz w:val="22"/>
                <w:szCs w:val="22"/>
                <w:lang w:eastAsia="zh-CN" w:bidi="hi-IN"/>
              </w:rPr>
              <w:t>Backup report;</w:t>
            </w:r>
          </w:p>
          <w:p w14:paraId="53FBC31A" w14:textId="6FBCAED0" w:rsidR="00C74E8A" w:rsidRPr="00941BD0" w:rsidRDefault="00C74E8A" w:rsidP="00C74E8A">
            <w:pPr>
              <w:spacing w:before="120"/>
              <w:jc w:val="both"/>
              <w:rPr>
                <w:rFonts w:ascii="PermianSerifTypeface" w:hAnsi="PermianSerifTypeface"/>
                <w:b/>
                <w:bCs/>
                <w:i/>
                <w:sz w:val="22"/>
                <w:szCs w:val="22"/>
                <w:lang w:val="en-US"/>
              </w:rPr>
            </w:pPr>
            <w:r w:rsidRPr="00941BD0">
              <w:rPr>
                <w:rFonts w:ascii="PermianSerifTypeface" w:eastAsia="Noto Sans CJK SC Regular" w:hAnsi="PermianSerifTypeface"/>
                <w:b/>
                <w:kern w:val="1"/>
                <w:sz w:val="22"/>
                <w:szCs w:val="22"/>
                <w:lang w:val="en-US" w:eastAsia="zh-CN" w:bidi="hi-IN"/>
              </w:rPr>
              <w:t>Termen de livrare:</w:t>
            </w:r>
            <w:r w:rsidRPr="00941BD0">
              <w:rPr>
                <w:rFonts w:ascii="PermianSerifTypeface" w:eastAsia="Noto Sans CJK SC Regular" w:hAnsi="PermianSerifTypeface"/>
                <w:kern w:val="1"/>
                <w:sz w:val="22"/>
                <w:szCs w:val="22"/>
                <w:lang w:val="en-US" w:eastAsia="zh-CN" w:bidi="hi-IN"/>
              </w:rPr>
              <w:t xml:space="preserve"> În decurs de 30 de zile lucrătoare din data intrării în vigoare a contractului.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6F6D75" w14:textId="3AB52FE9" w:rsidR="00C74E8A" w:rsidRDefault="00C74E8A" w:rsidP="00C74E8A">
            <w:pPr>
              <w:spacing w:before="120"/>
              <w:jc w:val="both"/>
              <w:rPr>
                <w:rFonts w:ascii="PermianSerifTypeface" w:hAnsi="PermianSerifTypeface"/>
                <w:b/>
                <w:bCs/>
                <w:i/>
                <w:sz w:val="22"/>
                <w:szCs w:val="22"/>
                <w:lang w:val="en-US"/>
              </w:rPr>
            </w:pPr>
          </w:p>
        </w:tc>
      </w:tr>
      <w:tr w:rsidR="00C74E8A" w:rsidRPr="00BE2C1A" w14:paraId="3CBDF911" w14:textId="77777777" w:rsidTr="00AE6358">
        <w:trPr>
          <w:trHeight w:val="301"/>
        </w:trPr>
        <w:tc>
          <w:tcPr>
            <w:tcW w:w="864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7356EAE" w14:textId="702876BF" w:rsidR="00C74E8A" w:rsidRPr="00E3011B" w:rsidRDefault="00C74E8A" w:rsidP="00C74E8A">
            <w:pPr>
              <w:rPr>
                <w:rFonts w:ascii="PermianSerifTypeface" w:hAnsi="PermianSerifTypeface"/>
                <w:b/>
                <w:sz w:val="22"/>
                <w:szCs w:val="22"/>
                <w:lang w:val="ro-MD"/>
              </w:rPr>
            </w:pPr>
            <w:r w:rsidRPr="00E3011B">
              <w:rPr>
                <w:rFonts w:ascii="PermianSerifTypeface" w:hAnsi="PermianSerifTypeface"/>
                <w:b/>
                <w:sz w:val="22"/>
                <w:szCs w:val="22"/>
                <w:lang w:val="ro-MD"/>
              </w:rPr>
              <w:t xml:space="preserve">Valoarea estimată, lei, fără TVA, lot </w:t>
            </w:r>
            <w:r>
              <w:rPr>
                <w:rFonts w:ascii="PermianSerifTypeface" w:hAnsi="PermianSerifTypeface"/>
                <w:b/>
                <w:sz w:val="22"/>
                <w:szCs w:val="22"/>
                <w:lang w:val="ro-MD"/>
              </w:rPr>
              <w:t>8</w:t>
            </w:r>
            <w:r w:rsidRPr="00E3011B">
              <w:rPr>
                <w:rFonts w:ascii="PermianSerifTypeface" w:hAnsi="PermianSerifTypeface"/>
                <w:b/>
                <w:sz w:val="22"/>
                <w:szCs w:val="22"/>
                <w:lang w:val="ro-MD"/>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E3E466" w14:textId="6E95F125" w:rsidR="00C74E8A" w:rsidRPr="00E3011B" w:rsidRDefault="00C74E8A" w:rsidP="00C74E8A">
            <w:pPr>
              <w:spacing w:before="120"/>
              <w:jc w:val="center"/>
              <w:rPr>
                <w:rFonts w:ascii="PermianSerifTypeface" w:hAnsi="PermianSerifTypeface"/>
                <w:b/>
                <w:sz w:val="22"/>
                <w:szCs w:val="22"/>
                <w:lang w:val="ro-MD"/>
              </w:rPr>
            </w:pPr>
            <w:r>
              <w:rPr>
                <w:rFonts w:ascii="PermianSerifTypeface" w:hAnsi="PermianSerifTypeface"/>
                <w:b/>
                <w:sz w:val="22"/>
                <w:szCs w:val="22"/>
                <w:lang w:val="ro-MD"/>
              </w:rPr>
              <w:t>130 000,00</w:t>
            </w:r>
          </w:p>
        </w:tc>
      </w:tr>
      <w:tr w:rsidR="00C74E8A" w:rsidRPr="00BE2C1A" w14:paraId="76EE401F" w14:textId="77777777" w:rsidTr="00FC57B6">
        <w:trPr>
          <w:trHeight w:val="313"/>
        </w:trPr>
        <w:tc>
          <w:tcPr>
            <w:tcW w:w="864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99CF33F" w14:textId="4326652E" w:rsidR="00C74E8A" w:rsidRDefault="00C74E8A" w:rsidP="00C74E8A">
            <w:pPr>
              <w:rPr>
                <w:rFonts w:ascii="PermianSerifTypeface" w:hAnsi="PermianSerifTypeface"/>
                <w:b/>
                <w:sz w:val="22"/>
                <w:szCs w:val="22"/>
                <w:lang w:val="ro-MD"/>
              </w:rPr>
            </w:pPr>
            <w:r w:rsidRPr="00E3011B">
              <w:rPr>
                <w:rFonts w:ascii="PermianSerifTypeface" w:hAnsi="PermianSerifTypeface"/>
                <w:b/>
                <w:sz w:val="22"/>
                <w:szCs w:val="22"/>
                <w:lang w:val="ro-MD"/>
              </w:rPr>
              <w:t>Valoarea estimată totală, lei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2C7E18" w14:textId="029C3833" w:rsidR="00C74E8A" w:rsidRPr="00E3011B" w:rsidRDefault="00C74E8A" w:rsidP="00C74E8A">
            <w:pPr>
              <w:spacing w:before="120"/>
              <w:jc w:val="center"/>
              <w:rPr>
                <w:rFonts w:ascii="PermianSerifTypeface" w:hAnsi="PermianSerifTypeface"/>
                <w:b/>
                <w:sz w:val="22"/>
                <w:szCs w:val="22"/>
                <w:lang w:val="ro-MD"/>
              </w:rPr>
            </w:pPr>
            <w:r>
              <w:rPr>
                <w:rFonts w:ascii="PermianSerifTypeface" w:hAnsi="PermianSerifTypeface"/>
                <w:b/>
                <w:sz w:val="22"/>
                <w:szCs w:val="22"/>
                <w:lang w:val="ro-MD"/>
              </w:rPr>
              <w:t>1 480 333,33</w:t>
            </w:r>
          </w:p>
        </w:tc>
      </w:tr>
    </w:tbl>
    <w:p w14:paraId="0C715E95" w14:textId="28C3E05F" w:rsidR="00116A2C" w:rsidRPr="00E3011B" w:rsidRDefault="00C17FDF" w:rsidP="00C84E22">
      <w:pPr>
        <w:numPr>
          <w:ilvl w:val="0"/>
          <w:numId w:val="1"/>
        </w:numPr>
        <w:tabs>
          <w:tab w:val="right" w:pos="426"/>
        </w:tabs>
        <w:spacing w:before="120"/>
        <w:ind w:left="0" w:firstLine="0"/>
        <w:rPr>
          <w:rFonts w:ascii="PermianSerifTypeface" w:hAnsi="PermianSerifTypeface"/>
          <w:b/>
          <w:sz w:val="22"/>
          <w:szCs w:val="22"/>
          <w:lang w:val="ro-MD"/>
        </w:rPr>
      </w:pPr>
      <w:r w:rsidRPr="00E3011B">
        <w:rPr>
          <w:rFonts w:ascii="PermianSerifTypeface" w:hAnsi="PermianSerifTypeface"/>
          <w:b/>
          <w:sz w:val="22"/>
          <w:szCs w:val="22"/>
          <w:lang w:val="ro-MD"/>
        </w:rPr>
        <w:t>A</w:t>
      </w:r>
      <w:r w:rsidR="00116A2C" w:rsidRPr="00E3011B">
        <w:rPr>
          <w:rFonts w:ascii="PermianSerifTypeface" w:hAnsi="PermianSerifTypeface"/>
          <w:b/>
          <w:sz w:val="22"/>
          <w:szCs w:val="22"/>
          <w:lang w:val="ro-MD"/>
        </w:rPr>
        <w:t>dmiterea sau interzicerea ofertelor alternative: nu se admite</w:t>
      </w:r>
    </w:p>
    <w:p w14:paraId="0B13489C" w14:textId="301DE284" w:rsidR="003448F8" w:rsidRPr="00E3011B" w:rsidRDefault="003448F8" w:rsidP="003F4C85">
      <w:pPr>
        <w:numPr>
          <w:ilvl w:val="0"/>
          <w:numId w:val="1"/>
        </w:numPr>
        <w:tabs>
          <w:tab w:val="right" w:pos="426"/>
        </w:tabs>
        <w:spacing w:before="120" w:after="160" w:line="259" w:lineRule="auto"/>
        <w:rPr>
          <w:rFonts w:ascii="PermianSerifTypeface" w:hAnsi="PermianSerifTypeface"/>
          <w:i/>
          <w:sz w:val="22"/>
          <w:szCs w:val="22"/>
          <w:lang w:val="ro-MD"/>
        </w:rPr>
      </w:pPr>
      <w:r w:rsidRPr="00E3011B">
        <w:rPr>
          <w:rFonts w:ascii="PermianSerifTypeface" w:hAnsi="PermianSerifTypeface"/>
          <w:b/>
          <w:sz w:val="22"/>
          <w:szCs w:val="22"/>
          <w:lang w:val="ro-MD"/>
        </w:rPr>
        <w:t xml:space="preserve">Termenii și condițiile </w:t>
      </w:r>
      <w:r w:rsidR="00C44457" w:rsidRPr="00E3011B">
        <w:rPr>
          <w:rFonts w:ascii="PermianSerifTypeface" w:hAnsi="PermianSerifTypeface"/>
          <w:b/>
          <w:sz w:val="22"/>
          <w:szCs w:val="22"/>
          <w:lang w:val="ro-MD"/>
        </w:rPr>
        <w:t xml:space="preserve">de </w:t>
      </w:r>
      <w:r w:rsidRPr="00E3011B">
        <w:rPr>
          <w:rFonts w:ascii="PermianSerifTypeface" w:hAnsi="PermianSerifTypeface"/>
          <w:b/>
          <w:sz w:val="22"/>
          <w:szCs w:val="22"/>
          <w:lang w:val="ro-MD"/>
        </w:rPr>
        <w:t xml:space="preserve">prestare: </w:t>
      </w:r>
      <w:r w:rsidR="009E4A37" w:rsidRPr="00E3011B">
        <w:rPr>
          <w:rFonts w:ascii="PermianSerifTypeface" w:hAnsi="PermianSerifTypeface"/>
          <w:i/>
          <w:sz w:val="22"/>
          <w:szCs w:val="22"/>
          <w:lang w:val="en-US"/>
        </w:rPr>
        <w:t>Toate serviciile vor fi prestate de către Prestator la sediul Beneficiarului  în termenele indicate pe fiecare lot în parte. Prestatorul va asigura prestarea serviciilor în corespundere cu toate cerinţele înaintate.</w:t>
      </w:r>
    </w:p>
    <w:p w14:paraId="10B9CED5" w14:textId="54587B20" w:rsidR="0047526A" w:rsidRPr="00E915F8" w:rsidRDefault="00116A2C" w:rsidP="003F4C85">
      <w:pPr>
        <w:numPr>
          <w:ilvl w:val="0"/>
          <w:numId w:val="1"/>
        </w:numPr>
        <w:tabs>
          <w:tab w:val="right" w:pos="426"/>
        </w:tabs>
        <w:spacing w:before="120"/>
        <w:ind w:left="0" w:firstLine="0"/>
        <w:rPr>
          <w:rFonts w:ascii="PermianSerifTypeface" w:hAnsi="PermianSerifTypeface"/>
          <w:i/>
          <w:sz w:val="22"/>
          <w:szCs w:val="22"/>
          <w:lang w:val="ro-MD"/>
        </w:rPr>
      </w:pPr>
      <w:r w:rsidRPr="00E915F8">
        <w:rPr>
          <w:rFonts w:ascii="PermianSerifTypeface" w:hAnsi="PermianSerifTypeface"/>
          <w:b/>
          <w:sz w:val="22"/>
          <w:szCs w:val="22"/>
          <w:lang w:val="ro-MD"/>
        </w:rPr>
        <w:t xml:space="preserve">Termenul de valabilitate a </w:t>
      </w:r>
      <w:r w:rsidRPr="00F05BA9">
        <w:rPr>
          <w:rFonts w:ascii="PermianSerifTypeface" w:hAnsi="PermianSerifTypeface"/>
          <w:b/>
          <w:sz w:val="22"/>
          <w:szCs w:val="22"/>
          <w:lang w:val="ro-MD"/>
        </w:rPr>
        <w:t xml:space="preserve">contractului: </w:t>
      </w:r>
      <w:r w:rsidR="00366472" w:rsidRPr="00F05BA9">
        <w:rPr>
          <w:rFonts w:ascii="PermianSerifTypeface" w:hAnsi="PermianSerifTypeface"/>
          <w:b/>
          <w:iCs/>
          <w:sz w:val="22"/>
          <w:szCs w:val="22"/>
          <w:lang w:val="ro-MD"/>
        </w:rPr>
        <w:t>31</w:t>
      </w:r>
      <w:r w:rsidR="009E4A37" w:rsidRPr="00F05BA9">
        <w:rPr>
          <w:rFonts w:ascii="PermianSerifTypeface" w:hAnsi="PermianSerifTypeface"/>
          <w:b/>
          <w:iCs/>
          <w:sz w:val="22"/>
          <w:szCs w:val="22"/>
          <w:lang w:val="ro-MD"/>
        </w:rPr>
        <w:t>.</w:t>
      </w:r>
      <w:r w:rsidR="00F05BA9" w:rsidRPr="00F05BA9">
        <w:rPr>
          <w:rFonts w:ascii="PermianSerifTypeface" w:hAnsi="PermianSerifTypeface"/>
          <w:b/>
          <w:iCs/>
          <w:sz w:val="22"/>
          <w:szCs w:val="22"/>
          <w:lang w:val="ro-MD"/>
        </w:rPr>
        <w:t>01</w:t>
      </w:r>
      <w:r w:rsidR="009E4A37" w:rsidRPr="00F05BA9">
        <w:rPr>
          <w:rFonts w:ascii="PermianSerifTypeface" w:hAnsi="PermianSerifTypeface"/>
          <w:b/>
          <w:iCs/>
          <w:sz w:val="22"/>
          <w:szCs w:val="22"/>
          <w:lang w:val="ro-MD"/>
        </w:rPr>
        <w:t>.</w:t>
      </w:r>
      <w:r w:rsidR="00A65E96" w:rsidRPr="00F05BA9">
        <w:rPr>
          <w:rFonts w:ascii="PermianSerifTypeface" w:hAnsi="PermianSerifTypeface"/>
          <w:b/>
          <w:iCs/>
          <w:sz w:val="22"/>
          <w:szCs w:val="22"/>
          <w:lang w:val="ro-MD"/>
        </w:rPr>
        <w:t>202</w:t>
      </w:r>
      <w:r w:rsidR="00F05BA9" w:rsidRPr="00F05BA9">
        <w:rPr>
          <w:rFonts w:ascii="PermianSerifTypeface" w:hAnsi="PermianSerifTypeface"/>
          <w:b/>
          <w:iCs/>
          <w:sz w:val="22"/>
          <w:szCs w:val="22"/>
          <w:lang w:val="ro-MD"/>
        </w:rPr>
        <w:t>2</w:t>
      </w:r>
      <w:r w:rsidRPr="00F05BA9">
        <w:rPr>
          <w:rFonts w:ascii="PermianSerifTypeface" w:hAnsi="PermianSerifTypeface"/>
          <w:b/>
          <w:iCs/>
          <w:sz w:val="22"/>
          <w:szCs w:val="22"/>
          <w:lang w:val="ro-MD"/>
        </w:rPr>
        <w:t>.</w:t>
      </w:r>
    </w:p>
    <w:p w14:paraId="422B322C" w14:textId="77777777" w:rsidR="00116A2C" w:rsidRPr="00E3011B" w:rsidRDefault="00116A2C" w:rsidP="003F4C85">
      <w:pPr>
        <w:numPr>
          <w:ilvl w:val="0"/>
          <w:numId w:val="1"/>
        </w:numPr>
        <w:tabs>
          <w:tab w:val="right" w:pos="426"/>
        </w:tabs>
        <w:spacing w:before="120"/>
        <w:rPr>
          <w:rFonts w:ascii="PermianSerifTypeface" w:hAnsi="PermianSerifTypeface"/>
          <w:sz w:val="22"/>
          <w:szCs w:val="22"/>
          <w:lang w:val="ro-MD"/>
        </w:rPr>
      </w:pPr>
      <w:r w:rsidRPr="00E3011B">
        <w:rPr>
          <w:rFonts w:ascii="PermianSerifTypeface" w:hAnsi="PermianSerifTypeface"/>
          <w:b/>
          <w:sz w:val="22"/>
          <w:szCs w:val="22"/>
          <w:lang w:val="ro-MD"/>
        </w:rPr>
        <w:t>Contract de achiziție rezervat atelierelor protejate sau că acesta poate fi executat numai în cadrul unor programe de angajare protejată (după caz): Nu</w:t>
      </w:r>
    </w:p>
    <w:p w14:paraId="5C98A87E" w14:textId="6309C789" w:rsidR="004F00C4" w:rsidRPr="00E3011B" w:rsidRDefault="00116A2C" w:rsidP="00D7093F">
      <w:pPr>
        <w:numPr>
          <w:ilvl w:val="0"/>
          <w:numId w:val="1"/>
        </w:numPr>
        <w:tabs>
          <w:tab w:val="right" w:pos="426"/>
        </w:tabs>
        <w:spacing w:before="120"/>
        <w:jc w:val="both"/>
        <w:rPr>
          <w:rFonts w:ascii="PermianSerifTypeface" w:hAnsi="PermianSerifTypeface"/>
          <w:b/>
          <w:sz w:val="22"/>
          <w:szCs w:val="22"/>
          <w:lang w:val="ro-MD"/>
        </w:rPr>
      </w:pPr>
      <w:r w:rsidRPr="00E3011B">
        <w:rPr>
          <w:rFonts w:ascii="PermianSerifTypeface" w:hAnsi="PermianSerifTypeface"/>
          <w:b/>
          <w:sz w:val="22"/>
          <w:szCs w:val="22"/>
          <w:lang w:val="ro-MD"/>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p w14:paraId="0938C3C4" w14:textId="77777777" w:rsidR="00C84E22" w:rsidRPr="00E3011B" w:rsidRDefault="00C84E22" w:rsidP="00C84E22">
      <w:pPr>
        <w:tabs>
          <w:tab w:val="right" w:pos="426"/>
        </w:tabs>
        <w:spacing w:before="120"/>
        <w:ind w:left="360"/>
        <w:rPr>
          <w:rFonts w:ascii="PermianSerifTypeface" w:hAnsi="PermianSerifTypeface"/>
          <w:b/>
          <w:sz w:val="22"/>
          <w:szCs w:val="22"/>
          <w:lang w:val="ro-MD"/>
        </w:rPr>
      </w:pPr>
    </w:p>
    <w:tbl>
      <w:tblPr>
        <w:tblStyle w:val="TableGrid"/>
        <w:tblW w:w="0" w:type="auto"/>
        <w:tblLook w:val="04A0" w:firstRow="1" w:lastRow="0" w:firstColumn="1" w:lastColumn="0" w:noHBand="0" w:noVBand="1"/>
      </w:tblPr>
      <w:tblGrid>
        <w:gridCol w:w="587"/>
        <w:gridCol w:w="2625"/>
        <w:gridCol w:w="4083"/>
        <w:gridCol w:w="2333"/>
      </w:tblGrid>
      <w:tr w:rsidR="00444B84" w:rsidRPr="00E3011B" w14:paraId="3BFF8C9E" w14:textId="77777777" w:rsidTr="00396EB3">
        <w:tc>
          <w:tcPr>
            <w:tcW w:w="587" w:type="dxa"/>
            <w:shd w:val="clear" w:color="auto" w:fill="D9D9D9" w:themeFill="background1" w:themeFillShade="D9"/>
          </w:tcPr>
          <w:p w14:paraId="3F3F9F21" w14:textId="77777777" w:rsidR="00444B84" w:rsidRPr="00E3011B" w:rsidRDefault="00444B84" w:rsidP="008876C3">
            <w:pPr>
              <w:tabs>
                <w:tab w:val="left" w:pos="612"/>
              </w:tabs>
              <w:spacing w:before="120" w:after="120"/>
              <w:rPr>
                <w:rFonts w:ascii="PermianSerifTypeface" w:hAnsi="PermianSerifTypeface"/>
                <w:b/>
                <w:iCs/>
                <w:sz w:val="22"/>
                <w:szCs w:val="22"/>
                <w:lang w:val="ro-MD"/>
              </w:rPr>
            </w:pPr>
            <w:r w:rsidRPr="00E3011B">
              <w:rPr>
                <w:rFonts w:ascii="PermianSerifTypeface" w:hAnsi="PermianSerifTypeface"/>
                <w:b/>
                <w:iCs/>
                <w:sz w:val="22"/>
                <w:szCs w:val="22"/>
                <w:lang w:val="ro-MD"/>
              </w:rPr>
              <w:t>Nr. d/o</w:t>
            </w:r>
          </w:p>
        </w:tc>
        <w:tc>
          <w:tcPr>
            <w:tcW w:w="2625" w:type="dxa"/>
            <w:shd w:val="clear" w:color="auto" w:fill="D9D9D9" w:themeFill="background1" w:themeFillShade="D9"/>
          </w:tcPr>
          <w:p w14:paraId="06C88B76" w14:textId="77777777" w:rsidR="00444B84" w:rsidRPr="00E3011B" w:rsidRDefault="006C11CA" w:rsidP="006C11CA">
            <w:pPr>
              <w:tabs>
                <w:tab w:val="left" w:pos="612"/>
              </w:tabs>
              <w:spacing w:before="120" w:after="120"/>
              <w:jc w:val="center"/>
              <w:rPr>
                <w:rFonts w:ascii="PermianSerifTypeface" w:hAnsi="PermianSerifTypeface"/>
                <w:b/>
                <w:iCs/>
                <w:sz w:val="22"/>
                <w:szCs w:val="22"/>
                <w:lang w:val="ro-MD"/>
              </w:rPr>
            </w:pPr>
            <w:r w:rsidRPr="00E3011B">
              <w:rPr>
                <w:rFonts w:ascii="PermianSerifTypeface" w:hAnsi="PermianSerifTypeface"/>
                <w:b/>
                <w:iCs/>
                <w:sz w:val="22"/>
                <w:szCs w:val="22"/>
                <w:lang w:val="ro-MD"/>
              </w:rPr>
              <w:t>Descrierea criteriului/cerinței</w:t>
            </w:r>
          </w:p>
        </w:tc>
        <w:tc>
          <w:tcPr>
            <w:tcW w:w="4083" w:type="dxa"/>
            <w:shd w:val="clear" w:color="auto" w:fill="D9D9D9" w:themeFill="background1" w:themeFillShade="D9"/>
          </w:tcPr>
          <w:p w14:paraId="569AD282" w14:textId="77777777" w:rsidR="00444B84" w:rsidRPr="00E3011B" w:rsidRDefault="00444B84" w:rsidP="00AE7A03">
            <w:pPr>
              <w:tabs>
                <w:tab w:val="left" w:pos="612"/>
              </w:tabs>
              <w:spacing w:before="120" w:after="120"/>
              <w:ind w:left="140" w:hanging="140"/>
              <w:rPr>
                <w:rFonts w:ascii="PermianSerifTypeface" w:hAnsi="PermianSerifTypeface"/>
                <w:b/>
                <w:iCs/>
                <w:sz w:val="22"/>
                <w:szCs w:val="22"/>
                <w:lang w:val="ro-MD"/>
              </w:rPr>
            </w:pPr>
            <w:r w:rsidRPr="00E3011B">
              <w:rPr>
                <w:rFonts w:ascii="PermianSerifTypeface" w:hAnsi="PermianSerifTypeface"/>
                <w:b/>
                <w:iCs/>
                <w:sz w:val="22"/>
                <w:szCs w:val="22"/>
                <w:lang w:val="ro-MD"/>
              </w:rPr>
              <w:t xml:space="preserve">Mod de demonstrare a îndeplinirii </w:t>
            </w:r>
            <w:r w:rsidR="006C11CA" w:rsidRPr="00E3011B">
              <w:rPr>
                <w:rFonts w:ascii="PermianSerifTypeface" w:hAnsi="PermianSerifTypeface"/>
                <w:b/>
                <w:iCs/>
                <w:sz w:val="22"/>
                <w:szCs w:val="22"/>
                <w:lang w:val="ro-MD"/>
              </w:rPr>
              <w:t>criteriului/</w:t>
            </w:r>
            <w:r w:rsidR="007F1077" w:rsidRPr="00E3011B">
              <w:rPr>
                <w:rFonts w:ascii="PermianSerifTypeface" w:hAnsi="PermianSerifTypeface"/>
                <w:b/>
                <w:iCs/>
                <w:sz w:val="22"/>
                <w:szCs w:val="22"/>
                <w:lang w:val="ro-MD"/>
              </w:rPr>
              <w:t>cerinței</w:t>
            </w:r>
            <w:r w:rsidRPr="00E3011B">
              <w:rPr>
                <w:rFonts w:ascii="PermianSerifTypeface" w:hAnsi="PermianSerifTypeface"/>
                <w:b/>
                <w:iCs/>
                <w:sz w:val="22"/>
                <w:szCs w:val="22"/>
                <w:lang w:val="ro-MD"/>
              </w:rPr>
              <w:t>:</w:t>
            </w:r>
          </w:p>
        </w:tc>
        <w:tc>
          <w:tcPr>
            <w:tcW w:w="2333" w:type="dxa"/>
            <w:shd w:val="clear" w:color="auto" w:fill="D9D9D9" w:themeFill="background1" w:themeFillShade="D9"/>
          </w:tcPr>
          <w:p w14:paraId="0C8A9840" w14:textId="77777777" w:rsidR="00444B84" w:rsidRPr="00E3011B" w:rsidRDefault="006C11CA" w:rsidP="006C11CA">
            <w:pPr>
              <w:tabs>
                <w:tab w:val="left" w:pos="612"/>
              </w:tabs>
              <w:spacing w:before="120" w:after="120"/>
              <w:jc w:val="center"/>
              <w:rPr>
                <w:rFonts w:ascii="PermianSerifTypeface" w:hAnsi="PermianSerifTypeface"/>
                <w:b/>
                <w:iCs/>
                <w:sz w:val="22"/>
                <w:szCs w:val="22"/>
                <w:lang w:val="ro-MD"/>
              </w:rPr>
            </w:pPr>
            <w:r w:rsidRPr="00E3011B">
              <w:rPr>
                <w:rFonts w:ascii="PermianSerifTypeface" w:hAnsi="PermianSerifTypeface"/>
                <w:b/>
                <w:iCs/>
                <w:sz w:val="22"/>
                <w:szCs w:val="22"/>
                <w:lang w:val="ro-MD"/>
              </w:rPr>
              <w:t>Nivelul minim/</w:t>
            </w:r>
            <w:r w:rsidR="007F1077" w:rsidRPr="00E3011B">
              <w:rPr>
                <w:rFonts w:ascii="PermianSerifTypeface" w:hAnsi="PermianSerifTypeface"/>
                <w:b/>
                <w:iCs/>
                <w:sz w:val="22"/>
                <w:szCs w:val="22"/>
                <w:lang w:val="ro-MD"/>
              </w:rPr>
              <w:br/>
            </w:r>
            <w:r w:rsidR="00444B84" w:rsidRPr="00E3011B">
              <w:rPr>
                <w:rFonts w:ascii="PermianSerifTypeface" w:hAnsi="PermianSerifTypeface"/>
                <w:b/>
                <w:iCs/>
                <w:sz w:val="22"/>
                <w:szCs w:val="22"/>
                <w:lang w:val="ro-MD"/>
              </w:rPr>
              <w:t>Obligativitatea</w:t>
            </w:r>
          </w:p>
        </w:tc>
      </w:tr>
      <w:tr w:rsidR="00C21FE7" w:rsidRPr="00E3011B" w14:paraId="218425CA" w14:textId="77777777" w:rsidTr="00396EB3">
        <w:trPr>
          <w:trHeight w:val="439"/>
        </w:trPr>
        <w:tc>
          <w:tcPr>
            <w:tcW w:w="587" w:type="dxa"/>
          </w:tcPr>
          <w:p w14:paraId="0CFAF0BF" w14:textId="6185A375" w:rsidR="00C21FE7" w:rsidRPr="00E3011B" w:rsidRDefault="00C21FE7" w:rsidP="00F71625">
            <w:pPr>
              <w:tabs>
                <w:tab w:val="left" w:pos="612"/>
              </w:tabs>
              <w:jc w:val="center"/>
              <w:rPr>
                <w:rFonts w:ascii="PermianSerifTypeface" w:hAnsi="PermianSerifTypeface"/>
                <w:sz w:val="22"/>
                <w:szCs w:val="22"/>
                <w:lang w:val="en-US"/>
              </w:rPr>
            </w:pPr>
            <w:r w:rsidRPr="00E3011B">
              <w:rPr>
                <w:rFonts w:ascii="PermianSerifTypeface" w:hAnsi="PermianSerifTypeface"/>
                <w:sz w:val="22"/>
                <w:szCs w:val="22"/>
                <w:lang w:val="en-US"/>
              </w:rPr>
              <w:t>1</w:t>
            </w:r>
          </w:p>
        </w:tc>
        <w:tc>
          <w:tcPr>
            <w:tcW w:w="2625" w:type="dxa"/>
            <w:shd w:val="clear" w:color="auto" w:fill="auto"/>
          </w:tcPr>
          <w:p w14:paraId="5BC74C1B" w14:textId="77777777" w:rsidR="009E4A37" w:rsidRPr="00E3011B" w:rsidRDefault="00C21FE7" w:rsidP="00F71625">
            <w:pPr>
              <w:tabs>
                <w:tab w:val="left" w:pos="709"/>
              </w:tabs>
              <w:rPr>
                <w:rFonts w:ascii="PermianSerifTypeface" w:eastAsia="SimSun" w:hAnsi="PermianSerifTypeface"/>
                <w:iCs/>
                <w:sz w:val="22"/>
                <w:szCs w:val="22"/>
                <w:lang w:val="en-US"/>
              </w:rPr>
            </w:pPr>
            <w:r w:rsidRPr="00E3011B">
              <w:rPr>
                <w:rFonts w:ascii="PermianSerifTypeface" w:eastAsia="SimSun" w:hAnsi="PermianSerifTypeface"/>
                <w:iCs/>
                <w:sz w:val="22"/>
                <w:szCs w:val="22"/>
                <w:lang w:val="en-US"/>
              </w:rPr>
              <w:t xml:space="preserve">Formularul ofertei </w:t>
            </w:r>
          </w:p>
          <w:p w14:paraId="11F28A35" w14:textId="3166B8C0" w:rsidR="00C21FE7" w:rsidRPr="00E3011B" w:rsidRDefault="009E4A37" w:rsidP="00F71625">
            <w:pPr>
              <w:tabs>
                <w:tab w:val="left" w:pos="709"/>
              </w:tabs>
              <w:rPr>
                <w:rFonts w:ascii="PermianSerifTypeface" w:eastAsia="SimSun" w:hAnsi="PermianSerifTypeface"/>
                <w:iCs/>
                <w:sz w:val="22"/>
                <w:szCs w:val="22"/>
              </w:rPr>
            </w:pPr>
            <w:r w:rsidRPr="00E3011B">
              <w:rPr>
                <w:rFonts w:ascii="PermianSerifTypeface" w:eastAsia="SimSun" w:hAnsi="PermianSerifTypeface"/>
                <w:iCs/>
                <w:sz w:val="22"/>
                <w:szCs w:val="22"/>
                <w:lang w:val="en-US"/>
              </w:rPr>
              <w:t xml:space="preserve"> (F</w:t>
            </w:r>
            <w:r w:rsidR="00C21FE7" w:rsidRPr="00E3011B">
              <w:rPr>
                <w:rFonts w:ascii="PermianSerifTypeface" w:eastAsia="SimSun" w:hAnsi="PermianSerifTypeface"/>
                <w:iCs/>
                <w:sz w:val="22"/>
                <w:szCs w:val="22"/>
                <w:lang w:val="en-US"/>
              </w:rPr>
              <w:t>3.1)</w:t>
            </w:r>
          </w:p>
        </w:tc>
        <w:tc>
          <w:tcPr>
            <w:tcW w:w="4083" w:type="dxa"/>
            <w:shd w:val="clear" w:color="auto" w:fill="auto"/>
          </w:tcPr>
          <w:p w14:paraId="20ACDD49" w14:textId="5A722384" w:rsidR="00C21FE7" w:rsidRPr="00E3011B" w:rsidRDefault="00E65123" w:rsidP="00B52CBD">
            <w:pPr>
              <w:tabs>
                <w:tab w:val="left" w:pos="709"/>
              </w:tabs>
              <w:ind w:left="-89" w:hanging="13"/>
              <w:jc w:val="both"/>
              <w:rPr>
                <w:rFonts w:ascii="PermianSerifTypeface" w:eastAsia="SimSun" w:hAnsi="PermianSerifTypeface"/>
                <w:i/>
                <w:sz w:val="22"/>
                <w:szCs w:val="22"/>
                <w:lang w:val="en-US"/>
              </w:rPr>
            </w:pPr>
            <w:r w:rsidRPr="00E3011B">
              <w:rPr>
                <w:rFonts w:ascii="PermianSerifTypeface" w:hAnsi="PermianSerifTypeface"/>
                <w:i/>
                <w:iCs/>
                <w:sz w:val="22"/>
                <w:szCs w:val="22"/>
                <w:lang w:val="ro-MD"/>
              </w:rPr>
              <w:t>O</w:t>
            </w:r>
            <w:r w:rsidR="000504C9" w:rsidRPr="00E3011B">
              <w:rPr>
                <w:rFonts w:ascii="PermianSerifTypeface" w:hAnsi="PermianSerifTypeface"/>
                <w:i/>
                <w:iCs/>
                <w:sz w:val="22"/>
                <w:szCs w:val="22"/>
                <w:lang w:val="ro-MD"/>
              </w:rPr>
              <w:t>riginal</w:t>
            </w:r>
            <w:r w:rsidRPr="00E3011B">
              <w:rPr>
                <w:rFonts w:ascii="PermianSerifTypeface" w:hAnsi="PermianSerifTypeface"/>
                <w:i/>
                <w:iCs/>
                <w:sz w:val="22"/>
                <w:szCs w:val="22"/>
                <w:lang w:val="ro-MD"/>
              </w:rPr>
              <w:t xml:space="preserve"> confirmat</w:t>
            </w:r>
            <w:r w:rsidR="000504C9" w:rsidRPr="00E3011B">
              <w:rPr>
                <w:rFonts w:ascii="PermianSerifTypeface" w:hAnsi="PermianSerifTypeface"/>
                <w:i/>
                <w:iCs/>
                <w:sz w:val="22"/>
                <w:szCs w:val="22"/>
                <w:lang w:val="ro-MD"/>
              </w:rPr>
              <w:t xml:space="preserve"> prin semnătura electronică – conform formularului F3.1. din documentația de atribuire</w:t>
            </w:r>
          </w:p>
        </w:tc>
        <w:tc>
          <w:tcPr>
            <w:tcW w:w="2333" w:type="dxa"/>
          </w:tcPr>
          <w:p w14:paraId="3F17C50E" w14:textId="77777777" w:rsidR="00FD4E2A" w:rsidRPr="00E3011B" w:rsidRDefault="00C21FE7" w:rsidP="00F71625">
            <w:pPr>
              <w:tabs>
                <w:tab w:val="left" w:pos="612"/>
              </w:tabs>
              <w:jc w:val="center"/>
              <w:rPr>
                <w:rFonts w:ascii="PermianSerifTypeface" w:hAnsi="PermianSerifTypeface"/>
                <w:sz w:val="22"/>
                <w:szCs w:val="22"/>
                <w:lang w:val="en-US"/>
              </w:rPr>
            </w:pPr>
            <w:r w:rsidRPr="00E3011B">
              <w:rPr>
                <w:rFonts w:ascii="PermianSerifTypeface" w:hAnsi="PermianSerifTypeface"/>
                <w:sz w:val="22"/>
                <w:szCs w:val="22"/>
                <w:lang w:val="en-US"/>
              </w:rPr>
              <w:t>Da</w:t>
            </w:r>
          </w:p>
          <w:p w14:paraId="22B1FEAE" w14:textId="523FF72F" w:rsidR="00C21FE7" w:rsidRPr="00E3011B" w:rsidRDefault="00C21FE7" w:rsidP="00F71625">
            <w:pPr>
              <w:tabs>
                <w:tab w:val="left" w:pos="612"/>
              </w:tabs>
              <w:jc w:val="center"/>
              <w:rPr>
                <w:rFonts w:ascii="PermianSerifTypeface" w:hAnsi="PermianSerifTypeface"/>
                <w:sz w:val="22"/>
                <w:szCs w:val="22"/>
                <w:lang w:val="en-US"/>
              </w:rPr>
            </w:pPr>
          </w:p>
        </w:tc>
      </w:tr>
      <w:tr w:rsidR="00C75359" w:rsidRPr="00E3011B" w14:paraId="17F7AC7C" w14:textId="77777777" w:rsidTr="00396EB3">
        <w:trPr>
          <w:trHeight w:val="439"/>
        </w:trPr>
        <w:tc>
          <w:tcPr>
            <w:tcW w:w="587" w:type="dxa"/>
          </w:tcPr>
          <w:p w14:paraId="4FFA7FC8" w14:textId="41BBA78F" w:rsidR="00C75359" w:rsidRPr="00E3011B" w:rsidRDefault="00C75359" w:rsidP="00C75359">
            <w:pPr>
              <w:tabs>
                <w:tab w:val="left" w:pos="612"/>
              </w:tabs>
              <w:jc w:val="center"/>
              <w:rPr>
                <w:rFonts w:ascii="PermianSerifTypeface" w:hAnsi="PermianSerifTypeface"/>
                <w:sz w:val="22"/>
                <w:szCs w:val="22"/>
                <w:lang w:val="en-US"/>
              </w:rPr>
            </w:pPr>
            <w:r w:rsidRPr="00E3011B">
              <w:rPr>
                <w:rFonts w:ascii="PermianSerifTypeface" w:hAnsi="PermianSerifTypeface"/>
                <w:sz w:val="22"/>
                <w:szCs w:val="22"/>
                <w:lang w:val="en-US"/>
              </w:rPr>
              <w:t>2</w:t>
            </w:r>
          </w:p>
        </w:tc>
        <w:tc>
          <w:tcPr>
            <w:tcW w:w="2625" w:type="dxa"/>
            <w:shd w:val="clear" w:color="auto" w:fill="auto"/>
          </w:tcPr>
          <w:p w14:paraId="5805005C" w14:textId="5735262D" w:rsidR="00C75359" w:rsidRPr="00E3011B" w:rsidRDefault="00C75359" w:rsidP="00C75359">
            <w:pPr>
              <w:tabs>
                <w:tab w:val="left" w:pos="709"/>
              </w:tabs>
              <w:rPr>
                <w:rFonts w:ascii="PermianSerifTypeface" w:eastAsia="SimSun" w:hAnsi="PermianSerifTypeface"/>
                <w:iCs/>
                <w:sz w:val="22"/>
                <w:szCs w:val="22"/>
                <w:lang w:val="en-US"/>
              </w:rPr>
            </w:pPr>
            <w:r w:rsidRPr="00E3011B">
              <w:rPr>
                <w:rFonts w:ascii="PermianSerifTypeface" w:eastAsia="SimSun" w:hAnsi="PermianSerifTypeface"/>
                <w:iCs/>
                <w:sz w:val="22"/>
                <w:szCs w:val="22"/>
                <w:lang w:val="en-US"/>
              </w:rPr>
              <w:t>Garanție pentru ofertă</w:t>
            </w:r>
          </w:p>
        </w:tc>
        <w:tc>
          <w:tcPr>
            <w:tcW w:w="4083" w:type="dxa"/>
            <w:shd w:val="clear" w:color="auto" w:fill="auto"/>
          </w:tcPr>
          <w:p w14:paraId="7875A38D" w14:textId="77777777" w:rsidR="00E82289" w:rsidRPr="007D2F0B" w:rsidRDefault="00E82289" w:rsidP="00E82289">
            <w:pPr>
              <w:jc w:val="both"/>
              <w:rPr>
                <w:rFonts w:ascii="PermianSerifTypeface" w:hAnsi="PermianSerifTypeface"/>
                <w:lang w:val="ro-RO"/>
              </w:rPr>
            </w:pPr>
            <w:r w:rsidRPr="007D2F0B">
              <w:rPr>
                <w:rFonts w:ascii="PermianSerifTypeface" w:hAnsi="PermianSerifTypeface"/>
                <w:b/>
                <w:bCs/>
                <w:i/>
                <w:iCs/>
                <w:lang w:val="ro-RO"/>
              </w:rPr>
              <w:t>Forma garanţiei</w:t>
            </w:r>
            <w:r>
              <w:rPr>
                <w:rFonts w:ascii="PermianSerifTypeface" w:hAnsi="PermianSerifTypeface"/>
                <w:b/>
                <w:bCs/>
                <w:i/>
                <w:iCs/>
                <w:lang w:val="ro-RO"/>
              </w:rPr>
              <w:t xml:space="preserve"> – 1%</w:t>
            </w:r>
            <w:r w:rsidRPr="007D2F0B">
              <w:rPr>
                <w:rFonts w:ascii="PermianSerifTypeface" w:hAnsi="PermianSerifTypeface"/>
                <w:b/>
                <w:bCs/>
                <w:i/>
                <w:iCs/>
                <w:lang w:val="ro-RO"/>
              </w:rPr>
              <w:t>:</w:t>
            </w:r>
          </w:p>
          <w:p w14:paraId="541044DE" w14:textId="77777777" w:rsidR="00E82289" w:rsidRPr="007D2F0B" w:rsidRDefault="00E82289" w:rsidP="00E82289">
            <w:pPr>
              <w:jc w:val="both"/>
              <w:rPr>
                <w:rFonts w:ascii="PermianSerifTypeface" w:hAnsi="PermianSerifTypeface"/>
                <w:i/>
                <w:iCs/>
                <w:lang w:val="en-US"/>
              </w:rPr>
            </w:pPr>
            <w:r w:rsidRPr="007D2F0B">
              <w:rPr>
                <w:rFonts w:ascii="PermianSerifTypeface" w:hAnsi="PermianSerifTypeface"/>
                <w:i/>
                <w:iCs/>
                <w:lang w:val="en-US"/>
              </w:rPr>
              <w:t>a) Garanţia pentru ofertă prin transfer la contul autorităţii contractante, conform următoarelor date bancare:</w:t>
            </w:r>
          </w:p>
          <w:p w14:paraId="0F2EE12D" w14:textId="77777777" w:rsidR="00E82289" w:rsidRPr="007D2F0B" w:rsidRDefault="00E82289" w:rsidP="00E82289">
            <w:pPr>
              <w:jc w:val="both"/>
              <w:rPr>
                <w:rFonts w:ascii="PermianSerifTypeface" w:hAnsi="PermianSerifTypeface"/>
                <w:i/>
                <w:iCs/>
                <w:lang w:val="en-US"/>
              </w:rPr>
            </w:pPr>
            <w:r w:rsidRPr="007D2F0B">
              <w:rPr>
                <w:rFonts w:ascii="PermianSerifTypeface" w:hAnsi="PermianSerifTypeface"/>
                <w:i/>
                <w:iCs/>
                <w:lang w:val="en-US"/>
              </w:rPr>
              <w:t>Beneficiarul plăţii: Banca Naţională a Moldovei</w:t>
            </w:r>
          </w:p>
          <w:p w14:paraId="14813DBD" w14:textId="77777777" w:rsidR="00E82289" w:rsidRPr="007D2F0B" w:rsidRDefault="00E82289" w:rsidP="00E82289">
            <w:pPr>
              <w:jc w:val="both"/>
              <w:rPr>
                <w:rFonts w:ascii="PermianSerifTypeface" w:hAnsi="PermianSerifTypeface"/>
                <w:i/>
                <w:iCs/>
                <w:lang w:val="en-US"/>
              </w:rPr>
            </w:pPr>
            <w:r w:rsidRPr="007D2F0B">
              <w:rPr>
                <w:rFonts w:ascii="PermianSerifTypeface" w:hAnsi="PermianSerifTypeface"/>
                <w:i/>
                <w:iCs/>
                <w:lang w:val="en-US"/>
              </w:rPr>
              <w:t>Denumirea Băncii: Banca Naţională a Moldovei</w:t>
            </w:r>
          </w:p>
          <w:p w14:paraId="3D2A2C97" w14:textId="77777777" w:rsidR="00E82289" w:rsidRPr="007D2F0B" w:rsidRDefault="00E82289" w:rsidP="00E82289">
            <w:pPr>
              <w:jc w:val="both"/>
              <w:rPr>
                <w:rFonts w:ascii="PermianSerifTypeface" w:hAnsi="PermianSerifTypeface"/>
                <w:i/>
                <w:iCs/>
                <w:lang w:val="en-US"/>
              </w:rPr>
            </w:pPr>
            <w:r w:rsidRPr="007D2F0B">
              <w:rPr>
                <w:rFonts w:ascii="PermianSerifTypeface" w:hAnsi="PermianSerifTypeface"/>
                <w:i/>
                <w:iCs/>
                <w:lang w:val="en-US"/>
              </w:rPr>
              <w:t>Codul fiscal: 79592</w:t>
            </w:r>
          </w:p>
          <w:p w14:paraId="15FD67C9" w14:textId="77777777" w:rsidR="00E82289" w:rsidRPr="007D2F0B" w:rsidRDefault="00E82289" w:rsidP="00E82289">
            <w:pPr>
              <w:jc w:val="both"/>
              <w:rPr>
                <w:rFonts w:ascii="PermianSerifTypeface" w:hAnsi="PermianSerifTypeface"/>
                <w:i/>
                <w:iCs/>
                <w:lang w:val="en-US"/>
              </w:rPr>
            </w:pPr>
            <w:r w:rsidRPr="007D2F0B">
              <w:rPr>
                <w:rFonts w:ascii="PermianSerifTypeface" w:hAnsi="PermianSerifTypeface"/>
                <w:i/>
                <w:iCs/>
                <w:lang w:val="en-US"/>
              </w:rPr>
              <w:t>IBAN: MD12NB000000000004914852</w:t>
            </w:r>
          </w:p>
          <w:p w14:paraId="35835613" w14:textId="77777777" w:rsidR="00E82289" w:rsidRPr="007D2F0B" w:rsidRDefault="00E82289" w:rsidP="00E82289">
            <w:pPr>
              <w:jc w:val="both"/>
              <w:rPr>
                <w:rFonts w:ascii="PermianSerifTypeface" w:hAnsi="PermianSerifTypeface"/>
                <w:i/>
                <w:iCs/>
                <w:lang w:val="en-US"/>
              </w:rPr>
            </w:pPr>
            <w:r>
              <w:rPr>
                <w:rFonts w:ascii="PermianSerifTypeface" w:hAnsi="PermianSerifTypeface"/>
                <w:i/>
                <w:iCs/>
                <w:lang w:val="en-US"/>
              </w:rPr>
              <w:t>Cod</w:t>
            </w:r>
            <w:r w:rsidRPr="007D2F0B">
              <w:rPr>
                <w:rFonts w:ascii="PermianSerifTypeface" w:hAnsi="PermianSerifTypeface"/>
                <w:i/>
                <w:iCs/>
                <w:lang w:val="en-US"/>
              </w:rPr>
              <w:t xml:space="preserve"> bancar: NBMDMD2X</w:t>
            </w:r>
          </w:p>
          <w:p w14:paraId="0A89D865" w14:textId="77777777" w:rsidR="00E82289" w:rsidRPr="007D2F0B" w:rsidRDefault="00E82289" w:rsidP="00E82289">
            <w:pPr>
              <w:tabs>
                <w:tab w:val="left" w:pos="1152"/>
              </w:tabs>
              <w:suppressAutoHyphens/>
              <w:jc w:val="both"/>
              <w:rPr>
                <w:rFonts w:ascii="PermianSerifTypeface" w:hAnsi="PermianSerifTypeface"/>
                <w:i/>
                <w:iCs/>
                <w:lang w:val="en-US"/>
              </w:rPr>
            </w:pPr>
            <w:r w:rsidRPr="007D2F0B">
              <w:rPr>
                <w:rFonts w:ascii="PermianSerifTypeface" w:hAnsi="PermianSerifTypeface"/>
                <w:i/>
                <w:iCs/>
                <w:u w:val="single"/>
                <w:lang w:val="en-US"/>
              </w:rPr>
              <w:t>cu nota</w:t>
            </w:r>
            <w:r w:rsidRPr="007D2F0B">
              <w:rPr>
                <w:rFonts w:ascii="PermianSerifTypeface" w:hAnsi="PermianSerifTypeface"/>
                <w:i/>
                <w:iCs/>
                <w:lang w:val="en-US"/>
              </w:rPr>
              <w:t xml:space="preserve"> “Pentru garanţia pentru ofertă la procedura de achiziție prin LD” </w:t>
            </w:r>
          </w:p>
          <w:p w14:paraId="653F44B9" w14:textId="77777777" w:rsidR="00E82289" w:rsidRPr="007D2F0B" w:rsidRDefault="00E82289" w:rsidP="00E82289">
            <w:pPr>
              <w:tabs>
                <w:tab w:val="left" w:pos="1152"/>
              </w:tabs>
              <w:suppressAutoHyphens/>
              <w:jc w:val="both"/>
              <w:rPr>
                <w:rFonts w:ascii="PermianSerifTypeface" w:hAnsi="PermianSerifTypeface"/>
                <w:b/>
                <w:i/>
                <w:iCs/>
                <w:lang w:val="en-US"/>
              </w:rPr>
            </w:pPr>
            <w:r w:rsidRPr="007D2F0B">
              <w:rPr>
                <w:rFonts w:ascii="PermianSerifTypeface" w:hAnsi="PermianSerifTypeface"/>
                <w:b/>
                <w:i/>
                <w:iCs/>
                <w:lang w:val="en-US"/>
              </w:rPr>
              <w:t>sau,</w:t>
            </w:r>
          </w:p>
          <w:p w14:paraId="52EBA80E" w14:textId="473C6996" w:rsidR="00C75359" w:rsidRPr="008C0F5C" w:rsidRDefault="00E82289" w:rsidP="00E82289">
            <w:pPr>
              <w:tabs>
                <w:tab w:val="left" w:pos="709"/>
              </w:tabs>
              <w:rPr>
                <w:rFonts w:ascii="PermianSerifTypeface" w:eastAsia="SimSun" w:hAnsi="PermianSerifTypeface"/>
                <w:iCs/>
                <w:sz w:val="22"/>
                <w:szCs w:val="22"/>
                <w:lang w:val="en-US"/>
              </w:rPr>
            </w:pPr>
            <w:r w:rsidRPr="007D2F0B">
              <w:rPr>
                <w:rFonts w:ascii="PermianSerifTypeface" w:hAnsi="PermianSerifTypeface"/>
                <w:i/>
                <w:iCs/>
                <w:lang w:val="en-US"/>
              </w:rPr>
              <w:t>b)  Oferta va fi însoţită de o Garanţie pentru ofertă (emisă de o bancă</w:t>
            </w:r>
            <w:r>
              <w:rPr>
                <w:rFonts w:ascii="PermianSerifTypeface" w:hAnsi="PermianSerifTypeface"/>
                <w:i/>
                <w:iCs/>
                <w:lang w:val="en-US"/>
              </w:rPr>
              <w:t xml:space="preserve"> licențiată</w:t>
            </w:r>
            <w:r w:rsidRPr="007D2F0B">
              <w:rPr>
                <w:rFonts w:ascii="PermianSerifTypeface" w:hAnsi="PermianSerifTypeface"/>
                <w:i/>
                <w:iCs/>
                <w:lang w:val="en-US"/>
              </w:rPr>
              <w:t>) conform formularului F3.2 din secţiunea a 3-a – Formulare pentru depunerea ofertei</w:t>
            </w:r>
            <w:r>
              <w:rPr>
                <w:rFonts w:ascii="PermianSerifTypeface" w:hAnsi="PermianSerifTypeface"/>
                <w:i/>
                <w:iCs/>
                <w:lang w:val="en-US"/>
              </w:rPr>
              <w:t xml:space="preserve"> din documentația de atribuire</w:t>
            </w:r>
          </w:p>
        </w:tc>
        <w:tc>
          <w:tcPr>
            <w:tcW w:w="2333" w:type="dxa"/>
          </w:tcPr>
          <w:p w14:paraId="0A7C9A18" w14:textId="77777777" w:rsidR="00C75359" w:rsidRPr="00E3011B" w:rsidRDefault="00C75359" w:rsidP="00C75359">
            <w:pPr>
              <w:tabs>
                <w:tab w:val="left" w:pos="612"/>
              </w:tabs>
              <w:jc w:val="center"/>
              <w:rPr>
                <w:rFonts w:ascii="PermianSerifTypeface" w:hAnsi="PermianSerifTypeface"/>
                <w:sz w:val="22"/>
                <w:szCs w:val="22"/>
                <w:lang w:val="en-US"/>
              </w:rPr>
            </w:pPr>
            <w:r w:rsidRPr="00E3011B">
              <w:rPr>
                <w:rFonts w:ascii="PermianSerifTypeface" w:hAnsi="PermianSerifTypeface"/>
                <w:sz w:val="22"/>
                <w:szCs w:val="22"/>
                <w:lang w:val="en-US"/>
              </w:rPr>
              <w:t>Da</w:t>
            </w:r>
          </w:p>
          <w:p w14:paraId="359B0ABC" w14:textId="620982DF" w:rsidR="00C75359" w:rsidRPr="00E3011B" w:rsidRDefault="00C75359" w:rsidP="00C75359">
            <w:pPr>
              <w:tabs>
                <w:tab w:val="left" w:pos="612"/>
              </w:tabs>
              <w:jc w:val="center"/>
              <w:rPr>
                <w:rFonts w:ascii="PermianSerifTypeface" w:hAnsi="PermianSerifTypeface"/>
                <w:sz w:val="22"/>
                <w:szCs w:val="22"/>
                <w:lang w:val="en-US"/>
              </w:rPr>
            </w:pPr>
          </w:p>
        </w:tc>
      </w:tr>
      <w:tr w:rsidR="00C75359" w:rsidRPr="00C74E8A" w14:paraId="54353317" w14:textId="77777777" w:rsidTr="00396EB3">
        <w:trPr>
          <w:trHeight w:val="439"/>
        </w:trPr>
        <w:tc>
          <w:tcPr>
            <w:tcW w:w="587" w:type="dxa"/>
          </w:tcPr>
          <w:p w14:paraId="4DBD48B7" w14:textId="57516131" w:rsidR="00C75359" w:rsidRPr="00E3011B" w:rsidRDefault="00C75359" w:rsidP="00C75359">
            <w:pPr>
              <w:tabs>
                <w:tab w:val="left" w:pos="612"/>
              </w:tabs>
              <w:jc w:val="center"/>
              <w:rPr>
                <w:rFonts w:ascii="PermianSerifTypeface" w:hAnsi="PermianSerifTypeface"/>
                <w:sz w:val="22"/>
                <w:szCs w:val="22"/>
                <w:lang w:val="en-US"/>
              </w:rPr>
            </w:pPr>
            <w:r w:rsidRPr="00E3011B">
              <w:rPr>
                <w:rFonts w:ascii="PermianSerifTypeface" w:hAnsi="PermianSerifTypeface"/>
                <w:sz w:val="22"/>
                <w:szCs w:val="22"/>
                <w:lang w:val="en-US"/>
              </w:rPr>
              <w:lastRenderedPageBreak/>
              <w:t>3</w:t>
            </w:r>
          </w:p>
        </w:tc>
        <w:tc>
          <w:tcPr>
            <w:tcW w:w="2625" w:type="dxa"/>
            <w:shd w:val="clear" w:color="auto" w:fill="auto"/>
          </w:tcPr>
          <w:p w14:paraId="719B85FE" w14:textId="434BD57B" w:rsidR="00C75359" w:rsidRPr="00E3011B" w:rsidRDefault="00C75359" w:rsidP="00C75359">
            <w:pPr>
              <w:tabs>
                <w:tab w:val="left" w:pos="709"/>
              </w:tabs>
              <w:rPr>
                <w:rFonts w:ascii="PermianSerifTypeface" w:eastAsia="SimSun" w:hAnsi="PermianSerifTypeface"/>
                <w:iCs/>
                <w:sz w:val="22"/>
                <w:szCs w:val="22"/>
                <w:lang w:val="en-US"/>
              </w:rPr>
            </w:pPr>
            <w:r w:rsidRPr="00E3011B">
              <w:rPr>
                <w:rFonts w:ascii="PermianSerifTypeface" w:eastAsia="SimSun" w:hAnsi="PermianSerifTypeface"/>
                <w:iCs/>
                <w:sz w:val="22"/>
                <w:szCs w:val="22"/>
                <w:lang w:val="en-US"/>
              </w:rPr>
              <w:t>Garanția de bun</w:t>
            </w:r>
            <w:r w:rsidRPr="00E3011B">
              <w:rPr>
                <w:rFonts w:ascii="PermianSerifTypeface" w:eastAsia="SimSun" w:hAnsi="PermianSerifTypeface"/>
                <w:iCs/>
                <w:sz w:val="22"/>
                <w:szCs w:val="22"/>
                <w:lang w:val="ro-MD"/>
              </w:rPr>
              <w:t>ă execuție</w:t>
            </w:r>
            <w:r w:rsidRPr="00E3011B">
              <w:rPr>
                <w:rFonts w:ascii="PermianSerifTypeface" w:eastAsia="SimSun" w:hAnsi="PermianSerifTypeface"/>
                <w:iCs/>
                <w:sz w:val="22"/>
                <w:szCs w:val="22"/>
                <w:lang w:val="en-US"/>
              </w:rPr>
              <w:t xml:space="preserve">  </w:t>
            </w:r>
            <w:r w:rsidRPr="00E3011B">
              <w:rPr>
                <w:rFonts w:ascii="PermianSerifTypeface" w:hAnsi="PermianSerifTypeface"/>
                <w:iCs/>
                <w:sz w:val="22"/>
                <w:szCs w:val="22"/>
                <w:lang w:val="ro-MD"/>
              </w:rPr>
              <w:t>(la încheierea contractului atribuit)</w:t>
            </w:r>
          </w:p>
        </w:tc>
        <w:tc>
          <w:tcPr>
            <w:tcW w:w="4083" w:type="dxa"/>
            <w:shd w:val="clear" w:color="auto" w:fill="auto"/>
          </w:tcPr>
          <w:p w14:paraId="0CCDC2DF" w14:textId="716464CB" w:rsidR="00C75359" w:rsidRPr="008C0F5C" w:rsidRDefault="00C75359" w:rsidP="00C75359">
            <w:pPr>
              <w:tabs>
                <w:tab w:val="left" w:pos="372"/>
              </w:tabs>
              <w:suppressAutoHyphens/>
              <w:rPr>
                <w:rFonts w:ascii="PermianSerifTypeface" w:hAnsi="PermianSerifTypeface"/>
                <w:b/>
                <w:iCs/>
                <w:sz w:val="22"/>
                <w:szCs w:val="22"/>
                <w:lang w:val="en-US"/>
              </w:rPr>
            </w:pPr>
            <w:r w:rsidRPr="008C0F5C">
              <w:rPr>
                <w:rFonts w:ascii="PermianSerifTypeface" w:hAnsi="PermianSerifTypeface"/>
                <w:b/>
                <w:iCs/>
                <w:sz w:val="22"/>
                <w:szCs w:val="22"/>
                <w:lang w:val="en-US"/>
              </w:rPr>
              <w:t xml:space="preserve">Forma garanției de bună execuție – 5%: </w:t>
            </w:r>
          </w:p>
          <w:p w14:paraId="725416C7" w14:textId="4EF4148F" w:rsidR="00C75359" w:rsidRPr="008C0F5C" w:rsidRDefault="00C75359" w:rsidP="00C75359">
            <w:pPr>
              <w:tabs>
                <w:tab w:val="left" w:pos="372"/>
              </w:tabs>
              <w:suppressAutoHyphens/>
              <w:rPr>
                <w:rFonts w:ascii="PermianSerifTypeface" w:eastAsia="PMingLiU" w:hAnsi="PermianSerifTypeface"/>
                <w:iCs/>
                <w:noProof/>
                <w:sz w:val="22"/>
                <w:szCs w:val="22"/>
                <w:lang w:val="ro-RO" w:eastAsia="zh-CN"/>
              </w:rPr>
            </w:pPr>
            <w:r w:rsidRPr="008C0F5C">
              <w:rPr>
                <w:rFonts w:ascii="PermianSerifTypeface" w:eastAsia="PMingLiU" w:hAnsi="PermianSerifTypeface"/>
                <w:iCs/>
                <w:noProof/>
                <w:sz w:val="22"/>
                <w:szCs w:val="22"/>
                <w:lang w:val="en-US" w:eastAsia="zh-CN"/>
              </w:rPr>
              <w:t xml:space="preserve">a) </w:t>
            </w:r>
            <w:r w:rsidRPr="008C0F5C">
              <w:rPr>
                <w:rFonts w:ascii="PermianSerifTypeface" w:eastAsia="PMingLiU" w:hAnsi="PermianSerifTypeface"/>
                <w:iCs/>
                <w:noProof/>
                <w:sz w:val="22"/>
                <w:szCs w:val="22"/>
                <w:lang w:val="ro-RO" w:eastAsia="zh-CN"/>
              </w:rPr>
              <w:t>Garanţia de bună execuţie prin transfer la contul autorităţii contractante, conform următoarelor date bancare:</w:t>
            </w:r>
          </w:p>
          <w:p w14:paraId="1EFABAC5" w14:textId="77777777" w:rsidR="00C75359" w:rsidRPr="008C0F5C" w:rsidRDefault="00C75359" w:rsidP="00C75359">
            <w:pPr>
              <w:tabs>
                <w:tab w:val="left" w:pos="372"/>
              </w:tabs>
              <w:suppressAutoHyphens/>
              <w:rPr>
                <w:rFonts w:ascii="PermianSerifTypeface" w:eastAsia="PMingLiU" w:hAnsi="PermianSerifTypeface"/>
                <w:iCs/>
                <w:noProof/>
                <w:sz w:val="22"/>
                <w:szCs w:val="22"/>
                <w:lang w:val="ro-RO" w:eastAsia="zh-CN"/>
              </w:rPr>
            </w:pPr>
            <w:r w:rsidRPr="008C0F5C">
              <w:rPr>
                <w:rFonts w:ascii="PermianSerifTypeface" w:eastAsia="PMingLiU" w:hAnsi="PermianSerifTypeface"/>
                <w:iCs/>
                <w:noProof/>
                <w:sz w:val="22"/>
                <w:szCs w:val="22"/>
                <w:lang w:val="ro-RO" w:eastAsia="zh-CN"/>
              </w:rPr>
              <w:t>Beneficiarul plăţii: Banca Naţională a Moldovei</w:t>
            </w:r>
          </w:p>
          <w:p w14:paraId="13DBCF64" w14:textId="77777777" w:rsidR="00C75359" w:rsidRPr="008C0F5C" w:rsidRDefault="00C75359" w:rsidP="00C75359">
            <w:pPr>
              <w:tabs>
                <w:tab w:val="left" w:pos="372"/>
              </w:tabs>
              <w:suppressAutoHyphens/>
              <w:rPr>
                <w:rFonts w:ascii="PermianSerifTypeface" w:eastAsia="PMingLiU" w:hAnsi="PermianSerifTypeface"/>
                <w:iCs/>
                <w:noProof/>
                <w:sz w:val="22"/>
                <w:szCs w:val="22"/>
                <w:lang w:val="ro-RO" w:eastAsia="zh-CN"/>
              </w:rPr>
            </w:pPr>
            <w:r w:rsidRPr="008C0F5C">
              <w:rPr>
                <w:rFonts w:ascii="PermianSerifTypeface" w:eastAsia="PMingLiU" w:hAnsi="PermianSerifTypeface"/>
                <w:iCs/>
                <w:noProof/>
                <w:sz w:val="22"/>
                <w:szCs w:val="22"/>
                <w:lang w:val="ro-RO" w:eastAsia="zh-CN"/>
              </w:rPr>
              <w:t>Denumirea Băncii: Banca Naţională a Moldovei</w:t>
            </w:r>
          </w:p>
          <w:p w14:paraId="72AFEF2A" w14:textId="77777777" w:rsidR="00C75359" w:rsidRPr="008C0F5C" w:rsidRDefault="00C75359" w:rsidP="00C75359">
            <w:pPr>
              <w:tabs>
                <w:tab w:val="left" w:pos="372"/>
              </w:tabs>
              <w:suppressAutoHyphens/>
              <w:rPr>
                <w:rFonts w:ascii="PermianSerifTypeface" w:eastAsia="PMingLiU" w:hAnsi="PermianSerifTypeface"/>
                <w:iCs/>
                <w:noProof/>
                <w:sz w:val="22"/>
                <w:szCs w:val="22"/>
                <w:lang w:val="ro-RO" w:eastAsia="zh-CN"/>
              </w:rPr>
            </w:pPr>
            <w:r w:rsidRPr="008C0F5C">
              <w:rPr>
                <w:rFonts w:ascii="PermianSerifTypeface" w:eastAsia="PMingLiU" w:hAnsi="PermianSerifTypeface"/>
                <w:iCs/>
                <w:noProof/>
                <w:sz w:val="22"/>
                <w:szCs w:val="22"/>
                <w:lang w:val="ro-RO" w:eastAsia="zh-CN"/>
              </w:rPr>
              <w:t>Codul fiscal: 79592</w:t>
            </w:r>
          </w:p>
          <w:p w14:paraId="6277152B" w14:textId="77777777" w:rsidR="00C75359" w:rsidRPr="008C0F5C" w:rsidRDefault="00C75359" w:rsidP="00C75359">
            <w:pPr>
              <w:tabs>
                <w:tab w:val="left" w:pos="372"/>
              </w:tabs>
              <w:suppressAutoHyphens/>
              <w:rPr>
                <w:rFonts w:ascii="PermianSerifTypeface" w:eastAsia="PMingLiU" w:hAnsi="PermianSerifTypeface"/>
                <w:iCs/>
                <w:noProof/>
                <w:sz w:val="22"/>
                <w:szCs w:val="22"/>
                <w:lang w:val="en-US" w:eastAsia="zh-CN"/>
              </w:rPr>
            </w:pPr>
            <w:r w:rsidRPr="008C0F5C">
              <w:rPr>
                <w:rFonts w:ascii="PermianSerifTypeface" w:eastAsia="PMingLiU" w:hAnsi="PermianSerifTypeface"/>
                <w:iCs/>
                <w:noProof/>
                <w:sz w:val="22"/>
                <w:szCs w:val="22"/>
                <w:lang w:val="ro-RO" w:eastAsia="zh-CN"/>
              </w:rPr>
              <w:t xml:space="preserve">IBAN: </w:t>
            </w:r>
            <w:r w:rsidRPr="008C0F5C">
              <w:rPr>
                <w:rFonts w:ascii="PermianSerifTypeface" w:eastAsia="PMingLiU" w:hAnsi="PermianSerifTypeface"/>
                <w:iCs/>
                <w:noProof/>
                <w:sz w:val="22"/>
                <w:szCs w:val="22"/>
                <w:lang w:val="en-US" w:eastAsia="zh-CN"/>
              </w:rPr>
              <w:t>MD65NB000000000004914771</w:t>
            </w:r>
          </w:p>
          <w:p w14:paraId="0D73F6A7" w14:textId="77777777" w:rsidR="00C75359" w:rsidRPr="008C0F5C" w:rsidRDefault="00C75359" w:rsidP="00C75359">
            <w:pPr>
              <w:tabs>
                <w:tab w:val="left" w:pos="372"/>
              </w:tabs>
              <w:suppressAutoHyphens/>
              <w:rPr>
                <w:rFonts w:ascii="PermianSerifTypeface" w:eastAsia="PMingLiU" w:hAnsi="PermianSerifTypeface"/>
                <w:iCs/>
                <w:noProof/>
                <w:sz w:val="22"/>
                <w:szCs w:val="22"/>
                <w:lang w:val="ro-RO" w:eastAsia="zh-CN"/>
              </w:rPr>
            </w:pPr>
            <w:r w:rsidRPr="008C0F5C">
              <w:rPr>
                <w:rFonts w:ascii="PermianSerifTypeface" w:eastAsia="PMingLiU" w:hAnsi="PermianSerifTypeface"/>
                <w:iCs/>
                <w:noProof/>
                <w:sz w:val="22"/>
                <w:szCs w:val="22"/>
                <w:lang w:val="ro-RO" w:eastAsia="zh-CN"/>
              </w:rPr>
              <w:t>Contul bancar: NBMDMD2X</w:t>
            </w:r>
          </w:p>
          <w:p w14:paraId="20606DB3" w14:textId="2C0173FD" w:rsidR="00C75359" w:rsidRPr="008C0F5C" w:rsidRDefault="00C75359" w:rsidP="00C75359">
            <w:pPr>
              <w:ind w:left="-23" w:hanging="13"/>
              <w:rPr>
                <w:rFonts w:ascii="PermianSerifTypeface" w:eastAsia="PMingLiU" w:hAnsi="PermianSerifTypeface"/>
                <w:iCs/>
                <w:noProof/>
                <w:sz w:val="22"/>
                <w:szCs w:val="22"/>
                <w:lang w:val="ro-RO" w:eastAsia="zh-CN"/>
              </w:rPr>
            </w:pPr>
            <w:r w:rsidRPr="008C0F5C">
              <w:rPr>
                <w:rFonts w:ascii="PermianSerifTypeface" w:eastAsia="PMingLiU" w:hAnsi="PermianSerifTypeface"/>
                <w:iCs/>
                <w:noProof/>
                <w:sz w:val="22"/>
                <w:szCs w:val="22"/>
                <w:lang w:val="ro-RO" w:eastAsia="zh-CN"/>
              </w:rPr>
              <w:t xml:space="preserve">cu nota “Pentru garanţia de bună execuție </w:t>
            </w:r>
            <w:r w:rsidRPr="008C0F5C">
              <w:rPr>
                <w:rFonts w:ascii="PermianSerifTypeface" w:eastAsia="PMingLiU" w:hAnsi="PermianSerifTypeface"/>
                <w:iCs/>
                <w:sz w:val="22"/>
                <w:szCs w:val="22"/>
                <w:lang w:val="en-US" w:eastAsia="zh-CN"/>
              </w:rPr>
              <w:t>a contractului atribuit prin procedura de achiziție prin LD”</w:t>
            </w:r>
            <w:r w:rsidRPr="008C0F5C">
              <w:rPr>
                <w:rFonts w:ascii="PermianSerifTypeface" w:eastAsia="PMingLiU" w:hAnsi="PermianSerifTypeface"/>
                <w:iCs/>
                <w:noProof/>
                <w:sz w:val="22"/>
                <w:szCs w:val="22"/>
                <w:lang w:val="ro-RO" w:eastAsia="zh-CN"/>
              </w:rPr>
              <w:t xml:space="preserve">  </w:t>
            </w:r>
          </w:p>
          <w:p w14:paraId="2E5D3A41" w14:textId="77777777" w:rsidR="00C75359" w:rsidRPr="008C0F5C" w:rsidRDefault="00C75359" w:rsidP="00C75359">
            <w:pPr>
              <w:tabs>
                <w:tab w:val="left" w:pos="372"/>
              </w:tabs>
              <w:suppressAutoHyphens/>
              <w:ind w:left="260"/>
              <w:rPr>
                <w:rFonts w:ascii="PermianSerifTypeface" w:eastAsia="PMingLiU" w:hAnsi="PermianSerifTypeface"/>
                <w:b/>
                <w:iCs/>
                <w:sz w:val="22"/>
                <w:szCs w:val="22"/>
                <w:lang w:val="en-US" w:eastAsia="zh-CN"/>
              </w:rPr>
            </w:pPr>
            <w:r w:rsidRPr="008C0F5C">
              <w:rPr>
                <w:rFonts w:ascii="PermianSerifTypeface" w:eastAsia="PMingLiU" w:hAnsi="PermianSerifTypeface"/>
                <w:b/>
                <w:iCs/>
                <w:sz w:val="22"/>
                <w:szCs w:val="22"/>
                <w:lang w:val="en-US" w:eastAsia="zh-CN"/>
              </w:rPr>
              <w:t>sau</w:t>
            </w:r>
          </w:p>
          <w:p w14:paraId="76706897" w14:textId="4DFE2907" w:rsidR="00C75359" w:rsidRPr="008C0F5C" w:rsidRDefault="00C75359" w:rsidP="00C75359">
            <w:pPr>
              <w:ind w:left="-23" w:hanging="13"/>
              <w:rPr>
                <w:rFonts w:ascii="PermianSerifTypeface" w:eastAsia="SimSun" w:hAnsi="PermianSerifTypeface"/>
                <w:iCs/>
                <w:sz w:val="22"/>
                <w:szCs w:val="22"/>
                <w:lang w:val="en-US"/>
              </w:rPr>
            </w:pPr>
            <w:r w:rsidRPr="008C0F5C">
              <w:rPr>
                <w:rFonts w:ascii="PermianSerifTypeface" w:hAnsi="PermianSerifTypeface"/>
                <w:iCs/>
                <w:sz w:val="22"/>
                <w:szCs w:val="22"/>
                <w:lang w:val="en-US"/>
              </w:rPr>
              <w:t>b)   Garanția de bună execuție emisă de o bancă conform formularului F3.3 din documentația de atribuire.</w:t>
            </w:r>
          </w:p>
        </w:tc>
        <w:tc>
          <w:tcPr>
            <w:tcW w:w="2333" w:type="dxa"/>
          </w:tcPr>
          <w:p w14:paraId="66E3E8D2" w14:textId="77777777" w:rsidR="00C75359" w:rsidRPr="00E3011B" w:rsidRDefault="00C75359" w:rsidP="00C75359">
            <w:pPr>
              <w:tabs>
                <w:tab w:val="left" w:pos="612"/>
              </w:tabs>
              <w:jc w:val="center"/>
              <w:rPr>
                <w:rFonts w:ascii="PermianSerifTypeface" w:hAnsi="PermianSerifTypeface"/>
                <w:sz w:val="22"/>
                <w:szCs w:val="22"/>
                <w:lang w:val="en-US"/>
              </w:rPr>
            </w:pPr>
            <w:r w:rsidRPr="00E3011B">
              <w:rPr>
                <w:rFonts w:ascii="PermianSerifTypeface" w:hAnsi="PermianSerifTypeface"/>
                <w:sz w:val="22"/>
                <w:szCs w:val="22"/>
                <w:lang w:val="en-US"/>
              </w:rPr>
              <w:t>Da</w:t>
            </w:r>
          </w:p>
          <w:p w14:paraId="51696ADB" w14:textId="455EF4D8" w:rsidR="00C75359" w:rsidRPr="00E3011B" w:rsidRDefault="00C75359" w:rsidP="00C75359">
            <w:pPr>
              <w:tabs>
                <w:tab w:val="left" w:pos="612"/>
              </w:tabs>
              <w:jc w:val="center"/>
              <w:rPr>
                <w:rFonts w:ascii="PermianSerifTypeface" w:hAnsi="PermianSerifTypeface"/>
                <w:i/>
                <w:sz w:val="22"/>
                <w:szCs w:val="22"/>
                <w:lang w:val="en-US"/>
              </w:rPr>
            </w:pPr>
            <w:r w:rsidRPr="00E3011B">
              <w:rPr>
                <w:rFonts w:ascii="PermianSerifTypeface" w:hAnsi="PermianSerifTypeface"/>
                <w:i/>
                <w:sz w:val="22"/>
                <w:szCs w:val="22"/>
                <w:lang w:val="en-US"/>
              </w:rPr>
              <w:t>(se va prezenta de c</w:t>
            </w:r>
            <w:r w:rsidRPr="00E3011B">
              <w:rPr>
                <w:rFonts w:ascii="PermianSerifTypeface" w:hAnsi="PermianSerifTypeface"/>
                <w:i/>
                <w:sz w:val="22"/>
                <w:szCs w:val="22"/>
                <w:lang w:val="ro-MD"/>
              </w:rPr>
              <w:t>ătre ofertantul câștigător la încheierea contractului</w:t>
            </w:r>
            <w:r w:rsidRPr="00E3011B">
              <w:rPr>
                <w:rFonts w:ascii="PermianSerifTypeface" w:hAnsi="PermianSerifTypeface"/>
                <w:i/>
                <w:sz w:val="22"/>
                <w:szCs w:val="22"/>
                <w:lang w:val="en-US"/>
              </w:rPr>
              <w:t>)</w:t>
            </w:r>
          </w:p>
        </w:tc>
      </w:tr>
      <w:tr w:rsidR="00C75359" w:rsidRPr="00E3011B" w14:paraId="600FF4FA" w14:textId="77777777" w:rsidTr="00396EB3">
        <w:trPr>
          <w:trHeight w:val="439"/>
        </w:trPr>
        <w:tc>
          <w:tcPr>
            <w:tcW w:w="587" w:type="dxa"/>
          </w:tcPr>
          <w:p w14:paraId="738D8432" w14:textId="39173DE9" w:rsidR="00C75359" w:rsidRPr="00E3011B" w:rsidRDefault="00C75359" w:rsidP="00C75359">
            <w:pPr>
              <w:tabs>
                <w:tab w:val="left" w:pos="612"/>
              </w:tabs>
              <w:jc w:val="center"/>
              <w:rPr>
                <w:rFonts w:ascii="PermianSerifTypeface" w:hAnsi="PermianSerifTypeface"/>
                <w:sz w:val="22"/>
                <w:szCs w:val="22"/>
                <w:lang w:val="en-US"/>
              </w:rPr>
            </w:pPr>
            <w:r w:rsidRPr="00E3011B">
              <w:rPr>
                <w:rFonts w:ascii="PermianSerifTypeface" w:hAnsi="PermianSerifTypeface"/>
                <w:sz w:val="22"/>
                <w:szCs w:val="22"/>
                <w:lang w:val="en-US"/>
              </w:rPr>
              <w:t>4</w:t>
            </w:r>
          </w:p>
        </w:tc>
        <w:tc>
          <w:tcPr>
            <w:tcW w:w="2625" w:type="dxa"/>
            <w:shd w:val="clear" w:color="auto" w:fill="auto"/>
          </w:tcPr>
          <w:p w14:paraId="171573B8" w14:textId="6013E862" w:rsidR="00C75359" w:rsidRPr="00E3011B" w:rsidRDefault="00C75359" w:rsidP="00C75359">
            <w:pPr>
              <w:tabs>
                <w:tab w:val="left" w:pos="709"/>
              </w:tabs>
              <w:rPr>
                <w:rFonts w:ascii="PermianSerifTypeface" w:eastAsia="SimSun" w:hAnsi="PermianSerifTypeface"/>
                <w:iCs/>
                <w:sz w:val="22"/>
                <w:szCs w:val="22"/>
                <w:lang w:val="en-US"/>
              </w:rPr>
            </w:pPr>
            <w:r w:rsidRPr="00E3011B">
              <w:rPr>
                <w:rFonts w:ascii="PermianSerifTypeface" w:hAnsi="PermianSerifTypeface"/>
                <w:iCs/>
                <w:sz w:val="22"/>
                <w:szCs w:val="22"/>
                <w:lang w:val="en-US"/>
              </w:rPr>
              <w:t>Specificații tehnice</w:t>
            </w:r>
          </w:p>
        </w:tc>
        <w:tc>
          <w:tcPr>
            <w:tcW w:w="4083" w:type="dxa"/>
            <w:shd w:val="clear" w:color="auto" w:fill="auto"/>
          </w:tcPr>
          <w:p w14:paraId="2D050F92" w14:textId="28387CA2" w:rsidR="00C75359" w:rsidRPr="00E3011B" w:rsidRDefault="00C75359" w:rsidP="00C75359">
            <w:pPr>
              <w:tabs>
                <w:tab w:val="left" w:pos="709"/>
              </w:tabs>
              <w:ind w:left="-89" w:hanging="13"/>
              <w:rPr>
                <w:rFonts w:ascii="PermianSerifTypeface" w:eastAsia="SimSun" w:hAnsi="PermianSerifTypeface"/>
                <w:i/>
                <w:sz w:val="22"/>
                <w:szCs w:val="22"/>
                <w:lang w:val="en-US"/>
              </w:rPr>
            </w:pPr>
            <w:r w:rsidRPr="00E3011B">
              <w:rPr>
                <w:rFonts w:ascii="PermianSerifTypeface" w:hAnsi="PermianSerifTypeface"/>
                <w:i/>
                <w:iCs/>
                <w:sz w:val="22"/>
                <w:szCs w:val="22"/>
                <w:lang w:val="ro-MD"/>
              </w:rPr>
              <w:t>Original confirmat prin semnătura electronică –conform formularului F4.1. din documentația de atribuire</w:t>
            </w:r>
          </w:p>
        </w:tc>
        <w:tc>
          <w:tcPr>
            <w:tcW w:w="2333" w:type="dxa"/>
          </w:tcPr>
          <w:p w14:paraId="78878B46" w14:textId="77777777" w:rsidR="00C75359" w:rsidRPr="00E3011B" w:rsidRDefault="00C75359" w:rsidP="00C75359">
            <w:pPr>
              <w:tabs>
                <w:tab w:val="left" w:pos="612"/>
              </w:tabs>
              <w:jc w:val="center"/>
              <w:rPr>
                <w:rFonts w:ascii="PermianSerifTypeface" w:hAnsi="PermianSerifTypeface"/>
                <w:sz w:val="22"/>
                <w:szCs w:val="22"/>
                <w:lang w:val="en-US"/>
              </w:rPr>
            </w:pPr>
            <w:r w:rsidRPr="00E3011B">
              <w:rPr>
                <w:rFonts w:ascii="PermianSerifTypeface" w:hAnsi="PermianSerifTypeface"/>
                <w:sz w:val="22"/>
                <w:szCs w:val="22"/>
                <w:lang w:val="en-US"/>
              </w:rPr>
              <w:t>Da</w:t>
            </w:r>
          </w:p>
          <w:p w14:paraId="36331095" w14:textId="7EC7E1D4" w:rsidR="00C75359" w:rsidRPr="00E3011B" w:rsidRDefault="00C75359" w:rsidP="00C75359">
            <w:pPr>
              <w:tabs>
                <w:tab w:val="left" w:pos="612"/>
              </w:tabs>
              <w:jc w:val="center"/>
              <w:rPr>
                <w:rFonts w:ascii="PermianSerifTypeface" w:hAnsi="PermianSerifTypeface"/>
                <w:sz w:val="22"/>
                <w:szCs w:val="22"/>
                <w:lang w:val="en-US"/>
              </w:rPr>
            </w:pPr>
          </w:p>
        </w:tc>
      </w:tr>
      <w:tr w:rsidR="00C75359" w:rsidRPr="00E3011B" w14:paraId="7EAB9D0E" w14:textId="77777777" w:rsidTr="00396EB3">
        <w:trPr>
          <w:trHeight w:val="439"/>
        </w:trPr>
        <w:tc>
          <w:tcPr>
            <w:tcW w:w="587" w:type="dxa"/>
          </w:tcPr>
          <w:p w14:paraId="3A61726F" w14:textId="249CC4D2" w:rsidR="00C75359" w:rsidRPr="00E3011B" w:rsidRDefault="00C75359" w:rsidP="00C75359">
            <w:pPr>
              <w:tabs>
                <w:tab w:val="left" w:pos="612"/>
              </w:tabs>
              <w:jc w:val="center"/>
              <w:rPr>
                <w:rFonts w:ascii="PermianSerifTypeface" w:hAnsi="PermianSerifTypeface"/>
                <w:sz w:val="22"/>
                <w:szCs w:val="22"/>
                <w:lang w:val="en-US"/>
              </w:rPr>
            </w:pPr>
            <w:r w:rsidRPr="00E3011B">
              <w:rPr>
                <w:rFonts w:ascii="PermianSerifTypeface" w:hAnsi="PermianSerifTypeface"/>
                <w:sz w:val="22"/>
                <w:szCs w:val="22"/>
                <w:lang w:val="en-US"/>
              </w:rPr>
              <w:t>5</w:t>
            </w:r>
          </w:p>
        </w:tc>
        <w:tc>
          <w:tcPr>
            <w:tcW w:w="2625" w:type="dxa"/>
            <w:shd w:val="clear" w:color="auto" w:fill="auto"/>
          </w:tcPr>
          <w:p w14:paraId="476FE723" w14:textId="19874E6A" w:rsidR="00C75359" w:rsidRPr="00E3011B" w:rsidRDefault="00C75359" w:rsidP="00C75359">
            <w:pPr>
              <w:tabs>
                <w:tab w:val="left" w:pos="709"/>
              </w:tabs>
              <w:rPr>
                <w:rFonts w:ascii="PermianSerifTypeface" w:hAnsi="PermianSerifTypeface"/>
                <w:iCs/>
                <w:sz w:val="22"/>
                <w:szCs w:val="22"/>
              </w:rPr>
            </w:pPr>
            <w:r w:rsidRPr="00E3011B">
              <w:rPr>
                <w:rFonts w:ascii="PermianSerifTypeface" w:hAnsi="PermianSerifTypeface"/>
                <w:iCs/>
                <w:sz w:val="22"/>
                <w:szCs w:val="22"/>
              </w:rPr>
              <w:t>Specificații de preț</w:t>
            </w:r>
          </w:p>
        </w:tc>
        <w:tc>
          <w:tcPr>
            <w:tcW w:w="4083" w:type="dxa"/>
            <w:shd w:val="clear" w:color="auto" w:fill="auto"/>
          </w:tcPr>
          <w:p w14:paraId="2B030940" w14:textId="283DCAAB" w:rsidR="00C75359" w:rsidRPr="00E3011B" w:rsidRDefault="00C75359" w:rsidP="00C75359">
            <w:pPr>
              <w:tabs>
                <w:tab w:val="left" w:pos="709"/>
              </w:tabs>
              <w:ind w:left="-89" w:hanging="13"/>
              <w:rPr>
                <w:rFonts w:ascii="PermianSerifTypeface" w:hAnsi="PermianSerifTypeface"/>
                <w:i/>
                <w:iCs/>
                <w:sz w:val="22"/>
                <w:szCs w:val="22"/>
                <w:lang w:val="en-US"/>
              </w:rPr>
            </w:pPr>
            <w:r w:rsidRPr="00E3011B">
              <w:rPr>
                <w:rFonts w:ascii="PermianSerifTypeface" w:hAnsi="PermianSerifTypeface"/>
                <w:i/>
                <w:iCs/>
                <w:sz w:val="22"/>
                <w:szCs w:val="22"/>
                <w:lang w:val="ro-MD"/>
              </w:rPr>
              <w:t>Original confirmat prin semnătura electronică –conform formularului F4.2. din documentația de atribuire</w:t>
            </w:r>
          </w:p>
        </w:tc>
        <w:tc>
          <w:tcPr>
            <w:tcW w:w="2333" w:type="dxa"/>
          </w:tcPr>
          <w:p w14:paraId="2D487BCB" w14:textId="77777777" w:rsidR="00C75359" w:rsidRPr="00E3011B" w:rsidRDefault="00C75359" w:rsidP="00C75359">
            <w:pPr>
              <w:tabs>
                <w:tab w:val="left" w:pos="612"/>
              </w:tabs>
              <w:jc w:val="center"/>
              <w:rPr>
                <w:rFonts w:ascii="PermianSerifTypeface" w:hAnsi="PermianSerifTypeface"/>
                <w:sz w:val="22"/>
                <w:szCs w:val="22"/>
                <w:lang w:val="en-US"/>
              </w:rPr>
            </w:pPr>
            <w:r w:rsidRPr="00E3011B">
              <w:rPr>
                <w:rFonts w:ascii="PermianSerifTypeface" w:hAnsi="PermianSerifTypeface"/>
                <w:sz w:val="22"/>
                <w:szCs w:val="22"/>
                <w:lang w:val="en-US"/>
              </w:rPr>
              <w:t>Da</w:t>
            </w:r>
          </w:p>
          <w:p w14:paraId="2E86A66E" w14:textId="40350685" w:rsidR="00C75359" w:rsidRPr="00E3011B" w:rsidRDefault="00C75359" w:rsidP="00C75359">
            <w:pPr>
              <w:tabs>
                <w:tab w:val="left" w:pos="612"/>
              </w:tabs>
              <w:jc w:val="center"/>
              <w:rPr>
                <w:rFonts w:ascii="PermianSerifTypeface" w:hAnsi="PermianSerifTypeface"/>
                <w:sz w:val="22"/>
                <w:szCs w:val="22"/>
                <w:lang w:val="en-US"/>
              </w:rPr>
            </w:pPr>
          </w:p>
        </w:tc>
      </w:tr>
      <w:tr w:rsidR="00C75359" w:rsidRPr="00E3011B" w14:paraId="34CD29DC" w14:textId="77777777" w:rsidTr="00396EB3">
        <w:trPr>
          <w:trHeight w:val="439"/>
        </w:trPr>
        <w:tc>
          <w:tcPr>
            <w:tcW w:w="587" w:type="dxa"/>
          </w:tcPr>
          <w:p w14:paraId="452791B4" w14:textId="76350366" w:rsidR="00C75359" w:rsidRPr="00E3011B" w:rsidRDefault="00C75359" w:rsidP="00C75359">
            <w:pPr>
              <w:tabs>
                <w:tab w:val="left" w:pos="612"/>
              </w:tabs>
              <w:jc w:val="center"/>
              <w:rPr>
                <w:rFonts w:ascii="PermianSerifTypeface" w:hAnsi="PermianSerifTypeface"/>
                <w:sz w:val="22"/>
                <w:szCs w:val="22"/>
                <w:lang w:val="en-US"/>
              </w:rPr>
            </w:pPr>
            <w:r w:rsidRPr="00E3011B">
              <w:rPr>
                <w:rFonts w:ascii="PermianSerifTypeface" w:hAnsi="PermianSerifTypeface"/>
                <w:sz w:val="22"/>
                <w:szCs w:val="22"/>
                <w:lang w:val="en-US"/>
              </w:rPr>
              <w:t>6</w:t>
            </w:r>
          </w:p>
        </w:tc>
        <w:tc>
          <w:tcPr>
            <w:tcW w:w="2625" w:type="dxa"/>
            <w:shd w:val="clear" w:color="auto" w:fill="auto"/>
          </w:tcPr>
          <w:p w14:paraId="1A0D8DF2" w14:textId="77CF6436" w:rsidR="00C75359" w:rsidRPr="00E3011B" w:rsidRDefault="00C75359" w:rsidP="00C75359">
            <w:pPr>
              <w:tabs>
                <w:tab w:val="left" w:pos="709"/>
              </w:tabs>
              <w:rPr>
                <w:rFonts w:ascii="PermianSerifTypeface" w:eastAsia="SimSun" w:hAnsi="PermianSerifTypeface"/>
                <w:iCs/>
                <w:sz w:val="22"/>
                <w:szCs w:val="22"/>
                <w:lang w:val="en-US"/>
              </w:rPr>
            </w:pPr>
            <w:r w:rsidRPr="00E3011B">
              <w:rPr>
                <w:rFonts w:ascii="PermianSerifTypeface" w:hAnsi="PermianSerifTypeface"/>
                <w:iCs/>
                <w:sz w:val="22"/>
                <w:szCs w:val="22"/>
                <w:lang w:val="ro-MD"/>
              </w:rPr>
              <w:t>Formularul DUAE</w:t>
            </w:r>
          </w:p>
        </w:tc>
        <w:tc>
          <w:tcPr>
            <w:tcW w:w="4083" w:type="dxa"/>
            <w:shd w:val="clear" w:color="auto" w:fill="auto"/>
          </w:tcPr>
          <w:p w14:paraId="150B3171" w14:textId="6A97A4A0" w:rsidR="00C75359" w:rsidRPr="00E3011B" w:rsidRDefault="00C75359" w:rsidP="00C75359">
            <w:pPr>
              <w:tabs>
                <w:tab w:val="left" w:pos="709"/>
              </w:tabs>
              <w:ind w:left="-89" w:hanging="13"/>
              <w:rPr>
                <w:rFonts w:ascii="PermianSerifTypeface" w:eastAsia="SimSun" w:hAnsi="PermianSerifTypeface"/>
                <w:i/>
                <w:sz w:val="22"/>
                <w:szCs w:val="22"/>
                <w:lang w:val="en-US"/>
              </w:rPr>
            </w:pPr>
            <w:r w:rsidRPr="00E3011B">
              <w:rPr>
                <w:rFonts w:ascii="PermianSerifTypeface" w:hAnsi="PermianSerifTypeface"/>
                <w:i/>
                <w:iCs/>
                <w:sz w:val="22"/>
                <w:szCs w:val="22"/>
                <w:lang w:val="ro-MD"/>
              </w:rPr>
              <w:t>Original confirmat prin semnătura electronică</w:t>
            </w:r>
          </w:p>
        </w:tc>
        <w:tc>
          <w:tcPr>
            <w:tcW w:w="2333" w:type="dxa"/>
          </w:tcPr>
          <w:p w14:paraId="69747C30" w14:textId="2AC028C4" w:rsidR="00C75359" w:rsidRPr="00E3011B" w:rsidRDefault="00C75359" w:rsidP="00C75359">
            <w:pPr>
              <w:tabs>
                <w:tab w:val="left" w:pos="612"/>
              </w:tabs>
              <w:jc w:val="center"/>
              <w:rPr>
                <w:rFonts w:ascii="PermianSerifTypeface" w:hAnsi="PermianSerifTypeface"/>
                <w:sz w:val="22"/>
                <w:szCs w:val="22"/>
                <w:lang w:val="en-US"/>
              </w:rPr>
            </w:pPr>
            <w:r w:rsidRPr="00E3011B">
              <w:rPr>
                <w:rFonts w:ascii="PermianSerifTypeface" w:hAnsi="PermianSerifTypeface"/>
                <w:sz w:val="22"/>
                <w:szCs w:val="22"/>
                <w:lang w:val="en-US"/>
              </w:rPr>
              <w:t>Da</w:t>
            </w:r>
          </w:p>
        </w:tc>
      </w:tr>
      <w:tr w:rsidR="00C75359" w:rsidRPr="00E3011B" w14:paraId="117AAB8B" w14:textId="77777777" w:rsidTr="00396EB3">
        <w:trPr>
          <w:trHeight w:val="663"/>
        </w:trPr>
        <w:tc>
          <w:tcPr>
            <w:tcW w:w="587" w:type="dxa"/>
          </w:tcPr>
          <w:p w14:paraId="71DB74C5" w14:textId="77777777" w:rsidR="00C75359" w:rsidRPr="00E3011B" w:rsidRDefault="00C75359" w:rsidP="00C75359">
            <w:pPr>
              <w:tabs>
                <w:tab w:val="left" w:pos="612"/>
              </w:tabs>
              <w:jc w:val="center"/>
              <w:rPr>
                <w:rFonts w:ascii="PermianSerifTypeface" w:hAnsi="PermianSerifTypeface"/>
                <w:sz w:val="22"/>
                <w:szCs w:val="22"/>
                <w:lang w:val="en-US"/>
              </w:rPr>
            </w:pPr>
          </w:p>
          <w:p w14:paraId="293728BF" w14:textId="77777777" w:rsidR="00C75359" w:rsidRPr="00E3011B" w:rsidRDefault="00C75359" w:rsidP="00C75359">
            <w:pPr>
              <w:tabs>
                <w:tab w:val="left" w:pos="612"/>
              </w:tabs>
              <w:jc w:val="center"/>
              <w:rPr>
                <w:rFonts w:ascii="PermianSerifTypeface" w:hAnsi="PermianSerifTypeface"/>
                <w:sz w:val="22"/>
                <w:szCs w:val="22"/>
                <w:lang w:val="en-US"/>
              </w:rPr>
            </w:pPr>
          </w:p>
          <w:p w14:paraId="1E0B4A36" w14:textId="1BCFB7CB" w:rsidR="00C75359" w:rsidRPr="00E3011B" w:rsidRDefault="00396EB3" w:rsidP="00C75359">
            <w:pPr>
              <w:tabs>
                <w:tab w:val="left" w:pos="612"/>
              </w:tabs>
              <w:jc w:val="center"/>
              <w:rPr>
                <w:rFonts w:ascii="PermianSerifTypeface" w:hAnsi="PermianSerifTypeface"/>
                <w:sz w:val="22"/>
                <w:szCs w:val="22"/>
                <w:lang w:val="en-US"/>
              </w:rPr>
            </w:pPr>
            <w:r>
              <w:rPr>
                <w:rFonts w:ascii="PermianSerifTypeface" w:hAnsi="PermianSerifTypeface"/>
                <w:sz w:val="22"/>
                <w:szCs w:val="22"/>
                <w:lang w:val="en-US"/>
              </w:rPr>
              <w:t>7</w:t>
            </w:r>
          </w:p>
        </w:tc>
        <w:tc>
          <w:tcPr>
            <w:tcW w:w="2625" w:type="dxa"/>
            <w:shd w:val="clear" w:color="auto" w:fill="auto"/>
          </w:tcPr>
          <w:p w14:paraId="322AB410" w14:textId="19392EFF" w:rsidR="00C75359" w:rsidRPr="00E3011B" w:rsidRDefault="00C75359" w:rsidP="00C75359">
            <w:pPr>
              <w:tabs>
                <w:tab w:val="left" w:pos="612"/>
              </w:tabs>
              <w:spacing w:before="120" w:after="120"/>
              <w:rPr>
                <w:rFonts w:ascii="PermianSerifTypeface" w:hAnsi="PermianSerifTypeface"/>
                <w:b/>
                <w:iCs/>
                <w:sz w:val="22"/>
                <w:szCs w:val="22"/>
                <w:lang w:val="en-US"/>
              </w:rPr>
            </w:pPr>
            <w:r w:rsidRPr="00E3011B">
              <w:rPr>
                <w:rFonts w:ascii="PermianSerifTypeface" w:hAnsi="PermianSerifTypeface"/>
                <w:sz w:val="22"/>
                <w:szCs w:val="22"/>
                <w:lang w:val="en-US"/>
              </w:rPr>
              <w:t>Certificatul de înregistrare a întreprinderii/Extrasul din Registrul de stat al persoanelor juridice, emis de către organul împuternicit conform ţării de reşedinţă a ofertantului</w:t>
            </w:r>
          </w:p>
        </w:tc>
        <w:tc>
          <w:tcPr>
            <w:tcW w:w="4083" w:type="dxa"/>
            <w:shd w:val="clear" w:color="auto" w:fill="auto"/>
          </w:tcPr>
          <w:p w14:paraId="2B4AA5C0" w14:textId="0F9DFA02" w:rsidR="00C75359" w:rsidRPr="00E3011B" w:rsidRDefault="00C75359" w:rsidP="00C75359">
            <w:pPr>
              <w:tabs>
                <w:tab w:val="left" w:pos="612"/>
              </w:tabs>
              <w:spacing w:before="120" w:after="120"/>
              <w:rPr>
                <w:rFonts w:ascii="PermianSerifTypeface" w:hAnsi="PermianSerifTypeface"/>
                <w:b/>
                <w:i/>
                <w:iCs/>
                <w:sz w:val="22"/>
                <w:szCs w:val="22"/>
                <w:lang w:val="en-US"/>
              </w:rPr>
            </w:pPr>
            <w:r w:rsidRPr="00E3011B">
              <w:rPr>
                <w:rFonts w:ascii="PermianSerifTypeface" w:hAnsi="PermianSerifTypeface"/>
                <w:i/>
                <w:iCs/>
                <w:sz w:val="22"/>
                <w:szCs w:val="22"/>
                <w:lang w:val="ro-RO"/>
              </w:rPr>
              <w:t>Varianta scanat</w:t>
            </w:r>
            <w:r w:rsidRPr="00E3011B">
              <w:rPr>
                <w:rFonts w:ascii="PermianSerifTypeface" w:hAnsi="PermianSerifTypeface"/>
                <w:i/>
                <w:iCs/>
                <w:sz w:val="22"/>
                <w:szCs w:val="22"/>
                <w:lang w:val="ro-MD"/>
              </w:rPr>
              <w:t>ă de pe original  confirmată prin semnătura electronică</w:t>
            </w:r>
          </w:p>
        </w:tc>
        <w:tc>
          <w:tcPr>
            <w:tcW w:w="2333" w:type="dxa"/>
            <w:shd w:val="clear" w:color="auto" w:fill="auto"/>
          </w:tcPr>
          <w:p w14:paraId="4773DB96" w14:textId="39B47C8F" w:rsidR="00C75359" w:rsidRPr="00E3011B" w:rsidRDefault="00C75359" w:rsidP="00C75359">
            <w:pPr>
              <w:tabs>
                <w:tab w:val="left" w:pos="612"/>
              </w:tabs>
              <w:spacing w:before="120" w:after="120"/>
              <w:jc w:val="center"/>
              <w:rPr>
                <w:rFonts w:ascii="PermianSerifTypeface" w:hAnsi="PermianSerifTypeface"/>
                <w:iCs/>
                <w:sz w:val="22"/>
                <w:szCs w:val="22"/>
                <w:lang w:val="ro-MD"/>
              </w:rPr>
            </w:pPr>
            <w:r w:rsidRPr="00E3011B">
              <w:rPr>
                <w:rFonts w:ascii="PermianSerifTypeface" w:hAnsi="PermianSerifTypeface"/>
                <w:iCs/>
                <w:sz w:val="22"/>
                <w:szCs w:val="22"/>
                <w:lang w:val="ro-MD"/>
              </w:rPr>
              <w:t>Da</w:t>
            </w:r>
          </w:p>
          <w:p w14:paraId="5A8DEAEF" w14:textId="0755A33D" w:rsidR="00C75359" w:rsidRPr="00E3011B" w:rsidRDefault="00C75359" w:rsidP="00C75359">
            <w:pPr>
              <w:tabs>
                <w:tab w:val="left" w:pos="612"/>
              </w:tabs>
              <w:spacing w:before="120" w:after="120"/>
              <w:jc w:val="center"/>
              <w:rPr>
                <w:rFonts w:ascii="PermianSerifTypeface" w:hAnsi="PermianSerifTypeface"/>
                <w:iCs/>
                <w:sz w:val="22"/>
                <w:szCs w:val="22"/>
                <w:lang w:val="ro-MD"/>
              </w:rPr>
            </w:pPr>
          </w:p>
        </w:tc>
      </w:tr>
      <w:tr w:rsidR="00C75359" w:rsidRPr="00E3011B" w14:paraId="0332C289" w14:textId="77777777" w:rsidTr="00396EB3">
        <w:trPr>
          <w:trHeight w:val="439"/>
        </w:trPr>
        <w:tc>
          <w:tcPr>
            <w:tcW w:w="587" w:type="dxa"/>
          </w:tcPr>
          <w:p w14:paraId="2CC40643" w14:textId="77777777" w:rsidR="00C75359" w:rsidRPr="00E3011B" w:rsidRDefault="00C75359" w:rsidP="00C75359">
            <w:pPr>
              <w:tabs>
                <w:tab w:val="left" w:pos="612"/>
              </w:tabs>
              <w:jc w:val="center"/>
              <w:rPr>
                <w:rFonts w:ascii="PermianSerifTypeface" w:hAnsi="PermianSerifTypeface"/>
                <w:sz w:val="22"/>
                <w:szCs w:val="22"/>
                <w:lang w:val="en-US"/>
              </w:rPr>
            </w:pPr>
          </w:p>
          <w:p w14:paraId="29EC2481" w14:textId="77777777" w:rsidR="00C75359" w:rsidRPr="00E3011B" w:rsidRDefault="00C75359" w:rsidP="00C75359">
            <w:pPr>
              <w:tabs>
                <w:tab w:val="left" w:pos="612"/>
              </w:tabs>
              <w:jc w:val="center"/>
              <w:rPr>
                <w:rFonts w:ascii="PermianSerifTypeface" w:hAnsi="PermianSerifTypeface"/>
                <w:sz w:val="22"/>
                <w:szCs w:val="22"/>
                <w:lang w:val="en-US"/>
              </w:rPr>
            </w:pPr>
          </w:p>
          <w:p w14:paraId="52C64509" w14:textId="77777777" w:rsidR="00C75359" w:rsidRPr="00E3011B" w:rsidRDefault="00C75359" w:rsidP="00C75359">
            <w:pPr>
              <w:tabs>
                <w:tab w:val="left" w:pos="612"/>
              </w:tabs>
              <w:jc w:val="center"/>
              <w:rPr>
                <w:rFonts w:ascii="PermianSerifTypeface" w:hAnsi="PermianSerifTypeface"/>
                <w:sz w:val="22"/>
                <w:szCs w:val="22"/>
                <w:lang w:val="en-US"/>
              </w:rPr>
            </w:pPr>
          </w:p>
          <w:p w14:paraId="2A13A95F" w14:textId="0ACA9608" w:rsidR="00C75359" w:rsidRPr="00E3011B" w:rsidRDefault="00396EB3" w:rsidP="00C75359">
            <w:pPr>
              <w:tabs>
                <w:tab w:val="left" w:pos="612"/>
              </w:tabs>
              <w:jc w:val="center"/>
              <w:rPr>
                <w:rFonts w:ascii="PermianSerifTypeface" w:hAnsi="PermianSerifTypeface"/>
                <w:sz w:val="22"/>
                <w:szCs w:val="22"/>
                <w:lang w:val="en-US"/>
              </w:rPr>
            </w:pPr>
            <w:r>
              <w:rPr>
                <w:rFonts w:ascii="PermianSerifTypeface" w:hAnsi="PermianSerifTypeface"/>
                <w:sz w:val="22"/>
                <w:szCs w:val="22"/>
                <w:lang w:val="en-US"/>
              </w:rPr>
              <w:t>8</w:t>
            </w:r>
          </w:p>
        </w:tc>
        <w:tc>
          <w:tcPr>
            <w:tcW w:w="2625" w:type="dxa"/>
            <w:shd w:val="clear" w:color="auto" w:fill="auto"/>
          </w:tcPr>
          <w:p w14:paraId="4F556BFD" w14:textId="77777777" w:rsidR="00C75359" w:rsidRPr="00E3011B" w:rsidRDefault="00C75359" w:rsidP="00C75359">
            <w:pPr>
              <w:tabs>
                <w:tab w:val="left" w:pos="612"/>
              </w:tabs>
              <w:spacing w:before="120" w:after="120"/>
              <w:rPr>
                <w:rFonts w:ascii="PermianSerifTypeface" w:hAnsi="PermianSerifTypeface"/>
                <w:b/>
                <w:iCs/>
                <w:sz w:val="22"/>
                <w:szCs w:val="22"/>
                <w:lang w:val="ro-MD"/>
              </w:rPr>
            </w:pPr>
            <w:r w:rsidRPr="00E3011B">
              <w:rPr>
                <w:rFonts w:ascii="PermianSerifTypeface" w:hAnsi="PermianSerifTypeface"/>
                <w:color w:val="000000"/>
                <w:sz w:val="22"/>
                <w:szCs w:val="22"/>
                <w:lang w:val="ro-MD"/>
              </w:rPr>
              <w:t xml:space="preserve">Certificat de atribuire a contului bancar </w:t>
            </w:r>
            <w:r w:rsidRPr="00E3011B">
              <w:rPr>
                <w:rFonts w:ascii="PermianSerifTypeface" w:hAnsi="PermianSerifTypeface"/>
                <w:iCs/>
                <w:color w:val="000000"/>
                <w:sz w:val="22"/>
                <w:szCs w:val="22"/>
                <w:lang w:val="ro-MD"/>
              </w:rPr>
              <w:t>eliberat de banca deţinătoare de cont după data punerii în aplicare a codurilor IBAN</w:t>
            </w:r>
          </w:p>
        </w:tc>
        <w:tc>
          <w:tcPr>
            <w:tcW w:w="4083" w:type="dxa"/>
            <w:shd w:val="clear" w:color="auto" w:fill="auto"/>
          </w:tcPr>
          <w:p w14:paraId="1B1CB7E2" w14:textId="0F0AE925" w:rsidR="00C75359" w:rsidRPr="00E3011B" w:rsidRDefault="00C75359" w:rsidP="00C75359">
            <w:pPr>
              <w:tabs>
                <w:tab w:val="left" w:pos="612"/>
              </w:tabs>
              <w:spacing w:before="120" w:after="120"/>
              <w:jc w:val="both"/>
              <w:rPr>
                <w:rFonts w:ascii="PermianSerifTypeface" w:hAnsi="PermianSerifTypeface"/>
                <w:b/>
                <w:i/>
                <w:iCs/>
                <w:sz w:val="22"/>
                <w:szCs w:val="22"/>
                <w:lang w:val="ro-MD"/>
              </w:rPr>
            </w:pPr>
            <w:r w:rsidRPr="00E3011B">
              <w:rPr>
                <w:rFonts w:ascii="PermianSerifTypeface" w:hAnsi="PermianSerifTypeface"/>
                <w:i/>
                <w:iCs/>
                <w:sz w:val="22"/>
                <w:szCs w:val="22"/>
                <w:lang w:val="ro-RO"/>
              </w:rPr>
              <w:t>Varianta scanat</w:t>
            </w:r>
            <w:r w:rsidRPr="00E3011B">
              <w:rPr>
                <w:rFonts w:ascii="PermianSerifTypeface" w:hAnsi="PermianSerifTypeface"/>
                <w:i/>
                <w:iCs/>
                <w:sz w:val="22"/>
                <w:szCs w:val="22"/>
                <w:lang w:val="ro-MD"/>
              </w:rPr>
              <w:t>ă de pe original  confirmată prin semnătura electronică</w:t>
            </w:r>
          </w:p>
        </w:tc>
        <w:tc>
          <w:tcPr>
            <w:tcW w:w="2333" w:type="dxa"/>
            <w:shd w:val="clear" w:color="auto" w:fill="auto"/>
          </w:tcPr>
          <w:p w14:paraId="37C70CF4" w14:textId="77777777" w:rsidR="00C75359" w:rsidRPr="00E3011B" w:rsidRDefault="00C75359" w:rsidP="00C75359">
            <w:pPr>
              <w:tabs>
                <w:tab w:val="left" w:pos="612"/>
              </w:tabs>
              <w:spacing w:before="120" w:after="120"/>
              <w:jc w:val="center"/>
              <w:rPr>
                <w:rFonts w:ascii="PermianSerifTypeface" w:hAnsi="PermianSerifTypeface"/>
                <w:iCs/>
                <w:sz w:val="22"/>
                <w:szCs w:val="22"/>
                <w:lang w:val="ro-MD"/>
              </w:rPr>
            </w:pPr>
          </w:p>
          <w:p w14:paraId="132CE702" w14:textId="77777777" w:rsidR="00C75359" w:rsidRPr="00E3011B" w:rsidRDefault="00C75359" w:rsidP="00C75359">
            <w:pPr>
              <w:tabs>
                <w:tab w:val="left" w:pos="612"/>
              </w:tabs>
              <w:spacing w:before="120" w:after="120"/>
              <w:jc w:val="center"/>
              <w:rPr>
                <w:rFonts w:ascii="PermianSerifTypeface" w:hAnsi="PermianSerifTypeface"/>
                <w:iCs/>
                <w:sz w:val="22"/>
                <w:szCs w:val="22"/>
                <w:lang w:val="ro-MD"/>
              </w:rPr>
            </w:pPr>
            <w:r w:rsidRPr="00E3011B">
              <w:rPr>
                <w:rFonts w:ascii="PermianSerifTypeface" w:hAnsi="PermianSerifTypeface"/>
                <w:iCs/>
                <w:sz w:val="22"/>
                <w:szCs w:val="22"/>
                <w:lang w:val="ro-MD"/>
              </w:rPr>
              <w:t>Da</w:t>
            </w:r>
          </w:p>
          <w:p w14:paraId="6A48BACA" w14:textId="7B640A10" w:rsidR="00C75359" w:rsidRPr="00E3011B" w:rsidRDefault="00C75359" w:rsidP="00C75359">
            <w:pPr>
              <w:tabs>
                <w:tab w:val="left" w:pos="612"/>
              </w:tabs>
              <w:spacing w:before="120" w:after="120"/>
              <w:jc w:val="center"/>
              <w:rPr>
                <w:rFonts w:ascii="PermianSerifTypeface" w:hAnsi="PermianSerifTypeface"/>
                <w:b/>
                <w:iCs/>
                <w:sz w:val="22"/>
                <w:szCs w:val="22"/>
                <w:lang w:val="ro-MD"/>
              </w:rPr>
            </w:pPr>
          </w:p>
        </w:tc>
      </w:tr>
      <w:tr w:rsidR="00C75359" w:rsidRPr="00E3011B" w14:paraId="123449FC" w14:textId="77777777" w:rsidTr="00396EB3">
        <w:trPr>
          <w:trHeight w:val="439"/>
        </w:trPr>
        <w:tc>
          <w:tcPr>
            <w:tcW w:w="587" w:type="dxa"/>
          </w:tcPr>
          <w:p w14:paraId="36700213" w14:textId="18EA55A0" w:rsidR="00C75359" w:rsidRPr="00E3011B" w:rsidRDefault="00396EB3" w:rsidP="00C75359">
            <w:pPr>
              <w:tabs>
                <w:tab w:val="left" w:pos="612"/>
              </w:tabs>
              <w:jc w:val="center"/>
              <w:rPr>
                <w:rFonts w:ascii="PermianSerifTypeface" w:hAnsi="PermianSerifTypeface"/>
                <w:sz w:val="22"/>
                <w:szCs w:val="22"/>
                <w:lang w:val="en-US"/>
              </w:rPr>
            </w:pPr>
            <w:r>
              <w:rPr>
                <w:rFonts w:ascii="PermianSerifTypeface" w:hAnsi="PermianSerifTypeface"/>
                <w:sz w:val="22"/>
                <w:szCs w:val="22"/>
                <w:lang w:val="en-US"/>
              </w:rPr>
              <w:t>9</w:t>
            </w:r>
          </w:p>
        </w:tc>
        <w:tc>
          <w:tcPr>
            <w:tcW w:w="2625" w:type="dxa"/>
            <w:shd w:val="clear" w:color="auto" w:fill="auto"/>
          </w:tcPr>
          <w:p w14:paraId="020C63C1" w14:textId="4898A899" w:rsidR="00C75359" w:rsidRPr="00E3011B" w:rsidRDefault="00C75359" w:rsidP="00C75359">
            <w:pPr>
              <w:tabs>
                <w:tab w:val="left" w:pos="612"/>
              </w:tabs>
              <w:spacing w:before="120" w:after="120"/>
              <w:rPr>
                <w:rFonts w:ascii="PermianSerifTypeface" w:hAnsi="PermianSerifTypeface"/>
                <w:color w:val="000000"/>
                <w:sz w:val="22"/>
                <w:szCs w:val="22"/>
                <w:lang w:val="ro-MD"/>
              </w:rPr>
            </w:pPr>
            <w:r w:rsidRPr="00E3011B">
              <w:rPr>
                <w:rFonts w:ascii="PermianSerifTypeface" w:hAnsi="PermianSerifTypeface"/>
                <w:iCs/>
                <w:sz w:val="22"/>
                <w:szCs w:val="22"/>
                <w:lang w:val="ro-RO"/>
              </w:rPr>
              <w:t>Raport financiar</w:t>
            </w:r>
          </w:p>
        </w:tc>
        <w:tc>
          <w:tcPr>
            <w:tcW w:w="4083" w:type="dxa"/>
            <w:shd w:val="clear" w:color="auto" w:fill="auto"/>
          </w:tcPr>
          <w:p w14:paraId="5BD2D4E1" w14:textId="268AD41D" w:rsidR="002A1D63" w:rsidRPr="008C0F5C" w:rsidRDefault="00C75359" w:rsidP="00C75359">
            <w:pPr>
              <w:autoSpaceDE w:val="0"/>
              <w:autoSpaceDN w:val="0"/>
              <w:jc w:val="both"/>
              <w:rPr>
                <w:rFonts w:ascii="PermianSerifTypeface" w:hAnsi="PermianSerifTypeface"/>
                <w:sz w:val="22"/>
                <w:szCs w:val="22"/>
                <w:lang w:val="en-US"/>
              </w:rPr>
            </w:pPr>
            <w:r w:rsidRPr="008C0F5C">
              <w:rPr>
                <w:rFonts w:ascii="PermianSerifTypeface" w:hAnsi="PermianSerifTypeface"/>
                <w:sz w:val="22"/>
                <w:szCs w:val="22"/>
                <w:lang w:val="en-US"/>
              </w:rPr>
              <w:t>Copia ultimului raport financiar, </w:t>
            </w:r>
            <w:r w:rsidRPr="008C0F5C">
              <w:rPr>
                <w:rFonts w:ascii="PermianSerifTypeface" w:hAnsi="PermianSerifTypeface"/>
                <w:sz w:val="22"/>
                <w:szCs w:val="22"/>
                <w:lang w:val="ro-RO"/>
              </w:rPr>
              <w:t>semnat de reprezentatul companiei de audit, de contabilul certificat sau avizate de către Biroul Național de Statistică al Republicii Moldova</w:t>
            </w:r>
          </w:p>
          <w:p w14:paraId="72A62A9F" w14:textId="36F82764" w:rsidR="00C75359" w:rsidRPr="00E3011B" w:rsidRDefault="002A1D63" w:rsidP="00C75359">
            <w:pPr>
              <w:autoSpaceDE w:val="0"/>
              <w:autoSpaceDN w:val="0"/>
              <w:jc w:val="both"/>
              <w:rPr>
                <w:rFonts w:ascii="PermianSerifTypeface" w:hAnsi="PermianSerifTypeface"/>
                <w:sz w:val="22"/>
                <w:szCs w:val="22"/>
                <w:lang w:val="en-US" w:eastAsia="en-US"/>
              </w:rPr>
            </w:pPr>
            <w:r w:rsidRPr="00E3011B">
              <w:rPr>
                <w:rFonts w:ascii="PermianSerifTypeface" w:hAnsi="PermianSerifTypeface"/>
                <w:i/>
                <w:iCs/>
                <w:sz w:val="22"/>
                <w:szCs w:val="22"/>
                <w:lang w:val="ro-RO"/>
              </w:rPr>
              <w:lastRenderedPageBreak/>
              <w:t>Varianta scanat</w:t>
            </w:r>
            <w:r w:rsidRPr="00E3011B">
              <w:rPr>
                <w:rFonts w:ascii="PermianSerifTypeface" w:hAnsi="PermianSerifTypeface"/>
                <w:i/>
                <w:iCs/>
                <w:sz w:val="22"/>
                <w:szCs w:val="22"/>
                <w:lang w:val="ro-MD"/>
              </w:rPr>
              <w:t xml:space="preserve">ă de pe </w:t>
            </w:r>
            <w:r w:rsidR="00C75359" w:rsidRPr="00E3011B">
              <w:rPr>
                <w:rFonts w:ascii="PermianSerifTypeface" w:hAnsi="PermianSerifTypeface"/>
                <w:i/>
                <w:iCs/>
                <w:sz w:val="22"/>
                <w:szCs w:val="22"/>
                <w:lang w:val="en-US"/>
              </w:rPr>
              <w:t>original</w:t>
            </w:r>
            <w:r w:rsidR="00C75359" w:rsidRPr="00E3011B">
              <w:rPr>
                <w:rFonts w:ascii="PermianSerifTypeface" w:hAnsi="PermianSerifTypeface"/>
                <w:i/>
                <w:iCs/>
                <w:sz w:val="22"/>
                <w:szCs w:val="22"/>
                <w:lang w:val="ro-MD"/>
              </w:rPr>
              <w:t> confirmat</w:t>
            </w:r>
            <w:r>
              <w:rPr>
                <w:rFonts w:ascii="PermianSerifTypeface" w:hAnsi="PermianSerifTypeface"/>
                <w:i/>
                <w:iCs/>
                <w:sz w:val="22"/>
                <w:szCs w:val="22"/>
                <w:lang w:val="ro-MD"/>
              </w:rPr>
              <w:t>ă</w:t>
            </w:r>
            <w:r w:rsidR="00C75359" w:rsidRPr="00E3011B">
              <w:rPr>
                <w:rFonts w:ascii="PermianSerifTypeface" w:hAnsi="PermianSerifTypeface"/>
                <w:i/>
                <w:iCs/>
                <w:sz w:val="22"/>
                <w:szCs w:val="22"/>
                <w:lang w:val="ro-MD"/>
              </w:rPr>
              <w:t xml:space="preserve"> prin semnătura electronică a Ofertantului</w:t>
            </w:r>
            <w:r w:rsidR="00C75359" w:rsidRPr="00E3011B">
              <w:rPr>
                <w:rFonts w:ascii="PermianSerifTypeface" w:hAnsi="PermianSerifTypeface" w:cs="Segoe UI"/>
                <w:color w:val="000000"/>
                <w:sz w:val="22"/>
                <w:szCs w:val="22"/>
                <w:lang w:val="ro-MD"/>
              </w:rPr>
              <w:t xml:space="preserve"> </w:t>
            </w:r>
          </w:p>
          <w:p w14:paraId="305B9637" w14:textId="5B724D0F" w:rsidR="00C75359" w:rsidRPr="00E3011B" w:rsidRDefault="00C75359" w:rsidP="00C75359">
            <w:pPr>
              <w:tabs>
                <w:tab w:val="left" w:pos="612"/>
              </w:tabs>
              <w:spacing w:before="120" w:after="120"/>
              <w:jc w:val="both"/>
              <w:rPr>
                <w:rFonts w:ascii="PermianSerifTypeface" w:hAnsi="PermianSerifTypeface"/>
                <w:i/>
                <w:sz w:val="22"/>
                <w:szCs w:val="22"/>
                <w:lang w:val="ro-MD"/>
              </w:rPr>
            </w:pPr>
          </w:p>
        </w:tc>
        <w:tc>
          <w:tcPr>
            <w:tcW w:w="2333" w:type="dxa"/>
            <w:shd w:val="clear" w:color="auto" w:fill="auto"/>
          </w:tcPr>
          <w:p w14:paraId="35DAF41D" w14:textId="77777777" w:rsidR="00C75359" w:rsidRPr="00E3011B" w:rsidRDefault="00C75359" w:rsidP="00C75359">
            <w:pPr>
              <w:tabs>
                <w:tab w:val="left" w:pos="612"/>
              </w:tabs>
              <w:spacing w:before="120" w:after="120"/>
              <w:jc w:val="center"/>
              <w:rPr>
                <w:rFonts w:ascii="PermianSerifTypeface" w:hAnsi="PermianSerifTypeface"/>
                <w:iCs/>
                <w:sz w:val="22"/>
                <w:szCs w:val="22"/>
                <w:lang w:val="ro-MD"/>
              </w:rPr>
            </w:pPr>
            <w:r w:rsidRPr="00E3011B">
              <w:rPr>
                <w:rFonts w:ascii="PermianSerifTypeface" w:hAnsi="PermianSerifTypeface"/>
                <w:iCs/>
                <w:sz w:val="22"/>
                <w:szCs w:val="22"/>
                <w:lang w:val="ro-MD"/>
              </w:rPr>
              <w:lastRenderedPageBreak/>
              <w:t>Da</w:t>
            </w:r>
          </w:p>
          <w:p w14:paraId="449E912D" w14:textId="47E2FCC7" w:rsidR="00C75359" w:rsidRPr="00E3011B" w:rsidRDefault="00C75359" w:rsidP="00C75359">
            <w:pPr>
              <w:tabs>
                <w:tab w:val="left" w:pos="612"/>
              </w:tabs>
              <w:spacing w:before="120" w:after="120"/>
              <w:jc w:val="center"/>
              <w:rPr>
                <w:rFonts w:ascii="PermianSerifTypeface" w:hAnsi="PermianSerifTypeface"/>
                <w:iCs/>
                <w:sz w:val="22"/>
                <w:szCs w:val="22"/>
                <w:lang w:val="ro-MD"/>
              </w:rPr>
            </w:pPr>
          </w:p>
        </w:tc>
      </w:tr>
      <w:tr w:rsidR="00C75359" w:rsidRPr="00E3011B" w14:paraId="332ECE37" w14:textId="77777777" w:rsidTr="00396EB3">
        <w:trPr>
          <w:trHeight w:val="439"/>
        </w:trPr>
        <w:tc>
          <w:tcPr>
            <w:tcW w:w="587" w:type="dxa"/>
          </w:tcPr>
          <w:p w14:paraId="67E9AE80" w14:textId="70E38EBF" w:rsidR="00C75359" w:rsidRPr="00E3011B" w:rsidRDefault="00C75359" w:rsidP="00C75359">
            <w:pPr>
              <w:tabs>
                <w:tab w:val="left" w:pos="612"/>
              </w:tabs>
              <w:jc w:val="center"/>
              <w:rPr>
                <w:rFonts w:ascii="PermianSerifTypeface" w:hAnsi="PermianSerifTypeface"/>
                <w:sz w:val="22"/>
                <w:szCs w:val="22"/>
                <w:lang w:val="en-US"/>
              </w:rPr>
            </w:pPr>
            <w:r w:rsidRPr="00E3011B">
              <w:rPr>
                <w:rFonts w:ascii="PermianSerifTypeface" w:hAnsi="PermianSerifTypeface"/>
                <w:sz w:val="22"/>
                <w:szCs w:val="22"/>
                <w:lang w:val="en-US"/>
              </w:rPr>
              <w:t>1</w:t>
            </w:r>
            <w:r w:rsidR="00396EB3">
              <w:rPr>
                <w:rFonts w:ascii="PermianSerifTypeface" w:hAnsi="PermianSerifTypeface"/>
                <w:sz w:val="22"/>
                <w:szCs w:val="22"/>
                <w:lang w:val="en-US"/>
              </w:rPr>
              <w:t>0</w:t>
            </w:r>
          </w:p>
        </w:tc>
        <w:tc>
          <w:tcPr>
            <w:tcW w:w="2625" w:type="dxa"/>
            <w:shd w:val="clear" w:color="auto" w:fill="auto"/>
          </w:tcPr>
          <w:p w14:paraId="0AD85712" w14:textId="4E57DD25" w:rsidR="00C75359" w:rsidRPr="00E3011B" w:rsidRDefault="00C75359" w:rsidP="00C75359">
            <w:pPr>
              <w:tabs>
                <w:tab w:val="left" w:pos="612"/>
              </w:tabs>
              <w:spacing w:before="120" w:after="120"/>
              <w:rPr>
                <w:rFonts w:ascii="PermianSerifTypeface" w:hAnsi="PermianSerifTypeface"/>
                <w:color w:val="000000"/>
                <w:sz w:val="22"/>
                <w:szCs w:val="22"/>
                <w:lang w:val="en-US"/>
              </w:rPr>
            </w:pPr>
            <w:r w:rsidRPr="00E3011B">
              <w:rPr>
                <w:rFonts w:ascii="PermianSerifTypeface" w:hAnsi="PermianSerifTypeface"/>
                <w:bCs/>
                <w:sz w:val="22"/>
                <w:szCs w:val="22"/>
                <w:lang w:val="ro-MD"/>
              </w:rPr>
              <w:t>Actul care atestă dreptul de prestare a serviciilor</w:t>
            </w:r>
          </w:p>
        </w:tc>
        <w:tc>
          <w:tcPr>
            <w:tcW w:w="4083" w:type="dxa"/>
            <w:shd w:val="clear" w:color="auto" w:fill="auto"/>
          </w:tcPr>
          <w:p w14:paraId="39F677CD" w14:textId="4E708697" w:rsidR="00C75359" w:rsidRPr="008C0F5C" w:rsidRDefault="00C75359" w:rsidP="00C75359">
            <w:pPr>
              <w:tabs>
                <w:tab w:val="left" w:pos="276"/>
              </w:tabs>
              <w:jc w:val="both"/>
              <w:rPr>
                <w:rFonts w:ascii="PermianSerifTypeface" w:hAnsi="PermianSerifTypeface"/>
                <w:iCs/>
                <w:sz w:val="22"/>
                <w:szCs w:val="22"/>
                <w:lang w:val="ro-MD"/>
              </w:rPr>
            </w:pPr>
            <w:r w:rsidRPr="008C0F5C">
              <w:rPr>
                <w:rFonts w:ascii="PermianSerifTypeface" w:hAnsi="PermianSerifTypeface"/>
                <w:bCs/>
                <w:iCs/>
                <w:sz w:val="22"/>
                <w:szCs w:val="22"/>
                <w:lang w:val="ro-MD"/>
              </w:rPr>
              <w:t xml:space="preserve">Copia certificatului ce atestă relația ofertantului cu Producătorul sau copia certificatului de partener autorizat al producătorului sau autorizației de prestare </w:t>
            </w:r>
          </w:p>
          <w:p w14:paraId="2FF7CA44" w14:textId="77777777" w:rsidR="00C75359" w:rsidRPr="00E3011B" w:rsidRDefault="00C75359" w:rsidP="00C75359">
            <w:pPr>
              <w:tabs>
                <w:tab w:val="left" w:pos="276"/>
              </w:tabs>
              <w:jc w:val="both"/>
              <w:rPr>
                <w:rFonts w:ascii="PermianSerifTypeface" w:hAnsi="PermianSerifTypeface"/>
                <w:i/>
                <w:sz w:val="22"/>
                <w:szCs w:val="22"/>
                <w:lang w:val="ro-MD"/>
              </w:rPr>
            </w:pPr>
          </w:p>
          <w:p w14:paraId="2890F69A" w14:textId="4DE838BB" w:rsidR="00C75359" w:rsidRPr="00E3011B" w:rsidRDefault="00C75359" w:rsidP="00C75359">
            <w:pPr>
              <w:tabs>
                <w:tab w:val="left" w:pos="276"/>
              </w:tabs>
              <w:jc w:val="both"/>
              <w:rPr>
                <w:rFonts w:ascii="PermianSerifTypeface" w:hAnsi="PermianSerifTypeface"/>
                <w:i/>
                <w:sz w:val="22"/>
                <w:szCs w:val="22"/>
                <w:lang w:val="en-US"/>
              </w:rPr>
            </w:pPr>
            <w:r w:rsidRPr="00E3011B">
              <w:rPr>
                <w:rFonts w:ascii="PermianSerifTypeface" w:hAnsi="PermianSerifTypeface"/>
                <w:i/>
                <w:iCs/>
                <w:sz w:val="22"/>
                <w:szCs w:val="22"/>
                <w:lang w:val="en-US"/>
              </w:rPr>
              <w:t>Varianta scanată de pe original</w:t>
            </w:r>
            <w:r w:rsidRPr="00E3011B">
              <w:rPr>
                <w:rFonts w:ascii="PermianSerifTypeface" w:hAnsi="PermianSerifTypeface"/>
                <w:i/>
                <w:iCs/>
                <w:sz w:val="22"/>
                <w:szCs w:val="22"/>
                <w:lang w:val="ro-MD"/>
              </w:rPr>
              <w:t xml:space="preserve"> confirmată prin semnătura electronică a ofertantului sau după caz,  semnătura și ștampila </w:t>
            </w:r>
            <w:r w:rsidRPr="00E3011B">
              <w:rPr>
                <w:rFonts w:ascii="PermianSerifTypeface" w:hAnsi="PermianSerifTypeface"/>
                <w:i/>
                <w:sz w:val="22"/>
                <w:szCs w:val="22"/>
                <w:shd w:val="clear" w:color="auto" w:fill="FFFFFF"/>
                <w:lang w:val="ro-MD"/>
              </w:rPr>
              <w:t>ofertantului.</w:t>
            </w:r>
          </w:p>
        </w:tc>
        <w:tc>
          <w:tcPr>
            <w:tcW w:w="2333" w:type="dxa"/>
            <w:shd w:val="clear" w:color="auto" w:fill="auto"/>
          </w:tcPr>
          <w:p w14:paraId="159D5FD5" w14:textId="77777777" w:rsidR="00C75359" w:rsidRPr="00E3011B" w:rsidRDefault="00C75359" w:rsidP="00C75359">
            <w:pPr>
              <w:tabs>
                <w:tab w:val="left" w:pos="612"/>
              </w:tabs>
              <w:spacing w:before="120" w:after="120"/>
              <w:jc w:val="center"/>
              <w:rPr>
                <w:rFonts w:ascii="PermianSerifTypeface" w:hAnsi="PermianSerifTypeface"/>
                <w:iCs/>
                <w:sz w:val="22"/>
                <w:szCs w:val="22"/>
                <w:lang w:val="ro-MD"/>
              </w:rPr>
            </w:pPr>
            <w:r w:rsidRPr="00E3011B">
              <w:rPr>
                <w:rFonts w:ascii="PermianSerifTypeface" w:hAnsi="PermianSerifTypeface"/>
                <w:iCs/>
                <w:sz w:val="22"/>
                <w:szCs w:val="22"/>
                <w:lang w:val="ro-MD"/>
              </w:rPr>
              <w:t>Da</w:t>
            </w:r>
          </w:p>
          <w:p w14:paraId="5C513A1A" w14:textId="55BDA049" w:rsidR="00C75359" w:rsidRPr="00E3011B" w:rsidRDefault="00C75359" w:rsidP="00C75359">
            <w:pPr>
              <w:tabs>
                <w:tab w:val="left" w:pos="612"/>
              </w:tabs>
              <w:spacing w:before="120" w:after="120"/>
              <w:jc w:val="center"/>
              <w:rPr>
                <w:rFonts w:ascii="PermianSerifTypeface" w:hAnsi="PermianSerifTypeface"/>
                <w:iCs/>
                <w:sz w:val="22"/>
                <w:szCs w:val="22"/>
                <w:lang w:val="ro-MD"/>
              </w:rPr>
            </w:pPr>
          </w:p>
        </w:tc>
      </w:tr>
      <w:tr w:rsidR="00C75359" w:rsidRPr="00E3011B" w14:paraId="077F08C2" w14:textId="77777777" w:rsidTr="00396EB3">
        <w:trPr>
          <w:trHeight w:val="439"/>
        </w:trPr>
        <w:tc>
          <w:tcPr>
            <w:tcW w:w="587" w:type="dxa"/>
          </w:tcPr>
          <w:p w14:paraId="34579BC4" w14:textId="64E83B5B" w:rsidR="00C75359" w:rsidRPr="00E3011B" w:rsidRDefault="00C75359" w:rsidP="00C75359">
            <w:pPr>
              <w:tabs>
                <w:tab w:val="left" w:pos="612"/>
              </w:tabs>
              <w:jc w:val="center"/>
              <w:rPr>
                <w:rFonts w:ascii="PermianSerifTypeface" w:hAnsi="PermianSerifTypeface"/>
                <w:sz w:val="22"/>
                <w:szCs w:val="22"/>
                <w:lang w:val="en-US"/>
              </w:rPr>
            </w:pPr>
            <w:r w:rsidRPr="00E3011B">
              <w:rPr>
                <w:rFonts w:ascii="PermianSerifTypeface" w:hAnsi="PermianSerifTypeface"/>
                <w:sz w:val="22"/>
                <w:szCs w:val="22"/>
                <w:lang w:val="en-US"/>
              </w:rPr>
              <w:t>1</w:t>
            </w:r>
            <w:r w:rsidR="00396EB3">
              <w:rPr>
                <w:rFonts w:ascii="PermianSerifTypeface" w:hAnsi="PermianSerifTypeface"/>
                <w:sz w:val="22"/>
                <w:szCs w:val="22"/>
                <w:lang w:val="en-US"/>
              </w:rPr>
              <w:t>1</w:t>
            </w:r>
          </w:p>
        </w:tc>
        <w:tc>
          <w:tcPr>
            <w:tcW w:w="2625" w:type="dxa"/>
            <w:shd w:val="clear" w:color="auto" w:fill="auto"/>
          </w:tcPr>
          <w:p w14:paraId="1FFF8100" w14:textId="19048252" w:rsidR="00C75359" w:rsidRPr="00E3011B" w:rsidRDefault="00C75359" w:rsidP="00C75359">
            <w:pPr>
              <w:tabs>
                <w:tab w:val="left" w:pos="612"/>
              </w:tabs>
              <w:spacing w:before="120" w:after="120"/>
              <w:rPr>
                <w:rFonts w:ascii="PermianSerifTypeface" w:hAnsi="PermianSerifTypeface"/>
                <w:bCs/>
                <w:sz w:val="22"/>
                <w:szCs w:val="22"/>
                <w:lang w:val="en-US"/>
              </w:rPr>
            </w:pPr>
            <w:r w:rsidRPr="00E3011B">
              <w:rPr>
                <w:rFonts w:ascii="PermianSerifTypeface" w:hAnsi="PermianSerifTypeface"/>
                <w:sz w:val="22"/>
                <w:szCs w:val="22"/>
                <w:lang w:val="en-US"/>
              </w:rPr>
              <w:t>Demonstrarea experienţei operatorului economic în domeniul de activitate aferent obiectului contractului ce urmează a fi atribuit</w:t>
            </w:r>
          </w:p>
        </w:tc>
        <w:tc>
          <w:tcPr>
            <w:tcW w:w="4083" w:type="dxa"/>
            <w:shd w:val="clear" w:color="auto" w:fill="auto"/>
          </w:tcPr>
          <w:p w14:paraId="5F218A5F" w14:textId="40D258E7" w:rsidR="00C75359" w:rsidRPr="008C0F5C" w:rsidRDefault="00C75359" w:rsidP="00C75359">
            <w:pPr>
              <w:jc w:val="both"/>
              <w:rPr>
                <w:rFonts w:ascii="PermianSerifTypeface" w:hAnsi="PermianSerifTypeface"/>
                <w:sz w:val="22"/>
                <w:szCs w:val="22"/>
                <w:lang w:val="en-US"/>
              </w:rPr>
            </w:pPr>
            <w:r w:rsidRPr="008C0F5C">
              <w:rPr>
                <w:rFonts w:ascii="PermianSerifTypeface" w:hAnsi="PermianSerifTypeface"/>
                <w:sz w:val="22"/>
                <w:szCs w:val="22"/>
                <w:lang w:val="en-US"/>
              </w:rPr>
              <w:t>Ofertantul trebuie să posede o experiență specifică în prestarea serviciilor similare de cel puțin 1 an în domeniu, să fie dotat cu tehnică necesară şi să dispună de competențe profesionale, echipament şi alte resurse, inclusiv servicii post-vânzare, precum şi competențe manageriale, experiență specifică, personal calificat necesar pentru realizarea contractului şi alte capacități necesare pentru a executa contractul de achiziție publică la calitatea solicitată, pe toată perioada de valabilitate.</w:t>
            </w:r>
          </w:p>
          <w:p w14:paraId="7A0D29C9" w14:textId="77777777" w:rsidR="00C75359" w:rsidRPr="008C0F5C" w:rsidRDefault="00C75359" w:rsidP="00C75359">
            <w:pPr>
              <w:spacing w:after="60"/>
              <w:jc w:val="both"/>
              <w:rPr>
                <w:rFonts w:ascii="PermianSerifTypeface" w:hAnsi="PermianSerifTypeface"/>
                <w:sz w:val="22"/>
                <w:szCs w:val="22"/>
                <w:lang w:val="en-US"/>
              </w:rPr>
            </w:pPr>
            <w:r w:rsidRPr="008C0F5C">
              <w:rPr>
                <w:rFonts w:ascii="PermianSerifTypeface" w:hAnsi="PermianSerifTypeface"/>
                <w:sz w:val="22"/>
                <w:szCs w:val="22"/>
                <w:lang w:val="en-US"/>
              </w:rPr>
              <w:t>Pentru demonstrarea îndeplinirii acestor cerințe operatorul economic completează capitolele aferente în DUAE și Declarația privind lista principalelor prestări de servicii similare în ultimii 3 ani (F.3.5) cu nominalizarea cel puțin a 1 (un)  contract în baza căruia se întrunesc cerințele stabilite. În scopul verificării și confirmării informațiilor declarate, Ofertantul trebuie să fie dispus la solicitare să prezinte documente suport ca copie (extras) ale respectivului/ respectivelor contract/ contracte, astfel încât autoritatea contractantă să poată identifica natura serviciilor prestate, valoarea acestora și prețul.</w:t>
            </w:r>
          </w:p>
          <w:p w14:paraId="01616290" w14:textId="77777777" w:rsidR="00C75359" w:rsidRPr="00E3011B" w:rsidRDefault="00C75359" w:rsidP="00C75359">
            <w:pPr>
              <w:spacing w:after="60"/>
              <w:jc w:val="both"/>
              <w:rPr>
                <w:rFonts w:ascii="PermianSerifTypeface" w:hAnsi="PermianSerifTypeface"/>
                <w:bCs/>
                <w:i/>
                <w:sz w:val="22"/>
                <w:szCs w:val="22"/>
                <w:lang w:val="en-US"/>
              </w:rPr>
            </w:pPr>
          </w:p>
          <w:p w14:paraId="2804ABD4" w14:textId="39CB9F6B" w:rsidR="00C75359" w:rsidRPr="00E3011B" w:rsidRDefault="00C003C1" w:rsidP="00C75359">
            <w:pPr>
              <w:spacing w:after="60"/>
              <w:jc w:val="both"/>
              <w:rPr>
                <w:rFonts w:ascii="PermianSerifTypeface" w:hAnsi="PermianSerifTypeface"/>
                <w:bCs/>
                <w:i/>
                <w:sz w:val="22"/>
                <w:szCs w:val="22"/>
                <w:lang w:val="en-US"/>
              </w:rPr>
            </w:pPr>
            <w:r>
              <w:rPr>
                <w:rFonts w:ascii="PermianSerifTypeface" w:hAnsi="PermianSerifTypeface"/>
                <w:i/>
                <w:iCs/>
                <w:sz w:val="22"/>
                <w:szCs w:val="22"/>
                <w:lang w:val="en-US"/>
              </w:rPr>
              <w:t>Original sau v</w:t>
            </w:r>
            <w:r w:rsidR="00C75359" w:rsidRPr="00E3011B">
              <w:rPr>
                <w:rFonts w:ascii="PermianSerifTypeface" w:hAnsi="PermianSerifTypeface"/>
                <w:i/>
                <w:iCs/>
                <w:sz w:val="22"/>
                <w:szCs w:val="22"/>
                <w:lang w:val="en-US"/>
              </w:rPr>
              <w:t>arianta scanată de pe original</w:t>
            </w:r>
            <w:r w:rsidR="00C75359" w:rsidRPr="00E3011B">
              <w:rPr>
                <w:rFonts w:ascii="PermianSerifTypeface" w:hAnsi="PermianSerifTypeface"/>
                <w:i/>
                <w:iCs/>
                <w:sz w:val="22"/>
                <w:szCs w:val="22"/>
                <w:lang w:val="ro-MD"/>
              </w:rPr>
              <w:t xml:space="preserve"> confirmată prin semnătura electronică a ofertantului sau după caz,  semnătura și ștampila </w:t>
            </w:r>
            <w:r w:rsidR="00C75359" w:rsidRPr="00E3011B">
              <w:rPr>
                <w:rFonts w:ascii="PermianSerifTypeface" w:hAnsi="PermianSerifTypeface"/>
                <w:i/>
                <w:sz w:val="22"/>
                <w:szCs w:val="22"/>
                <w:shd w:val="clear" w:color="auto" w:fill="FFFFFF"/>
                <w:lang w:val="ro-MD"/>
              </w:rPr>
              <w:t>ofertantului.</w:t>
            </w:r>
          </w:p>
        </w:tc>
        <w:tc>
          <w:tcPr>
            <w:tcW w:w="2333" w:type="dxa"/>
            <w:shd w:val="clear" w:color="auto" w:fill="auto"/>
          </w:tcPr>
          <w:p w14:paraId="4B2158CC" w14:textId="77777777" w:rsidR="00C75359" w:rsidRPr="00E3011B" w:rsidRDefault="00C75359" w:rsidP="00C75359">
            <w:pPr>
              <w:tabs>
                <w:tab w:val="left" w:pos="612"/>
              </w:tabs>
              <w:spacing w:before="120" w:after="120"/>
              <w:jc w:val="center"/>
              <w:rPr>
                <w:rFonts w:ascii="PermianSerifTypeface" w:hAnsi="PermianSerifTypeface"/>
                <w:iCs/>
                <w:sz w:val="22"/>
                <w:szCs w:val="22"/>
                <w:lang w:val="ro-MD"/>
              </w:rPr>
            </w:pPr>
            <w:r w:rsidRPr="00E3011B">
              <w:rPr>
                <w:rFonts w:ascii="PermianSerifTypeface" w:hAnsi="PermianSerifTypeface"/>
                <w:iCs/>
                <w:sz w:val="22"/>
                <w:szCs w:val="22"/>
                <w:lang w:val="ro-MD"/>
              </w:rPr>
              <w:t>Da</w:t>
            </w:r>
          </w:p>
          <w:p w14:paraId="56409ACA" w14:textId="248652E7" w:rsidR="00C75359" w:rsidRPr="00E3011B" w:rsidRDefault="00C75359" w:rsidP="00C75359">
            <w:pPr>
              <w:tabs>
                <w:tab w:val="left" w:pos="612"/>
              </w:tabs>
              <w:spacing w:before="120" w:after="120"/>
              <w:jc w:val="center"/>
              <w:rPr>
                <w:rFonts w:ascii="PermianSerifTypeface" w:hAnsi="PermianSerifTypeface"/>
                <w:iCs/>
                <w:sz w:val="22"/>
                <w:szCs w:val="22"/>
                <w:lang w:val="ro-MD"/>
              </w:rPr>
            </w:pPr>
          </w:p>
        </w:tc>
      </w:tr>
    </w:tbl>
    <w:p w14:paraId="210EE542" w14:textId="470008DC" w:rsidR="00FD4E2A" w:rsidRPr="00AB7AB4" w:rsidRDefault="00FD4E2A" w:rsidP="00524C2C">
      <w:pPr>
        <w:tabs>
          <w:tab w:val="right" w:pos="426"/>
        </w:tabs>
        <w:spacing w:before="120"/>
        <w:jc w:val="both"/>
        <w:rPr>
          <w:rFonts w:ascii="PermianSerifTypeface" w:hAnsi="PermianSerifTypeface"/>
          <w:bCs/>
          <w:sz w:val="22"/>
          <w:szCs w:val="22"/>
          <w:lang w:val="ro-MD"/>
        </w:rPr>
      </w:pPr>
      <w:r w:rsidRPr="00524C2C">
        <w:rPr>
          <w:rFonts w:ascii="PermianSerifTypeface" w:hAnsi="PermianSerifTypeface"/>
          <w:b/>
          <w:color w:val="FF0000"/>
          <w:sz w:val="22"/>
          <w:szCs w:val="22"/>
          <w:lang w:val="ro-MD"/>
        </w:rPr>
        <w:lastRenderedPageBreak/>
        <w:t xml:space="preserve">IMPORTANT: </w:t>
      </w:r>
      <w:r w:rsidR="00284B7F" w:rsidRPr="00AB7AB4">
        <w:rPr>
          <w:rFonts w:ascii="PermianSerifTypeface" w:hAnsi="PermianSerifTypeface"/>
          <w:bCs/>
          <w:sz w:val="22"/>
          <w:szCs w:val="22"/>
          <w:lang w:val="ro-MD"/>
        </w:rPr>
        <w:t>În conformitate cu L</w:t>
      </w:r>
      <w:r w:rsidRPr="00AB7AB4">
        <w:rPr>
          <w:rFonts w:ascii="PermianSerifTypeface" w:hAnsi="PermianSerifTypeface"/>
          <w:bCs/>
          <w:sz w:val="22"/>
          <w:szCs w:val="22"/>
          <w:lang w:val="ro-MD"/>
        </w:rPr>
        <w:t xml:space="preserve">egea privind achizițiile publice nr.131 din 03.07.2015 și anume, art.65 </w:t>
      </w:r>
      <w:r w:rsidR="00284B7F" w:rsidRPr="00AB7AB4">
        <w:rPr>
          <w:rFonts w:ascii="PermianSerifTypeface" w:hAnsi="PermianSerifTypeface"/>
          <w:bCs/>
          <w:sz w:val="22"/>
          <w:szCs w:val="22"/>
          <w:lang w:val="ro-MD"/>
        </w:rPr>
        <w:t xml:space="preserve">alin. </w:t>
      </w:r>
      <w:r w:rsidRPr="00AB7AB4">
        <w:rPr>
          <w:rFonts w:ascii="PermianSerifTypeface" w:hAnsi="PermianSerifTypeface"/>
          <w:bCs/>
          <w:sz w:val="22"/>
          <w:szCs w:val="22"/>
          <w:lang w:val="ro-MD"/>
        </w:rPr>
        <w:t>(4), prezentarea ofertei presupune în mod obligatoriu depunerea „ofertei tehnice</w:t>
      </w:r>
      <w:r w:rsidR="009E4A37" w:rsidRPr="00AB7AB4">
        <w:rPr>
          <w:rFonts w:ascii="PermianSerifTypeface" w:hAnsi="PermianSerifTypeface"/>
          <w:bCs/>
          <w:sz w:val="22"/>
          <w:szCs w:val="22"/>
          <w:lang w:val="ro-MD"/>
        </w:rPr>
        <w:t xml:space="preserve"> (F4.1)</w:t>
      </w:r>
      <w:r w:rsidRPr="00AB7AB4">
        <w:rPr>
          <w:rFonts w:ascii="PermianSerifTypeface" w:hAnsi="PermianSerifTypeface"/>
          <w:bCs/>
          <w:sz w:val="22"/>
          <w:szCs w:val="22"/>
          <w:lang w:val="ro-MD"/>
        </w:rPr>
        <w:t>, ofertei financiare</w:t>
      </w:r>
      <w:r w:rsidR="009E4A37" w:rsidRPr="00AB7AB4">
        <w:rPr>
          <w:rFonts w:ascii="PermianSerifTypeface" w:hAnsi="PermianSerifTypeface"/>
          <w:bCs/>
          <w:sz w:val="22"/>
          <w:szCs w:val="22"/>
          <w:lang w:val="ro-MD"/>
        </w:rPr>
        <w:t xml:space="preserve"> (F4.2)</w:t>
      </w:r>
      <w:r w:rsidRPr="00AB7AB4">
        <w:rPr>
          <w:rFonts w:ascii="PermianSerifTypeface" w:hAnsi="PermianSerifTypeface"/>
          <w:bCs/>
          <w:sz w:val="22"/>
          <w:szCs w:val="22"/>
          <w:lang w:val="ro-MD"/>
        </w:rPr>
        <w:t>, formularului DUAE și garanția pentru ofertă”</w:t>
      </w:r>
      <w:r w:rsidR="00C84E22" w:rsidRPr="00AB7AB4">
        <w:rPr>
          <w:rFonts w:ascii="PermianSerifTypeface" w:hAnsi="PermianSerifTypeface"/>
          <w:bCs/>
          <w:sz w:val="22"/>
          <w:szCs w:val="22"/>
          <w:lang w:val="ro-MD"/>
        </w:rPr>
        <w:t>.</w:t>
      </w:r>
    </w:p>
    <w:p w14:paraId="5CC11379" w14:textId="53AF9B38" w:rsidR="00524C2C" w:rsidRPr="00AB7AB4" w:rsidRDefault="00524C2C" w:rsidP="00524C2C">
      <w:pPr>
        <w:tabs>
          <w:tab w:val="right" w:pos="426"/>
        </w:tabs>
        <w:spacing w:before="120"/>
        <w:jc w:val="both"/>
        <w:rPr>
          <w:rFonts w:ascii="PermianSerifTypeface" w:hAnsi="PermianSerifTypeface"/>
          <w:bCs/>
          <w:sz w:val="22"/>
          <w:szCs w:val="22"/>
          <w:lang w:val="en-US"/>
        </w:rPr>
      </w:pPr>
      <w:r w:rsidRPr="00AB7AB4">
        <w:rPr>
          <w:rFonts w:ascii="PermianSerifTypeface" w:hAnsi="PermianSerifTypeface"/>
          <w:bCs/>
          <w:sz w:val="22"/>
          <w:szCs w:val="22"/>
          <w:lang w:val="en-US"/>
        </w:rPr>
        <w:t xml:space="preserve">În cazul în care </w:t>
      </w:r>
      <w:r w:rsidR="00C003C1">
        <w:rPr>
          <w:rFonts w:ascii="PermianSerifTypeface" w:hAnsi="PermianSerifTypeface"/>
          <w:bCs/>
          <w:sz w:val="22"/>
          <w:szCs w:val="22"/>
          <w:lang w:val="en-US"/>
        </w:rPr>
        <w:t>autoritatea contractantă</w:t>
      </w:r>
      <w:r w:rsidRPr="00AB7AB4">
        <w:rPr>
          <w:rFonts w:ascii="PermianSerifTypeface" w:hAnsi="PermianSerifTypeface"/>
          <w:bCs/>
          <w:sz w:val="22"/>
          <w:szCs w:val="22"/>
          <w:lang w:val="en-US"/>
        </w:rPr>
        <w:t xml:space="preserve">, potrivit prevederilor art. 20 alin. (8) din Legea nr. 131/2015 privind achiziţiile publice, va solicita prezentarea anumitor documente justificative, operatorul economic este obligat să le prezinte în termen de </w:t>
      </w:r>
      <w:r w:rsidR="00C003C1">
        <w:rPr>
          <w:rFonts w:ascii="PermianSerifTypeface" w:hAnsi="PermianSerifTypeface"/>
          <w:bCs/>
          <w:sz w:val="22"/>
          <w:szCs w:val="22"/>
          <w:lang w:val="en-US"/>
        </w:rPr>
        <w:t xml:space="preserve">cel mult </w:t>
      </w:r>
      <w:r w:rsidRPr="00AB7AB4">
        <w:rPr>
          <w:rFonts w:ascii="PermianSerifTypeface" w:hAnsi="PermianSerifTypeface"/>
          <w:bCs/>
          <w:sz w:val="22"/>
          <w:szCs w:val="22"/>
          <w:lang w:val="en-US"/>
        </w:rPr>
        <w:t>3 zile lucrătoare, conform prevederilor DUAE și cadrului normativ în vigoare.</w:t>
      </w:r>
    </w:p>
    <w:p w14:paraId="7614F42D" w14:textId="078DFF0A" w:rsidR="00524C2C" w:rsidRPr="00AB7AB4" w:rsidRDefault="00524C2C" w:rsidP="00524C2C">
      <w:pPr>
        <w:tabs>
          <w:tab w:val="right" w:pos="426"/>
        </w:tabs>
        <w:spacing w:before="120"/>
        <w:jc w:val="both"/>
        <w:rPr>
          <w:rFonts w:ascii="PermianSerifTypeface" w:hAnsi="PermianSerifTypeface"/>
          <w:bCs/>
          <w:sz w:val="22"/>
          <w:szCs w:val="22"/>
          <w:lang w:val="en-US"/>
        </w:rPr>
      </w:pPr>
      <w:r w:rsidRPr="00AB7AB4">
        <w:rPr>
          <w:rFonts w:ascii="PermianSerifTypeface" w:hAnsi="PermianSerifTypeface"/>
          <w:bCs/>
          <w:sz w:val="22"/>
          <w:szCs w:val="22"/>
          <w:lang w:val="en-US"/>
        </w:rPr>
        <w:t>În cazul neprezentării documentelor justificative în termenul-limită stabilit, operatorul economic va fi descalificat</w:t>
      </w:r>
      <w:r w:rsidRPr="00E82289">
        <w:rPr>
          <w:rFonts w:ascii="PermianSerifTypeface" w:hAnsi="PermianSerifTypeface"/>
          <w:bCs/>
          <w:sz w:val="22"/>
          <w:szCs w:val="22"/>
          <w:lang w:val="en-US"/>
        </w:rPr>
        <w:t xml:space="preserve">. În cazul în care documentele ofertelor încărcate în </w:t>
      </w:r>
      <w:r w:rsidRPr="00E82289">
        <w:rPr>
          <w:rFonts w:ascii="PermianSerifTypeface" w:hAnsi="PermianSerifTypeface" w:cs="Arial"/>
          <w:bCs/>
          <w:sz w:val="22"/>
          <w:szCs w:val="22"/>
          <w:lang w:val="ro-MD"/>
        </w:rPr>
        <w:t>SIA “RSAP</w:t>
      </w:r>
      <w:r w:rsidRPr="00E82289">
        <w:rPr>
          <w:rFonts w:ascii="Arial" w:hAnsi="Arial" w:cs="Arial"/>
          <w:bCs/>
          <w:sz w:val="24"/>
          <w:szCs w:val="24"/>
          <w:lang w:val="ro-MD"/>
        </w:rPr>
        <w:t>”</w:t>
      </w:r>
      <w:r w:rsidRPr="00E82289">
        <w:rPr>
          <w:rFonts w:ascii="PermianSerifTypeface" w:hAnsi="PermianSerifTypeface"/>
          <w:bCs/>
          <w:sz w:val="22"/>
          <w:szCs w:val="22"/>
          <w:lang w:val="en-US"/>
        </w:rPr>
        <w:t>nu vor fi semnate cu semnătură electronică, ofertele vor fi respinse, potrivit cadrului normativ în vigoare.</w:t>
      </w:r>
      <w:r w:rsidRPr="00AB7AB4">
        <w:rPr>
          <w:rFonts w:ascii="PermianSerifTypeface" w:hAnsi="PermianSerifTypeface"/>
          <w:bCs/>
          <w:sz w:val="22"/>
          <w:szCs w:val="22"/>
          <w:lang w:val="en-US"/>
        </w:rPr>
        <w:t xml:space="preserve"> </w:t>
      </w:r>
    </w:p>
    <w:p w14:paraId="19AF31D5" w14:textId="0157CBC6" w:rsidR="00524C2C" w:rsidRPr="00AB7AB4" w:rsidRDefault="00524C2C" w:rsidP="00524C2C">
      <w:pPr>
        <w:tabs>
          <w:tab w:val="right" w:pos="426"/>
        </w:tabs>
        <w:spacing w:before="120"/>
        <w:jc w:val="both"/>
        <w:rPr>
          <w:rFonts w:ascii="PermianSerifTypeface" w:hAnsi="PermianSerifTypeface"/>
          <w:bCs/>
          <w:sz w:val="22"/>
          <w:szCs w:val="22"/>
          <w:lang w:val="en-US"/>
        </w:rPr>
      </w:pPr>
      <w:r w:rsidRPr="00AB7AB4">
        <w:rPr>
          <w:rFonts w:ascii="PermianSerifTypeface" w:hAnsi="PermianSerifTypeface"/>
          <w:bCs/>
          <w:sz w:val="22"/>
          <w:szCs w:val="22"/>
          <w:lang w:val="en-US"/>
        </w:rPr>
        <w:t xml:space="preserve">Semnătura electronică va fi aplicată de către conducătorul operatorului economic sau altă persoană împuternicită de acesta. </w:t>
      </w:r>
      <w:r w:rsidR="00360847">
        <w:rPr>
          <w:rFonts w:ascii="PermianSerifTypeface" w:hAnsi="PermianSerifTypeface"/>
          <w:bCs/>
          <w:sz w:val="22"/>
          <w:szCs w:val="22"/>
          <w:lang w:val="en-US"/>
        </w:rPr>
        <w:t xml:space="preserve">În acest ultim caz, </w:t>
      </w:r>
      <w:r w:rsidRPr="00AB7AB4">
        <w:rPr>
          <w:rFonts w:ascii="PermianSerifTypeface" w:hAnsi="PermianSerifTypeface"/>
          <w:bCs/>
          <w:sz w:val="22"/>
          <w:szCs w:val="22"/>
          <w:lang w:val="en-US"/>
        </w:rPr>
        <w:t xml:space="preserve"> </w:t>
      </w:r>
      <w:r w:rsidR="00C003C1">
        <w:rPr>
          <w:rFonts w:ascii="PermianSerifTypeface" w:hAnsi="PermianSerifTypeface"/>
          <w:bCs/>
          <w:sz w:val="22"/>
          <w:szCs w:val="22"/>
          <w:lang w:val="en-US"/>
        </w:rPr>
        <w:t>autoritatea contractantă</w:t>
      </w:r>
      <w:r w:rsidRPr="00AB7AB4">
        <w:rPr>
          <w:rFonts w:ascii="PermianSerifTypeface" w:hAnsi="PermianSerifTypeface"/>
          <w:bCs/>
          <w:sz w:val="22"/>
          <w:szCs w:val="22"/>
          <w:lang w:val="en-US"/>
        </w:rPr>
        <w:t>va solicita după deschiderea ofertelor actul privind confirmarea împuternicirilor persoanei, alta decât organul de conducere (administratorul) de a depune oferta prin semnătură electronică în sistemul</w:t>
      </w:r>
      <w:r w:rsidRPr="00AB7AB4">
        <w:rPr>
          <w:rFonts w:ascii="PermianSerifTypeface" w:hAnsi="PermianSerifTypeface" w:cs="Arial"/>
          <w:bCs/>
          <w:sz w:val="22"/>
          <w:szCs w:val="22"/>
          <w:lang w:val="ro-MD"/>
        </w:rPr>
        <w:t xml:space="preserve"> SIA “RSAP</w:t>
      </w:r>
      <w:r w:rsidRPr="00AB7AB4">
        <w:rPr>
          <w:rFonts w:ascii="Arial" w:hAnsi="Arial" w:cs="Arial"/>
          <w:bCs/>
          <w:sz w:val="24"/>
          <w:szCs w:val="24"/>
          <w:lang w:val="ro-MD"/>
        </w:rPr>
        <w:t>”</w:t>
      </w:r>
      <w:r w:rsidRPr="00AB7AB4">
        <w:rPr>
          <w:rFonts w:ascii="PermianSerifTypeface" w:hAnsi="PermianSerifTypeface"/>
          <w:bCs/>
          <w:sz w:val="22"/>
          <w:szCs w:val="22"/>
          <w:lang w:val="en-US"/>
        </w:rPr>
        <w:t>.</w:t>
      </w:r>
    </w:p>
    <w:p w14:paraId="7B7BF05D" w14:textId="36045E5F" w:rsidR="00524C2C" w:rsidRPr="00E3011B" w:rsidRDefault="00524C2C" w:rsidP="00524C2C">
      <w:pPr>
        <w:pStyle w:val="ListParagraph"/>
        <w:tabs>
          <w:tab w:val="right" w:pos="426"/>
        </w:tabs>
        <w:spacing w:before="120"/>
        <w:ind w:left="360"/>
        <w:jc w:val="both"/>
        <w:rPr>
          <w:rFonts w:ascii="PermianSerifTypeface" w:hAnsi="PermianSerifTypeface"/>
          <w:sz w:val="22"/>
          <w:szCs w:val="22"/>
          <w:lang w:val="ro-MD"/>
        </w:rPr>
      </w:pPr>
    </w:p>
    <w:p w14:paraId="7FD2A9F5" w14:textId="2E2C78E2" w:rsidR="00C136AB" w:rsidRPr="00E3011B" w:rsidRDefault="00654065" w:rsidP="00BC1E47">
      <w:pPr>
        <w:pStyle w:val="ListParagraph"/>
        <w:numPr>
          <w:ilvl w:val="0"/>
          <w:numId w:val="1"/>
        </w:numPr>
        <w:tabs>
          <w:tab w:val="right" w:pos="426"/>
        </w:tabs>
        <w:spacing w:before="120" w:after="160" w:line="259" w:lineRule="auto"/>
        <w:contextualSpacing w:val="0"/>
        <w:rPr>
          <w:rFonts w:ascii="PermianSerifTypeface" w:hAnsi="PermianSerifTypeface"/>
          <w:b/>
          <w:sz w:val="22"/>
          <w:szCs w:val="22"/>
          <w:lang w:val="ro-MD"/>
        </w:rPr>
      </w:pPr>
      <w:r w:rsidRPr="00E3011B">
        <w:rPr>
          <w:rFonts w:ascii="PermianSerifTypeface" w:hAnsi="PermianSerifTypeface"/>
          <w:b/>
          <w:sz w:val="22"/>
          <w:szCs w:val="22"/>
          <w:lang w:val="ro-MD"/>
        </w:rPr>
        <w:t>Criteriul de evaluare aplicat pentr</w:t>
      </w:r>
      <w:r w:rsidR="0074622B" w:rsidRPr="00E3011B">
        <w:rPr>
          <w:rFonts w:ascii="PermianSerifTypeface" w:hAnsi="PermianSerifTypeface"/>
          <w:b/>
          <w:sz w:val="22"/>
          <w:szCs w:val="22"/>
          <w:lang w:val="ro-MD"/>
        </w:rPr>
        <w:t>u adjudecarea contractului</w:t>
      </w:r>
      <w:r w:rsidRPr="00E3011B">
        <w:rPr>
          <w:rFonts w:ascii="PermianSerifTypeface" w:hAnsi="PermianSerifTypeface"/>
          <w:b/>
          <w:sz w:val="22"/>
          <w:szCs w:val="22"/>
          <w:lang w:val="ro-MD"/>
        </w:rPr>
        <w:t xml:space="preserve">: </w:t>
      </w:r>
      <w:r w:rsidR="00BC1E47" w:rsidRPr="00E3011B">
        <w:rPr>
          <w:rFonts w:ascii="PermianSerifTypeface" w:hAnsi="PermianSerifTypeface"/>
          <w:bCs/>
          <w:i/>
          <w:sz w:val="22"/>
          <w:szCs w:val="22"/>
          <w:lang w:val="en-US"/>
        </w:rPr>
        <w:t>Prețul cel mai scăzut, fără TVA.</w:t>
      </w:r>
    </w:p>
    <w:p w14:paraId="0E90F772" w14:textId="4B245FB9" w:rsidR="00C136AB" w:rsidRPr="00E3011B" w:rsidRDefault="00BC1E47" w:rsidP="009E3ECC">
      <w:pPr>
        <w:pStyle w:val="ListParagraph"/>
        <w:tabs>
          <w:tab w:val="right" w:pos="426"/>
        </w:tabs>
        <w:spacing w:before="120"/>
        <w:ind w:left="284"/>
        <w:rPr>
          <w:rFonts w:ascii="PermianSerifTypeface" w:hAnsi="PermianSerifTypeface"/>
          <w:i/>
          <w:iCs/>
          <w:sz w:val="22"/>
          <w:szCs w:val="22"/>
          <w:lang w:val="en-US"/>
        </w:rPr>
      </w:pPr>
      <w:r w:rsidRPr="00E3011B">
        <w:rPr>
          <w:rFonts w:ascii="PermianSerifTypeface" w:hAnsi="PermianSerifTypeface"/>
          <w:i/>
          <w:iCs/>
          <w:sz w:val="22"/>
          <w:szCs w:val="22"/>
          <w:lang w:val="en-US"/>
        </w:rPr>
        <w:t>Evaluarea va fi efectuată pe lot</w:t>
      </w:r>
      <w:r w:rsidRPr="00E3011B">
        <w:rPr>
          <w:rFonts w:ascii="PermianSerifTypeface" w:hAnsi="PermianSerifTypeface"/>
          <w:i/>
          <w:sz w:val="22"/>
          <w:szCs w:val="22"/>
          <w:lang w:val="en-US"/>
        </w:rPr>
        <w:t>,</w:t>
      </w:r>
      <w:r w:rsidRPr="00E3011B">
        <w:rPr>
          <w:rFonts w:ascii="PermianSerifTypeface" w:hAnsi="PermianSerifTypeface"/>
          <w:i/>
          <w:iCs/>
          <w:sz w:val="22"/>
          <w:szCs w:val="22"/>
          <w:lang w:val="en-US"/>
        </w:rPr>
        <w:t xml:space="preserve"> cu corespunderea cerinţelor faţă de ofertant şi corespunderea tuturor cerinţelor tehnice minime obligatorii privind obiectul achiziţiei.</w:t>
      </w:r>
    </w:p>
    <w:p w14:paraId="2DE35405" w14:textId="77777777" w:rsidR="009E3ECC" w:rsidRPr="00E3011B" w:rsidRDefault="009E3ECC" w:rsidP="00C136AB">
      <w:pPr>
        <w:pStyle w:val="ListParagraph"/>
        <w:tabs>
          <w:tab w:val="right" w:pos="426"/>
        </w:tabs>
        <w:spacing w:before="120"/>
        <w:ind w:left="0"/>
        <w:rPr>
          <w:rFonts w:ascii="PermianSerifTypeface" w:hAnsi="PermianSerifTypeface"/>
          <w:b/>
          <w:sz w:val="22"/>
          <w:szCs w:val="22"/>
          <w:lang w:val="en-US"/>
        </w:rPr>
      </w:pPr>
    </w:p>
    <w:p w14:paraId="329BAF55" w14:textId="0A44DAF7" w:rsidR="00297F99" w:rsidRPr="00E3011B" w:rsidRDefault="00297F99" w:rsidP="003F4C85">
      <w:pPr>
        <w:pStyle w:val="ListParagraph"/>
        <w:numPr>
          <w:ilvl w:val="0"/>
          <w:numId w:val="1"/>
        </w:numPr>
        <w:tabs>
          <w:tab w:val="right" w:pos="426"/>
        </w:tabs>
        <w:spacing w:before="120"/>
        <w:ind w:left="0" w:firstLine="0"/>
        <w:rPr>
          <w:rFonts w:ascii="PermianSerifTypeface" w:hAnsi="PermianSerifTypeface"/>
          <w:b/>
          <w:sz w:val="22"/>
          <w:szCs w:val="22"/>
          <w:lang w:val="ro-MD"/>
        </w:rPr>
      </w:pPr>
      <w:r w:rsidRPr="00E3011B">
        <w:rPr>
          <w:rFonts w:ascii="PermianSerifTypeface" w:hAnsi="PermianSerifTypeface"/>
          <w:b/>
          <w:sz w:val="22"/>
          <w:szCs w:val="22"/>
          <w:lang w:val="ro-MD"/>
        </w:rPr>
        <w:t>Termenul</w:t>
      </w:r>
      <w:r w:rsidR="0074622B" w:rsidRPr="00E3011B">
        <w:rPr>
          <w:rFonts w:ascii="PermianSerifTypeface" w:hAnsi="PermianSerifTypeface"/>
          <w:b/>
          <w:sz w:val="22"/>
          <w:szCs w:val="22"/>
          <w:lang w:val="ro-MD"/>
        </w:rPr>
        <w:t xml:space="preserve"> limită</w:t>
      </w:r>
      <w:r w:rsidRPr="00E3011B">
        <w:rPr>
          <w:rFonts w:ascii="PermianSerifTypeface" w:hAnsi="PermianSerifTypeface"/>
          <w:b/>
          <w:sz w:val="22"/>
          <w:szCs w:val="22"/>
          <w:lang w:val="ro-MD"/>
        </w:rPr>
        <w:t xml:space="preserve"> de depunere/deschidere a ofertelor:</w:t>
      </w:r>
    </w:p>
    <w:p w14:paraId="19A21245" w14:textId="544582EC" w:rsidR="00297F99" w:rsidRPr="00E3011B" w:rsidRDefault="004225A2" w:rsidP="003F4C85">
      <w:pPr>
        <w:pStyle w:val="ListParagraph"/>
        <w:numPr>
          <w:ilvl w:val="0"/>
          <w:numId w:val="2"/>
        </w:numPr>
        <w:tabs>
          <w:tab w:val="right" w:pos="426"/>
        </w:tabs>
        <w:spacing w:before="120"/>
        <w:contextualSpacing w:val="0"/>
        <w:rPr>
          <w:rFonts w:ascii="PermianSerifTypeface" w:hAnsi="PermianSerifTypeface"/>
          <w:b/>
          <w:sz w:val="22"/>
          <w:szCs w:val="22"/>
          <w:lang w:val="ro-MD"/>
        </w:rPr>
      </w:pPr>
      <w:r w:rsidRPr="00E3011B">
        <w:rPr>
          <w:rFonts w:ascii="PermianSerifTypeface" w:hAnsi="PermianSerifTypeface"/>
          <w:b/>
          <w:sz w:val="22"/>
          <w:szCs w:val="22"/>
          <w:lang w:val="ro-MD"/>
        </w:rPr>
        <w:t>până</w:t>
      </w:r>
      <w:r w:rsidR="00297F99" w:rsidRPr="00E3011B">
        <w:rPr>
          <w:rFonts w:ascii="PermianSerifTypeface" w:hAnsi="PermianSerifTypeface"/>
          <w:b/>
          <w:sz w:val="22"/>
          <w:szCs w:val="22"/>
          <w:lang w:val="ro-MD"/>
        </w:rPr>
        <w:t xml:space="preserve"> la</w:t>
      </w:r>
      <w:r w:rsidR="003448F8" w:rsidRPr="00E3011B">
        <w:rPr>
          <w:rFonts w:ascii="PermianSerifTypeface" w:hAnsi="PermianSerifTypeface"/>
          <w:b/>
          <w:sz w:val="22"/>
          <w:szCs w:val="22"/>
          <w:lang w:val="ro-MD"/>
        </w:rPr>
        <w:t xml:space="preserve"> ora</w:t>
      </w:r>
      <w:r w:rsidR="00297F99" w:rsidRPr="00E3011B">
        <w:rPr>
          <w:rFonts w:ascii="PermianSerifTypeface" w:hAnsi="PermianSerifTypeface"/>
          <w:b/>
          <w:sz w:val="22"/>
          <w:szCs w:val="22"/>
          <w:lang w:val="ro-MD"/>
        </w:rPr>
        <w:t>:</w:t>
      </w:r>
      <w:r w:rsidR="00EF6CEB" w:rsidRPr="00E3011B">
        <w:rPr>
          <w:rFonts w:ascii="PermianSerifTypeface" w:hAnsi="PermianSerifTypeface"/>
          <w:b/>
          <w:sz w:val="22"/>
          <w:szCs w:val="22"/>
          <w:lang w:val="ro-MD"/>
        </w:rPr>
        <w:t xml:space="preserve"> </w:t>
      </w:r>
      <w:r w:rsidR="009E699C" w:rsidRPr="00E3011B">
        <w:rPr>
          <w:rFonts w:ascii="PermianSerifTypeface" w:hAnsi="PermianSerifTypeface"/>
          <w:b/>
          <w:sz w:val="22"/>
          <w:szCs w:val="22"/>
          <w:lang w:val="ro-MD"/>
        </w:rPr>
        <w:t>1</w:t>
      </w:r>
      <w:r w:rsidR="00B52CBD" w:rsidRPr="00E3011B">
        <w:rPr>
          <w:rFonts w:ascii="PermianSerifTypeface" w:hAnsi="PermianSerifTypeface"/>
          <w:b/>
          <w:sz w:val="22"/>
          <w:szCs w:val="22"/>
          <w:lang w:val="ro-MD"/>
        </w:rPr>
        <w:t>3</w:t>
      </w:r>
      <w:r w:rsidR="009E699C" w:rsidRPr="00E3011B">
        <w:rPr>
          <w:rFonts w:ascii="PermianSerifTypeface" w:hAnsi="PermianSerifTypeface"/>
          <w:b/>
          <w:sz w:val="22"/>
          <w:szCs w:val="22"/>
          <w:lang w:val="ro-MD"/>
        </w:rPr>
        <w:t>:00</w:t>
      </w:r>
    </w:p>
    <w:p w14:paraId="79A391FE" w14:textId="6B688329" w:rsidR="00654065" w:rsidRPr="00AA5433" w:rsidRDefault="00B70B2B" w:rsidP="003F4C85">
      <w:pPr>
        <w:pStyle w:val="ListParagraph"/>
        <w:numPr>
          <w:ilvl w:val="0"/>
          <w:numId w:val="2"/>
        </w:numPr>
        <w:tabs>
          <w:tab w:val="right" w:pos="426"/>
        </w:tabs>
        <w:spacing w:before="120"/>
        <w:contextualSpacing w:val="0"/>
        <w:rPr>
          <w:rFonts w:ascii="PermianSerifTypeface" w:hAnsi="PermianSerifTypeface"/>
          <w:b/>
          <w:sz w:val="22"/>
          <w:szCs w:val="22"/>
          <w:lang w:val="ro-MD"/>
        </w:rPr>
      </w:pPr>
      <w:r w:rsidRPr="00396EB3">
        <w:rPr>
          <w:rFonts w:ascii="PermianSerifTypeface" w:hAnsi="PermianSerifTypeface"/>
          <w:b/>
          <w:sz w:val="22"/>
          <w:szCs w:val="22"/>
          <w:lang w:val="ro-MD"/>
        </w:rPr>
        <w:t>pe</w:t>
      </w:r>
      <w:r w:rsidR="003448F8" w:rsidRPr="00C131EC">
        <w:rPr>
          <w:rFonts w:ascii="PermianSerifTypeface" w:hAnsi="PermianSerifTypeface"/>
          <w:b/>
          <w:sz w:val="22"/>
          <w:szCs w:val="22"/>
          <w:lang w:val="ro-MD"/>
        </w:rPr>
        <w:t xml:space="preserve"> data</w:t>
      </w:r>
      <w:r w:rsidR="003448F8" w:rsidRPr="00AA5433">
        <w:rPr>
          <w:rFonts w:ascii="PermianSerifTypeface" w:hAnsi="PermianSerifTypeface"/>
          <w:b/>
          <w:sz w:val="22"/>
          <w:szCs w:val="22"/>
          <w:lang w:val="ro-MD"/>
        </w:rPr>
        <w:t>:</w:t>
      </w:r>
      <w:r w:rsidR="00CB045E" w:rsidRPr="00AA5433">
        <w:rPr>
          <w:rFonts w:ascii="PermianSerifTypeface" w:hAnsi="PermianSerifTypeface"/>
          <w:b/>
          <w:sz w:val="22"/>
          <w:szCs w:val="22"/>
          <w:lang w:val="ro-MD"/>
        </w:rPr>
        <w:t xml:space="preserve"> </w:t>
      </w:r>
      <w:r w:rsidR="001034DB" w:rsidRPr="00AA5433">
        <w:rPr>
          <w:rFonts w:ascii="PermianSerifTypeface" w:hAnsi="PermianSerifTypeface"/>
          <w:bCs/>
          <w:sz w:val="22"/>
          <w:szCs w:val="22"/>
          <w:lang w:val="ro-MD"/>
        </w:rPr>
        <w:t xml:space="preserve">conform SIA </w:t>
      </w:r>
      <w:r w:rsidR="00396EB3" w:rsidRPr="00AA5433">
        <w:rPr>
          <w:rFonts w:ascii="PermianSerifTypeface" w:hAnsi="PermianSerifTypeface"/>
          <w:bCs/>
          <w:sz w:val="22"/>
          <w:szCs w:val="22"/>
          <w:lang w:val="ro-MD"/>
        </w:rPr>
        <w:t>,,</w:t>
      </w:r>
      <w:r w:rsidR="001034DB" w:rsidRPr="00AA5433">
        <w:rPr>
          <w:rFonts w:ascii="PermianSerifTypeface" w:hAnsi="PermianSerifTypeface"/>
          <w:bCs/>
          <w:sz w:val="22"/>
          <w:szCs w:val="22"/>
          <w:lang w:val="ro-MD"/>
        </w:rPr>
        <w:t>RSAP</w:t>
      </w:r>
      <w:r w:rsidR="00396EB3" w:rsidRPr="00AA5433">
        <w:rPr>
          <w:rFonts w:ascii="PermianSerifTypeface" w:hAnsi="PermianSerifTypeface"/>
          <w:bCs/>
          <w:sz w:val="22"/>
          <w:szCs w:val="22"/>
          <w:lang w:val="ro-MD"/>
        </w:rPr>
        <w:t>”</w:t>
      </w:r>
    </w:p>
    <w:p w14:paraId="1324AE91" w14:textId="77777777" w:rsidR="003647B8" w:rsidRPr="00E3011B" w:rsidRDefault="003647B8" w:rsidP="003F4C85">
      <w:pPr>
        <w:numPr>
          <w:ilvl w:val="0"/>
          <w:numId w:val="1"/>
        </w:numPr>
        <w:tabs>
          <w:tab w:val="right" w:pos="426"/>
        </w:tabs>
        <w:spacing w:before="120"/>
        <w:ind w:left="0" w:firstLine="0"/>
        <w:rPr>
          <w:rFonts w:ascii="PermianSerifTypeface" w:hAnsi="PermianSerifTypeface"/>
          <w:b/>
          <w:sz w:val="22"/>
          <w:szCs w:val="22"/>
          <w:lang w:val="ro-MD"/>
        </w:rPr>
      </w:pPr>
      <w:r w:rsidRPr="00396EB3">
        <w:rPr>
          <w:rFonts w:ascii="PermianSerifTypeface" w:hAnsi="PermianSerifTypeface"/>
          <w:b/>
          <w:sz w:val="22"/>
          <w:szCs w:val="22"/>
          <w:lang w:val="ro-MD"/>
        </w:rPr>
        <w:t xml:space="preserve">Adresa la care </w:t>
      </w:r>
      <w:r w:rsidRPr="00C131EC">
        <w:rPr>
          <w:rFonts w:ascii="PermianSerifTypeface" w:hAnsi="PermianSerifTypeface"/>
          <w:b/>
          <w:sz w:val="22"/>
          <w:szCs w:val="22"/>
          <w:lang w:val="ro-MD"/>
        </w:rPr>
        <w:t>trebuie transmise</w:t>
      </w:r>
      <w:r w:rsidRPr="00396EB3">
        <w:rPr>
          <w:rFonts w:ascii="PermianSerifTypeface" w:hAnsi="PermianSerifTypeface"/>
          <w:b/>
          <w:sz w:val="22"/>
          <w:szCs w:val="22"/>
          <w:lang w:val="ro-MD"/>
        </w:rPr>
        <w:t xml:space="preserve"> </w:t>
      </w:r>
      <w:r w:rsidRPr="00E3011B">
        <w:rPr>
          <w:rFonts w:ascii="PermianSerifTypeface" w:hAnsi="PermianSerifTypeface"/>
          <w:b/>
          <w:sz w:val="22"/>
          <w:szCs w:val="22"/>
          <w:lang w:val="ro-MD"/>
        </w:rPr>
        <w:t>ofertele sau cererile de participare</w:t>
      </w:r>
      <w:r w:rsidR="0096527B" w:rsidRPr="00E3011B">
        <w:rPr>
          <w:rFonts w:ascii="PermianSerifTypeface" w:hAnsi="PermianSerifTypeface"/>
          <w:b/>
          <w:sz w:val="22"/>
          <w:szCs w:val="22"/>
          <w:lang w:val="ro-MD"/>
        </w:rPr>
        <w:t xml:space="preserve">: </w:t>
      </w:r>
    </w:p>
    <w:p w14:paraId="0149BCBB" w14:textId="3A4345D2" w:rsidR="0096527B" w:rsidRPr="00E3011B" w:rsidRDefault="003647B8" w:rsidP="00700A2F">
      <w:pPr>
        <w:tabs>
          <w:tab w:val="right" w:pos="426"/>
        </w:tabs>
        <w:spacing w:before="120"/>
        <w:ind w:left="450"/>
        <w:rPr>
          <w:rFonts w:ascii="PermianSerifTypeface" w:hAnsi="PermianSerifTypeface"/>
          <w:i/>
          <w:sz w:val="22"/>
          <w:szCs w:val="22"/>
          <w:lang w:val="ro-MD"/>
        </w:rPr>
      </w:pPr>
      <w:r w:rsidRPr="00E3011B">
        <w:rPr>
          <w:rFonts w:ascii="PermianSerifTypeface" w:hAnsi="PermianSerifTypeface"/>
          <w:i/>
          <w:sz w:val="22"/>
          <w:szCs w:val="22"/>
          <w:lang w:val="ro-MD"/>
        </w:rPr>
        <w:t>Ofertele</w:t>
      </w:r>
      <w:r w:rsidR="008876C3" w:rsidRPr="00E3011B">
        <w:rPr>
          <w:rFonts w:ascii="PermianSerifTypeface" w:hAnsi="PermianSerifTypeface"/>
          <w:i/>
          <w:sz w:val="22"/>
          <w:szCs w:val="22"/>
          <w:lang w:val="ro-MD"/>
        </w:rPr>
        <w:t xml:space="preserve"> </w:t>
      </w:r>
      <w:r w:rsidRPr="00E3011B">
        <w:rPr>
          <w:rFonts w:ascii="PermianSerifTypeface" w:hAnsi="PermianSerifTypeface"/>
          <w:i/>
          <w:sz w:val="22"/>
          <w:szCs w:val="22"/>
          <w:lang w:val="ro-MD"/>
        </w:rPr>
        <w:t xml:space="preserve">vor fi depuse electronic prin intermediul SIA </w:t>
      </w:r>
      <w:r w:rsidR="00360847">
        <w:rPr>
          <w:rFonts w:ascii="PermianSerifTypeface" w:hAnsi="PermianSerifTypeface"/>
          <w:i/>
          <w:sz w:val="22"/>
          <w:szCs w:val="22"/>
          <w:lang w:val="ro-MD"/>
        </w:rPr>
        <w:t>„</w:t>
      </w:r>
      <w:r w:rsidRPr="00E3011B">
        <w:rPr>
          <w:rFonts w:ascii="PermianSerifTypeface" w:hAnsi="PermianSerifTypeface"/>
          <w:i/>
          <w:sz w:val="22"/>
          <w:szCs w:val="22"/>
          <w:lang w:val="ro-MD"/>
        </w:rPr>
        <w:t>RSAP</w:t>
      </w:r>
      <w:r w:rsidR="00360847">
        <w:rPr>
          <w:rFonts w:ascii="PermianSerifTypeface" w:hAnsi="PermianSerifTypeface"/>
          <w:i/>
          <w:sz w:val="22"/>
          <w:szCs w:val="22"/>
          <w:lang w:val="ro-MD"/>
        </w:rPr>
        <w:t>”</w:t>
      </w:r>
      <w:r w:rsidR="00B70B2B" w:rsidRPr="00E3011B">
        <w:rPr>
          <w:rFonts w:ascii="PermianSerifTypeface" w:hAnsi="PermianSerifTypeface"/>
          <w:i/>
          <w:sz w:val="22"/>
          <w:szCs w:val="22"/>
          <w:lang w:val="ro-MD"/>
        </w:rPr>
        <w:t xml:space="preserve"> </w:t>
      </w:r>
      <w:r w:rsidR="009D060A" w:rsidRPr="00E3011B">
        <w:rPr>
          <w:rFonts w:ascii="PermianSerifTypeface" w:hAnsi="PermianSerifTypeface"/>
          <w:i/>
          <w:sz w:val="22"/>
          <w:szCs w:val="22"/>
          <w:lang w:val="ro-MD"/>
        </w:rPr>
        <w:t>,</w:t>
      </w:r>
      <w:r w:rsidR="00B70B2B" w:rsidRPr="00E3011B">
        <w:rPr>
          <w:rFonts w:ascii="PermianSerifTypeface" w:hAnsi="PermianSerifTypeface"/>
          <w:i/>
          <w:sz w:val="22"/>
          <w:szCs w:val="22"/>
          <w:lang w:val="ro-MD"/>
        </w:rPr>
        <w:t>M-Tender</w:t>
      </w:r>
      <w:r w:rsidR="006E0957" w:rsidRPr="00E3011B">
        <w:rPr>
          <w:rFonts w:ascii="PermianSerifTypeface" w:hAnsi="PermianSerifTypeface"/>
          <w:i/>
          <w:sz w:val="22"/>
          <w:szCs w:val="22"/>
          <w:lang w:val="ro-MD"/>
        </w:rPr>
        <w:t>.</w:t>
      </w:r>
    </w:p>
    <w:p w14:paraId="04DA136D" w14:textId="104CB620" w:rsidR="00B86AD1" w:rsidRPr="00E3011B" w:rsidRDefault="00B86AD1" w:rsidP="003F4C85">
      <w:pPr>
        <w:numPr>
          <w:ilvl w:val="0"/>
          <w:numId w:val="1"/>
        </w:numPr>
        <w:tabs>
          <w:tab w:val="right" w:pos="426"/>
        </w:tabs>
        <w:spacing w:before="120"/>
        <w:ind w:left="0" w:firstLine="0"/>
        <w:rPr>
          <w:rFonts w:ascii="PermianSerifTypeface" w:hAnsi="PermianSerifTypeface"/>
          <w:b/>
          <w:sz w:val="22"/>
          <w:szCs w:val="22"/>
          <w:lang w:val="ro-MD"/>
        </w:rPr>
      </w:pPr>
      <w:r w:rsidRPr="00E3011B">
        <w:rPr>
          <w:rFonts w:ascii="PermianSerifTypeface" w:hAnsi="PermianSerifTypeface"/>
          <w:b/>
          <w:sz w:val="22"/>
          <w:szCs w:val="22"/>
          <w:lang w:val="ro-MD"/>
        </w:rPr>
        <w:t xml:space="preserve">Termenul de valabilitate a ofertelor: </w:t>
      </w:r>
      <w:r w:rsidR="00546A7E">
        <w:rPr>
          <w:rFonts w:ascii="PermianSerifTypeface" w:hAnsi="PermianSerifTypeface"/>
          <w:b/>
          <w:sz w:val="22"/>
          <w:szCs w:val="22"/>
          <w:lang w:val="ro-MD"/>
        </w:rPr>
        <w:t>90</w:t>
      </w:r>
      <w:r w:rsidR="00B70B2B" w:rsidRPr="00E3011B">
        <w:rPr>
          <w:rFonts w:ascii="PermianSerifTypeface" w:hAnsi="PermianSerifTypeface"/>
          <w:b/>
          <w:sz w:val="22"/>
          <w:szCs w:val="22"/>
          <w:lang w:val="ro-MD"/>
        </w:rPr>
        <w:t xml:space="preserve"> zile calendaristice</w:t>
      </w:r>
    </w:p>
    <w:p w14:paraId="54C0005E" w14:textId="7292753A" w:rsidR="003448F8" w:rsidRPr="00E3011B" w:rsidRDefault="003448F8" w:rsidP="003F4C85">
      <w:pPr>
        <w:numPr>
          <w:ilvl w:val="0"/>
          <w:numId w:val="1"/>
        </w:numPr>
        <w:tabs>
          <w:tab w:val="right" w:pos="426"/>
        </w:tabs>
        <w:spacing w:before="120"/>
        <w:ind w:left="0" w:firstLine="0"/>
        <w:rPr>
          <w:rFonts w:ascii="PermianSerifTypeface" w:hAnsi="PermianSerifTypeface"/>
          <w:b/>
          <w:sz w:val="22"/>
          <w:szCs w:val="22"/>
          <w:lang w:val="ro-MD"/>
        </w:rPr>
      </w:pPr>
      <w:r w:rsidRPr="00E3011B">
        <w:rPr>
          <w:rFonts w:ascii="PermianSerifTypeface" w:hAnsi="PermianSerifTypeface"/>
          <w:b/>
          <w:sz w:val="22"/>
          <w:szCs w:val="22"/>
          <w:lang w:val="ro-MD"/>
        </w:rPr>
        <w:t xml:space="preserve">Locul deschiderii ofertelor: </w:t>
      </w:r>
      <w:r w:rsidRPr="00E3011B">
        <w:rPr>
          <w:rFonts w:ascii="PermianSerifTypeface" w:hAnsi="PermianSerifTypeface"/>
          <w:i/>
          <w:sz w:val="22"/>
          <w:szCs w:val="22"/>
          <w:lang w:val="ro-MD"/>
        </w:rPr>
        <w:t xml:space="preserve">SIA </w:t>
      </w:r>
      <w:r w:rsidR="00360847">
        <w:rPr>
          <w:rFonts w:ascii="PermianSerifTypeface" w:hAnsi="PermianSerifTypeface"/>
          <w:i/>
          <w:sz w:val="22"/>
          <w:szCs w:val="22"/>
          <w:lang w:val="ro-MD"/>
        </w:rPr>
        <w:t>„</w:t>
      </w:r>
      <w:r w:rsidRPr="00E3011B">
        <w:rPr>
          <w:rFonts w:ascii="PermianSerifTypeface" w:hAnsi="PermianSerifTypeface"/>
          <w:i/>
          <w:sz w:val="22"/>
          <w:szCs w:val="22"/>
          <w:lang w:val="ro-MD"/>
        </w:rPr>
        <w:t>RSA</w:t>
      </w:r>
      <w:r w:rsidR="00360847">
        <w:rPr>
          <w:rFonts w:ascii="PermianSerifTypeface" w:hAnsi="PermianSerifTypeface"/>
          <w:i/>
          <w:sz w:val="22"/>
          <w:szCs w:val="22"/>
          <w:lang w:val="ro-MD"/>
        </w:rPr>
        <w:t>”</w:t>
      </w:r>
      <w:r w:rsidRPr="00E3011B">
        <w:rPr>
          <w:rFonts w:ascii="PermianSerifTypeface" w:hAnsi="PermianSerifTypeface"/>
          <w:i/>
          <w:sz w:val="22"/>
          <w:szCs w:val="22"/>
          <w:lang w:val="ro-MD"/>
        </w:rPr>
        <w:t>P M-TENDER.</w:t>
      </w:r>
    </w:p>
    <w:p w14:paraId="162F399A" w14:textId="70D0AEE7" w:rsidR="00C3514F" w:rsidRPr="00E3011B" w:rsidRDefault="003448F8" w:rsidP="003448F8">
      <w:pPr>
        <w:tabs>
          <w:tab w:val="right" w:pos="426"/>
        </w:tabs>
        <w:spacing w:before="120"/>
        <w:rPr>
          <w:rFonts w:ascii="PermianSerifTypeface" w:hAnsi="PermianSerifTypeface"/>
          <w:b/>
          <w:i/>
          <w:sz w:val="22"/>
          <w:szCs w:val="22"/>
          <w:lang w:val="ro-MD"/>
        </w:rPr>
      </w:pPr>
      <w:r w:rsidRPr="00E3011B">
        <w:rPr>
          <w:rFonts w:ascii="PermianSerifTypeface" w:hAnsi="PermianSerifTypeface"/>
          <w:b/>
          <w:i/>
          <w:sz w:val="22"/>
          <w:szCs w:val="22"/>
          <w:lang w:val="ro-MD"/>
        </w:rPr>
        <w:t xml:space="preserve">         Ofertele întârziate vor fi respinse</w:t>
      </w:r>
    </w:p>
    <w:p w14:paraId="48217CE7" w14:textId="4F0C6B11" w:rsidR="003448F8" w:rsidRPr="00E3011B" w:rsidRDefault="003448F8" w:rsidP="003F4C85">
      <w:pPr>
        <w:numPr>
          <w:ilvl w:val="0"/>
          <w:numId w:val="1"/>
        </w:numPr>
        <w:tabs>
          <w:tab w:val="right" w:pos="426"/>
        </w:tabs>
        <w:spacing w:before="120"/>
        <w:ind w:left="0" w:firstLine="0"/>
        <w:rPr>
          <w:rFonts w:ascii="PermianSerifTypeface" w:hAnsi="PermianSerifTypeface"/>
          <w:b/>
          <w:sz w:val="22"/>
          <w:szCs w:val="22"/>
          <w:lang w:val="ro-MD"/>
        </w:rPr>
      </w:pPr>
      <w:r w:rsidRPr="00E3011B">
        <w:rPr>
          <w:rFonts w:ascii="PermianSerifTypeface" w:hAnsi="PermianSerifTypeface"/>
          <w:b/>
          <w:sz w:val="22"/>
          <w:szCs w:val="22"/>
          <w:lang w:val="ro-MD"/>
        </w:rPr>
        <w:t xml:space="preserve">Limba sau limbile în care trebuie redactate ofertele sau cererile de participare: </w:t>
      </w:r>
      <w:r w:rsidRPr="00E3011B">
        <w:rPr>
          <w:rFonts w:ascii="PermianSerifTypeface" w:hAnsi="PermianSerifTypeface"/>
          <w:i/>
          <w:sz w:val="22"/>
          <w:szCs w:val="22"/>
          <w:lang w:val="ro-MD"/>
        </w:rPr>
        <w:t>limba română.</w:t>
      </w:r>
    </w:p>
    <w:p w14:paraId="2D3211DE" w14:textId="77777777" w:rsidR="00AB7AB4" w:rsidRDefault="00D04816" w:rsidP="003F4C85">
      <w:pPr>
        <w:pStyle w:val="ListParagraph"/>
        <w:numPr>
          <w:ilvl w:val="0"/>
          <w:numId w:val="1"/>
        </w:numPr>
        <w:tabs>
          <w:tab w:val="right" w:pos="426"/>
        </w:tabs>
        <w:spacing w:before="120"/>
        <w:rPr>
          <w:rFonts w:ascii="PermianSerifTypeface" w:hAnsi="PermianSerifTypeface"/>
          <w:b/>
          <w:sz w:val="22"/>
          <w:szCs w:val="22"/>
          <w:lang w:val="ro-RO"/>
        </w:rPr>
      </w:pPr>
      <w:r w:rsidRPr="00E3011B">
        <w:rPr>
          <w:rFonts w:ascii="PermianSerifTypeface" w:hAnsi="PermianSerifTypeface"/>
          <w:b/>
          <w:sz w:val="22"/>
          <w:szCs w:val="22"/>
          <w:lang w:val="ro-RO"/>
        </w:rPr>
        <w:t xml:space="preserve"> Alte informații relevante: </w:t>
      </w:r>
    </w:p>
    <w:p w14:paraId="2A743C8D" w14:textId="0C442452" w:rsidR="00D04816" w:rsidRPr="006F3E44" w:rsidRDefault="00AB7AB4" w:rsidP="00AB7AB4">
      <w:pPr>
        <w:tabs>
          <w:tab w:val="right" w:pos="426"/>
        </w:tabs>
        <w:spacing w:before="120"/>
        <w:rPr>
          <w:rFonts w:ascii="PermianSerifTypeface" w:hAnsi="PermianSerifTypeface"/>
          <w:bCs/>
          <w:iCs/>
          <w:sz w:val="22"/>
          <w:szCs w:val="22"/>
          <w:lang w:val="ro-RO"/>
        </w:rPr>
      </w:pPr>
      <w:r w:rsidRPr="006F3E44">
        <w:rPr>
          <w:rFonts w:ascii="PermianSerifTypeface" w:hAnsi="PermianSerifTypeface"/>
          <w:bCs/>
          <w:iCs/>
          <w:sz w:val="22"/>
          <w:szCs w:val="22"/>
          <w:lang w:val="ro-MD"/>
        </w:rPr>
        <w:t>Î</w:t>
      </w:r>
      <w:r w:rsidR="00D04816" w:rsidRPr="006F3E44">
        <w:rPr>
          <w:rFonts w:ascii="PermianSerifTypeface" w:hAnsi="PermianSerifTypeface"/>
          <w:bCs/>
          <w:iCs/>
          <w:sz w:val="22"/>
          <w:szCs w:val="22"/>
          <w:lang w:val="ro-RO"/>
        </w:rPr>
        <w:t>n conformitate cu prevederile art.117 ( 1</w:t>
      </w:r>
      <w:r w:rsidR="00D04816" w:rsidRPr="006F3E44">
        <w:rPr>
          <w:rFonts w:ascii="PermianSerifTypeface" w:hAnsi="PermianSerifTypeface"/>
          <w:bCs/>
          <w:iCs/>
          <w:sz w:val="22"/>
          <w:szCs w:val="22"/>
          <w:vertAlign w:val="superscript"/>
          <w:lang w:val="ro-RO"/>
        </w:rPr>
        <w:t xml:space="preserve">2 </w:t>
      </w:r>
      <w:r w:rsidR="00D04816" w:rsidRPr="006F3E44">
        <w:rPr>
          <w:rFonts w:ascii="PermianSerifTypeface" w:hAnsi="PermianSerifTypeface"/>
          <w:bCs/>
          <w:iCs/>
          <w:sz w:val="22"/>
          <w:szCs w:val="22"/>
          <w:lang w:val="ro-RO"/>
        </w:rPr>
        <w:t xml:space="preserve">) din Codul Fiscal, </w:t>
      </w:r>
      <w:r w:rsidR="009E3ECC" w:rsidRPr="006F3E44">
        <w:rPr>
          <w:rFonts w:ascii="PermianSerifTypeface" w:hAnsi="PermianSerifTypeface"/>
          <w:bCs/>
          <w:iCs/>
          <w:sz w:val="22"/>
          <w:szCs w:val="22"/>
          <w:lang w:val="ro-MD"/>
        </w:rPr>
        <w:t>începând cu  01.07.2020</w:t>
      </w:r>
      <w:r w:rsidR="00D04816" w:rsidRPr="006F3E44">
        <w:rPr>
          <w:rFonts w:ascii="PermianSerifTypeface" w:hAnsi="PermianSerifTypeface"/>
          <w:bCs/>
          <w:iCs/>
          <w:sz w:val="22"/>
          <w:szCs w:val="22"/>
          <w:lang w:val="ro-MD"/>
        </w:rPr>
        <w:t xml:space="preserve">,  facturile </w:t>
      </w:r>
      <w:r w:rsidR="00D04816" w:rsidRPr="006F3E44">
        <w:rPr>
          <w:rFonts w:ascii="PermianSerifTypeface" w:hAnsi="PermianSerifTypeface"/>
          <w:bCs/>
          <w:iCs/>
          <w:sz w:val="22"/>
          <w:szCs w:val="22"/>
          <w:lang w:val="ro-RO"/>
        </w:rPr>
        <w:t>fiscale electronice</w:t>
      </w:r>
      <w:r w:rsidR="00D04816" w:rsidRPr="006F3E44">
        <w:rPr>
          <w:rFonts w:ascii="PermianSerifTypeface" w:hAnsi="PermianSerifTypeface"/>
          <w:bCs/>
          <w:iCs/>
          <w:sz w:val="22"/>
          <w:szCs w:val="22"/>
          <w:lang w:val="ro-MD"/>
        </w:rPr>
        <w:t xml:space="preserve"> urmează a fi emise de către furnizorii rezidenți, prin </w:t>
      </w:r>
      <w:r w:rsidR="00D04816" w:rsidRPr="006F3E44">
        <w:rPr>
          <w:rFonts w:ascii="PermianSerifTypeface" w:hAnsi="PermianSerifTypeface"/>
          <w:bCs/>
          <w:iCs/>
          <w:sz w:val="22"/>
          <w:szCs w:val="22"/>
          <w:u w:val="single"/>
          <w:lang w:val="ro-MD"/>
        </w:rPr>
        <w:t>SIA e-Factura.</w:t>
      </w:r>
    </w:p>
    <w:p w14:paraId="14DE385C" w14:textId="77777777" w:rsidR="00F76E6E" w:rsidRPr="006F3E44" w:rsidRDefault="00F76E6E" w:rsidP="00F76E6E">
      <w:pPr>
        <w:tabs>
          <w:tab w:val="right" w:pos="426"/>
        </w:tabs>
        <w:spacing w:before="120"/>
        <w:jc w:val="both"/>
        <w:rPr>
          <w:rFonts w:ascii="PermianSerifTypeface" w:hAnsi="PermianSerifTypeface"/>
          <w:bCs/>
          <w:iCs/>
          <w:lang w:val="ro-MD"/>
        </w:rPr>
      </w:pPr>
      <w:r w:rsidRPr="006F3E44">
        <w:rPr>
          <w:rFonts w:ascii="PermianSerifTypeface" w:eastAsia="Calibri" w:hAnsi="PermianSerifTypeface"/>
          <w:bCs/>
          <w:iCs/>
          <w:sz w:val="22"/>
          <w:szCs w:val="22"/>
          <w:lang w:val="en-US" w:eastAsia="en-US"/>
        </w:rPr>
        <w:t>Operatorul economic desemnat câștigător, la contractare, va prezenta în mod obligatoriu următoarele documente:</w:t>
      </w:r>
    </w:p>
    <w:p w14:paraId="02D87329" w14:textId="77777777" w:rsidR="00D83D1E" w:rsidRDefault="00F76E6E" w:rsidP="00F76E6E">
      <w:pPr>
        <w:tabs>
          <w:tab w:val="right" w:pos="426"/>
        </w:tabs>
        <w:spacing w:before="120"/>
        <w:jc w:val="both"/>
        <w:rPr>
          <w:rFonts w:ascii="PermianSerifTypeface" w:eastAsia="Calibri" w:hAnsi="PermianSerifTypeface"/>
          <w:bCs/>
          <w:iCs/>
          <w:sz w:val="22"/>
          <w:szCs w:val="22"/>
          <w:lang w:val="en-US" w:eastAsia="en-US"/>
        </w:rPr>
      </w:pPr>
      <w:r w:rsidRPr="006F3E44">
        <w:rPr>
          <w:rFonts w:ascii="PermianSerifTypeface" w:eastAsia="Calibri" w:hAnsi="PermianSerifTypeface"/>
          <w:bCs/>
          <w:iCs/>
          <w:sz w:val="22"/>
          <w:szCs w:val="22"/>
          <w:lang w:val="ro-RO" w:eastAsia="en-US"/>
        </w:rPr>
        <w:t xml:space="preserve">- </w:t>
      </w:r>
      <w:r w:rsidR="00D83D1E" w:rsidRPr="006F3E44">
        <w:rPr>
          <w:rFonts w:ascii="PermianSerifTypeface" w:eastAsia="Calibri" w:hAnsi="PermianSerifTypeface"/>
          <w:bCs/>
          <w:iCs/>
          <w:sz w:val="22"/>
          <w:szCs w:val="22"/>
          <w:lang w:val="en-US" w:eastAsia="en-US"/>
        </w:rPr>
        <w:t>,,Chestionarul pentru Prestator/Furnizor”</w:t>
      </w:r>
      <w:r w:rsidR="00D83D1E" w:rsidRPr="006F3E44">
        <w:rPr>
          <w:rFonts w:ascii="PermianSerifTypeface" w:eastAsia="SimSun" w:hAnsi="PermianSerifTypeface"/>
          <w:bCs/>
          <w:iCs/>
          <w:sz w:val="22"/>
          <w:szCs w:val="22"/>
          <w:lang w:val="en-US" w:eastAsia="en-US"/>
        </w:rPr>
        <w:t>- formularul (F.3.</w:t>
      </w:r>
      <w:r w:rsidR="00D83D1E">
        <w:rPr>
          <w:rFonts w:ascii="PermianSerifTypeface" w:eastAsia="SimSun" w:hAnsi="PermianSerifTypeface"/>
          <w:bCs/>
          <w:iCs/>
          <w:sz w:val="22"/>
          <w:szCs w:val="22"/>
          <w:lang w:val="en-US" w:eastAsia="en-US"/>
        </w:rPr>
        <w:t>4</w:t>
      </w:r>
      <w:r w:rsidR="00D83D1E" w:rsidRPr="006F3E44">
        <w:rPr>
          <w:rFonts w:ascii="PermianSerifTypeface" w:eastAsia="SimSun" w:hAnsi="PermianSerifTypeface"/>
          <w:bCs/>
          <w:iCs/>
          <w:sz w:val="22"/>
          <w:szCs w:val="22"/>
          <w:lang w:val="en-US" w:eastAsia="en-US"/>
        </w:rPr>
        <w:t>)</w:t>
      </w:r>
      <w:r w:rsidR="00D83D1E" w:rsidRPr="006F3E44">
        <w:rPr>
          <w:rFonts w:ascii="PermianSerifTypeface" w:hAnsi="PermianSerifTypeface"/>
          <w:bCs/>
          <w:iCs/>
          <w:sz w:val="22"/>
          <w:szCs w:val="22"/>
          <w:lang w:val="ro-MD"/>
        </w:rPr>
        <w:t xml:space="preserve"> din documentația de atribuire</w:t>
      </w:r>
      <w:r w:rsidR="00D83D1E" w:rsidRPr="006F3E44">
        <w:rPr>
          <w:rFonts w:ascii="PermianSerifTypeface" w:eastAsia="SimSun" w:hAnsi="PermianSerifTypeface"/>
          <w:bCs/>
          <w:iCs/>
          <w:sz w:val="22"/>
          <w:szCs w:val="22"/>
          <w:lang w:val="en-US" w:eastAsia="en-US"/>
        </w:rPr>
        <w:t xml:space="preserve">,  </w:t>
      </w:r>
      <w:r w:rsidR="00D83D1E" w:rsidRPr="006F3E44">
        <w:rPr>
          <w:rFonts w:ascii="PermianSerifTypeface" w:eastAsia="Calibri" w:hAnsi="PermianSerifTypeface"/>
          <w:bCs/>
          <w:iCs/>
          <w:sz w:val="22"/>
          <w:szCs w:val="22"/>
          <w:lang w:val="ro-RO" w:eastAsia="en-US"/>
        </w:rPr>
        <w:t>varianta scanată de pe original sau original/copie confirmată prin semnătura electronică a Ofertantului</w:t>
      </w:r>
      <w:r w:rsidR="00D83D1E" w:rsidRPr="006F3E44">
        <w:rPr>
          <w:rFonts w:ascii="PermianSerifTypeface" w:eastAsia="Calibri" w:hAnsi="PermianSerifTypeface"/>
          <w:bCs/>
          <w:iCs/>
          <w:sz w:val="22"/>
          <w:szCs w:val="22"/>
          <w:lang w:val="en-US" w:eastAsia="en-US"/>
        </w:rPr>
        <w:t>.</w:t>
      </w:r>
    </w:p>
    <w:p w14:paraId="65F576DF" w14:textId="3CF71DA7" w:rsidR="00F76E6E" w:rsidRPr="00D83D1E" w:rsidRDefault="00D83D1E" w:rsidP="00D83D1E">
      <w:pPr>
        <w:tabs>
          <w:tab w:val="right" w:pos="426"/>
        </w:tabs>
        <w:spacing w:before="120"/>
        <w:jc w:val="both"/>
        <w:rPr>
          <w:rFonts w:ascii="PermianSerifTypeface" w:hAnsi="PermianSerifTypeface"/>
          <w:bCs/>
          <w:iCs/>
          <w:lang w:val="ro-MD"/>
        </w:rPr>
      </w:pPr>
      <w:r>
        <w:rPr>
          <w:rFonts w:ascii="PermianSerifTypeface" w:eastAsia="Calibri" w:hAnsi="PermianSerifTypeface"/>
          <w:bCs/>
          <w:iCs/>
          <w:sz w:val="22"/>
          <w:szCs w:val="22"/>
          <w:lang w:val="en-US" w:eastAsia="en-US"/>
        </w:rPr>
        <w:t>-</w:t>
      </w:r>
      <w:r w:rsidR="00F76E6E" w:rsidRPr="006F3E44">
        <w:rPr>
          <w:rFonts w:ascii="PermianSerifTypeface" w:eastAsia="Calibri" w:hAnsi="PermianSerifTypeface"/>
          <w:bCs/>
          <w:iCs/>
          <w:sz w:val="22"/>
          <w:szCs w:val="22"/>
          <w:lang w:val="ro-RO" w:eastAsia="en-US"/>
        </w:rPr>
        <w:t>,,</w:t>
      </w:r>
      <w:r w:rsidR="00F76E6E" w:rsidRPr="006F3E44">
        <w:rPr>
          <w:rFonts w:ascii="PermianSerifTypeface" w:hAnsi="PermianSerifTypeface"/>
          <w:bCs/>
          <w:iCs/>
          <w:sz w:val="22"/>
          <w:szCs w:val="22"/>
          <w:lang w:val="en-US"/>
        </w:rPr>
        <w:t>Declarația</w:t>
      </w:r>
      <w:r w:rsidR="00F76E6E" w:rsidRPr="006F3E44">
        <w:rPr>
          <w:rFonts w:ascii="PermianSerifTypeface" w:eastAsia="Calibri" w:hAnsi="PermianSerifTypeface"/>
          <w:bCs/>
          <w:iCs/>
          <w:sz w:val="22"/>
          <w:szCs w:val="22"/>
          <w:lang w:val="en-US" w:eastAsia="en-US"/>
        </w:rPr>
        <w:t xml:space="preserve"> privind confirmarea identităţii beneficiarilor efectivi şi neîncadrarea acestora în situaţia condamnării pentru participarea la activităţi ale unei organizaţii sau grupări criminale, pentru corupţie, fraudă şi/sau spălare de bani” - formularul (F.3.</w:t>
      </w:r>
      <w:r>
        <w:rPr>
          <w:rFonts w:ascii="PermianSerifTypeface" w:eastAsia="Calibri" w:hAnsi="PermianSerifTypeface"/>
          <w:bCs/>
          <w:iCs/>
          <w:sz w:val="22"/>
          <w:szCs w:val="22"/>
          <w:lang w:val="en-US" w:eastAsia="en-US"/>
        </w:rPr>
        <w:t>6</w:t>
      </w:r>
      <w:r w:rsidR="00F76E6E" w:rsidRPr="006F3E44">
        <w:rPr>
          <w:rFonts w:ascii="PermianSerifTypeface" w:eastAsia="Calibri" w:hAnsi="PermianSerifTypeface"/>
          <w:bCs/>
          <w:iCs/>
          <w:sz w:val="22"/>
          <w:szCs w:val="22"/>
          <w:lang w:val="en-US" w:eastAsia="en-US"/>
        </w:rPr>
        <w:t>)</w:t>
      </w:r>
      <w:r w:rsidR="00F76E6E" w:rsidRPr="006F3E44">
        <w:rPr>
          <w:rFonts w:ascii="PermianSerifTypeface" w:eastAsia="Calibri" w:hAnsi="PermianSerifTypeface"/>
          <w:bCs/>
          <w:iCs/>
          <w:sz w:val="22"/>
          <w:szCs w:val="22"/>
          <w:lang w:val="ro-MD" w:eastAsia="en-US"/>
        </w:rPr>
        <w:t xml:space="preserve"> din documentația de </w:t>
      </w:r>
      <w:r w:rsidR="00F76E6E" w:rsidRPr="006F3E44">
        <w:rPr>
          <w:rFonts w:ascii="PermianSerifTypeface" w:eastAsia="Calibri" w:hAnsi="PermianSerifTypeface"/>
          <w:bCs/>
          <w:iCs/>
          <w:sz w:val="22"/>
          <w:szCs w:val="22"/>
          <w:lang w:val="ro-MD" w:eastAsia="en-US"/>
        </w:rPr>
        <w:lastRenderedPageBreak/>
        <w:t>atribuire</w:t>
      </w:r>
      <w:r w:rsidR="00F76E6E" w:rsidRPr="006F3E44">
        <w:rPr>
          <w:rFonts w:ascii="PermianSerifTypeface" w:eastAsia="Calibri" w:hAnsi="PermianSerifTypeface"/>
          <w:bCs/>
          <w:iCs/>
          <w:sz w:val="22"/>
          <w:szCs w:val="22"/>
          <w:lang w:val="en-US" w:eastAsia="en-US"/>
        </w:rPr>
        <w:t xml:space="preserve">,  </w:t>
      </w:r>
      <w:r w:rsidR="00F76E6E" w:rsidRPr="006F3E44">
        <w:rPr>
          <w:rFonts w:ascii="PermianSerifTypeface" w:eastAsia="Calibri" w:hAnsi="PermianSerifTypeface"/>
          <w:bCs/>
          <w:iCs/>
          <w:sz w:val="22"/>
          <w:szCs w:val="22"/>
          <w:lang w:val="ro-RO" w:eastAsia="en-US"/>
        </w:rPr>
        <w:t>varianta scanată de pe original sau original/copie confirmată prin semnătura electronică a Ofertantului</w:t>
      </w:r>
      <w:r w:rsidR="00F76E6E" w:rsidRPr="006F3E44">
        <w:rPr>
          <w:rFonts w:ascii="PermianSerifTypeface" w:eastAsia="Calibri" w:hAnsi="PermianSerifTypeface"/>
          <w:bCs/>
          <w:iCs/>
          <w:sz w:val="22"/>
          <w:szCs w:val="22"/>
          <w:lang w:val="en-US" w:eastAsia="en-US"/>
        </w:rPr>
        <w:t>;</w:t>
      </w:r>
    </w:p>
    <w:p w14:paraId="3D27E6A2" w14:textId="77777777" w:rsidR="005140ED" w:rsidRPr="00E3011B" w:rsidRDefault="005140ED" w:rsidP="003F4C85">
      <w:pPr>
        <w:numPr>
          <w:ilvl w:val="0"/>
          <w:numId w:val="1"/>
        </w:numPr>
        <w:tabs>
          <w:tab w:val="right" w:pos="426"/>
        </w:tabs>
        <w:spacing w:before="120"/>
        <w:ind w:left="0" w:firstLine="0"/>
        <w:rPr>
          <w:rFonts w:ascii="PermianSerifTypeface" w:hAnsi="PermianSerifTypeface"/>
          <w:b/>
          <w:sz w:val="22"/>
          <w:szCs w:val="22"/>
          <w:lang w:val="ro-MD"/>
        </w:rPr>
      </w:pPr>
      <w:r w:rsidRPr="00E3011B">
        <w:rPr>
          <w:rFonts w:ascii="PermianSerifTypeface" w:hAnsi="PermianSerifTypeface"/>
          <w:b/>
          <w:sz w:val="22"/>
          <w:szCs w:val="22"/>
          <w:lang w:val="ro-MD"/>
        </w:rPr>
        <w:t xml:space="preserve">Denumirea </w:t>
      </w:r>
      <w:r w:rsidR="00AC2788" w:rsidRPr="00E3011B">
        <w:rPr>
          <w:rFonts w:ascii="PermianSerifTypeface" w:hAnsi="PermianSerifTypeface"/>
          <w:b/>
          <w:sz w:val="22"/>
          <w:szCs w:val="22"/>
          <w:lang w:val="ro-MD"/>
        </w:rPr>
        <w:t>și</w:t>
      </w:r>
      <w:r w:rsidRPr="00E3011B">
        <w:rPr>
          <w:rFonts w:ascii="PermianSerifTypeface" w:hAnsi="PermianSerifTypeface"/>
          <w:b/>
          <w:sz w:val="22"/>
          <w:szCs w:val="22"/>
          <w:lang w:val="ro-MD"/>
        </w:rPr>
        <w:t xml:space="preserve"> adresa organismului competent de soluționare a </w:t>
      </w:r>
      <w:r w:rsidR="00AC2788" w:rsidRPr="00E3011B">
        <w:rPr>
          <w:rFonts w:ascii="PermianSerifTypeface" w:hAnsi="PermianSerifTypeface"/>
          <w:b/>
          <w:sz w:val="22"/>
          <w:szCs w:val="22"/>
          <w:lang w:val="ro-MD"/>
        </w:rPr>
        <w:t>contestațiilor</w:t>
      </w:r>
      <w:r w:rsidRPr="00E3011B">
        <w:rPr>
          <w:rFonts w:ascii="PermianSerifTypeface" w:hAnsi="PermianSerifTypeface"/>
          <w:b/>
          <w:sz w:val="22"/>
          <w:szCs w:val="22"/>
          <w:lang w:val="ro-MD"/>
        </w:rPr>
        <w:t xml:space="preserve">: </w:t>
      </w:r>
    </w:p>
    <w:p w14:paraId="3EC7B65E" w14:textId="77777777" w:rsidR="005140ED" w:rsidRPr="00E3011B" w:rsidRDefault="005140ED" w:rsidP="00700A2F">
      <w:pPr>
        <w:tabs>
          <w:tab w:val="right" w:pos="426"/>
        </w:tabs>
        <w:ind w:left="450"/>
        <w:rPr>
          <w:rFonts w:ascii="PermianSerifTypeface" w:hAnsi="PermianSerifTypeface"/>
          <w:i/>
          <w:sz w:val="22"/>
          <w:szCs w:val="22"/>
          <w:lang w:val="ro-MD"/>
        </w:rPr>
      </w:pPr>
      <w:r w:rsidRPr="00E3011B">
        <w:rPr>
          <w:rFonts w:ascii="PermianSerifTypeface" w:hAnsi="PermianSerifTypeface"/>
          <w:i/>
          <w:sz w:val="22"/>
          <w:szCs w:val="22"/>
          <w:lang w:val="ro-MD"/>
        </w:rPr>
        <w:t>Agenția Națională pentru Soluționarea Contestațiilor</w:t>
      </w:r>
    </w:p>
    <w:p w14:paraId="0EAC02C0" w14:textId="77777777" w:rsidR="005140ED" w:rsidRPr="00E3011B" w:rsidRDefault="005140ED" w:rsidP="00700A2F">
      <w:pPr>
        <w:tabs>
          <w:tab w:val="right" w:pos="426"/>
        </w:tabs>
        <w:ind w:left="450"/>
        <w:rPr>
          <w:rFonts w:ascii="PermianSerifTypeface" w:hAnsi="PermianSerifTypeface"/>
          <w:i/>
          <w:sz w:val="22"/>
          <w:szCs w:val="22"/>
          <w:lang w:val="ro-MD"/>
        </w:rPr>
      </w:pPr>
      <w:r w:rsidRPr="00E3011B">
        <w:rPr>
          <w:rFonts w:ascii="PermianSerifTypeface" w:hAnsi="PermianSerifTypeface"/>
          <w:i/>
          <w:sz w:val="22"/>
          <w:szCs w:val="22"/>
          <w:lang w:val="ro-MD"/>
        </w:rPr>
        <w:t>Adresa: mun. Chișinău, bd. Ștefan cel Mare și Sfânt nr.124 (et.4), MD 2001;</w:t>
      </w:r>
    </w:p>
    <w:p w14:paraId="77F247FA" w14:textId="30E3418E" w:rsidR="000056FD" w:rsidRPr="00E3011B" w:rsidRDefault="005140ED" w:rsidP="00700A2F">
      <w:pPr>
        <w:tabs>
          <w:tab w:val="right" w:pos="426"/>
        </w:tabs>
        <w:ind w:left="450"/>
        <w:rPr>
          <w:rFonts w:ascii="PermianSerifTypeface" w:hAnsi="PermianSerifTypeface"/>
          <w:i/>
          <w:sz w:val="22"/>
          <w:szCs w:val="22"/>
          <w:lang w:val="ro-MD"/>
        </w:rPr>
      </w:pPr>
      <w:r w:rsidRPr="00E3011B">
        <w:rPr>
          <w:rFonts w:ascii="PermianSerifTypeface" w:hAnsi="PermianSerifTypeface"/>
          <w:i/>
          <w:sz w:val="22"/>
          <w:szCs w:val="22"/>
          <w:lang w:val="ro-MD"/>
        </w:rPr>
        <w:t>Tel/Fax/email:</w:t>
      </w:r>
      <w:r w:rsidRPr="00E3011B">
        <w:rPr>
          <w:rFonts w:ascii="PermianSerifTypeface" w:hAnsi="PermianSerifTypeface"/>
          <w:i/>
          <w:color w:val="000000"/>
          <w:sz w:val="22"/>
          <w:szCs w:val="22"/>
          <w:shd w:val="clear" w:color="auto" w:fill="FFFFFF"/>
          <w:lang w:val="ro-MD"/>
        </w:rPr>
        <w:t xml:space="preserve"> </w:t>
      </w:r>
      <w:r w:rsidRPr="00E3011B">
        <w:rPr>
          <w:rFonts w:ascii="PermianSerifTypeface" w:hAnsi="PermianSerifTypeface"/>
          <w:i/>
          <w:sz w:val="22"/>
          <w:szCs w:val="22"/>
          <w:lang w:val="ro-MD"/>
        </w:rPr>
        <w:t xml:space="preserve">022-820 652, 022 820-651, </w:t>
      </w:r>
      <w:hyperlink r:id="rId8" w:history="1">
        <w:r w:rsidR="00C43C1E" w:rsidRPr="00E3011B">
          <w:rPr>
            <w:rStyle w:val="Hyperlink"/>
            <w:rFonts w:ascii="PermianSerifTypeface" w:hAnsi="PermianSerifTypeface"/>
            <w:i/>
            <w:sz w:val="22"/>
            <w:szCs w:val="22"/>
            <w:lang w:val="ro-MD"/>
          </w:rPr>
          <w:t>contestatii@ansc.md</w:t>
        </w:r>
      </w:hyperlink>
    </w:p>
    <w:p w14:paraId="2D474535" w14:textId="2E1280E2" w:rsidR="00C43C1E" w:rsidRPr="00E3011B" w:rsidRDefault="00C43C1E" w:rsidP="00C43C1E">
      <w:pPr>
        <w:numPr>
          <w:ilvl w:val="0"/>
          <w:numId w:val="1"/>
        </w:numPr>
        <w:tabs>
          <w:tab w:val="right" w:pos="426"/>
        </w:tabs>
        <w:spacing w:before="120"/>
        <w:rPr>
          <w:rFonts w:ascii="PermianSerifTypeface" w:hAnsi="PermianSerifTypeface"/>
          <w:b/>
          <w:sz w:val="22"/>
          <w:szCs w:val="22"/>
          <w:lang w:val="ro-MD"/>
        </w:rPr>
      </w:pPr>
      <w:r w:rsidRPr="00E3011B">
        <w:rPr>
          <w:rFonts w:ascii="PermianSerifTypeface" w:hAnsi="PermianSerifTypeface"/>
          <w:b/>
          <w:sz w:val="22"/>
          <w:szCs w:val="22"/>
          <w:lang w:val="ro-MD"/>
        </w:rPr>
        <w:t xml:space="preserve">Data publicării anunțului de intenție sau, după caz, precizarea că nu a fost publicat un astfel de anunţ: </w:t>
      </w:r>
      <w:r w:rsidRPr="00E3011B">
        <w:rPr>
          <w:rFonts w:ascii="PermianSerifTypeface" w:hAnsi="PermianSerifTypeface"/>
          <w:i/>
          <w:sz w:val="22"/>
          <w:szCs w:val="22"/>
          <w:lang w:val="ro-MD"/>
        </w:rPr>
        <w:t>Buletin nr.</w:t>
      </w:r>
      <w:r w:rsidR="002B3FDC">
        <w:rPr>
          <w:rFonts w:ascii="PermianSerifTypeface" w:hAnsi="PermianSerifTypeface"/>
          <w:i/>
          <w:sz w:val="22"/>
          <w:szCs w:val="22"/>
          <w:lang w:val="ro-MD"/>
        </w:rPr>
        <w:t>0</w:t>
      </w:r>
      <w:r w:rsidR="002F3AB2" w:rsidRPr="00E3011B">
        <w:rPr>
          <w:rFonts w:ascii="PermianSerifTypeface" w:hAnsi="PermianSerifTypeface"/>
          <w:i/>
          <w:sz w:val="22"/>
          <w:szCs w:val="22"/>
          <w:lang w:val="ro-MD"/>
        </w:rPr>
        <w:t xml:space="preserve">3 </w:t>
      </w:r>
      <w:r w:rsidRPr="00E3011B">
        <w:rPr>
          <w:rFonts w:ascii="PermianSerifTypeface" w:hAnsi="PermianSerifTypeface"/>
          <w:i/>
          <w:sz w:val="22"/>
          <w:szCs w:val="22"/>
          <w:lang w:val="ro-MD"/>
        </w:rPr>
        <w:t xml:space="preserve">din </w:t>
      </w:r>
      <w:r w:rsidR="002F3AB2" w:rsidRPr="00E3011B">
        <w:rPr>
          <w:rFonts w:ascii="PermianSerifTypeface" w:hAnsi="PermianSerifTypeface"/>
          <w:i/>
          <w:sz w:val="22"/>
          <w:szCs w:val="22"/>
          <w:lang w:val="ro-MD"/>
        </w:rPr>
        <w:t>15</w:t>
      </w:r>
      <w:r w:rsidRPr="00E3011B">
        <w:rPr>
          <w:rFonts w:ascii="PermianSerifTypeface" w:hAnsi="PermianSerifTypeface"/>
          <w:i/>
          <w:sz w:val="22"/>
          <w:szCs w:val="22"/>
          <w:lang w:val="ro-MD"/>
        </w:rPr>
        <w:t>.01.202</w:t>
      </w:r>
      <w:r w:rsidR="002F3AB2" w:rsidRPr="00E3011B">
        <w:rPr>
          <w:rFonts w:ascii="PermianSerifTypeface" w:hAnsi="PermianSerifTypeface"/>
          <w:i/>
          <w:sz w:val="22"/>
          <w:szCs w:val="22"/>
          <w:lang w:val="ro-MD"/>
        </w:rPr>
        <w:t>1, pag.7</w:t>
      </w:r>
      <w:r w:rsidR="002B3FDC">
        <w:rPr>
          <w:rFonts w:ascii="PermianSerifTypeface" w:hAnsi="PermianSerifTypeface"/>
          <w:i/>
          <w:sz w:val="22"/>
          <w:szCs w:val="22"/>
          <w:lang w:val="ro-MD"/>
        </w:rPr>
        <w:t>9</w:t>
      </w:r>
      <w:r w:rsidR="002F3AB2" w:rsidRPr="00E3011B">
        <w:rPr>
          <w:rFonts w:ascii="PermianSerifTypeface" w:hAnsi="PermianSerifTypeface"/>
          <w:i/>
          <w:sz w:val="22"/>
          <w:szCs w:val="22"/>
          <w:lang w:val="ro-MD"/>
        </w:rPr>
        <w:t>-</w:t>
      </w:r>
      <w:r w:rsidR="002B3FDC">
        <w:rPr>
          <w:rFonts w:ascii="PermianSerifTypeface" w:hAnsi="PermianSerifTypeface"/>
          <w:i/>
          <w:sz w:val="22"/>
          <w:szCs w:val="22"/>
          <w:lang w:val="ro-MD"/>
        </w:rPr>
        <w:t>82</w:t>
      </w:r>
      <w:r w:rsidRPr="00E3011B">
        <w:rPr>
          <w:rFonts w:ascii="PermianSerifTypeface" w:hAnsi="PermianSerifTypeface"/>
          <w:i/>
          <w:sz w:val="22"/>
          <w:szCs w:val="22"/>
          <w:lang w:val="ro-MD"/>
        </w:rPr>
        <w:t>.</w:t>
      </w:r>
    </w:p>
    <w:p w14:paraId="0348F071" w14:textId="2F89716A" w:rsidR="00120131" w:rsidRPr="00E3011B" w:rsidRDefault="005140ED" w:rsidP="003F4C85">
      <w:pPr>
        <w:numPr>
          <w:ilvl w:val="0"/>
          <w:numId w:val="1"/>
        </w:numPr>
        <w:tabs>
          <w:tab w:val="right" w:pos="426"/>
        </w:tabs>
        <w:spacing w:before="120"/>
        <w:ind w:left="0" w:firstLine="0"/>
        <w:rPr>
          <w:rFonts w:ascii="PermianSerifTypeface" w:hAnsi="PermianSerifTypeface"/>
          <w:b/>
          <w:sz w:val="22"/>
          <w:szCs w:val="22"/>
          <w:lang w:val="ro-MD"/>
        </w:rPr>
      </w:pPr>
      <w:r w:rsidRPr="00E3011B">
        <w:rPr>
          <w:rFonts w:ascii="PermianSerifTypeface" w:hAnsi="PermianSerifTypeface"/>
          <w:b/>
          <w:sz w:val="22"/>
          <w:szCs w:val="22"/>
          <w:lang w:val="ro-MD"/>
        </w:rPr>
        <w:t xml:space="preserve">Data transmiterii spre publicare a </w:t>
      </w:r>
      <w:r w:rsidR="00AC2788" w:rsidRPr="00E3011B">
        <w:rPr>
          <w:rFonts w:ascii="PermianSerifTypeface" w:hAnsi="PermianSerifTypeface"/>
          <w:b/>
          <w:sz w:val="22"/>
          <w:szCs w:val="22"/>
          <w:lang w:val="ro-MD"/>
        </w:rPr>
        <w:t>anunțului</w:t>
      </w:r>
      <w:r w:rsidRPr="00E3011B">
        <w:rPr>
          <w:rFonts w:ascii="PermianSerifTypeface" w:hAnsi="PermianSerifTypeface"/>
          <w:b/>
          <w:sz w:val="22"/>
          <w:szCs w:val="22"/>
          <w:lang w:val="ro-MD"/>
        </w:rPr>
        <w:t xml:space="preserve"> de participare</w:t>
      </w:r>
      <w:r w:rsidR="00DA7DF3" w:rsidRPr="00E3011B">
        <w:rPr>
          <w:rFonts w:ascii="PermianSerifTypeface" w:hAnsi="PermianSerifTypeface"/>
          <w:b/>
          <w:sz w:val="22"/>
          <w:szCs w:val="22"/>
          <w:lang w:val="ro-MD"/>
        </w:rPr>
        <w:t xml:space="preserve">: </w:t>
      </w:r>
      <w:r w:rsidR="00396EB3" w:rsidRPr="00396EB3">
        <w:rPr>
          <w:rFonts w:ascii="PermianSerifTypeface" w:hAnsi="PermianSerifTypeface"/>
          <w:bCs/>
          <w:sz w:val="22"/>
          <w:szCs w:val="22"/>
          <w:lang w:val="ro-MD"/>
        </w:rPr>
        <w:t>c</w:t>
      </w:r>
      <w:r w:rsidR="00405064" w:rsidRPr="00396EB3">
        <w:rPr>
          <w:rFonts w:ascii="PermianSerifTypeface" w:hAnsi="PermianSerifTypeface"/>
          <w:bCs/>
          <w:sz w:val="22"/>
          <w:szCs w:val="22"/>
          <w:lang w:val="ro-MD"/>
        </w:rPr>
        <w:t>onform SIA ,,RSAP</w:t>
      </w:r>
      <w:r w:rsidR="00405064" w:rsidRPr="00396EB3">
        <w:rPr>
          <w:rFonts w:ascii="PermianSerifTypeface" w:hAnsi="PermianSerifTypeface"/>
          <w:bCs/>
          <w:sz w:val="22"/>
          <w:szCs w:val="22"/>
          <w:lang w:val="en-US"/>
        </w:rPr>
        <w:t>”</w:t>
      </w:r>
    </w:p>
    <w:p w14:paraId="44A71488" w14:textId="77777777" w:rsidR="009E3ECC" w:rsidRPr="00E3011B" w:rsidRDefault="009E3ECC" w:rsidP="009E3ECC">
      <w:pPr>
        <w:tabs>
          <w:tab w:val="right" w:pos="426"/>
        </w:tabs>
        <w:spacing w:before="120"/>
        <w:rPr>
          <w:rFonts w:ascii="PermianSerifTypeface" w:hAnsi="PermianSerifTypeface"/>
          <w:b/>
          <w:sz w:val="22"/>
          <w:szCs w:val="22"/>
          <w:lang w:val="ro-MD"/>
        </w:rPr>
      </w:pPr>
    </w:p>
    <w:p w14:paraId="4C684292" w14:textId="35563725" w:rsidR="00BD2FEB" w:rsidRPr="00E3011B" w:rsidRDefault="00AA14E6" w:rsidP="00B47C6D">
      <w:pPr>
        <w:spacing w:before="120" w:after="120"/>
        <w:rPr>
          <w:rFonts w:ascii="PermianSerifTypeface" w:hAnsi="PermianSerifTypeface"/>
          <w:b/>
          <w:sz w:val="22"/>
          <w:szCs w:val="22"/>
          <w:lang w:val="ro-MD"/>
        </w:rPr>
      </w:pPr>
      <w:r w:rsidRPr="00E3011B">
        <w:rPr>
          <w:rFonts w:ascii="PermianSerifTypeface" w:hAnsi="PermianSerifTypeface"/>
          <w:b/>
          <w:sz w:val="22"/>
          <w:szCs w:val="22"/>
          <w:lang w:val="ro-MD"/>
        </w:rPr>
        <w:t xml:space="preserve">Conducătorul grupului de lucru:  </w:t>
      </w:r>
      <w:r w:rsidR="00BC1E47" w:rsidRPr="00E3011B">
        <w:rPr>
          <w:rFonts w:ascii="PermianSerifTypeface" w:hAnsi="PermianSerifTypeface"/>
          <w:b/>
          <w:sz w:val="22"/>
          <w:szCs w:val="22"/>
          <w:lang w:val="ro-MD"/>
        </w:rPr>
        <w:t>Aureliu CINCILEI</w:t>
      </w:r>
      <w:r w:rsidR="002457C1" w:rsidRPr="00E3011B">
        <w:rPr>
          <w:rFonts w:ascii="PermianSerifTypeface" w:hAnsi="PermianSerifTypeface"/>
          <w:b/>
          <w:sz w:val="22"/>
          <w:szCs w:val="22"/>
          <w:lang w:val="ro-MD"/>
        </w:rPr>
        <w:t xml:space="preserve"> </w:t>
      </w:r>
      <w:bookmarkStart w:id="0" w:name="_Hlk76372167"/>
      <w:r w:rsidR="002F3AB2" w:rsidRPr="00E3011B">
        <w:rPr>
          <w:rFonts w:ascii="PermianSerifTypeface" w:hAnsi="PermianSerifTypeface"/>
          <w:b/>
          <w:i/>
          <w:sz w:val="22"/>
          <w:szCs w:val="22"/>
          <w:lang w:val="ro-MD"/>
        </w:rPr>
        <w:t>(semnat electronic)</w:t>
      </w:r>
      <w:bookmarkEnd w:id="0"/>
    </w:p>
    <w:sectPr w:rsidR="00BD2FEB" w:rsidRPr="00E3011B" w:rsidSect="00617ADE">
      <w:headerReference w:type="even" r:id="rId9"/>
      <w:headerReference w:type="default" r:id="rId10"/>
      <w:footerReference w:type="even" r:id="rId11"/>
      <w:footerReference w:type="default" r:id="rId12"/>
      <w:pgSz w:w="11906" w:h="16838"/>
      <w:pgMar w:top="0" w:right="567" w:bottom="567" w:left="1701" w:header="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9D278" w14:textId="77777777" w:rsidR="00714BA2" w:rsidRDefault="00714BA2">
      <w:r>
        <w:separator/>
      </w:r>
    </w:p>
  </w:endnote>
  <w:endnote w:type="continuationSeparator" w:id="0">
    <w:p w14:paraId="0888CBC0" w14:textId="77777777" w:rsidR="00714BA2" w:rsidRDefault="0071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mianSerifTypeface">
    <w:panose1 w:val="02000000000000000000"/>
    <w:charset w:val="00"/>
    <w:family w:val="modern"/>
    <w:notTrueType/>
    <w:pitch w:val="variable"/>
    <w:sig w:usb0="A000022F" w:usb1="4000A46A" w:usb2="00000000" w:usb3="00000000" w:csb0="00000007"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Noto Sans CJK SC Regular">
    <w:charset w:val="01"/>
    <w:family w:val="auto"/>
    <w:pitch w:val="variable"/>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5B39" w14:textId="77777777" w:rsidR="0098085E" w:rsidRDefault="0098085E" w:rsidP="00586B64">
    <w:pPr>
      <w:pStyle w:val="Footer"/>
      <w:jc w:val="center"/>
    </w:pPr>
    <w:bookmarkStart w:id="3" w:name="TITUS1FooterEvenPages"/>
    <w:r>
      <w:t xml:space="preserve"> </w:t>
    </w:r>
  </w:p>
  <w:p w14:paraId="465372CC" w14:textId="77777777" w:rsidR="0098085E" w:rsidRDefault="0098085E" w:rsidP="00586B64">
    <w:pPr>
      <w:pStyle w:val="Footer"/>
    </w:pPr>
    <w:r>
      <w:t xml:space="preserve"> </w:t>
    </w:r>
  </w:p>
  <w:bookmarkEnd w:id="3"/>
  <w:p w14:paraId="0A67D4D4" w14:textId="5C16387C" w:rsidR="0098085E" w:rsidRDefault="0098085E" w:rsidP="00586B64">
    <w:pPr>
      <w:pStyle w:val="Footer"/>
      <w:jc w:val="center"/>
    </w:pPr>
    <w:r>
      <w:fldChar w:fldCharType="begin"/>
    </w:r>
    <w:r>
      <w:instrText xml:space="preserve"> PAGE   \* MERGEFORMAT </w:instrText>
    </w:r>
    <w:r>
      <w:fldChar w:fldCharType="separate"/>
    </w:r>
    <w:r w:rsidR="00C74E8A">
      <w:rPr>
        <w:noProof/>
      </w:rPr>
      <w:t>22</w:t>
    </w:r>
    <w:r>
      <w:fldChar w:fldCharType="end"/>
    </w:r>
  </w:p>
  <w:p w14:paraId="4C5C7EE3" w14:textId="77777777" w:rsidR="0098085E" w:rsidRDefault="00980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A8E4E" w14:textId="77777777" w:rsidR="0098085E" w:rsidRDefault="0098085E" w:rsidP="00586B64">
    <w:pPr>
      <w:pStyle w:val="Footer"/>
      <w:jc w:val="center"/>
    </w:pPr>
    <w:bookmarkStart w:id="4" w:name="TITUS1FooterPrimary"/>
    <w:r>
      <w:t xml:space="preserve"> </w:t>
    </w:r>
  </w:p>
  <w:p w14:paraId="02A2208E" w14:textId="77777777" w:rsidR="0098085E" w:rsidRDefault="0098085E" w:rsidP="00586B64">
    <w:pPr>
      <w:pStyle w:val="Footer"/>
    </w:pPr>
    <w:r>
      <w:t xml:space="preserve"> </w:t>
    </w:r>
  </w:p>
  <w:bookmarkEnd w:id="4"/>
  <w:p w14:paraId="20C78F60" w14:textId="21860CCA" w:rsidR="0098085E" w:rsidRDefault="0098085E" w:rsidP="00FB77FA">
    <w:pPr>
      <w:pStyle w:val="Footer"/>
      <w:jc w:val="center"/>
    </w:pPr>
    <w:r>
      <w:fldChar w:fldCharType="begin"/>
    </w:r>
    <w:r>
      <w:instrText xml:space="preserve"> PAGE   \* MERGEFORMAT </w:instrText>
    </w:r>
    <w:r>
      <w:fldChar w:fldCharType="separate"/>
    </w:r>
    <w:r w:rsidR="00C74E8A">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850D7" w14:textId="77777777" w:rsidR="00714BA2" w:rsidRDefault="00714BA2">
      <w:r>
        <w:separator/>
      </w:r>
    </w:p>
  </w:footnote>
  <w:footnote w:type="continuationSeparator" w:id="0">
    <w:p w14:paraId="69C1BE9C" w14:textId="77777777" w:rsidR="00714BA2" w:rsidRDefault="0071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7CBD" w14:textId="77777777" w:rsidR="0098085E" w:rsidRDefault="0098085E" w:rsidP="00586B64">
    <w:pPr>
      <w:pStyle w:val="Header"/>
      <w:jc w:val="right"/>
    </w:pPr>
    <w:bookmarkStart w:id="1" w:name="TITUS1HeaderEvenPages"/>
    <w:r>
      <w:t xml:space="preserve"> </w:t>
    </w:r>
  </w:p>
  <w:bookmarkEnd w:id="1"/>
  <w:p w14:paraId="57592BE9" w14:textId="77777777" w:rsidR="0098085E" w:rsidRDefault="00980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2EBBF" w14:textId="77777777" w:rsidR="0098085E" w:rsidRDefault="0098085E" w:rsidP="00586B64">
    <w:pPr>
      <w:pStyle w:val="Header"/>
      <w:jc w:val="right"/>
    </w:pPr>
    <w:bookmarkStart w:id="2" w:name="TITUS1HeaderPrimary"/>
    <w:r>
      <w:t xml:space="preserve"> </w:t>
    </w:r>
  </w:p>
  <w:bookmarkEnd w:id="2"/>
  <w:p w14:paraId="267AB40A" w14:textId="77777777" w:rsidR="0098085E" w:rsidRDefault="00980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B04F34E"/>
    <w:name w:val="WW8Num5"/>
    <w:lvl w:ilvl="0">
      <w:start w:val="1"/>
      <w:numFmt w:val="decimal"/>
      <w:lvlText w:val="%1."/>
      <w:lvlJc w:val="left"/>
      <w:pPr>
        <w:tabs>
          <w:tab w:val="num" w:pos="720"/>
        </w:tabs>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 w15:restartNumberingAfterBreak="0">
    <w:nsid w:val="03CF401B"/>
    <w:multiLevelType w:val="hybridMultilevel"/>
    <w:tmpl w:val="2EA2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78FE"/>
    <w:multiLevelType w:val="hybridMultilevel"/>
    <w:tmpl w:val="7E5C2BB8"/>
    <w:lvl w:ilvl="0" w:tplc="FA366C4E">
      <w:start w:val="1"/>
      <w:numFmt w:val="decimal"/>
      <w:lvlText w:val="%1."/>
      <w:lvlJc w:val="left"/>
      <w:pPr>
        <w:ind w:left="1039" w:hanging="360"/>
      </w:pPr>
      <w:rPr>
        <w:rFonts w:hint="default"/>
      </w:rPr>
    </w:lvl>
    <w:lvl w:ilvl="1" w:tplc="04090019" w:tentative="1">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3" w15:restartNumberingAfterBreak="0">
    <w:nsid w:val="076F519B"/>
    <w:multiLevelType w:val="hybridMultilevel"/>
    <w:tmpl w:val="16B47D7C"/>
    <w:lvl w:ilvl="0" w:tplc="04D2479A">
      <w:start w:val="1"/>
      <w:numFmt w:val="decimal"/>
      <w:lvlText w:val="%1."/>
      <w:lvlJc w:val="left"/>
      <w:pPr>
        <w:ind w:left="1039" w:hanging="360"/>
      </w:pPr>
      <w:rPr>
        <w:rFonts w:hint="default"/>
      </w:rPr>
    </w:lvl>
    <w:lvl w:ilvl="1" w:tplc="895053E6">
      <w:start w:val="1"/>
      <w:numFmt w:val="lowerLetter"/>
      <w:lvlText w:val="%2."/>
      <w:lvlJc w:val="left"/>
      <w:pPr>
        <w:ind w:left="1759" w:hanging="360"/>
      </w:pPr>
      <w:rPr>
        <w:rFonts w:hint="default"/>
      </w:r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4" w15:restartNumberingAfterBreak="0">
    <w:nsid w:val="08781B2F"/>
    <w:multiLevelType w:val="hybridMultilevel"/>
    <w:tmpl w:val="258EFE56"/>
    <w:lvl w:ilvl="0" w:tplc="C814222A">
      <w:numFmt w:val="bullet"/>
      <w:lvlText w:val="-"/>
      <w:lvlJc w:val="left"/>
      <w:pPr>
        <w:ind w:left="1455" w:hanging="360"/>
      </w:pPr>
      <w:rPr>
        <w:rFonts w:ascii="PermianSerifTypeface" w:eastAsia="Times New Roman" w:hAnsi="PermianSerifTypeface" w:cs="Times New Roman" w:hint="default"/>
        <w:b w:val="0"/>
        <w:color w:val="auto"/>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08C93E5A"/>
    <w:multiLevelType w:val="hybridMultilevel"/>
    <w:tmpl w:val="F18877B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09000F">
      <w:start w:val="1"/>
      <w:numFmt w:val="decimal"/>
      <w:lvlText w:val="%3."/>
      <w:lvlJc w:val="left"/>
      <w:pPr>
        <w:ind w:left="2160" w:hanging="180"/>
      </w:p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9676B2A"/>
    <w:multiLevelType w:val="hybridMultilevel"/>
    <w:tmpl w:val="00A6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2390C"/>
    <w:multiLevelType w:val="hybridMultilevel"/>
    <w:tmpl w:val="F72AB664"/>
    <w:lvl w:ilvl="0" w:tplc="04090019">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 w15:restartNumberingAfterBreak="0">
    <w:nsid w:val="19324ECE"/>
    <w:multiLevelType w:val="hybridMultilevel"/>
    <w:tmpl w:val="CEEE0552"/>
    <w:lvl w:ilvl="0" w:tplc="0A98DE4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542CC9"/>
    <w:multiLevelType w:val="hybridMultilevel"/>
    <w:tmpl w:val="D09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211F7"/>
    <w:multiLevelType w:val="hybridMultilevel"/>
    <w:tmpl w:val="6F661312"/>
    <w:lvl w:ilvl="0" w:tplc="E3C8180A">
      <w:numFmt w:val="bullet"/>
      <w:lvlText w:val=""/>
      <w:lvlJc w:val="left"/>
      <w:pPr>
        <w:ind w:left="720"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64EA3"/>
    <w:multiLevelType w:val="hybridMultilevel"/>
    <w:tmpl w:val="0C325608"/>
    <w:lvl w:ilvl="0" w:tplc="E96A31FA">
      <w:start w:val="13"/>
      <w:numFmt w:val="bullet"/>
      <w:lvlText w:val="-"/>
      <w:lvlJc w:val="left"/>
      <w:pPr>
        <w:ind w:left="720" w:hanging="360"/>
      </w:pPr>
      <w:rPr>
        <w:rFonts w:ascii="Times New Roman" w:eastAsia="PMingLiU"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42F0B"/>
    <w:multiLevelType w:val="hybridMultilevel"/>
    <w:tmpl w:val="1EF89ABE"/>
    <w:lvl w:ilvl="0" w:tplc="C814222A">
      <w:numFmt w:val="bullet"/>
      <w:lvlText w:val="-"/>
      <w:lvlJc w:val="left"/>
      <w:pPr>
        <w:ind w:left="720" w:hanging="360"/>
      </w:pPr>
      <w:rPr>
        <w:rFonts w:ascii="PermianSerifTypeface" w:eastAsia="Times New Roman" w:hAnsi="PermianSerifTypeface"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D6768"/>
    <w:multiLevelType w:val="hybridMultilevel"/>
    <w:tmpl w:val="75D4A1B4"/>
    <w:lvl w:ilvl="0" w:tplc="0D0A991E">
      <w:start w:val="1"/>
      <w:numFmt w:val="decimal"/>
      <w:lvlText w:val="%1."/>
      <w:lvlJc w:val="left"/>
      <w:pPr>
        <w:ind w:left="36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F1F11"/>
    <w:multiLevelType w:val="hybridMultilevel"/>
    <w:tmpl w:val="FA927E2C"/>
    <w:lvl w:ilvl="0" w:tplc="089C947A">
      <w:start w:val="4"/>
      <w:numFmt w:val="decimal"/>
      <w:lvlText w:val="%1."/>
      <w:lvlJc w:val="left"/>
      <w:pPr>
        <w:ind w:left="6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A75E7"/>
    <w:multiLevelType w:val="hybridMultilevel"/>
    <w:tmpl w:val="8DD6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449FE"/>
    <w:multiLevelType w:val="hybridMultilevel"/>
    <w:tmpl w:val="D9481F8E"/>
    <w:lvl w:ilvl="0" w:tplc="3A7E3D4C">
      <w:start w:val="1"/>
      <w:numFmt w:val="bullet"/>
      <w:lvlText w:val="·"/>
      <w:lvlJc w:val="left"/>
      <w:pPr>
        <w:ind w:left="1039" w:hanging="360"/>
      </w:pPr>
      <w:rPr>
        <w:rFonts w:ascii="Courier New" w:hAnsi="Courier New" w:hint="default"/>
      </w:rPr>
    </w:lvl>
    <w:lvl w:ilvl="1" w:tplc="04090019" w:tentative="1">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7" w15:restartNumberingAfterBreak="0">
    <w:nsid w:val="669937AB"/>
    <w:multiLevelType w:val="hybridMultilevel"/>
    <w:tmpl w:val="AF9A585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014502"/>
    <w:multiLevelType w:val="hybridMultilevel"/>
    <w:tmpl w:val="355C80D6"/>
    <w:lvl w:ilvl="0" w:tplc="3A7E3D4C">
      <w:start w:val="1"/>
      <w:numFmt w:val="bullet"/>
      <w:lvlText w:val="·"/>
      <w:lvlJc w:val="left"/>
      <w:pPr>
        <w:ind w:left="1039" w:hanging="360"/>
      </w:pPr>
      <w:rPr>
        <w:rFonts w:ascii="Courier New" w:hAnsi="Courier New" w:hint="default"/>
      </w:rPr>
    </w:lvl>
    <w:lvl w:ilvl="1" w:tplc="895053E6">
      <w:start w:val="1"/>
      <w:numFmt w:val="lowerLetter"/>
      <w:lvlText w:val="%2."/>
      <w:lvlJc w:val="left"/>
      <w:pPr>
        <w:ind w:left="1759" w:hanging="360"/>
      </w:pPr>
      <w:rPr>
        <w:rFonts w:hint="default"/>
      </w:r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20" w15:restartNumberingAfterBreak="0">
    <w:nsid w:val="7605799A"/>
    <w:multiLevelType w:val="hybridMultilevel"/>
    <w:tmpl w:val="B83E9390"/>
    <w:lvl w:ilvl="0" w:tplc="29AADEBA">
      <w:start w:val="1"/>
      <w:numFmt w:val="bullet"/>
      <w:lvlText w:val="-"/>
      <w:lvlJc w:val="left"/>
      <w:pPr>
        <w:ind w:left="644" w:hanging="360"/>
      </w:pPr>
      <w:rPr>
        <w:rFonts w:ascii="PermianSerifTypeface" w:eastAsia="Calibri" w:hAnsi="PermianSerifTypeface" w:cs="Times New Roman" w:hint="default"/>
        <w:sz w:val="22"/>
        <w:szCs w:val="22"/>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1" w15:restartNumberingAfterBreak="0">
    <w:nsid w:val="784E0F0C"/>
    <w:multiLevelType w:val="hybridMultilevel"/>
    <w:tmpl w:val="E1B682E6"/>
    <w:lvl w:ilvl="0" w:tplc="04090019">
      <w:start w:val="1"/>
      <w:numFmt w:val="lowerLetter"/>
      <w:lvlText w:val="%1."/>
      <w:lvlJc w:val="left"/>
      <w:pPr>
        <w:ind w:left="1040" w:hanging="360"/>
      </w:pPr>
    </w:lvl>
    <w:lvl w:ilvl="1" w:tplc="04090019">
      <w:start w:val="1"/>
      <w:numFmt w:val="lowerLetter"/>
      <w:lvlText w:val="%2."/>
      <w:lvlJc w:val="left"/>
      <w:pPr>
        <w:ind w:left="1760" w:hanging="360"/>
      </w:pPr>
    </w:lvl>
    <w:lvl w:ilvl="2" w:tplc="525637D8">
      <w:start w:val="1"/>
      <w:numFmt w:val="upperRoman"/>
      <w:lvlText w:val="%3."/>
      <w:lvlJc w:val="left"/>
      <w:pPr>
        <w:ind w:left="3020" w:hanging="720"/>
      </w:pPr>
      <w:rPr>
        <w:rFonts w:hint="default"/>
      </w:r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2" w15:restartNumberingAfterBreak="0">
    <w:nsid w:val="7C8125CB"/>
    <w:multiLevelType w:val="hybridMultilevel"/>
    <w:tmpl w:val="25B86048"/>
    <w:lvl w:ilvl="0" w:tplc="29AADEBA">
      <w:start w:val="1"/>
      <w:numFmt w:val="bullet"/>
      <w:lvlText w:val="-"/>
      <w:lvlJc w:val="left"/>
      <w:pPr>
        <w:ind w:left="761" w:hanging="360"/>
      </w:pPr>
      <w:rPr>
        <w:rFonts w:ascii="PermianSerifTypeface" w:eastAsia="Calibri" w:hAnsi="PermianSerifTypeface" w:cs="Times New Roman" w:hint="default"/>
        <w:sz w:val="22"/>
        <w:szCs w:val="22"/>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15:restartNumberingAfterBreak="0">
    <w:nsid w:val="7CA50FB8"/>
    <w:multiLevelType w:val="hybridMultilevel"/>
    <w:tmpl w:val="AB348A12"/>
    <w:lvl w:ilvl="0" w:tplc="ED463640">
      <w:start w:val="1"/>
      <w:numFmt w:val="low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num w:numId="1">
    <w:abstractNumId w:val="13"/>
  </w:num>
  <w:num w:numId="2">
    <w:abstractNumId w:val="18"/>
  </w:num>
  <w:num w:numId="3">
    <w:abstractNumId w:val="5"/>
  </w:num>
  <w:num w:numId="4">
    <w:abstractNumId w:val="7"/>
  </w:num>
  <w:num w:numId="5">
    <w:abstractNumId w:val="23"/>
  </w:num>
  <w:num w:numId="6">
    <w:abstractNumId w:val="3"/>
  </w:num>
  <w:num w:numId="7">
    <w:abstractNumId w:val="2"/>
  </w:num>
  <w:num w:numId="8">
    <w:abstractNumId w:val="21"/>
  </w:num>
  <w:num w:numId="9">
    <w:abstractNumId w:val="8"/>
  </w:num>
  <w:num w:numId="10">
    <w:abstractNumId w:val="19"/>
  </w:num>
  <w:num w:numId="11">
    <w:abstractNumId w:val="16"/>
  </w:num>
  <w:num w:numId="12">
    <w:abstractNumId w:val="14"/>
  </w:num>
  <w:num w:numId="13">
    <w:abstractNumId w:val="17"/>
  </w:num>
  <w:num w:numId="14">
    <w:abstractNumId w:val="10"/>
  </w:num>
  <w:num w:numId="15">
    <w:abstractNumId w:val="11"/>
  </w:num>
  <w:num w:numId="16">
    <w:abstractNumId w:val="6"/>
  </w:num>
  <w:num w:numId="17">
    <w:abstractNumId w:val="1"/>
  </w:num>
  <w:num w:numId="18">
    <w:abstractNumId w:val="12"/>
  </w:num>
  <w:num w:numId="19">
    <w:abstractNumId w:val="15"/>
  </w:num>
  <w:num w:numId="20">
    <w:abstractNumId w:val="20"/>
  </w:num>
  <w:num w:numId="21">
    <w:abstractNumId w:val="22"/>
  </w:num>
  <w:num w:numId="22">
    <w:abstractNumId w:val="9"/>
  </w:num>
  <w:num w:numId="2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4E"/>
    <w:rsid w:val="00001D84"/>
    <w:rsid w:val="000029AE"/>
    <w:rsid w:val="00002F77"/>
    <w:rsid w:val="000056FD"/>
    <w:rsid w:val="00011B14"/>
    <w:rsid w:val="0001532B"/>
    <w:rsid w:val="000173C0"/>
    <w:rsid w:val="000273E0"/>
    <w:rsid w:val="00027553"/>
    <w:rsid w:val="00027EFE"/>
    <w:rsid w:val="00031F87"/>
    <w:rsid w:val="000324C6"/>
    <w:rsid w:val="000348FC"/>
    <w:rsid w:val="00034AB8"/>
    <w:rsid w:val="00040F4F"/>
    <w:rsid w:val="00042883"/>
    <w:rsid w:val="00042F68"/>
    <w:rsid w:val="00044F61"/>
    <w:rsid w:val="0004525F"/>
    <w:rsid w:val="00045D71"/>
    <w:rsid w:val="000504C9"/>
    <w:rsid w:val="000526A3"/>
    <w:rsid w:val="00052E2E"/>
    <w:rsid w:val="00053319"/>
    <w:rsid w:val="0005503F"/>
    <w:rsid w:val="00056E64"/>
    <w:rsid w:val="00057E06"/>
    <w:rsid w:val="000601BA"/>
    <w:rsid w:val="00066277"/>
    <w:rsid w:val="0006730A"/>
    <w:rsid w:val="00080D19"/>
    <w:rsid w:val="00081285"/>
    <w:rsid w:val="00082348"/>
    <w:rsid w:val="00086B34"/>
    <w:rsid w:val="000932D0"/>
    <w:rsid w:val="000969E8"/>
    <w:rsid w:val="000A1041"/>
    <w:rsid w:val="000B09F8"/>
    <w:rsid w:val="000B25B3"/>
    <w:rsid w:val="000B2D7E"/>
    <w:rsid w:val="000B3AFC"/>
    <w:rsid w:val="000B3E94"/>
    <w:rsid w:val="000B4282"/>
    <w:rsid w:val="000B4C48"/>
    <w:rsid w:val="000C383B"/>
    <w:rsid w:val="000C4A3D"/>
    <w:rsid w:val="000C5517"/>
    <w:rsid w:val="000C5C14"/>
    <w:rsid w:val="000C76F7"/>
    <w:rsid w:val="000C7C0B"/>
    <w:rsid w:val="000E594E"/>
    <w:rsid w:val="000E61AA"/>
    <w:rsid w:val="000E62C3"/>
    <w:rsid w:val="000E6434"/>
    <w:rsid w:val="000E6719"/>
    <w:rsid w:val="000F0D8E"/>
    <w:rsid w:val="000F16E5"/>
    <w:rsid w:val="000F20AF"/>
    <w:rsid w:val="000F329F"/>
    <w:rsid w:val="000F3EA6"/>
    <w:rsid w:val="000F42CE"/>
    <w:rsid w:val="000F505D"/>
    <w:rsid w:val="000F53F6"/>
    <w:rsid w:val="000F7834"/>
    <w:rsid w:val="001022D3"/>
    <w:rsid w:val="001034DB"/>
    <w:rsid w:val="00105604"/>
    <w:rsid w:val="00115AFD"/>
    <w:rsid w:val="00116A2C"/>
    <w:rsid w:val="00117031"/>
    <w:rsid w:val="00120131"/>
    <w:rsid w:val="00121281"/>
    <w:rsid w:val="001224DA"/>
    <w:rsid w:val="00126D28"/>
    <w:rsid w:val="00130A8A"/>
    <w:rsid w:val="00131C42"/>
    <w:rsid w:val="00132588"/>
    <w:rsid w:val="00133DCB"/>
    <w:rsid w:val="00134AE4"/>
    <w:rsid w:val="00137718"/>
    <w:rsid w:val="00141775"/>
    <w:rsid w:val="001430C7"/>
    <w:rsid w:val="00150D75"/>
    <w:rsid w:val="00151AF3"/>
    <w:rsid w:val="001567C6"/>
    <w:rsid w:val="00157B0A"/>
    <w:rsid w:val="00160E50"/>
    <w:rsid w:val="00162304"/>
    <w:rsid w:val="00164A3D"/>
    <w:rsid w:val="00165BF3"/>
    <w:rsid w:val="001667E3"/>
    <w:rsid w:val="00166A81"/>
    <w:rsid w:val="001672FD"/>
    <w:rsid w:val="00167E27"/>
    <w:rsid w:val="00173CA7"/>
    <w:rsid w:val="00175822"/>
    <w:rsid w:val="001762DB"/>
    <w:rsid w:val="001774B3"/>
    <w:rsid w:val="001800C5"/>
    <w:rsid w:val="00180615"/>
    <w:rsid w:val="0018685E"/>
    <w:rsid w:val="00190294"/>
    <w:rsid w:val="00190750"/>
    <w:rsid w:val="001916A8"/>
    <w:rsid w:val="00192FCA"/>
    <w:rsid w:val="00193032"/>
    <w:rsid w:val="00193507"/>
    <w:rsid w:val="00195A29"/>
    <w:rsid w:val="001A6274"/>
    <w:rsid w:val="001A6962"/>
    <w:rsid w:val="001B14C5"/>
    <w:rsid w:val="001B2F2B"/>
    <w:rsid w:val="001B3A48"/>
    <w:rsid w:val="001B52E4"/>
    <w:rsid w:val="001B77E5"/>
    <w:rsid w:val="001C296E"/>
    <w:rsid w:val="001C2A32"/>
    <w:rsid w:val="001C2C2E"/>
    <w:rsid w:val="001C4FB1"/>
    <w:rsid w:val="001C6434"/>
    <w:rsid w:val="001D318E"/>
    <w:rsid w:val="001D3A04"/>
    <w:rsid w:val="001D3C2D"/>
    <w:rsid w:val="001D48E7"/>
    <w:rsid w:val="001E0A45"/>
    <w:rsid w:val="001E52F2"/>
    <w:rsid w:val="001F0F9B"/>
    <w:rsid w:val="001F244D"/>
    <w:rsid w:val="001F3E7F"/>
    <w:rsid w:val="001F4145"/>
    <w:rsid w:val="00200A86"/>
    <w:rsid w:val="00200D5C"/>
    <w:rsid w:val="0020458E"/>
    <w:rsid w:val="00206182"/>
    <w:rsid w:val="00207B3C"/>
    <w:rsid w:val="00210373"/>
    <w:rsid w:val="0021271F"/>
    <w:rsid w:val="00213152"/>
    <w:rsid w:val="00213679"/>
    <w:rsid w:val="0021460D"/>
    <w:rsid w:val="00216287"/>
    <w:rsid w:val="0021795E"/>
    <w:rsid w:val="00222DC6"/>
    <w:rsid w:val="002260AD"/>
    <w:rsid w:val="00227A09"/>
    <w:rsid w:val="00232C2C"/>
    <w:rsid w:val="00235687"/>
    <w:rsid w:val="002371B5"/>
    <w:rsid w:val="00237444"/>
    <w:rsid w:val="002457C1"/>
    <w:rsid w:val="00247A7B"/>
    <w:rsid w:val="00251AC8"/>
    <w:rsid w:val="0025411F"/>
    <w:rsid w:val="002546EC"/>
    <w:rsid w:val="00254B42"/>
    <w:rsid w:val="0026195A"/>
    <w:rsid w:val="00263445"/>
    <w:rsid w:val="00263AB5"/>
    <w:rsid w:val="00264D24"/>
    <w:rsid w:val="002736FD"/>
    <w:rsid w:val="00273DAA"/>
    <w:rsid w:val="00273FE3"/>
    <w:rsid w:val="00275225"/>
    <w:rsid w:val="002779A4"/>
    <w:rsid w:val="00280044"/>
    <w:rsid w:val="002839A8"/>
    <w:rsid w:val="00284B7F"/>
    <w:rsid w:val="00291981"/>
    <w:rsid w:val="0029320A"/>
    <w:rsid w:val="00296754"/>
    <w:rsid w:val="00297F99"/>
    <w:rsid w:val="002A074C"/>
    <w:rsid w:val="002A1D63"/>
    <w:rsid w:val="002A54B3"/>
    <w:rsid w:val="002A6DD9"/>
    <w:rsid w:val="002B3BBF"/>
    <w:rsid w:val="002B3FDC"/>
    <w:rsid w:val="002B5EFB"/>
    <w:rsid w:val="002B6033"/>
    <w:rsid w:val="002C31C9"/>
    <w:rsid w:val="002C4354"/>
    <w:rsid w:val="002C6DA0"/>
    <w:rsid w:val="002C729E"/>
    <w:rsid w:val="002C7F37"/>
    <w:rsid w:val="002D093C"/>
    <w:rsid w:val="002D35BF"/>
    <w:rsid w:val="002D3F44"/>
    <w:rsid w:val="002D66C0"/>
    <w:rsid w:val="002D691A"/>
    <w:rsid w:val="002D70B3"/>
    <w:rsid w:val="002E0242"/>
    <w:rsid w:val="002E127A"/>
    <w:rsid w:val="002E526E"/>
    <w:rsid w:val="002E5979"/>
    <w:rsid w:val="002E606A"/>
    <w:rsid w:val="002E6CD6"/>
    <w:rsid w:val="002F0518"/>
    <w:rsid w:val="002F0B65"/>
    <w:rsid w:val="002F18BB"/>
    <w:rsid w:val="002F1D7B"/>
    <w:rsid w:val="002F2A63"/>
    <w:rsid w:val="002F3A70"/>
    <w:rsid w:val="002F3AB2"/>
    <w:rsid w:val="002F3D30"/>
    <w:rsid w:val="002F4B1E"/>
    <w:rsid w:val="002F6323"/>
    <w:rsid w:val="002F762B"/>
    <w:rsid w:val="003028ED"/>
    <w:rsid w:val="0030431F"/>
    <w:rsid w:val="00304BFD"/>
    <w:rsid w:val="003060AA"/>
    <w:rsid w:val="0031068B"/>
    <w:rsid w:val="003130C7"/>
    <w:rsid w:val="00314742"/>
    <w:rsid w:val="00322400"/>
    <w:rsid w:val="0032479B"/>
    <w:rsid w:val="00327D8F"/>
    <w:rsid w:val="003308E7"/>
    <w:rsid w:val="00331108"/>
    <w:rsid w:val="00333020"/>
    <w:rsid w:val="00334625"/>
    <w:rsid w:val="00337399"/>
    <w:rsid w:val="00340371"/>
    <w:rsid w:val="00340B00"/>
    <w:rsid w:val="00340BA2"/>
    <w:rsid w:val="00343CEC"/>
    <w:rsid w:val="003448F8"/>
    <w:rsid w:val="003458E9"/>
    <w:rsid w:val="00346300"/>
    <w:rsid w:val="003463F6"/>
    <w:rsid w:val="00347263"/>
    <w:rsid w:val="00347507"/>
    <w:rsid w:val="003476F1"/>
    <w:rsid w:val="003510FC"/>
    <w:rsid w:val="00353A69"/>
    <w:rsid w:val="0035750A"/>
    <w:rsid w:val="00360847"/>
    <w:rsid w:val="0036092A"/>
    <w:rsid w:val="00361B84"/>
    <w:rsid w:val="00362078"/>
    <w:rsid w:val="0036286A"/>
    <w:rsid w:val="003635A8"/>
    <w:rsid w:val="003647B8"/>
    <w:rsid w:val="00365CA1"/>
    <w:rsid w:val="00366472"/>
    <w:rsid w:val="003672B4"/>
    <w:rsid w:val="00370E51"/>
    <w:rsid w:val="003740FD"/>
    <w:rsid w:val="003773A1"/>
    <w:rsid w:val="00380209"/>
    <w:rsid w:val="003815C1"/>
    <w:rsid w:val="00381B37"/>
    <w:rsid w:val="00385EA7"/>
    <w:rsid w:val="00386623"/>
    <w:rsid w:val="0039146B"/>
    <w:rsid w:val="00391A39"/>
    <w:rsid w:val="00396EB3"/>
    <w:rsid w:val="00397232"/>
    <w:rsid w:val="003A0B50"/>
    <w:rsid w:val="003A35FB"/>
    <w:rsid w:val="003A4E87"/>
    <w:rsid w:val="003A4FF7"/>
    <w:rsid w:val="003B1F4B"/>
    <w:rsid w:val="003B2EB0"/>
    <w:rsid w:val="003B5660"/>
    <w:rsid w:val="003B741F"/>
    <w:rsid w:val="003B7F72"/>
    <w:rsid w:val="003C0F6B"/>
    <w:rsid w:val="003D1695"/>
    <w:rsid w:val="003D3686"/>
    <w:rsid w:val="003D7D50"/>
    <w:rsid w:val="003E1BA9"/>
    <w:rsid w:val="003E2ACC"/>
    <w:rsid w:val="003E756F"/>
    <w:rsid w:val="003F025C"/>
    <w:rsid w:val="003F0534"/>
    <w:rsid w:val="003F1985"/>
    <w:rsid w:val="003F3B6D"/>
    <w:rsid w:val="003F4C85"/>
    <w:rsid w:val="003F6868"/>
    <w:rsid w:val="003F6992"/>
    <w:rsid w:val="004001C8"/>
    <w:rsid w:val="00401C9C"/>
    <w:rsid w:val="00403FE6"/>
    <w:rsid w:val="0040433D"/>
    <w:rsid w:val="004049A8"/>
    <w:rsid w:val="00405064"/>
    <w:rsid w:val="004065C6"/>
    <w:rsid w:val="00407518"/>
    <w:rsid w:val="0041000F"/>
    <w:rsid w:val="0041525A"/>
    <w:rsid w:val="0041682B"/>
    <w:rsid w:val="004171BC"/>
    <w:rsid w:val="00421919"/>
    <w:rsid w:val="004225A2"/>
    <w:rsid w:val="00422D86"/>
    <w:rsid w:val="0042484E"/>
    <w:rsid w:val="004353DE"/>
    <w:rsid w:val="004366C2"/>
    <w:rsid w:val="0043795D"/>
    <w:rsid w:val="00440001"/>
    <w:rsid w:val="00443919"/>
    <w:rsid w:val="004444E7"/>
    <w:rsid w:val="00444B84"/>
    <w:rsid w:val="0044546D"/>
    <w:rsid w:val="00446020"/>
    <w:rsid w:val="00453347"/>
    <w:rsid w:val="0045517F"/>
    <w:rsid w:val="00455F01"/>
    <w:rsid w:val="004578C4"/>
    <w:rsid w:val="0046426F"/>
    <w:rsid w:val="00466874"/>
    <w:rsid w:val="00466AC5"/>
    <w:rsid w:val="00470E9F"/>
    <w:rsid w:val="00472C31"/>
    <w:rsid w:val="0047526A"/>
    <w:rsid w:val="00477C79"/>
    <w:rsid w:val="00477EE3"/>
    <w:rsid w:val="00481F5A"/>
    <w:rsid w:val="0048265D"/>
    <w:rsid w:val="00482A7E"/>
    <w:rsid w:val="0049292B"/>
    <w:rsid w:val="004A2841"/>
    <w:rsid w:val="004A7151"/>
    <w:rsid w:val="004B27FA"/>
    <w:rsid w:val="004B39B2"/>
    <w:rsid w:val="004B3B0A"/>
    <w:rsid w:val="004B3C06"/>
    <w:rsid w:val="004B54DB"/>
    <w:rsid w:val="004B698C"/>
    <w:rsid w:val="004B7019"/>
    <w:rsid w:val="004C011E"/>
    <w:rsid w:val="004C5BB0"/>
    <w:rsid w:val="004D0CBC"/>
    <w:rsid w:val="004D149A"/>
    <w:rsid w:val="004D3F71"/>
    <w:rsid w:val="004D7199"/>
    <w:rsid w:val="004D7E32"/>
    <w:rsid w:val="004E57FA"/>
    <w:rsid w:val="004E5D27"/>
    <w:rsid w:val="004E66A0"/>
    <w:rsid w:val="004F00C4"/>
    <w:rsid w:val="004F54D6"/>
    <w:rsid w:val="004F6142"/>
    <w:rsid w:val="004F6DFE"/>
    <w:rsid w:val="00500AF7"/>
    <w:rsid w:val="00503D3A"/>
    <w:rsid w:val="00506D5A"/>
    <w:rsid w:val="00512126"/>
    <w:rsid w:val="005140ED"/>
    <w:rsid w:val="00515D7D"/>
    <w:rsid w:val="005160EE"/>
    <w:rsid w:val="005211BB"/>
    <w:rsid w:val="00523D08"/>
    <w:rsid w:val="00524C2C"/>
    <w:rsid w:val="00526A50"/>
    <w:rsid w:val="00530FF4"/>
    <w:rsid w:val="0053175C"/>
    <w:rsid w:val="0053569F"/>
    <w:rsid w:val="00537F0B"/>
    <w:rsid w:val="005421FA"/>
    <w:rsid w:val="005422D1"/>
    <w:rsid w:val="005432F2"/>
    <w:rsid w:val="00546A7E"/>
    <w:rsid w:val="00546C16"/>
    <w:rsid w:val="005518F6"/>
    <w:rsid w:val="00552A03"/>
    <w:rsid w:val="005560D1"/>
    <w:rsid w:val="00556937"/>
    <w:rsid w:val="005632EA"/>
    <w:rsid w:val="00565E53"/>
    <w:rsid w:val="00570008"/>
    <w:rsid w:val="00571A66"/>
    <w:rsid w:val="005729D8"/>
    <w:rsid w:val="00576AEC"/>
    <w:rsid w:val="0057742D"/>
    <w:rsid w:val="00583ED3"/>
    <w:rsid w:val="00585530"/>
    <w:rsid w:val="00586B64"/>
    <w:rsid w:val="005946F5"/>
    <w:rsid w:val="005958A6"/>
    <w:rsid w:val="0059617B"/>
    <w:rsid w:val="005A0076"/>
    <w:rsid w:val="005A2F97"/>
    <w:rsid w:val="005A3056"/>
    <w:rsid w:val="005A32EC"/>
    <w:rsid w:val="005A46CD"/>
    <w:rsid w:val="005A5607"/>
    <w:rsid w:val="005B0108"/>
    <w:rsid w:val="005B4625"/>
    <w:rsid w:val="005C28E3"/>
    <w:rsid w:val="005D0529"/>
    <w:rsid w:val="005D1E00"/>
    <w:rsid w:val="005D2F0B"/>
    <w:rsid w:val="005D3A66"/>
    <w:rsid w:val="005D411E"/>
    <w:rsid w:val="005D66D0"/>
    <w:rsid w:val="005D7AB7"/>
    <w:rsid w:val="005E2215"/>
    <w:rsid w:val="005E5014"/>
    <w:rsid w:val="005F153B"/>
    <w:rsid w:val="005F19A9"/>
    <w:rsid w:val="005F2528"/>
    <w:rsid w:val="005F61AE"/>
    <w:rsid w:val="006003FC"/>
    <w:rsid w:val="00600824"/>
    <w:rsid w:val="00602AC3"/>
    <w:rsid w:val="00610EA1"/>
    <w:rsid w:val="0061421E"/>
    <w:rsid w:val="00615751"/>
    <w:rsid w:val="006163D7"/>
    <w:rsid w:val="00617ADE"/>
    <w:rsid w:val="0062221E"/>
    <w:rsid w:val="00622E0E"/>
    <w:rsid w:val="00622F28"/>
    <w:rsid w:val="006270F5"/>
    <w:rsid w:val="00630476"/>
    <w:rsid w:val="006304CA"/>
    <w:rsid w:val="006400F6"/>
    <w:rsid w:val="006405BE"/>
    <w:rsid w:val="00644508"/>
    <w:rsid w:val="006466C0"/>
    <w:rsid w:val="0065154F"/>
    <w:rsid w:val="00651CB7"/>
    <w:rsid w:val="00654065"/>
    <w:rsid w:val="00662C7D"/>
    <w:rsid w:val="00663072"/>
    <w:rsid w:val="00664601"/>
    <w:rsid w:val="00670374"/>
    <w:rsid w:val="006767CF"/>
    <w:rsid w:val="00676FBD"/>
    <w:rsid w:val="00681CCA"/>
    <w:rsid w:val="006855A3"/>
    <w:rsid w:val="00687E35"/>
    <w:rsid w:val="0069001F"/>
    <w:rsid w:val="00694865"/>
    <w:rsid w:val="0069696B"/>
    <w:rsid w:val="006A4CE5"/>
    <w:rsid w:val="006A610A"/>
    <w:rsid w:val="006A6405"/>
    <w:rsid w:val="006A7530"/>
    <w:rsid w:val="006B13C4"/>
    <w:rsid w:val="006B204A"/>
    <w:rsid w:val="006B2A4F"/>
    <w:rsid w:val="006B7A71"/>
    <w:rsid w:val="006C02B1"/>
    <w:rsid w:val="006C07C4"/>
    <w:rsid w:val="006C08CC"/>
    <w:rsid w:val="006C11CA"/>
    <w:rsid w:val="006C2274"/>
    <w:rsid w:val="006C3268"/>
    <w:rsid w:val="006C66A0"/>
    <w:rsid w:val="006D1058"/>
    <w:rsid w:val="006D4A5C"/>
    <w:rsid w:val="006D529E"/>
    <w:rsid w:val="006D532B"/>
    <w:rsid w:val="006D72EB"/>
    <w:rsid w:val="006E0957"/>
    <w:rsid w:val="006E279B"/>
    <w:rsid w:val="006E2A02"/>
    <w:rsid w:val="006E703E"/>
    <w:rsid w:val="006E7E5C"/>
    <w:rsid w:val="006F04DB"/>
    <w:rsid w:val="006F18FE"/>
    <w:rsid w:val="006F3DD3"/>
    <w:rsid w:val="006F3E44"/>
    <w:rsid w:val="006F3EC9"/>
    <w:rsid w:val="006F78D8"/>
    <w:rsid w:val="00700A2F"/>
    <w:rsid w:val="00700D1E"/>
    <w:rsid w:val="00702409"/>
    <w:rsid w:val="0070482D"/>
    <w:rsid w:val="00704CF9"/>
    <w:rsid w:val="00706798"/>
    <w:rsid w:val="007075AA"/>
    <w:rsid w:val="007103E0"/>
    <w:rsid w:val="00711793"/>
    <w:rsid w:val="00713F94"/>
    <w:rsid w:val="00714BA2"/>
    <w:rsid w:val="007161C3"/>
    <w:rsid w:val="007164BA"/>
    <w:rsid w:val="007201DC"/>
    <w:rsid w:val="0072168B"/>
    <w:rsid w:val="007216C7"/>
    <w:rsid w:val="0072330A"/>
    <w:rsid w:val="0073118B"/>
    <w:rsid w:val="00734F55"/>
    <w:rsid w:val="00736267"/>
    <w:rsid w:val="00736AE5"/>
    <w:rsid w:val="00737807"/>
    <w:rsid w:val="0074185F"/>
    <w:rsid w:val="00743959"/>
    <w:rsid w:val="0074622B"/>
    <w:rsid w:val="0075602E"/>
    <w:rsid w:val="0075771A"/>
    <w:rsid w:val="00760B66"/>
    <w:rsid w:val="00760BE9"/>
    <w:rsid w:val="00761741"/>
    <w:rsid w:val="00762355"/>
    <w:rsid w:val="0076290C"/>
    <w:rsid w:val="00762BB2"/>
    <w:rsid w:val="0076389C"/>
    <w:rsid w:val="00767310"/>
    <w:rsid w:val="0077120E"/>
    <w:rsid w:val="00776F77"/>
    <w:rsid w:val="00780F05"/>
    <w:rsid w:val="00781A81"/>
    <w:rsid w:val="007849C0"/>
    <w:rsid w:val="00785F98"/>
    <w:rsid w:val="0078744E"/>
    <w:rsid w:val="00791293"/>
    <w:rsid w:val="0079160E"/>
    <w:rsid w:val="00793B19"/>
    <w:rsid w:val="00794E2A"/>
    <w:rsid w:val="00795A9F"/>
    <w:rsid w:val="00796324"/>
    <w:rsid w:val="007A57CF"/>
    <w:rsid w:val="007A6F22"/>
    <w:rsid w:val="007A78A4"/>
    <w:rsid w:val="007B13D2"/>
    <w:rsid w:val="007B303B"/>
    <w:rsid w:val="007B3496"/>
    <w:rsid w:val="007B64FD"/>
    <w:rsid w:val="007B6EC0"/>
    <w:rsid w:val="007C0017"/>
    <w:rsid w:val="007C149B"/>
    <w:rsid w:val="007C3B7B"/>
    <w:rsid w:val="007C560D"/>
    <w:rsid w:val="007C5702"/>
    <w:rsid w:val="007C5F45"/>
    <w:rsid w:val="007D24A1"/>
    <w:rsid w:val="007D3325"/>
    <w:rsid w:val="007D450D"/>
    <w:rsid w:val="007E4979"/>
    <w:rsid w:val="007E552D"/>
    <w:rsid w:val="007E74DA"/>
    <w:rsid w:val="007F04EE"/>
    <w:rsid w:val="007F1077"/>
    <w:rsid w:val="007F47C5"/>
    <w:rsid w:val="007F6B5C"/>
    <w:rsid w:val="007F78F1"/>
    <w:rsid w:val="0080245E"/>
    <w:rsid w:val="00802BC6"/>
    <w:rsid w:val="00803AE8"/>
    <w:rsid w:val="00803D6A"/>
    <w:rsid w:val="0080491E"/>
    <w:rsid w:val="00804B29"/>
    <w:rsid w:val="00810A9D"/>
    <w:rsid w:val="008112C7"/>
    <w:rsid w:val="00815FC7"/>
    <w:rsid w:val="00820EE3"/>
    <w:rsid w:val="00821F08"/>
    <w:rsid w:val="008276D8"/>
    <w:rsid w:val="0083324B"/>
    <w:rsid w:val="00837BAF"/>
    <w:rsid w:val="00842ADD"/>
    <w:rsid w:val="00843CB9"/>
    <w:rsid w:val="0084424C"/>
    <w:rsid w:val="00845DF6"/>
    <w:rsid w:val="00846D5B"/>
    <w:rsid w:val="00850460"/>
    <w:rsid w:val="0085050E"/>
    <w:rsid w:val="00852435"/>
    <w:rsid w:val="00852AF2"/>
    <w:rsid w:val="00853207"/>
    <w:rsid w:val="0085751A"/>
    <w:rsid w:val="00863774"/>
    <w:rsid w:val="00864391"/>
    <w:rsid w:val="00864B8D"/>
    <w:rsid w:val="00872A1A"/>
    <w:rsid w:val="00875117"/>
    <w:rsid w:val="00875638"/>
    <w:rsid w:val="00883B47"/>
    <w:rsid w:val="00887674"/>
    <w:rsid w:val="008876C3"/>
    <w:rsid w:val="00891ABE"/>
    <w:rsid w:val="00892BD2"/>
    <w:rsid w:val="008976A9"/>
    <w:rsid w:val="008A3865"/>
    <w:rsid w:val="008B5B79"/>
    <w:rsid w:val="008C0803"/>
    <w:rsid w:val="008C0F5C"/>
    <w:rsid w:val="008C152F"/>
    <w:rsid w:val="008C51AF"/>
    <w:rsid w:val="008D1B93"/>
    <w:rsid w:val="008D2C17"/>
    <w:rsid w:val="008D3334"/>
    <w:rsid w:val="008E365E"/>
    <w:rsid w:val="008E531E"/>
    <w:rsid w:val="008E5BF4"/>
    <w:rsid w:val="008F3913"/>
    <w:rsid w:val="0090083E"/>
    <w:rsid w:val="00901793"/>
    <w:rsid w:val="009023FB"/>
    <w:rsid w:val="009026D0"/>
    <w:rsid w:val="009041F0"/>
    <w:rsid w:val="00907BFC"/>
    <w:rsid w:val="00912C3A"/>
    <w:rsid w:val="00916F92"/>
    <w:rsid w:val="00920793"/>
    <w:rsid w:val="009235EF"/>
    <w:rsid w:val="0092481F"/>
    <w:rsid w:val="00924AEC"/>
    <w:rsid w:val="00926725"/>
    <w:rsid w:val="0092723D"/>
    <w:rsid w:val="009274F2"/>
    <w:rsid w:val="00927648"/>
    <w:rsid w:val="00934870"/>
    <w:rsid w:val="00936455"/>
    <w:rsid w:val="00937720"/>
    <w:rsid w:val="00941BD0"/>
    <w:rsid w:val="0094576F"/>
    <w:rsid w:val="00950082"/>
    <w:rsid w:val="00952156"/>
    <w:rsid w:val="00953EE6"/>
    <w:rsid w:val="009552FE"/>
    <w:rsid w:val="009644EA"/>
    <w:rsid w:val="0096527B"/>
    <w:rsid w:val="009703A1"/>
    <w:rsid w:val="009710F7"/>
    <w:rsid w:val="00972E69"/>
    <w:rsid w:val="00973281"/>
    <w:rsid w:val="00976436"/>
    <w:rsid w:val="00976BF3"/>
    <w:rsid w:val="009805DA"/>
    <w:rsid w:val="009807B5"/>
    <w:rsid w:val="0098085E"/>
    <w:rsid w:val="00982638"/>
    <w:rsid w:val="0098272C"/>
    <w:rsid w:val="00983189"/>
    <w:rsid w:val="009873C0"/>
    <w:rsid w:val="00987856"/>
    <w:rsid w:val="009922ED"/>
    <w:rsid w:val="00997313"/>
    <w:rsid w:val="009A14E8"/>
    <w:rsid w:val="009A6E0A"/>
    <w:rsid w:val="009B0C50"/>
    <w:rsid w:val="009B0D64"/>
    <w:rsid w:val="009B4AB6"/>
    <w:rsid w:val="009C511E"/>
    <w:rsid w:val="009D060A"/>
    <w:rsid w:val="009D152C"/>
    <w:rsid w:val="009D3E79"/>
    <w:rsid w:val="009D5F69"/>
    <w:rsid w:val="009E05A0"/>
    <w:rsid w:val="009E12B9"/>
    <w:rsid w:val="009E244E"/>
    <w:rsid w:val="009E3ECC"/>
    <w:rsid w:val="009E43A5"/>
    <w:rsid w:val="009E44EE"/>
    <w:rsid w:val="009E4A37"/>
    <w:rsid w:val="009E679C"/>
    <w:rsid w:val="009E699C"/>
    <w:rsid w:val="009F0EDB"/>
    <w:rsid w:val="009F2CE1"/>
    <w:rsid w:val="009F35AD"/>
    <w:rsid w:val="009F5797"/>
    <w:rsid w:val="009F7CE4"/>
    <w:rsid w:val="00A0115E"/>
    <w:rsid w:val="00A02472"/>
    <w:rsid w:val="00A02ACB"/>
    <w:rsid w:val="00A14284"/>
    <w:rsid w:val="00A21A28"/>
    <w:rsid w:val="00A23A02"/>
    <w:rsid w:val="00A23CC4"/>
    <w:rsid w:val="00A26247"/>
    <w:rsid w:val="00A32074"/>
    <w:rsid w:val="00A35D3E"/>
    <w:rsid w:val="00A3656F"/>
    <w:rsid w:val="00A374D4"/>
    <w:rsid w:val="00A41FEB"/>
    <w:rsid w:val="00A4311B"/>
    <w:rsid w:val="00A434D5"/>
    <w:rsid w:val="00A45E49"/>
    <w:rsid w:val="00A45E61"/>
    <w:rsid w:val="00A461BD"/>
    <w:rsid w:val="00A533B7"/>
    <w:rsid w:val="00A5580E"/>
    <w:rsid w:val="00A56E06"/>
    <w:rsid w:val="00A61F2B"/>
    <w:rsid w:val="00A631CC"/>
    <w:rsid w:val="00A632ED"/>
    <w:rsid w:val="00A6395E"/>
    <w:rsid w:val="00A64574"/>
    <w:rsid w:val="00A65E96"/>
    <w:rsid w:val="00A7512A"/>
    <w:rsid w:val="00A775C7"/>
    <w:rsid w:val="00A775CD"/>
    <w:rsid w:val="00A8219B"/>
    <w:rsid w:val="00A84559"/>
    <w:rsid w:val="00A86C70"/>
    <w:rsid w:val="00A87017"/>
    <w:rsid w:val="00A9193B"/>
    <w:rsid w:val="00A91BD4"/>
    <w:rsid w:val="00A93CC3"/>
    <w:rsid w:val="00AA14E6"/>
    <w:rsid w:val="00AA5433"/>
    <w:rsid w:val="00AB0FD4"/>
    <w:rsid w:val="00AB158E"/>
    <w:rsid w:val="00AB5349"/>
    <w:rsid w:val="00AB7AB4"/>
    <w:rsid w:val="00AB7F06"/>
    <w:rsid w:val="00AC0227"/>
    <w:rsid w:val="00AC1369"/>
    <w:rsid w:val="00AC2788"/>
    <w:rsid w:val="00AD4BD5"/>
    <w:rsid w:val="00AD7DEF"/>
    <w:rsid w:val="00AE1140"/>
    <w:rsid w:val="00AE625C"/>
    <w:rsid w:val="00AE6358"/>
    <w:rsid w:val="00AE691F"/>
    <w:rsid w:val="00AE7A03"/>
    <w:rsid w:val="00AE7FAA"/>
    <w:rsid w:val="00AF44E7"/>
    <w:rsid w:val="00B00121"/>
    <w:rsid w:val="00B01108"/>
    <w:rsid w:val="00B01E61"/>
    <w:rsid w:val="00B04E4F"/>
    <w:rsid w:val="00B05460"/>
    <w:rsid w:val="00B072A5"/>
    <w:rsid w:val="00B07EB3"/>
    <w:rsid w:val="00B1222A"/>
    <w:rsid w:val="00B1606A"/>
    <w:rsid w:val="00B23048"/>
    <w:rsid w:val="00B24584"/>
    <w:rsid w:val="00B27F89"/>
    <w:rsid w:val="00B31E22"/>
    <w:rsid w:val="00B330DC"/>
    <w:rsid w:val="00B377E3"/>
    <w:rsid w:val="00B47AF3"/>
    <w:rsid w:val="00B47C6D"/>
    <w:rsid w:val="00B528AA"/>
    <w:rsid w:val="00B52CBD"/>
    <w:rsid w:val="00B53265"/>
    <w:rsid w:val="00B60771"/>
    <w:rsid w:val="00B65510"/>
    <w:rsid w:val="00B6554D"/>
    <w:rsid w:val="00B6559D"/>
    <w:rsid w:val="00B6652F"/>
    <w:rsid w:val="00B67749"/>
    <w:rsid w:val="00B70404"/>
    <w:rsid w:val="00B70B2B"/>
    <w:rsid w:val="00B730A8"/>
    <w:rsid w:val="00B739A1"/>
    <w:rsid w:val="00B74519"/>
    <w:rsid w:val="00B8401E"/>
    <w:rsid w:val="00B84582"/>
    <w:rsid w:val="00B86AD1"/>
    <w:rsid w:val="00B86DA0"/>
    <w:rsid w:val="00B8719D"/>
    <w:rsid w:val="00B9492B"/>
    <w:rsid w:val="00B94DAC"/>
    <w:rsid w:val="00B95A4F"/>
    <w:rsid w:val="00BA1A5E"/>
    <w:rsid w:val="00BA2A19"/>
    <w:rsid w:val="00BB1987"/>
    <w:rsid w:val="00BB4487"/>
    <w:rsid w:val="00BB7398"/>
    <w:rsid w:val="00BC1135"/>
    <w:rsid w:val="00BC1E47"/>
    <w:rsid w:val="00BC278C"/>
    <w:rsid w:val="00BC3DE8"/>
    <w:rsid w:val="00BC4113"/>
    <w:rsid w:val="00BC51B1"/>
    <w:rsid w:val="00BC6556"/>
    <w:rsid w:val="00BC65B7"/>
    <w:rsid w:val="00BC66C7"/>
    <w:rsid w:val="00BD128F"/>
    <w:rsid w:val="00BD1C59"/>
    <w:rsid w:val="00BD2242"/>
    <w:rsid w:val="00BD2FEB"/>
    <w:rsid w:val="00BD5845"/>
    <w:rsid w:val="00BD737D"/>
    <w:rsid w:val="00BD753E"/>
    <w:rsid w:val="00BE1D76"/>
    <w:rsid w:val="00BE2C1A"/>
    <w:rsid w:val="00BE69C5"/>
    <w:rsid w:val="00BE753C"/>
    <w:rsid w:val="00BF3EDD"/>
    <w:rsid w:val="00C00253"/>
    <w:rsid w:val="00C003C1"/>
    <w:rsid w:val="00C03320"/>
    <w:rsid w:val="00C03414"/>
    <w:rsid w:val="00C045E4"/>
    <w:rsid w:val="00C04C71"/>
    <w:rsid w:val="00C04E02"/>
    <w:rsid w:val="00C10DC7"/>
    <w:rsid w:val="00C12534"/>
    <w:rsid w:val="00C131EC"/>
    <w:rsid w:val="00C1361E"/>
    <w:rsid w:val="00C136AB"/>
    <w:rsid w:val="00C16C80"/>
    <w:rsid w:val="00C17FDF"/>
    <w:rsid w:val="00C20128"/>
    <w:rsid w:val="00C2031F"/>
    <w:rsid w:val="00C207D7"/>
    <w:rsid w:val="00C20EE6"/>
    <w:rsid w:val="00C21005"/>
    <w:rsid w:val="00C21FE7"/>
    <w:rsid w:val="00C22322"/>
    <w:rsid w:val="00C2270E"/>
    <w:rsid w:val="00C242BF"/>
    <w:rsid w:val="00C24D9A"/>
    <w:rsid w:val="00C30E80"/>
    <w:rsid w:val="00C3514F"/>
    <w:rsid w:val="00C368D0"/>
    <w:rsid w:val="00C3730A"/>
    <w:rsid w:val="00C43490"/>
    <w:rsid w:val="00C43C1E"/>
    <w:rsid w:val="00C44022"/>
    <w:rsid w:val="00C44457"/>
    <w:rsid w:val="00C50BB1"/>
    <w:rsid w:val="00C50F25"/>
    <w:rsid w:val="00C523A2"/>
    <w:rsid w:val="00C550D3"/>
    <w:rsid w:val="00C55B3E"/>
    <w:rsid w:val="00C56C59"/>
    <w:rsid w:val="00C60338"/>
    <w:rsid w:val="00C63853"/>
    <w:rsid w:val="00C66758"/>
    <w:rsid w:val="00C66FEC"/>
    <w:rsid w:val="00C74E8A"/>
    <w:rsid w:val="00C75359"/>
    <w:rsid w:val="00C7743F"/>
    <w:rsid w:val="00C77A05"/>
    <w:rsid w:val="00C84E22"/>
    <w:rsid w:val="00C90EE0"/>
    <w:rsid w:val="00C95032"/>
    <w:rsid w:val="00CA0D03"/>
    <w:rsid w:val="00CA0FB3"/>
    <w:rsid w:val="00CA1FF9"/>
    <w:rsid w:val="00CA269D"/>
    <w:rsid w:val="00CA42D1"/>
    <w:rsid w:val="00CA4FDD"/>
    <w:rsid w:val="00CB045E"/>
    <w:rsid w:val="00CB15F1"/>
    <w:rsid w:val="00CB395A"/>
    <w:rsid w:val="00CB58A8"/>
    <w:rsid w:val="00CB6418"/>
    <w:rsid w:val="00CB6510"/>
    <w:rsid w:val="00CB6C7D"/>
    <w:rsid w:val="00CC1337"/>
    <w:rsid w:val="00CC705D"/>
    <w:rsid w:val="00CD2BF8"/>
    <w:rsid w:val="00CD5878"/>
    <w:rsid w:val="00CE06D5"/>
    <w:rsid w:val="00CE0734"/>
    <w:rsid w:val="00CE3A43"/>
    <w:rsid w:val="00CF2BA7"/>
    <w:rsid w:val="00CF516D"/>
    <w:rsid w:val="00D00DC9"/>
    <w:rsid w:val="00D012DA"/>
    <w:rsid w:val="00D03C08"/>
    <w:rsid w:val="00D04816"/>
    <w:rsid w:val="00D061BF"/>
    <w:rsid w:val="00D06E18"/>
    <w:rsid w:val="00D10289"/>
    <w:rsid w:val="00D11112"/>
    <w:rsid w:val="00D125A6"/>
    <w:rsid w:val="00D1501A"/>
    <w:rsid w:val="00D166C3"/>
    <w:rsid w:val="00D17B85"/>
    <w:rsid w:val="00D20E4D"/>
    <w:rsid w:val="00D23E48"/>
    <w:rsid w:val="00D26307"/>
    <w:rsid w:val="00D34301"/>
    <w:rsid w:val="00D41860"/>
    <w:rsid w:val="00D429D0"/>
    <w:rsid w:val="00D44240"/>
    <w:rsid w:val="00D51C3D"/>
    <w:rsid w:val="00D54F0B"/>
    <w:rsid w:val="00D57DE6"/>
    <w:rsid w:val="00D617FD"/>
    <w:rsid w:val="00D62DD5"/>
    <w:rsid w:val="00D62F6B"/>
    <w:rsid w:val="00D7093F"/>
    <w:rsid w:val="00D70AD5"/>
    <w:rsid w:val="00D73B54"/>
    <w:rsid w:val="00D73F2A"/>
    <w:rsid w:val="00D77E47"/>
    <w:rsid w:val="00D83D1E"/>
    <w:rsid w:val="00D85B8C"/>
    <w:rsid w:val="00D86A70"/>
    <w:rsid w:val="00D91BC4"/>
    <w:rsid w:val="00D92946"/>
    <w:rsid w:val="00D93AB5"/>
    <w:rsid w:val="00D94DF6"/>
    <w:rsid w:val="00D96673"/>
    <w:rsid w:val="00DA0426"/>
    <w:rsid w:val="00DA2D10"/>
    <w:rsid w:val="00DA416B"/>
    <w:rsid w:val="00DA7DF3"/>
    <w:rsid w:val="00DB2C74"/>
    <w:rsid w:val="00DB2FA4"/>
    <w:rsid w:val="00DB38B3"/>
    <w:rsid w:val="00DC08DB"/>
    <w:rsid w:val="00DC18EE"/>
    <w:rsid w:val="00DD0CCD"/>
    <w:rsid w:val="00DD0F3B"/>
    <w:rsid w:val="00DD1F58"/>
    <w:rsid w:val="00DD6A5F"/>
    <w:rsid w:val="00DE02F9"/>
    <w:rsid w:val="00DE22D2"/>
    <w:rsid w:val="00DE340F"/>
    <w:rsid w:val="00DE4C0D"/>
    <w:rsid w:val="00DE584C"/>
    <w:rsid w:val="00DE7198"/>
    <w:rsid w:val="00DF2994"/>
    <w:rsid w:val="00DF71D2"/>
    <w:rsid w:val="00DF7861"/>
    <w:rsid w:val="00E00A04"/>
    <w:rsid w:val="00E0716A"/>
    <w:rsid w:val="00E110F9"/>
    <w:rsid w:val="00E118EF"/>
    <w:rsid w:val="00E13B32"/>
    <w:rsid w:val="00E21A1C"/>
    <w:rsid w:val="00E2290F"/>
    <w:rsid w:val="00E251FF"/>
    <w:rsid w:val="00E25615"/>
    <w:rsid w:val="00E2788A"/>
    <w:rsid w:val="00E3011B"/>
    <w:rsid w:val="00E33051"/>
    <w:rsid w:val="00E3557D"/>
    <w:rsid w:val="00E36743"/>
    <w:rsid w:val="00E450BC"/>
    <w:rsid w:val="00E52B98"/>
    <w:rsid w:val="00E55E71"/>
    <w:rsid w:val="00E60D8F"/>
    <w:rsid w:val="00E61473"/>
    <w:rsid w:val="00E65123"/>
    <w:rsid w:val="00E65BF7"/>
    <w:rsid w:val="00E67C66"/>
    <w:rsid w:val="00E74074"/>
    <w:rsid w:val="00E80FAB"/>
    <w:rsid w:val="00E80FB6"/>
    <w:rsid w:val="00E82289"/>
    <w:rsid w:val="00E831E2"/>
    <w:rsid w:val="00E83B71"/>
    <w:rsid w:val="00E860BA"/>
    <w:rsid w:val="00E915F8"/>
    <w:rsid w:val="00E93F96"/>
    <w:rsid w:val="00EA3ABD"/>
    <w:rsid w:val="00EA6921"/>
    <w:rsid w:val="00EB0724"/>
    <w:rsid w:val="00EB1A32"/>
    <w:rsid w:val="00EC65B0"/>
    <w:rsid w:val="00ED08C8"/>
    <w:rsid w:val="00ED4D8D"/>
    <w:rsid w:val="00ED6D05"/>
    <w:rsid w:val="00EE26D2"/>
    <w:rsid w:val="00EE6441"/>
    <w:rsid w:val="00EF1424"/>
    <w:rsid w:val="00EF15E9"/>
    <w:rsid w:val="00EF6CEB"/>
    <w:rsid w:val="00EF6D0A"/>
    <w:rsid w:val="00EF7226"/>
    <w:rsid w:val="00F040ED"/>
    <w:rsid w:val="00F051E0"/>
    <w:rsid w:val="00F05BA9"/>
    <w:rsid w:val="00F119DD"/>
    <w:rsid w:val="00F12CFF"/>
    <w:rsid w:val="00F13A86"/>
    <w:rsid w:val="00F15229"/>
    <w:rsid w:val="00F1644B"/>
    <w:rsid w:val="00F1654B"/>
    <w:rsid w:val="00F1693C"/>
    <w:rsid w:val="00F17C0E"/>
    <w:rsid w:val="00F243E7"/>
    <w:rsid w:val="00F245D0"/>
    <w:rsid w:val="00F263C0"/>
    <w:rsid w:val="00F30D86"/>
    <w:rsid w:val="00F3148D"/>
    <w:rsid w:val="00F31A32"/>
    <w:rsid w:val="00F33CA7"/>
    <w:rsid w:val="00F35801"/>
    <w:rsid w:val="00F37FB9"/>
    <w:rsid w:val="00F4116A"/>
    <w:rsid w:val="00F424E8"/>
    <w:rsid w:val="00F4517E"/>
    <w:rsid w:val="00F53932"/>
    <w:rsid w:val="00F539AB"/>
    <w:rsid w:val="00F577F4"/>
    <w:rsid w:val="00F600DB"/>
    <w:rsid w:val="00F6187C"/>
    <w:rsid w:val="00F618D5"/>
    <w:rsid w:val="00F64458"/>
    <w:rsid w:val="00F71625"/>
    <w:rsid w:val="00F73950"/>
    <w:rsid w:val="00F7436C"/>
    <w:rsid w:val="00F76E6E"/>
    <w:rsid w:val="00F803E7"/>
    <w:rsid w:val="00F83677"/>
    <w:rsid w:val="00F84C32"/>
    <w:rsid w:val="00F90052"/>
    <w:rsid w:val="00F91187"/>
    <w:rsid w:val="00F95A20"/>
    <w:rsid w:val="00F96511"/>
    <w:rsid w:val="00F97513"/>
    <w:rsid w:val="00FA14A8"/>
    <w:rsid w:val="00FA2FDD"/>
    <w:rsid w:val="00FA42C8"/>
    <w:rsid w:val="00FA4476"/>
    <w:rsid w:val="00FA4E13"/>
    <w:rsid w:val="00FA6D81"/>
    <w:rsid w:val="00FA7608"/>
    <w:rsid w:val="00FA7B59"/>
    <w:rsid w:val="00FB099F"/>
    <w:rsid w:val="00FB666C"/>
    <w:rsid w:val="00FB77FA"/>
    <w:rsid w:val="00FC0699"/>
    <w:rsid w:val="00FC2FB9"/>
    <w:rsid w:val="00FC57B6"/>
    <w:rsid w:val="00FC5C90"/>
    <w:rsid w:val="00FD4E2A"/>
    <w:rsid w:val="00FD69A6"/>
    <w:rsid w:val="00FD6DBB"/>
    <w:rsid w:val="00FE78B4"/>
    <w:rsid w:val="00FF12EF"/>
    <w:rsid w:val="00FF1AC3"/>
    <w:rsid w:val="00FF27D5"/>
    <w:rsid w:val="00FF30AA"/>
    <w:rsid w:val="00FF4334"/>
    <w:rsid w:val="00FF55F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11ABC"/>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BodyText"/>
    <w:next w:val="Normal"/>
    <w:link w:val="Heading1Char"/>
    <w:qFormat/>
    <w:rsid w:val="009E244E"/>
    <w:pPr>
      <w:spacing w:after="0"/>
      <w:jc w:val="center"/>
      <w:outlineLvl w:val="0"/>
    </w:pPr>
    <w:rPr>
      <w:b/>
      <w:sz w:val="32"/>
      <w:szCs w:val="32"/>
      <w:lang w:val="ro-RO"/>
    </w:rPr>
  </w:style>
  <w:style w:type="paragraph" w:styleId="Heading2">
    <w:name w:val="heading 2"/>
    <w:basedOn w:val="Normal"/>
    <w:next w:val="Normal"/>
    <w:link w:val="Heading2Char"/>
    <w:uiPriority w:val="9"/>
    <w:semiHidden/>
    <w:unhideWhenUsed/>
    <w:qFormat/>
    <w:rsid w:val="002179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9E3EC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44E"/>
    <w:rPr>
      <w:rFonts w:ascii="Times New Roman" w:eastAsia="Times New Roman" w:hAnsi="Times New Roman" w:cs="Times New Roman"/>
      <w:b/>
      <w:sz w:val="32"/>
      <w:szCs w:val="32"/>
      <w:lang w:eastAsia="ru-RU"/>
    </w:rPr>
  </w:style>
  <w:style w:type="paragraph" w:styleId="Footer">
    <w:name w:val="footer"/>
    <w:basedOn w:val="Normal"/>
    <w:link w:val="FooterChar"/>
    <w:rsid w:val="009E244E"/>
    <w:pPr>
      <w:tabs>
        <w:tab w:val="center" w:pos="4677"/>
        <w:tab w:val="right" w:pos="9355"/>
      </w:tabs>
    </w:pPr>
  </w:style>
  <w:style w:type="character" w:customStyle="1" w:styleId="FooterChar">
    <w:name w:val="Footer Char"/>
    <w:basedOn w:val="DefaultParagraphFont"/>
    <w:link w:val="Footer"/>
    <w:rsid w:val="009E244E"/>
    <w:rPr>
      <w:rFonts w:ascii="Times New Roman" w:eastAsia="Times New Roman" w:hAnsi="Times New Roman" w:cs="Times New Roman"/>
      <w:sz w:val="20"/>
      <w:szCs w:val="20"/>
      <w:lang w:val="ru-RU" w:eastAsia="ru-RU"/>
    </w:rPr>
  </w:style>
  <w:style w:type="paragraph" w:styleId="BodyText">
    <w:name w:val="Body Text"/>
    <w:basedOn w:val="Normal"/>
    <w:link w:val="BodyTextChar"/>
    <w:unhideWhenUsed/>
    <w:rsid w:val="009E244E"/>
    <w:pPr>
      <w:spacing w:after="120"/>
    </w:pPr>
  </w:style>
  <w:style w:type="character" w:customStyle="1" w:styleId="BodyTextChar">
    <w:name w:val="Body Text Char"/>
    <w:basedOn w:val="DefaultParagraphFont"/>
    <w:link w:val="BodyText"/>
    <w:rsid w:val="009E244E"/>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254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6EC"/>
    <w:rPr>
      <w:rFonts w:ascii="Segoe UI" w:eastAsia="Times New Roman" w:hAnsi="Segoe UI" w:cs="Segoe UI"/>
      <w:sz w:val="18"/>
      <w:szCs w:val="18"/>
      <w:lang w:val="ru-RU" w:eastAsia="ru-RU"/>
    </w:rPr>
  </w:style>
  <w:style w:type="table" w:styleId="TableGrid">
    <w:name w:val="Table Grid"/>
    <w:basedOn w:val="TableNormal"/>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otarirePunct1,Figure_name,Equipment,Numbered Indented Text,lp1,Heading x1,body 2,Lettre d'introduction,1st level - Bullet List Paragraph,Paragrafo elenco"/>
    <w:basedOn w:val="Normal"/>
    <w:link w:val="ListParagraphChar"/>
    <w:uiPriority w:val="34"/>
    <w:qFormat/>
    <w:rsid w:val="00AA14E6"/>
    <w:pPr>
      <w:ind w:left="720"/>
      <w:contextualSpacing/>
    </w:pPr>
  </w:style>
  <w:style w:type="character" w:styleId="PlaceholderText">
    <w:name w:val="Placeholder Text"/>
    <w:basedOn w:val="DefaultParagraphFont"/>
    <w:uiPriority w:val="99"/>
    <w:semiHidden/>
    <w:rsid w:val="00F424E8"/>
    <w:rPr>
      <w:color w:val="808080"/>
    </w:rPr>
  </w:style>
  <w:style w:type="paragraph" w:styleId="Header">
    <w:name w:val="header"/>
    <w:basedOn w:val="Normal"/>
    <w:link w:val="HeaderChar"/>
    <w:uiPriority w:val="99"/>
    <w:unhideWhenUsed/>
    <w:rsid w:val="00586B64"/>
    <w:pPr>
      <w:tabs>
        <w:tab w:val="center" w:pos="4844"/>
        <w:tab w:val="right" w:pos="9689"/>
      </w:tabs>
    </w:pPr>
  </w:style>
  <w:style w:type="character" w:customStyle="1" w:styleId="HeaderChar">
    <w:name w:val="Header Char"/>
    <w:basedOn w:val="DefaultParagraphFont"/>
    <w:link w:val="Header"/>
    <w:uiPriority w:val="99"/>
    <w:rsid w:val="00586B64"/>
    <w:rPr>
      <w:rFonts w:ascii="Times New Roman" w:eastAsia="Times New Roman" w:hAnsi="Times New Roman" w:cs="Times New Roman"/>
      <w:sz w:val="20"/>
      <w:szCs w:val="20"/>
      <w:lang w:val="ru-RU" w:eastAsia="ru-RU"/>
    </w:rPr>
  </w:style>
  <w:style w:type="character" w:styleId="Hyperlink">
    <w:name w:val="Hyperlink"/>
    <w:basedOn w:val="DefaultParagraphFont"/>
    <w:uiPriority w:val="99"/>
    <w:unhideWhenUsed/>
    <w:rsid w:val="0053175C"/>
    <w:rPr>
      <w:color w:val="0563C1" w:themeColor="hyperlink"/>
      <w:u w:val="single"/>
    </w:rPr>
  </w:style>
  <w:style w:type="character" w:customStyle="1" w:styleId="Heading2Char">
    <w:name w:val="Heading 2 Char"/>
    <w:basedOn w:val="DefaultParagraphFont"/>
    <w:link w:val="Heading2"/>
    <w:uiPriority w:val="9"/>
    <w:semiHidden/>
    <w:rsid w:val="0021795E"/>
    <w:rPr>
      <w:rFonts w:asciiTheme="majorHAnsi" w:eastAsiaTheme="majorEastAsia" w:hAnsiTheme="majorHAnsi" w:cstheme="majorBidi"/>
      <w:color w:val="2E74B5" w:themeColor="accent1" w:themeShade="BF"/>
      <w:sz w:val="26"/>
      <w:szCs w:val="26"/>
      <w:lang w:val="ru-RU" w:eastAsia="ru-RU"/>
    </w:rPr>
  </w:style>
  <w:style w:type="character" w:styleId="CommentReference">
    <w:name w:val="annotation reference"/>
    <w:basedOn w:val="DefaultParagraphFont"/>
    <w:uiPriority w:val="99"/>
    <w:semiHidden/>
    <w:unhideWhenUsed/>
    <w:rsid w:val="00F243E7"/>
    <w:rPr>
      <w:sz w:val="16"/>
      <w:szCs w:val="16"/>
    </w:rPr>
  </w:style>
  <w:style w:type="paragraph" w:styleId="CommentText">
    <w:name w:val="annotation text"/>
    <w:basedOn w:val="Normal"/>
    <w:link w:val="CommentTextChar"/>
    <w:uiPriority w:val="99"/>
    <w:semiHidden/>
    <w:unhideWhenUsed/>
    <w:rsid w:val="00F243E7"/>
  </w:style>
  <w:style w:type="character" w:customStyle="1" w:styleId="CommentTextChar">
    <w:name w:val="Comment Text Char"/>
    <w:basedOn w:val="DefaultParagraphFont"/>
    <w:link w:val="CommentText"/>
    <w:uiPriority w:val="99"/>
    <w:semiHidden/>
    <w:rsid w:val="00F243E7"/>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F243E7"/>
    <w:rPr>
      <w:b/>
      <w:bCs/>
    </w:rPr>
  </w:style>
  <w:style w:type="character" w:customStyle="1" w:styleId="CommentSubjectChar">
    <w:name w:val="Comment Subject Char"/>
    <w:basedOn w:val="CommentTextChar"/>
    <w:link w:val="CommentSubject"/>
    <w:uiPriority w:val="99"/>
    <w:semiHidden/>
    <w:rsid w:val="00F243E7"/>
    <w:rPr>
      <w:rFonts w:ascii="Times New Roman" w:eastAsia="Times New Roman" w:hAnsi="Times New Roman" w:cs="Times New Roman"/>
      <w:b/>
      <w:bCs/>
      <w:sz w:val="20"/>
      <w:szCs w:val="20"/>
      <w:lang w:val="ru-RU" w:eastAsia="ru-RU"/>
    </w:rPr>
  </w:style>
  <w:style w:type="character" w:styleId="Strong">
    <w:name w:val="Strong"/>
    <w:uiPriority w:val="22"/>
    <w:qFormat/>
    <w:rsid w:val="00B60771"/>
    <w:rPr>
      <w:b/>
      <w:bCs/>
    </w:rPr>
  </w:style>
  <w:style w:type="paragraph" w:styleId="BodyTextIndent3">
    <w:name w:val="Body Text Indent 3"/>
    <w:basedOn w:val="Normal"/>
    <w:link w:val="BodyTextIndent3Char"/>
    <w:unhideWhenUsed/>
    <w:rsid w:val="00A02ACB"/>
    <w:pPr>
      <w:spacing w:after="120" w:line="259" w:lineRule="auto"/>
      <w:ind w:left="283"/>
    </w:pPr>
    <w:rPr>
      <w:rFonts w:asciiTheme="minorHAnsi" w:eastAsiaTheme="minorHAnsi" w:hAnsiTheme="minorHAnsi" w:cstheme="minorBidi"/>
      <w:sz w:val="16"/>
      <w:szCs w:val="16"/>
      <w:lang w:val="en-US" w:eastAsia="en-US"/>
    </w:rPr>
  </w:style>
  <w:style w:type="character" w:customStyle="1" w:styleId="BodyTextIndent3Char">
    <w:name w:val="Body Text Indent 3 Char"/>
    <w:basedOn w:val="DefaultParagraphFont"/>
    <w:link w:val="BodyTextIndent3"/>
    <w:rsid w:val="00A02ACB"/>
    <w:rPr>
      <w:rFonts w:eastAsiaTheme="minorHAnsi"/>
      <w:sz w:val="16"/>
      <w:szCs w:val="16"/>
      <w:lang w:val="en-US" w:eastAsia="en-US"/>
    </w:rPr>
  </w:style>
  <w:style w:type="paragraph" w:customStyle="1" w:styleId="i">
    <w:name w:val="(i)"/>
    <w:basedOn w:val="Normal"/>
    <w:link w:val="iChar"/>
    <w:rsid w:val="003463F6"/>
    <w:pPr>
      <w:suppressAutoHyphens/>
      <w:jc w:val="both"/>
    </w:pPr>
    <w:rPr>
      <w:rFonts w:ascii="Tms Rmn" w:eastAsia="Calibri" w:hAnsi="Tms Rmn"/>
      <w:sz w:val="24"/>
      <w:lang w:val="en-US" w:eastAsia="en-US"/>
    </w:rPr>
  </w:style>
  <w:style w:type="character" w:customStyle="1" w:styleId="iChar">
    <w:name w:val="(i) Char"/>
    <w:link w:val="i"/>
    <w:rsid w:val="003463F6"/>
    <w:rPr>
      <w:rFonts w:ascii="Tms Rmn" w:eastAsia="Calibri" w:hAnsi="Tms Rmn" w:cs="Times New Roman"/>
      <w:sz w:val="24"/>
      <w:szCs w:val="20"/>
      <w:lang w:val="en-US" w:eastAsia="en-US"/>
    </w:rPr>
  </w:style>
  <w:style w:type="character" w:customStyle="1" w:styleId="ListParagraphChar">
    <w:name w:val="List Paragraph Char"/>
    <w:aliases w:val="HotarirePunct1 Char,Figure_name Char,Equipment Char,Numbered Indented Text Char,lp1 Char,Heading x1 Char,body 2 Char,Lettre d'introduction Char,1st level - Bullet List Paragraph Char,Paragrafo elenco Char"/>
    <w:link w:val="ListParagraph"/>
    <w:uiPriority w:val="34"/>
    <w:qFormat/>
    <w:locked/>
    <w:rsid w:val="004444E7"/>
    <w:rPr>
      <w:rFonts w:ascii="Times New Roman" w:eastAsia="Times New Roman" w:hAnsi="Times New Roman" w:cs="Times New Roman"/>
      <w:sz w:val="20"/>
      <w:szCs w:val="20"/>
      <w:lang w:val="ru-RU" w:eastAsia="ru-RU"/>
    </w:rPr>
  </w:style>
  <w:style w:type="character" w:customStyle="1" w:styleId="Heading5Char">
    <w:name w:val="Heading 5 Char"/>
    <w:basedOn w:val="DefaultParagraphFont"/>
    <w:link w:val="Heading5"/>
    <w:rsid w:val="009E3ECC"/>
    <w:rPr>
      <w:rFonts w:asciiTheme="majorHAnsi" w:eastAsiaTheme="majorEastAsia" w:hAnsiTheme="majorHAnsi" w:cstheme="majorBidi"/>
      <w:color w:val="2E74B5" w:themeColor="accent1" w:themeShade="BF"/>
      <w:sz w:val="20"/>
      <w:szCs w:val="20"/>
      <w:lang w:val="ru-RU" w:eastAsia="ru-RU"/>
    </w:rPr>
  </w:style>
  <w:style w:type="paragraph" w:customStyle="1" w:styleId="pbulletcmt">
    <w:name w:val="pbulletcmt"/>
    <w:basedOn w:val="Normal"/>
    <w:rsid w:val="007D332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3436">
      <w:bodyDiv w:val="1"/>
      <w:marLeft w:val="0"/>
      <w:marRight w:val="0"/>
      <w:marTop w:val="0"/>
      <w:marBottom w:val="0"/>
      <w:divBdr>
        <w:top w:val="none" w:sz="0" w:space="0" w:color="auto"/>
        <w:left w:val="none" w:sz="0" w:space="0" w:color="auto"/>
        <w:bottom w:val="none" w:sz="0" w:space="0" w:color="auto"/>
        <w:right w:val="none" w:sz="0" w:space="0" w:color="auto"/>
      </w:divBdr>
    </w:div>
    <w:div w:id="545414967">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20840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54DF-10FC-4879-8091-59A2296A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3791</Words>
  <Characters>26772</Characters>
  <Application>Microsoft Office Word</Application>
  <DocSecurity>0</DocSecurity>
  <Lines>594</Lines>
  <Paragraphs>288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AAP</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Vladimir D. Vornic</cp:lastModifiedBy>
  <cp:revision>2</cp:revision>
  <cp:lastPrinted>2020-05-27T08:10:00Z</cp:lastPrinted>
  <dcterms:created xsi:type="dcterms:W3CDTF">2021-10-07T14:25:00Z</dcterms:created>
  <dcterms:modified xsi:type="dcterms:W3CDTF">2021-10-07T14:25:00Z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d09c0332-a438-44ea-a98e-7e21efe3c8c5</vt:lpwstr>
  </property>
  <property fmtid="{D5CDD505-2E9C-101B-9397-08002B2CF9AE}" pid="3" name="Clasificare">
    <vt:lpwstr>NONE</vt:lpwstr>
  </property>
</Properties>
</file>