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786"/>
        <w:gridCol w:w="5245"/>
      </w:tblGrid>
      <w:tr w:rsidR="00B00FFF" w:rsidRPr="00D062A6" w:rsidTr="00EC53C6">
        <w:tblPrEx>
          <w:tblCellMar>
            <w:top w:w="0" w:type="dxa"/>
            <w:bottom w:w="0" w:type="dxa"/>
          </w:tblCellMar>
        </w:tblPrEx>
        <w:tc>
          <w:tcPr>
            <w:tcW w:w="4786" w:type="dxa"/>
            <w:tcBorders>
              <w:top w:val="nil"/>
              <w:left w:val="nil"/>
              <w:bottom w:val="single" w:sz="6" w:space="0" w:color="auto"/>
              <w:right w:val="nil"/>
            </w:tcBorders>
          </w:tcPr>
          <w:p w:rsidR="00B00FFF" w:rsidRPr="00D062A6" w:rsidRDefault="00B00FFF" w:rsidP="00EC53C6">
            <w:pPr>
              <w:jc w:val="center"/>
              <w:rPr>
                <w:b/>
                <w:bCs/>
                <w:sz w:val="32"/>
                <w:szCs w:val="32"/>
              </w:rPr>
            </w:pPr>
            <w:r w:rsidRPr="00D062A6">
              <w:rPr>
                <w:b/>
                <w:bCs/>
                <w:sz w:val="32"/>
                <w:szCs w:val="32"/>
              </w:rPr>
              <w:t xml:space="preserve">м.Комрат, </w:t>
            </w:r>
            <w:r>
              <w:rPr>
                <w:b/>
                <w:bCs/>
                <w:sz w:val="32"/>
                <w:szCs w:val="32"/>
              </w:rPr>
              <w:t xml:space="preserve">ПУ </w:t>
            </w:r>
            <w:bookmarkStart w:id="0" w:name="_GoBack"/>
            <w:bookmarkEnd w:id="0"/>
            <w:r w:rsidRPr="00D062A6">
              <w:rPr>
                <w:b/>
                <w:bCs/>
                <w:sz w:val="32"/>
                <w:szCs w:val="32"/>
              </w:rPr>
              <w:t>Гимназия-Детский сад им.С.Демиреля</w:t>
            </w:r>
          </w:p>
        </w:tc>
        <w:tc>
          <w:tcPr>
            <w:tcW w:w="5245" w:type="dxa"/>
            <w:tcBorders>
              <w:top w:val="nil"/>
              <w:left w:val="nil"/>
              <w:bottom w:val="nil"/>
              <w:right w:val="nil"/>
            </w:tcBorders>
          </w:tcPr>
          <w:p w:rsidR="00B00FFF" w:rsidRPr="00D062A6" w:rsidRDefault="00B00FFF" w:rsidP="00EC53C6">
            <w:pPr>
              <w:jc w:val="right"/>
              <w:rPr>
                <w:sz w:val="22"/>
                <w:szCs w:val="22"/>
                <w:lang w:val="en-US"/>
              </w:rPr>
            </w:pPr>
            <w:r w:rsidRPr="00D062A6">
              <w:rPr>
                <w:sz w:val="22"/>
                <w:szCs w:val="22"/>
                <w:lang w:val="en-US"/>
              </w:rPr>
              <w:t>Formular Nr.1</w:t>
            </w:r>
          </w:p>
          <w:p w:rsidR="00B00FFF" w:rsidRPr="00D062A6" w:rsidRDefault="00B00FFF" w:rsidP="00EC53C6">
            <w:pPr>
              <w:jc w:val="right"/>
              <w:rPr>
                <w:sz w:val="16"/>
                <w:szCs w:val="16"/>
              </w:rPr>
            </w:pPr>
            <w:r w:rsidRPr="00D062A6">
              <w:rPr>
                <w:sz w:val="16"/>
                <w:szCs w:val="16"/>
                <w:lang w:val="en-US"/>
              </w:rPr>
              <w:t>WinCmeta</w:t>
            </w:r>
          </w:p>
        </w:tc>
      </w:tr>
      <w:tr w:rsidR="00B00FFF" w:rsidRPr="00D062A6" w:rsidTr="00EC53C6">
        <w:tblPrEx>
          <w:tblCellMar>
            <w:top w:w="0" w:type="dxa"/>
            <w:bottom w:w="0" w:type="dxa"/>
          </w:tblCellMar>
        </w:tblPrEx>
        <w:tc>
          <w:tcPr>
            <w:tcW w:w="4786" w:type="dxa"/>
            <w:tcBorders>
              <w:top w:val="nil"/>
              <w:left w:val="nil"/>
              <w:bottom w:val="nil"/>
              <w:right w:val="nil"/>
            </w:tcBorders>
          </w:tcPr>
          <w:p w:rsidR="00B00FFF" w:rsidRPr="00D062A6" w:rsidRDefault="00B00FFF" w:rsidP="00EC53C6">
            <w:pPr>
              <w:jc w:val="center"/>
            </w:pPr>
            <w:r w:rsidRPr="00D062A6">
              <w:t>(Наименование объекта</w:t>
            </w:r>
            <w:r w:rsidRPr="00D062A6">
              <w:rPr>
                <w:lang w:val="en-US"/>
              </w:rPr>
              <w:t xml:space="preserve"> )</w:t>
            </w:r>
          </w:p>
        </w:tc>
        <w:tc>
          <w:tcPr>
            <w:tcW w:w="5245" w:type="dxa"/>
            <w:tcBorders>
              <w:top w:val="nil"/>
              <w:left w:val="nil"/>
              <w:bottom w:val="nil"/>
              <w:right w:val="nil"/>
            </w:tcBorders>
          </w:tcPr>
          <w:p w:rsidR="00B00FFF" w:rsidRPr="00D062A6" w:rsidRDefault="00B00FFF" w:rsidP="00EC53C6">
            <w:pPr>
              <w:jc w:val="center"/>
            </w:pPr>
          </w:p>
        </w:tc>
      </w:tr>
    </w:tbl>
    <w:p w:rsidR="00B00FFF" w:rsidRPr="00D062A6" w:rsidRDefault="00B00FFF" w:rsidP="00B00FFF"/>
    <w:p w:rsidR="00B00FFF" w:rsidRPr="00D062A6" w:rsidRDefault="00B00FFF" w:rsidP="00B00FFF"/>
    <w:p w:rsidR="00B00FFF" w:rsidRPr="00D062A6" w:rsidRDefault="00B00FFF" w:rsidP="00B00FFF">
      <w:pPr>
        <w:jc w:val="center"/>
        <w:rPr>
          <w:b/>
          <w:bCs/>
          <w:sz w:val="40"/>
          <w:szCs w:val="40"/>
          <w:lang w:val="en-US"/>
        </w:rPr>
      </w:pPr>
      <w:r w:rsidRPr="00D062A6">
        <w:rPr>
          <w:b/>
          <w:bCs/>
          <w:sz w:val="40"/>
          <w:szCs w:val="40"/>
          <w:lang w:val="en-US"/>
        </w:rPr>
        <w:t>Перечень объемов работ № 22/22</w:t>
      </w:r>
    </w:p>
    <w:p w:rsidR="00B00FFF" w:rsidRPr="00D062A6" w:rsidRDefault="00B00FFF" w:rsidP="00B00FFF">
      <w:pPr>
        <w:jc w:val="center"/>
        <w:rPr>
          <w:b/>
          <w:bCs/>
          <w:sz w:val="28"/>
          <w:szCs w:val="28"/>
          <w:lang w:val="ro-RO"/>
        </w:rPr>
      </w:pPr>
      <w:r w:rsidRPr="007E0309">
        <w:rPr>
          <w:b/>
          <w:bCs/>
          <w:sz w:val="28"/>
          <w:szCs w:val="28"/>
        </w:rPr>
        <w:t>Ремонт спортивного зала, раздевалок, коридора и кабинета физрука.</w:t>
      </w:r>
    </w:p>
    <w:p w:rsidR="00B00FFF" w:rsidRPr="00D062A6" w:rsidRDefault="00B00FFF" w:rsidP="00B00FFF">
      <w:pPr>
        <w:jc w:val="center"/>
        <w:rPr>
          <w:lang w:val="ro-RO"/>
        </w:rPr>
      </w:pPr>
      <w:r w:rsidRPr="00D062A6">
        <w:rPr>
          <w:lang w:val="ro-RO"/>
        </w:rPr>
        <w:t>(наименование работ )</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00FFF" w:rsidRPr="00D062A6" w:rsidTr="00EC53C6">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00FFF" w:rsidRPr="00D062A6" w:rsidRDefault="00B00FFF" w:rsidP="00EC53C6">
            <w:pPr>
              <w:ind w:right="-108"/>
              <w:jc w:val="center"/>
              <w:rPr>
                <w:sz w:val="22"/>
                <w:szCs w:val="22"/>
                <w:lang w:val="en-US"/>
              </w:rPr>
            </w:pPr>
            <w:r w:rsidRPr="00D062A6">
              <w:rPr>
                <w:sz w:val="22"/>
                <w:szCs w:val="22"/>
              </w:rPr>
              <w:t>№</w:t>
            </w:r>
          </w:p>
          <w:p w:rsidR="00B00FFF" w:rsidRPr="00D062A6" w:rsidRDefault="00B00FFF" w:rsidP="00EC53C6">
            <w:pPr>
              <w:ind w:right="-108"/>
              <w:jc w:val="center"/>
              <w:rPr>
                <w:sz w:val="22"/>
                <w:szCs w:val="22"/>
              </w:rPr>
            </w:pPr>
            <w:r w:rsidRPr="00D062A6">
              <w:rPr>
                <w:sz w:val="22"/>
                <w:szCs w:val="22"/>
              </w:rPr>
              <w:t xml:space="preserve"> п.п.</w:t>
            </w:r>
          </w:p>
        </w:tc>
        <w:tc>
          <w:tcPr>
            <w:tcW w:w="1701" w:type="dxa"/>
            <w:vMerge w:val="restart"/>
            <w:tcBorders>
              <w:top w:val="single" w:sz="6" w:space="0" w:color="auto"/>
              <w:left w:val="single" w:sz="6" w:space="0" w:color="auto"/>
              <w:bottom w:val="nil"/>
              <w:right w:val="nil"/>
            </w:tcBorders>
            <w:shd w:val="pct5" w:color="auto" w:fill="auto"/>
          </w:tcPr>
          <w:p w:rsidR="00B00FFF" w:rsidRPr="00D062A6" w:rsidRDefault="00B00FFF" w:rsidP="00EC53C6">
            <w:pPr>
              <w:ind w:left="-120" w:right="-108"/>
              <w:jc w:val="center"/>
              <w:rPr>
                <w:sz w:val="22"/>
                <w:szCs w:val="22"/>
                <w:lang w:val="en-US"/>
              </w:rPr>
            </w:pPr>
            <w:r w:rsidRPr="00D062A6">
              <w:rPr>
                <w:sz w:val="22"/>
                <w:szCs w:val="22"/>
                <w:lang w:val="ro-RO"/>
              </w:rPr>
              <w:t xml:space="preserve">Шифры норм, коды ресурсов    </w:t>
            </w:r>
          </w:p>
        </w:tc>
        <w:tc>
          <w:tcPr>
            <w:tcW w:w="4961" w:type="dxa"/>
            <w:vMerge w:val="restart"/>
            <w:tcBorders>
              <w:top w:val="single" w:sz="6" w:space="0" w:color="auto"/>
              <w:left w:val="single" w:sz="6" w:space="0" w:color="auto"/>
              <w:bottom w:val="nil"/>
              <w:right w:val="nil"/>
            </w:tcBorders>
            <w:shd w:val="pct5" w:color="auto" w:fill="auto"/>
          </w:tcPr>
          <w:p w:rsidR="00B00FFF" w:rsidRPr="00D062A6" w:rsidRDefault="00B00FFF" w:rsidP="00EC53C6">
            <w:pPr>
              <w:jc w:val="center"/>
              <w:rPr>
                <w:sz w:val="22"/>
                <w:szCs w:val="22"/>
                <w:lang w:val="ro-RO"/>
              </w:rPr>
            </w:pPr>
          </w:p>
          <w:p w:rsidR="00B00FFF" w:rsidRPr="00D062A6" w:rsidRDefault="00B00FFF" w:rsidP="00EC53C6">
            <w:pPr>
              <w:jc w:val="center"/>
              <w:rPr>
                <w:sz w:val="22"/>
                <w:szCs w:val="22"/>
              </w:rPr>
            </w:pPr>
            <w:r w:rsidRPr="00D062A6">
              <w:rPr>
                <w:sz w:val="22"/>
                <w:szCs w:val="22"/>
              </w:rPr>
              <w:t>Наименование работ</w:t>
            </w:r>
            <w:r w:rsidRPr="00D062A6">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rsidR="00B00FFF" w:rsidRPr="00D062A6" w:rsidRDefault="00B00FFF" w:rsidP="00EC53C6">
            <w:pPr>
              <w:ind w:left="-108" w:right="-108"/>
              <w:jc w:val="center"/>
              <w:rPr>
                <w:sz w:val="22"/>
                <w:szCs w:val="22"/>
              </w:rPr>
            </w:pPr>
            <w:r w:rsidRPr="00D062A6">
              <w:rPr>
                <w:sz w:val="22"/>
                <w:szCs w:val="22"/>
                <w:lang w:val="ro-RO"/>
              </w:rPr>
              <w:t>Ед. изм.</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00FFF" w:rsidRPr="00D062A6" w:rsidRDefault="00B00FFF" w:rsidP="00EC53C6">
            <w:pPr>
              <w:ind w:left="-108" w:right="-108"/>
              <w:jc w:val="center"/>
              <w:rPr>
                <w:sz w:val="22"/>
                <w:szCs w:val="22"/>
                <w:lang w:val="en-US"/>
              </w:rPr>
            </w:pPr>
            <w:r w:rsidRPr="00D062A6">
              <w:rPr>
                <w:sz w:val="22"/>
                <w:szCs w:val="22"/>
              </w:rPr>
              <w:t>Объем</w:t>
            </w:r>
          </w:p>
        </w:tc>
      </w:tr>
      <w:tr w:rsidR="00B00FFF" w:rsidRPr="00D062A6" w:rsidTr="00EC53C6">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00FFF" w:rsidRPr="00D062A6" w:rsidRDefault="00B00FFF" w:rsidP="00EC53C6">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00FFF" w:rsidRPr="00D062A6" w:rsidRDefault="00B00FFF" w:rsidP="00EC53C6">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00FFF" w:rsidRPr="00D062A6" w:rsidRDefault="00B00FFF" w:rsidP="00EC53C6">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00FFF" w:rsidRPr="00D062A6" w:rsidRDefault="00B00FFF" w:rsidP="00EC53C6">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00FFF" w:rsidRPr="00D062A6" w:rsidRDefault="00B00FFF" w:rsidP="00EC53C6">
            <w:pPr>
              <w:jc w:val="center"/>
              <w:rPr>
                <w:sz w:val="22"/>
                <w:szCs w:val="22"/>
                <w:lang w:val="en-US"/>
              </w:rPr>
            </w:pPr>
          </w:p>
        </w:tc>
      </w:tr>
    </w:tbl>
    <w:p w:rsidR="00B00FFF" w:rsidRPr="00D062A6" w:rsidRDefault="00B00FFF" w:rsidP="00B00FFF">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gridCol w:w="1842"/>
        <w:gridCol w:w="1560"/>
        <w:gridCol w:w="1559"/>
      </w:tblGrid>
      <w:tr w:rsidR="00B00FFF" w:rsidRPr="00D062A6" w:rsidTr="00EC53C6">
        <w:tblPrEx>
          <w:tblCellMar>
            <w:top w:w="0" w:type="dxa"/>
            <w:bottom w:w="0" w:type="dxa"/>
          </w:tblCellMar>
        </w:tblPrEx>
        <w:trPr>
          <w:gridAfter w:val="3"/>
          <w:cantSplit/>
          <w:tblHeader/>
        </w:trPr>
        <w:tc>
          <w:tcPr>
            <w:tcW w:w="709" w:type="dxa"/>
            <w:tcBorders>
              <w:top w:val="single" w:sz="6" w:space="0" w:color="auto"/>
              <w:left w:val="single" w:sz="6" w:space="0" w:color="auto"/>
              <w:bottom w:val="double" w:sz="6" w:space="0" w:color="auto"/>
              <w:right w:val="nil"/>
            </w:tcBorders>
            <w:shd w:val="pct5" w:color="auto" w:fill="auto"/>
          </w:tcPr>
          <w:p w:rsidR="00B00FFF" w:rsidRPr="00D062A6" w:rsidRDefault="00B00FFF" w:rsidP="00EC53C6">
            <w:pPr>
              <w:ind w:right="-108"/>
              <w:jc w:val="center"/>
              <w:rPr>
                <w:sz w:val="22"/>
                <w:szCs w:val="22"/>
              </w:rPr>
            </w:pPr>
            <w:r w:rsidRPr="00D062A6">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B00FFF" w:rsidRPr="00D062A6" w:rsidRDefault="00B00FFF" w:rsidP="00EC53C6">
            <w:pPr>
              <w:ind w:left="-120" w:right="-108"/>
              <w:jc w:val="center"/>
              <w:rPr>
                <w:sz w:val="22"/>
                <w:szCs w:val="22"/>
              </w:rPr>
            </w:pPr>
            <w:r w:rsidRPr="00D062A6">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B00FFF" w:rsidRPr="00D062A6" w:rsidRDefault="00B00FFF" w:rsidP="00EC53C6">
            <w:pPr>
              <w:jc w:val="center"/>
              <w:rPr>
                <w:sz w:val="22"/>
                <w:szCs w:val="22"/>
              </w:rPr>
            </w:pPr>
            <w:r w:rsidRPr="00D062A6">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B00FFF" w:rsidRPr="00D062A6" w:rsidRDefault="00B00FFF" w:rsidP="00EC53C6">
            <w:pPr>
              <w:ind w:left="-108" w:right="-108"/>
              <w:jc w:val="center"/>
              <w:rPr>
                <w:sz w:val="22"/>
                <w:szCs w:val="22"/>
              </w:rPr>
            </w:pPr>
            <w:r w:rsidRPr="00D062A6">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00FFF" w:rsidRPr="00D062A6" w:rsidRDefault="00B00FFF" w:rsidP="00EC53C6">
            <w:pPr>
              <w:ind w:left="-108" w:right="-108"/>
              <w:jc w:val="center"/>
              <w:rPr>
                <w:sz w:val="22"/>
                <w:szCs w:val="22"/>
              </w:rPr>
            </w:pPr>
            <w:r w:rsidRPr="00D062A6">
              <w:rPr>
                <w:sz w:val="22"/>
                <w:szCs w:val="22"/>
              </w:rPr>
              <w:t>5</w:t>
            </w:r>
          </w:p>
        </w:tc>
      </w:tr>
      <w:tr w:rsidR="00B00FFF" w:rsidRPr="00D062A6" w:rsidTr="00EC53C6">
        <w:tblPrEx>
          <w:tblCellMar>
            <w:top w:w="0" w:type="dxa"/>
            <w:bottom w:w="0" w:type="dxa"/>
          </w:tblCellMar>
        </w:tblPrEx>
        <w:tc>
          <w:tcPr>
            <w:tcW w:w="709" w:type="dxa"/>
            <w:tcBorders>
              <w:top w:val="nil"/>
              <w:left w:val="single" w:sz="6" w:space="0" w:color="auto"/>
              <w:bottom w:val="nil"/>
              <w:right w:val="nil"/>
            </w:tcBorders>
          </w:tcPr>
          <w:p w:rsidR="00B00FFF" w:rsidRPr="00D062A6" w:rsidRDefault="00B00FFF" w:rsidP="00EC53C6">
            <w:pPr>
              <w:jc w:val="center"/>
            </w:pPr>
          </w:p>
        </w:tc>
        <w:tc>
          <w:tcPr>
            <w:tcW w:w="1701" w:type="dxa"/>
            <w:tcBorders>
              <w:top w:val="nil"/>
              <w:left w:val="single" w:sz="6" w:space="0" w:color="auto"/>
              <w:bottom w:val="nil"/>
              <w:right w:val="nil"/>
            </w:tcBorders>
          </w:tcPr>
          <w:p w:rsidR="00B00FFF" w:rsidRPr="00D062A6" w:rsidRDefault="00B00FFF" w:rsidP="00EC53C6"/>
        </w:tc>
        <w:tc>
          <w:tcPr>
            <w:tcW w:w="4961" w:type="dxa"/>
            <w:tcBorders>
              <w:top w:val="nil"/>
              <w:left w:val="single" w:sz="6" w:space="0" w:color="auto"/>
              <w:bottom w:val="nil"/>
              <w:right w:val="single" w:sz="6" w:space="0" w:color="auto"/>
            </w:tcBorders>
          </w:tcPr>
          <w:p w:rsidR="00B00FFF" w:rsidRPr="007F2714" w:rsidRDefault="00B00FFF" w:rsidP="00EC53C6">
            <w:pPr>
              <w:rPr>
                <w:b/>
                <w:bCs/>
                <w:sz w:val="22"/>
                <w:szCs w:val="22"/>
                <w:lang w:val="en-US"/>
              </w:rPr>
            </w:pPr>
            <w:r w:rsidRPr="00D062A6">
              <w:rPr>
                <w:b/>
                <w:bCs/>
                <w:sz w:val="22"/>
                <w:szCs w:val="22"/>
                <w:lang w:val="en-US"/>
              </w:rPr>
              <w:t xml:space="preserve">Capitolul </w:t>
            </w:r>
            <w:r w:rsidRPr="00B40365">
              <w:rPr>
                <w:b/>
                <w:bCs/>
                <w:sz w:val="22"/>
                <w:szCs w:val="22"/>
              </w:rPr>
              <w:t>1. Общестроительные работы</w:t>
            </w:r>
          </w:p>
          <w:p w:rsidR="00B00FFF" w:rsidRPr="00D062A6" w:rsidRDefault="00B00FFF" w:rsidP="00EC53C6">
            <w:pPr>
              <w:rPr>
                <w:b/>
                <w:bCs/>
                <w:sz w:val="22"/>
                <w:szCs w:val="22"/>
              </w:rPr>
            </w:pPr>
          </w:p>
        </w:tc>
        <w:tc>
          <w:tcPr>
            <w:tcW w:w="4961" w:type="dxa"/>
            <w:gridSpan w:val="3"/>
            <w:tcBorders>
              <w:top w:val="nil"/>
              <w:left w:val="single" w:sz="6" w:space="0" w:color="auto"/>
              <w:bottom w:val="nil"/>
              <w:right w:val="nil"/>
            </w:tcBorders>
          </w:tcPr>
          <w:p w:rsidR="00B00FFF" w:rsidRPr="00D062A6" w:rsidRDefault="00B00FFF" w:rsidP="00EC53C6">
            <w:pPr>
              <w:rPr>
                <w:b/>
                <w:bCs/>
                <w:sz w:val="22"/>
                <w:szCs w:val="22"/>
              </w:rPr>
            </w:pPr>
          </w:p>
        </w:tc>
        <w:tc>
          <w:tcPr>
            <w:tcW w:w="1560" w:type="dxa"/>
            <w:tcBorders>
              <w:top w:val="nil"/>
              <w:left w:val="single" w:sz="6" w:space="0" w:color="auto"/>
              <w:bottom w:val="nil"/>
              <w:right w:val="nil"/>
            </w:tcBorders>
          </w:tcPr>
          <w:p w:rsidR="00B00FFF" w:rsidRPr="00D062A6" w:rsidRDefault="00B00FFF" w:rsidP="00EC53C6"/>
        </w:tc>
        <w:tc>
          <w:tcPr>
            <w:tcW w:w="1559" w:type="dxa"/>
            <w:tcBorders>
              <w:top w:val="nil"/>
              <w:left w:val="single" w:sz="6" w:space="0" w:color="auto"/>
              <w:bottom w:val="nil"/>
              <w:right w:val="single" w:sz="4" w:space="0" w:color="auto"/>
            </w:tcBorders>
          </w:tcPr>
          <w:p w:rsidR="00B00FFF" w:rsidRPr="00D062A6" w:rsidRDefault="00B00FFF" w:rsidP="00EC53C6"/>
        </w:tc>
      </w:tr>
      <w:tr w:rsidR="00B00FFF" w:rsidRPr="00D062A6" w:rsidTr="00EC53C6">
        <w:tblPrEx>
          <w:tblCellMar>
            <w:top w:w="0" w:type="dxa"/>
            <w:bottom w:w="0" w:type="dxa"/>
          </w:tblCellMar>
        </w:tblPrEx>
        <w:tc>
          <w:tcPr>
            <w:tcW w:w="709" w:type="dxa"/>
            <w:tcBorders>
              <w:top w:val="nil"/>
              <w:left w:val="single" w:sz="6" w:space="0" w:color="auto"/>
              <w:bottom w:val="nil"/>
              <w:right w:val="nil"/>
            </w:tcBorders>
          </w:tcPr>
          <w:p w:rsidR="00B00FFF" w:rsidRPr="00D062A6" w:rsidRDefault="00B00FFF" w:rsidP="00EC53C6">
            <w:pPr>
              <w:jc w:val="center"/>
            </w:pPr>
          </w:p>
        </w:tc>
        <w:tc>
          <w:tcPr>
            <w:tcW w:w="1701" w:type="dxa"/>
            <w:tcBorders>
              <w:top w:val="nil"/>
              <w:left w:val="single" w:sz="6" w:space="0" w:color="auto"/>
              <w:bottom w:val="nil"/>
              <w:right w:val="nil"/>
            </w:tcBorders>
          </w:tcPr>
          <w:p w:rsidR="00B00FFF" w:rsidRPr="00D062A6" w:rsidRDefault="00B00FFF" w:rsidP="00EC53C6"/>
        </w:tc>
        <w:tc>
          <w:tcPr>
            <w:tcW w:w="4961" w:type="dxa"/>
            <w:tcBorders>
              <w:top w:val="nil"/>
              <w:left w:val="single" w:sz="6" w:space="0" w:color="auto"/>
              <w:bottom w:val="nil"/>
              <w:right w:val="single" w:sz="6" w:space="0" w:color="auto"/>
            </w:tcBorders>
          </w:tcPr>
          <w:p w:rsidR="00B00FFF" w:rsidRPr="007F2714" w:rsidRDefault="00B00FFF" w:rsidP="00EC53C6">
            <w:pPr>
              <w:rPr>
                <w:b/>
                <w:bCs/>
                <w:sz w:val="22"/>
                <w:szCs w:val="22"/>
                <w:lang w:val="en-US"/>
              </w:rPr>
            </w:pPr>
            <w:r w:rsidRPr="00D062A6">
              <w:rPr>
                <w:b/>
                <w:bCs/>
                <w:sz w:val="22"/>
                <w:szCs w:val="22"/>
                <w:lang w:val="en-US"/>
              </w:rPr>
              <w:t xml:space="preserve">Capitolul </w:t>
            </w:r>
            <w:r w:rsidRPr="00B40365">
              <w:rPr>
                <w:b/>
                <w:bCs/>
                <w:sz w:val="22"/>
                <w:szCs w:val="22"/>
              </w:rPr>
              <w:t>1.1. Спортзал</w:t>
            </w:r>
          </w:p>
          <w:p w:rsidR="00B00FFF" w:rsidRPr="00D062A6" w:rsidRDefault="00B00FFF" w:rsidP="00EC53C6">
            <w:pPr>
              <w:rPr>
                <w:b/>
                <w:bCs/>
                <w:sz w:val="22"/>
                <w:szCs w:val="22"/>
              </w:rPr>
            </w:pPr>
          </w:p>
        </w:tc>
        <w:tc>
          <w:tcPr>
            <w:tcW w:w="4961" w:type="dxa"/>
            <w:gridSpan w:val="3"/>
            <w:tcBorders>
              <w:top w:val="nil"/>
              <w:left w:val="single" w:sz="6" w:space="0" w:color="auto"/>
              <w:bottom w:val="nil"/>
              <w:right w:val="nil"/>
            </w:tcBorders>
          </w:tcPr>
          <w:p w:rsidR="00B00FFF" w:rsidRPr="00D062A6" w:rsidRDefault="00B00FFF" w:rsidP="00EC53C6">
            <w:pPr>
              <w:rPr>
                <w:b/>
                <w:bCs/>
                <w:sz w:val="22"/>
                <w:szCs w:val="22"/>
              </w:rPr>
            </w:pPr>
          </w:p>
        </w:tc>
        <w:tc>
          <w:tcPr>
            <w:tcW w:w="1560" w:type="dxa"/>
            <w:tcBorders>
              <w:top w:val="nil"/>
              <w:left w:val="single" w:sz="6" w:space="0" w:color="auto"/>
              <w:bottom w:val="nil"/>
              <w:right w:val="nil"/>
            </w:tcBorders>
          </w:tcPr>
          <w:p w:rsidR="00B00FFF" w:rsidRPr="00D062A6" w:rsidRDefault="00B00FFF" w:rsidP="00EC53C6"/>
        </w:tc>
        <w:tc>
          <w:tcPr>
            <w:tcW w:w="1559" w:type="dxa"/>
            <w:tcBorders>
              <w:top w:val="nil"/>
              <w:left w:val="single" w:sz="6" w:space="0" w:color="auto"/>
              <w:bottom w:val="nil"/>
              <w:right w:val="single" w:sz="4" w:space="0" w:color="auto"/>
            </w:tcBorders>
          </w:tcPr>
          <w:p w:rsidR="00B00FFF" w:rsidRPr="00D062A6" w:rsidRDefault="00B00FFF" w:rsidP="00EC53C6"/>
        </w:tc>
      </w:tr>
      <w:tr w:rsidR="00B00FFF" w:rsidRPr="00D062A6" w:rsidTr="00EC53C6">
        <w:tblPrEx>
          <w:tblCellMar>
            <w:top w:w="0" w:type="dxa"/>
            <w:bottom w:w="0" w:type="dxa"/>
          </w:tblCellMar>
        </w:tblPrEx>
        <w:tc>
          <w:tcPr>
            <w:tcW w:w="709" w:type="dxa"/>
            <w:tcBorders>
              <w:top w:val="nil"/>
              <w:left w:val="single" w:sz="6" w:space="0" w:color="auto"/>
              <w:bottom w:val="nil"/>
              <w:right w:val="nil"/>
            </w:tcBorders>
          </w:tcPr>
          <w:p w:rsidR="00B00FFF" w:rsidRPr="00D062A6" w:rsidRDefault="00B00FFF" w:rsidP="00EC53C6">
            <w:pPr>
              <w:jc w:val="center"/>
            </w:pPr>
          </w:p>
        </w:tc>
        <w:tc>
          <w:tcPr>
            <w:tcW w:w="1701" w:type="dxa"/>
            <w:tcBorders>
              <w:top w:val="nil"/>
              <w:left w:val="single" w:sz="6" w:space="0" w:color="auto"/>
              <w:bottom w:val="nil"/>
              <w:right w:val="nil"/>
            </w:tcBorders>
          </w:tcPr>
          <w:p w:rsidR="00B00FFF" w:rsidRPr="00D062A6" w:rsidRDefault="00B00FFF" w:rsidP="00EC53C6"/>
        </w:tc>
        <w:tc>
          <w:tcPr>
            <w:tcW w:w="4961" w:type="dxa"/>
            <w:tcBorders>
              <w:top w:val="nil"/>
              <w:left w:val="single" w:sz="6" w:space="0" w:color="auto"/>
              <w:bottom w:val="nil"/>
              <w:right w:val="single" w:sz="6" w:space="0" w:color="auto"/>
            </w:tcBorders>
          </w:tcPr>
          <w:p w:rsidR="00B00FFF" w:rsidRPr="007F2714" w:rsidRDefault="00B00FFF" w:rsidP="00EC53C6">
            <w:pPr>
              <w:rPr>
                <w:b/>
                <w:bCs/>
                <w:sz w:val="22"/>
                <w:szCs w:val="22"/>
                <w:lang w:val="en-US"/>
              </w:rPr>
            </w:pPr>
            <w:r w:rsidRPr="00D062A6">
              <w:rPr>
                <w:b/>
                <w:bCs/>
                <w:sz w:val="22"/>
                <w:szCs w:val="22"/>
                <w:lang w:val="en-US"/>
              </w:rPr>
              <w:t xml:space="preserve">Capitolul </w:t>
            </w:r>
            <w:r w:rsidRPr="00B40365">
              <w:rPr>
                <w:b/>
                <w:bCs/>
                <w:sz w:val="22"/>
                <w:szCs w:val="22"/>
              </w:rPr>
              <w:t>1.1.1. Полы</w:t>
            </w:r>
          </w:p>
          <w:p w:rsidR="00B00FFF" w:rsidRPr="00D062A6" w:rsidRDefault="00B00FFF" w:rsidP="00EC53C6">
            <w:pPr>
              <w:rPr>
                <w:b/>
                <w:bCs/>
                <w:sz w:val="22"/>
                <w:szCs w:val="22"/>
              </w:rPr>
            </w:pPr>
          </w:p>
        </w:tc>
        <w:tc>
          <w:tcPr>
            <w:tcW w:w="4961" w:type="dxa"/>
            <w:gridSpan w:val="3"/>
            <w:tcBorders>
              <w:top w:val="nil"/>
              <w:left w:val="single" w:sz="6" w:space="0" w:color="auto"/>
              <w:bottom w:val="nil"/>
              <w:right w:val="nil"/>
            </w:tcBorders>
          </w:tcPr>
          <w:p w:rsidR="00B00FFF" w:rsidRPr="00D062A6" w:rsidRDefault="00B00FFF" w:rsidP="00EC53C6">
            <w:pPr>
              <w:rPr>
                <w:b/>
                <w:bCs/>
                <w:sz w:val="22"/>
                <w:szCs w:val="22"/>
              </w:rPr>
            </w:pPr>
          </w:p>
        </w:tc>
        <w:tc>
          <w:tcPr>
            <w:tcW w:w="1560" w:type="dxa"/>
            <w:tcBorders>
              <w:top w:val="nil"/>
              <w:left w:val="single" w:sz="6" w:space="0" w:color="auto"/>
              <w:bottom w:val="nil"/>
              <w:right w:val="nil"/>
            </w:tcBorders>
          </w:tcPr>
          <w:p w:rsidR="00B00FFF" w:rsidRPr="00D062A6" w:rsidRDefault="00B00FFF" w:rsidP="00EC53C6"/>
        </w:tc>
        <w:tc>
          <w:tcPr>
            <w:tcW w:w="1559" w:type="dxa"/>
            <w:tcBorders>
              <w:top w:val="nil"/>
              <w:left w:val="single" w:sz="6" w:space="0" w:color="auto"/>
              <w:bottom w:val="nil"/>
              <w:right w:val="single" w:sz="4" w:space="0" w:color="auto"/>
            </w:tcBorders>
          </w:tcPr>
          <w:p w:rsidR="00B00FFF" w:rsidRPr="00D062A6" w:rsidRDefault="00B00FFF" w:rsidP="00EC53C6"/>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1</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RpCK41A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D062A6" w:rsidRDefault="00B00FFF" w:rsidP="00EC53C6">
            <w:pPr>
              <w:adjustRightInd w:val="0"/>
              <w:rPr>
                <w:sz w:val="24"/>
                <w:szCs w:val="24"/>
                <w:lang w:val="en-US"/>
              </w:rPr>
            </w:pPr>
            <w:r w:rsidRPr="00D062A6">
              <w:rPr>
                <w:sz w:val="24"/>
                <w:szCs w:val="24"/>
              </w:rPr>
              <w:t>Desfacerea pardoselilor din dusumele din scindura, dulapi, etc (Разборка теплых полов - дощатых полов, вагонок и т.д.) Разборка старого дерев.пола</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146,16</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2</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CG04B2</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D062A6" w:rsidRDefault="00B00FFF" w:rsidP="00EC53C6">
            <w:pPr>
              <w:adjustRightInd w:val="0"/>
              <w:rPr>
                <w:sz w:val="24"/>
                <w:szCs w:val="24"/>
                <w:lang w:val="en-US"/>
              </w:rPr>
            </w:pPr>
            <w:r w:rsidRPr="00D062A6">
              <w:rPr>
                <w:sz w:val="24"/>
                <w:szCs w:val="24"/>
              </w:rPr>
              <w:t>Pardoseli din dulapi geluiti de rasinoase cu lamba si uluc,un rind de scinduri  batute alaturat pe rigle de rasinoase, impregnate cu lignolineum aplicat in 2 straturi asezate pe un strat de 3 cm de moloz, cu umplutura de moloz intre ele, in incaperi cu suprafete mai mari de 16 mp (Полы из строганных толстых хвойных досок(брус) со шпунтом и пазом, прибитые на хвойные лаги, пропитанные лигнолинеумом в 2 слоя, на слой строительного мусора толщиной 3 см, с заполнением строительным мусором между ними, в помещениях площадью  более 16 м2) лаги 100х150мм шаг 0,5м. - 36шт.</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146,16</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3</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CG09A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 xml:space="preserve">Plinte din PVC, montate orizontal la pereti gata tencuiti, prin lipire cu adeziv Prenadez, in incaperi cu suprafete mai mari de 16 mp (Плинтуса из ПВХ,  наклеенные горизонтально к оштукатуренным стенам, в помещениях площадью более 16 м2) </w:t>
            </w:r>
          </w:p>
          <w:p w:rsidR="00B00FFF" w:rsidRPr="00D062A6" w:rsidRDefault="00B00FFF" w:rsidP="00EC53C6">
            <w:pPr>
              <w:adjustRightInd w:val="0"/>
              <w:rPr>
                <w:rFonts w:ascii="Times New Roman CYR" w:hAnsi="Times New Roman CYR" w:cs="Times New Roman CYR"/>
                <w:sz w:val="16"/>
                <w:szCs w:val="16"/>
              </w:rPr>
            </w:pPr>
            <w:r w:rsidRPr="00D062A6">
              <w:rPr>
                <w:rFonts w:ascii="Times New Roman CYR" w:hAnsi="Times New Roman CYR" w:cs="Times New Roman CYR"/>
                <w:sz w:val="16"/>
                <w:szCs w:val="16"/>
              </w:rPr>
              <w:t>Коэффициент к трудозатратам=0,50</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82,40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4</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CN51D</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lang w:val="ru-MD"/>
              </w:rPr>
            </w:pPr>
            <w:r w:rsidRPr="00B00FFF">
              <w:rPr>
                <w:sz w:val="24"/>
                <w:szCs w:val="24"/>
                <w:lang w:val="en-US"/>
              </w:rPr>
              <w:t xml:space="preserve">Tratamentul antiseptic al lemnariei, pe suprafete ascunse cu paste antiseptice: grinzi, cosoroabe. </w:t>
            </w:r>
            <w:r w:rsidRPr="00D062A6">
              <w:rPr>
                <w:sz w:val="24"/>
                <w:szCs w:val="24"/>
              </w:rPr>
              <w:t>(Антисептирование деревянных конструкций, на скрытых поверхностях, с использованием антисептической пасты: балок, подстропильных брусьев)</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m3</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11,85</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5</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CN50A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lang w:val="ru-MD"/>
              </w:rPr>
            </w:pPr>
            <w:r w:rsidRPr="00B00FFF">
              <w:rPr>
                <w:sz w:val="24"/>
                <w:szCs w:val="24"/>
                <w:lang w:val="en-US"/>
              </w:rPr>
              <w:t xml:space="preserve">Tratament ignifug al lemnariei; ferme, arce, grinzi, capriori, cosoroabe. </w:t>
            </w:r>
            <w:r w:rsidRPr="00D062A6">
              <w:rPr>
                <w:sz w:val="24"/>
                <w:szCs w:val="24"/>
              </w:rPr>
              <w:t>(Огнезащита деревянных конструкций: ферм, арок, балок, стропильных балок, подстропильных брусьев)</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lastRenderedPageBreak/>
              <w:t>m3</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11,85</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6</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CN16D</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Vopsitorii cu lacuri si vopsele pe baza de ulei aplicate pe timplarie din lemn, executate cu 2 straturi de vopsea de email la dusumele (Окраска деревянных изделий в 2 слоя маслянной эмалью, дощатых полов)</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146,16</w:t>
            </w:r>
          </w:p>
        </w:tc>
      </w:tr>
      <w:tr w:rsidR="00B00FFF" w:rsidRPr="00D062A6" w:rsidTr="00EC53C6">
        <w:tblPrEx>
          <w:tblCellMar>
            <w:top w:w="0" w:type="dxa"/>
            <w:bottom w:w="0" w:type="dxa"/>
          </w:tblCellMar>
        </w:tblPrEx>
        <w:tc>
          <w:tcPr>
            <w:tcW w:w="709" w:type="dxa"/>
            <w:tcBorders>
              <w:top w:val="nil"/>
              <w:left w:val="single" w:sz="6" w:space="0" w:color="auto"/>
              <w:bottom w:val="nil"/>
              <w:right w:val="nil"/>
            </w:tcBorders>
          </w:tcPr>
          <w:p w:rsidR="00B00FFF" w:rsidRPr="00D062A6" w:rsidRDefault="00B00FFF" w:rsidP="00EC53C6">
            <w:pPr>
              <w:jc w:val="center"/>
            </w:pPr>
            <w:r w:rsidRPr="00D062A6">
              <w:rPr>
                <w:sz w:val="24"/>
                <w:szCs w:val="24"/>
              </w:rPr>
              <w:t xml:space="preserve"> </w:t>
            </w:r>
          </w:p>
        </w:tc>
        <w:tc>
          <w:tcPr>
            <w:tcW w:w="1701" w:type="dxa"/>
            <w:tcBorders>
              <w:top w:val="nil"/>
              <w:left w:val="single" w:sz="6" w:space="0" w:color="auto"/>
              <w:bottom w:val="nil"/>
              <w:right w:val="nil"/>
            </w:tcBorders>
          </w:tcPr>
          <w:p w:rsidR="00B00FFF" w:rsidRPr="00D062A6" w:rsidRDefault="00B00FFF" w:rsidP="00EC53C6"/>
        </w:tc>
        <w:tc>
          <w:tcPr>
            <w:tcW w:w="4961" w:type="dxa"/>
            <w:tcBorders>
              <w:top w:val="nil"/>
              <w:left w:val="single" w:sz="6" w:space="0" w:color="auto"/>
              <w:bottom w:val="nil"/>
              <w:right w:val="single" w:sz="6" w:space="0" w:color="auto"/>
            </w:tcBorders>
          </w:tcPr>
          <w:p w:rsidR="00B00FFF" w:rsidRPr="007F2714" w:rsidRDefault="00B00FFF" w:rsidP="00EC53C6">
            <w:pPr>
              <w:rPr>
                <w:b/>
                <w:bCs/>
                <w:sz w:val="22"/>
                <w:szCs w:val="22"/>
                <w:lang w:val="en-US"/>
              </w:rPr>
            </w:pPr>
            <w:r w:rsidRPr="00D062A6">
              <w:rPr>
                <w:b/>
                <w:bCs/>
                <w:sz w:val="22"/>
                <w:szCs w:val="22"/>
                <w:lang w:val="en-US"/>
              </w:rPr>
              <w:t xml:space="preserve">Capitolul </w:t>
            </w:r>
            <w:r w:rsidRPr="00B40365">
              <w:rPr>
                <w:b/>
                <w:bCs/>
                <w:sz w:val="22"/>
                <w:szCs w:val="22"/>
              </w:rPr>
              <w:t>1.1.2. Стены</w:t>
            </w:r>
          </w:p>
          <w:p w:rsidR="00B00FFF" w:rsidRPr="00D062A6" w:rsidRDefault="00B00FFF" w:rsidP="00EC53C6">
            <w:pPr>
              <w:rPr>
                <w:b/>
                <w:bCs/>
                <w:sz w:val="22"/>
                <w:szCs w:val="22"/>
              </w:rPr>
            </w:pPr>
          </w:p>
        </w:tc>
        <w:tc>
          <w:tcPr>
            <w:tcW w:w="4961" w:type="dxa"/>
            <w:gridSpan w:val="3"/>
            <w:tcBorders>
              <w:top w:val="nil"/>
              <w:left w:val="single" w:sz="6" w:space="0" w:color="auto"/>
              <w:bottom w:val="nil"/>
              <w:right w:val="nil"/>
            </w:tcBorders>
          </w:tcPr>
          <w:p w:rsidR="00B00FFF" w:rsidRPr="00D062A6" w:rsidRDefault="00B00FFF" w:rsidP="00EC53C6">
            <w:pPr>
              <w:rPr>
                <w:b/>
                <w:bCs/>
                <w:sz w:val="22"/>
                <w:szCs w:val="22"/>
              </w:rPr>
            </w:pPr>
          </w:p>
        </w:tc>
        <w:tc>
          <w:tcPr>
            <w:tcW w:w="1560" w:type="dxa"/>
            <w:tcBorders>
              <w:top w:val="nil"/>
              <w:left w:val="single" w:sz="6" w:space="0" w:color="auto"/>
              <w:bottom w:val="nil"/>
              <w:right w:val="nil"/>
            </w:tcBorders>
          </w:tcPr>
          <w:p w:rsidR="00B00FFF" w:rsidRPr="00D062A6" w:rsidRDefault="00B00FFF" w:rsidP="00EC53C6"/>
        </w:tc>
        <w:tc>
          <w:tcPr>
            <w:tcW w:w="1559" w:type="dxa"/>
            <w:tcBorders>
              <w:top w:val="nil"/>
              <w:left w:val="single" w:sz="6" w:space="0" w:color="auto"/>
              <w:bottom w:val="nil"/>
              <w:right w:val="single" w:sz="4" w:space="0" w:color="auto"/>
            </w:tcBorders>
          </w:tcPr>
          <w:p w:rsidR="00B00FFF" w:rsidRPr="00D062A6" w:rsidRDefault="00B00FFF" w:rsidP="00EC53C6"/>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7</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RpCR29A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Curatarea vopselei pe baza de ulei, cu decapant (Очистка стен (панелей) и откосов от масляной краски)</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86,40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8</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RpCR29Aприм</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Curatarea vopselei pe baza de ulei, cu decapant (Очистка стен выше панели от известковой побелки)</w:t>
            </w:r>
          </w:p>
          <w:p w:rsidR="00B00FFF" w:rsidRPr="00D062A6" w:rsidRDefault="00B00FFF" w:rsidP="00EC53C6">
            <w:pPr>
              <w:adjustRightInd w:val="0"/>
              <w:rPr>
                <w:rFonts w:ascii="Times New Roman CYR" w:hAnsi="Times New Roman CYR" w:cs="Times New Roman CYR"/>
                <w:sz w:val="16"/>
                <w:szCs w:val="16"/>
              </w:rPr>
            </w:pPr>
            <w:r w:rsidRPr="00D062A6">
              <w:rPr>
                <w:rFonts w:ascii="Times New Roman CYR" w:hAnsi="Times New Roman CYR" w:cs="Times New Roman CYR"/>
                <w:sz w:val="16"/>
                <w:szCs w:val="16"/>
              </w:rPr>
              <w:t>Коэффициент к трудозатратам=0,30</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550,25</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9</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CF15A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D062A6" w:rsidRDefault="00B00FFF" w:rsidP="00EC53C6">
            <w:pPr>
              <w:adjustRightInd w:val="0"/>
              <w:rPr>
                <w:sz w:val="24"/>
                <w:szCs w:val="24"/>
                <w:lang w:val="en-US"/>
              </w:rPr>
            </w:pPr>
            <w:r w:rsidRPr="00D062A6">
              <w:rPr>
                <w:sz w:val="24"/>
                <w:szCs w:val="24"/>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 Штуатурка повреждённой части стены</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122,55</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10</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CN53A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Grunduirea suprafetelor interioare a peretilor si tavanelor (Грунтовка поверхностей стен и ригелей с обеих сторон - "Бетоноконтакт")</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306,38</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11</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CF50B</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lang w:val="ru-MD"/>
              </w:rPr>
            </w:pPr>
            <w:r w:rsidRPr="00B00FFF">
              <w:rPr>
                <w:sz w:val="24"/>
                <w:szCs w:val="24"/>
                <w:lang w:val="en-US"/>
              </w:rPr>
              <w:t xml:space="preserve">Tencuieli interioare de 5 mm grosime, executate manual, cu amestec uscat pe baza de ipsos, la pereti si pereti despartitori, preparare manuala a mortarului. </w:t>
            </w:r>
            <w:r w:rsidRPr="00D062A6">
              <w:rPr>
                <w:sz w:val="24"/>
                <w:szCs w:val="24"/>
              </w:rPr>
              <w:t>(Внутренняя штукатурка стен и ригелей толщиной 5 мм,  вручную сухой гипсовой смесью, с ручным приготовлением раствора, по малярной сетке)</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306,38</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12</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CN06A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D062A6" w:rsidRDefault="00B00FFF" w:rsidP="00EC53C6">
            <w:pPr>
              <w:adjustRightInd w:val="0"/>
              <w:rPr>
                <w:sz w:val="24"/>
                <w:szCs w:val="24"/>
                <w:lang w:val="en-US"/>
              </w:rPr>
            </w:pPr>
            <w:r w:rsidRPr="00D062A6">
              <w:rPr>
                <w:sz w:val="24"/>
                <w:szCs w:val="24"/>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 Окраска стен *добавление и цвет красителя согласовать с заказчиком</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306,38</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13</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CF17D</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lang w:val="ru-MD"/>
              </w:rPr>
            </w:pPr>
            <w:r w:rsidRPr="00B00FFF">
              <w:rPr>
                <w:sz w:val="24"/>
                <w:szCs w:val="24"/>
                <w:lang w:val="en-US"/>
              </w:rPr>
              <w:t xml:space="preserve">Diverse lucrari - adaos de colorant, material hidrofug, etc. </w:t>
            </w:r>
            <w:r w:rsidRPr="00D062A6">
              <w:rPr>
                <w:sz w:val="24"/>
                <w:szCs w:val="24"/>
              </w:rPr>
              <w:t>(Разные работы - добавление красителя, водонепроницаемого материала)</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kg</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3,06</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14</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CK17Aприм</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lang w:val="ru-MD"/>
              </w:rPr>
            </w:pPr>
            <w:r w:rsidRPr="00D062A6">
              <w:rPr>
                <w:sz w:val="24"/>
                <w:szCs w:val="24"/>
              </w:rPr>
              <w:lastRenderedPageBreak/>
              <w:t xml:space="preserve">Lambriuri la pereti, executate pe santier in cantitati de peste 10 mp din cherestrea de </w:t>
            </w:r>
            <w:r w:rsidRPr="00D062A6">
              <w:rPr>
                <w:sz w:val="24"/>
                <w:szCs w:val="24"/>
              </w:rPr>
              <w:lastRenderedPageBreak/>
              <w:t>rasinoase, in tablii si frizuri sau lamele (Обшивка стен, выполненная на стройплощадке,  площадью более 10 м2, из хвойных пиломатериалов, филенчатая, из фризовой доски или пластин) Устройство деревянных защитных коробов 1,8х1,7(h)м. -5 шт., из доски толщ. 25мм. с дерев. рейками 30х30 мм с шагом 3 см., для ограждения радиатора, от пола до подоконника</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lastRenderedPageBreak/>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15,30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15</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CN17A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Vopsitorii  cu vopsele si emailuri pe baza de rasini alchidice  aplicate pe timplarie din lemn, executate cu 2 straturi email alchidic inclusiv grundul (Окраска деревянных изделий  эмалями на основе алкидных смол, в 2 слоя, включая грунтовку)</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15,30</w:t>
            </w:r>
          </w:p>
        </w:tc>
      </w:tr>
      <w:tr w:rsidR="00B00FFF" w:rsidRPr="00D062A6" w:rsidTr="00EC53C6">
        <w:tblPrEx>
          <w:tblCellMar>
            <w:top w:w="0" w:type="dxa"/>
            <w:bottom w:w="0" w:type="dxa"/>
          </w:tblCellMar>
        </w:tblPrEx>
        <w:tc>
          <w:tcPr>
            <w:tcW w:w="709" w:type="dxa"/>
            <w:tcBorders>
              <w:top w:val="nil"/>
              <w:left w:val="single" w:sz="6" w:space="0" w:color="auto"/>
              <w:bottom w:val="nil"/>
              <w:right w:val="nil"/>
            </w:tcBorders>
          </w:tcPr>
          <w:p w:rsidR="00B00FFF" w:rsidRPr="00D062A6" w:rsidRDefault="00B00FFF" w:rsidP="00EC53C6">
            <w:pPr>
              <w:jc w:val="center"/>
            </w:pPr>
            <w:r w:rsidRPr="00D062A6">
              <w:rPr>
                <w:sz w:val="24"/>
                <w:szCs w:val="24"/>
              </w:rPr>
              <w:t xml:space="preserve"> </w:t>
            </w:r>
          </w:p>
        </w:tc>
        <w:tc>
          <w:tcPr>
            <w:tcW w:w="1701" w:type="dxa"/>
            <w:tcBorders>
              <w:top w:val="nil"/>
              <w:left w:val="single" w:sz="6" w:space="0" w:color="auto"/>
              <w:bottom w:val="nil"/>
              <w:right w:val="nil"/>
            </w:tcBorders>
          </w:tcPr>
          <w:p w:rsidR="00B00FFF" w:rsidRPr="00D062A6" w:rsidRDefault="00B00FFF" w:rsidP="00EC53C6"/>
        </w:tc>
        <w:tc>
          <w:tcPr>
            <w:tcW w:w="4961" w:type="dxa"/>
            <w:tcBorders>
              <w:top w:val="nil"/>
              <w:left w:val="single" w:sz="6" w:space="0" w:color="auto"/>
              <w:bottom w:val="nil"/>
              <w:right w:val="single" w:sz="6" w:space="0" w:color="auto"/>
            </w:tcBorders>
          </w:tcPr>
          <w:p w:rsidR="00B00FFF" w:rsidRPr="007F2714" w:rsidRDefault="00B00FFF" w:rsidP="00EC53C6">
            <w:pPr>
              <w:rPr>
                <w:b/>
                <w:bCs/>
                <w:sz w:val="22"/>
                <w:szCs w:val="22"/>
                <w:lang w:val="en-US"/>
              </w:rPr>
            </w:pPr>
            <w:r w:rsidRPr="00D062A6">
              <w:rPr>
                <w:b/>
                <w:bCs/>
                <w:sz w:val="22"/>
                <w:szCs w:val="22"/>
                <w:lang w:val="en-US"/>
              </w:rPr>
              <w:t xml:space="preserve">Capitolul </w:t>
            </w:r>
            <w:r w:rsidRPr="00B40365">
              <w:rPr>
                <w:b/>
                <w:bCs/>
                <w:sz w:val="22"/>
                <w:szCs w:val="22"/>
              </w:rPr>
              <w:t>1.1.3. Проёмы</w:t>
            </w:r>
          </w:p>
          <w:p w:rsidR="00B00FFF" w:rsidRPr="00D062A6" w:rsidRDefault="00B00FFF" w:rsidP="00EC53C6">
            <w:pPr>
              <w:rPr>
                <w:b/>
                <w:bCs/>
                <w:sz w:val="22"/>
                <w:szCs w:val="22"/>
              </w:rPr>
            </w:pPr>
          </w:p>
        </w:tc>
        <w:tc>
          <w:tcPr>
            <w:tcW w:w="4961" w:type="dxa"/>
            <w:gridSpan w:val="3"/>
            <w:tcBorders>
              <w:top w:val="nil"/>
              <w:left w:val="single" w:sz="6" w:space="0" w:color="auto"/>
              <w:bottom w:val="nil"/>
              <w:right w:val="nil"/>
            </w:tcBorders>
          </w:tcPr>
          <w:p w:rsidR="00B00FFF" w:rsidRPr="00D062A6" w:rsidRDefault="00B00FFF" w:rsidP="00EC53C6">
            <w:pPr>
              <w:rPr>
                <w:b/>
                <w:bCs/>
                <w:sz w:val="22"/>
                <w:szCs w:val="22"/>
              </w:rPr>
            </w:pPr>
          </w:p>
        </w:tc>
        <w:tc>
          <w:tcPr>
            <w:tcW w:w="1560" w:type="dxa"/>
            <w:tcBorders>
              <w:top w:val="nil"/>
              <w:left w:val="single" w:sz="6" w:space="0" w:color="auto"/>
              <w:bottom w:val="nil"/>
              <w:right w:val="nil"/>
            </w:tcBorders>
          </w:tcPr>
          <w:p w:rsidR="00B00FFF" w:rsidRPr="00D062A6" w:rsidRDefault="00B00FFF" w:rsidP="00EC53C6"/>
        </w:tc>
        <w:tc>
          <w:tcPr>
            <w:tcW w:w="1559" w:type="dxa"/>
            <w:tcBorders>
              <w:top w:val="nil"/>
              <w:left w:val="single" w:sz="6" w:space="0" w:color="auto"/>
              <w:bottom w:val="nil"/>
              <w:right w:val="single" w:sz="4" w:space="0" w:color="auto"/>
            </w:tcBorders>
          </w:tcPr>
          <w:p w:rsidR="00B00FFF" w:rsidRPr="00D062A6" w:rsidRDefault="00B00FFF" w:rsidP="00EC53C6"/>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16</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RpCO56A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D062A6" w:rsidRDefault="00B00FFF" w:rsidP="00EC53C6">
            <w:pPr>
              <w:adjustRightInd w:val="0"/>
              <w:rPr>
                <w:sz w:val="24"/>
                <w:szCs w:val="24"/>
                <w:lang w:val="en-US"/>
              </w:rPr>
            </w:pPr>
            <w:r w:rsidRPr="00B00FFF">
              <w:rPr>
                <w:sz w:val="24"/>
                <w:szCs w:val="24"/>
                <w:lang w:val="en-US"/>
              </w:rPr>
              <w:t xml:space="preserve">Demontari: timplarie din lemn (usi, ferestre, obloane, cutii, rulou, masti, etc.) </w:t>
            </w:r>
            <w:r w:rsidRPr="00D062A6">
              <w:rPr>
                <w:sz w:val="24"/>
                <w:szCs w:val="24"/>
              </w:rPr>
              <w:t>(Разборка: столярные изделия -  дерев. дверные блоки) 1,35х2,1 м.</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2,84</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17</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CK25D</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Usi confectionate din profiluri din mase plastice  inclusiv armaturile si accesoriile necesare usilor montate in zidarie de orice natura la constructii cu inaltimea pina la 35 m inclusiv, in doua canaturi, cu suprafata tocului pina la 7 mp inclusiv (Изготовление и монтаж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 1,35х2,1м</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2,84</w:t>
            </w:r>
          </w:p>
        </w:tc>
      </w:tr>
      <w:tr w:rsidR="00B00FFF" w:rsidRPr="00D062A6" w:rsidTr="00EC53C6">
        <w:tblPrEx>
          <w:tblCellMar>
            <w:top w:w="0" w:type="dxa"/>
            <w:bottom w:w="0" w:type="dxa"/>
          </w:tblCellMar>
        </w:tblPrEx>
        <w:tc>
          <w:tcPr>
            <w:tcW w:w="709" w:type="dxa"/>
            <w:tcBorders>
              <w:top w:val="nil"/>
              <w:left w:val="single" w:sz="6" w:space="0" w:color="auto"/>
              <w:bottom w:val="nil"/>
              <w:right w:val="nil"/>
            </w:tcBorders>
          </w:tcPr>
          <w:p w:rsidR="00B00FFF" w:rsidRPr="00D062A6" w:rsidRDefault="00B00FFF" w:rsidP="00EC53C6">
            <w:pPr>
              <w:jc w:val="center"/>
            </w:pPr>
            <w:r w:rsidRPr="00D062A6">
              <w:rPr>
                <w:sz w:val="24"/>
                <w:szCs w:val="24"/>
              </w:rPr>
              <w:t xml:space="preserve"> </w:t>
            </w:r>
          </w:p>
        </w:tc>
        <w:tc>
          <w:tcPr>
            <w:tcW w:w="1701" w:type="dxa"/>
            <w:tcBorders>
              <w:top w:val="nil"/>
              <w:left w:val="single" w:sz="6" w:space="0" w:color="auto"/>
              <w:bottom w:val="nil"/>
              <w:right w:val="nil"/>
            </w:tcBorders>
          </w:tcPr>
          <w:p w:rsidR="00B00FFF" w:rsidRPr="00D062A6" w:rsidRDefault="00B00FFF" w:rsidP="00EC53C6"/>
        </w:tc>
        <w:tc>
          <w:tcPr>
            <w:tcW w:w="4961" w:type="dxa"/>
            <w:tcBorders>
              <w:top w:val="nil"/>
              <w:left w:val="single" w:sz="6" w:space="0" w:color="auto"/>
              <w:bottom w:val="nil"/>
              <w:right w:val="single" w:sz="6" w:space="0" w:color="auto"/>
            </w:tcBorders>
          </w:tcPr>
          <w:p w:rsidR="00B00FFF" w:rsidRPr="007F2714" w:rsidRDefault="00B00FFF" w:rsidP="00EC53C6">
            <w:pPr>
              <w:rPr>
                <w:b/>
                <w:bCs/>
                <w:sz w:val="22"/>
                <w:szCs w:val="22"/>
                <w:lang w:val="en-US"/>
              </w:rPr>
            </w:pPr>
            <w:r w:rsidRPr="00D062A6">
              <w:rPr>
                <w:b/>
                <w:bCs/>
                <w:sz w:val="22"/>
                <w:szCs w:val="22"/>
                <w:lang w:val="en-US"/>
              </w:rPr>
              <w:t xml:space="preserve">Capitolul </w:t>
            </w:r>
            <w:r w:rsidRPr="00B40365">
              <w:rPr>
                <w:b/>
                <w:bCs/>
                <w:sz w:val="22"/>
                <w:szCs w:val="22"/>
              </w:rPr>
              <w:t>1.1.4. Откосы</w:t>
            </w:r>
          </w:p>
          <w:p w:rsidR="00B00FFF" w:rsidRPr="00D062A6" w:rsidRDefault="00B00FFF" w:rsidP="00EC53C6">
            <w:pPr>
              <w:rPr>
                <w:b/>
                <w:bCs/>
                <w:sz w:val="22"/>
                <w:szCs w:val="22"/>
              </w:rPr>
            </w:pPr>
          </w:p>
        </w:tc>
        <w:tc>
          <w:tcPr>
            <w:tcW w:w="4961" w:type="dxa"/>
            <w:gridSpan w:val="3"/>
            <w:tcBorders>
              <w:top w:val="nil"/>
              <w:left w:val="single" w:sz="6" w:space="0" w:color="auto"/>
              <w:bottom w:val="nil"/>
              <w:right w:val="nil"/>
            </w:tcBorders>
          </w:tcPr>
          <w:p w:rsidR="00B00FFF" w:rsidRPr="00D062A6" w:rsidRDefault="00B00FFF" w:rsidP="00EC53C6">
            <w:pPr>
              <w:rPr>
                <w:b/>
                <w:bCs/>
                <w:sz w:val="22"/>
                <w:szCs w:val="22"/>
              </w:rPr>
            </w:pPr>
          </w:p>
        </w:tc>
        <w:tc>
          <w:tcPr>
            <w:tcW w:w="1560" w:type="dxa"/>
            <w:tcBorders>
              <w:top w:val="nil"/>
              <w:left w:val="single" w:sz="6" w:space="0" w:color="auto"/>
              <w:bottom w:val="nil"/>
              <w:right w:val="nil"/>
            </w:tcBorders>
          </w:tcPr>
          <w:p w:rsidR="00B00FFF" w:rsidRPr="00D062A6" w:rsidRDefault="00B00FFF" w:rsidP="00EC53C6"/>
        </w:tc>
        <w:tc>
          <w:tcPr>
            <w:tcW w:w="1559" w:type="dxa"/>
            <w:tcBorders>
              <w:top w:val="nil"/>
              <w:left w:val="single" w:sz="6" w:space="0" w:color="auto"/>
              <w:bottom w:val="nil"/>
              <w:right w:val="single" w:sz="4" w:space="0" w:color="auto"/>
            </w:tcBorders>
          </w:tcPr>
          <w:p w:rsidR="00B00FFF" w:rsidRPr="00D062A6" w:rsidRDefault="00B00FFF" w:rsidP="00EC53C6"/>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18</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CN53A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Grunduirea suprafetelor interioare a peretilor si tavanelor (Грунтовка поверхностей оконных и дверных откосов - "Бетоноконтакт")</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19,34</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19</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CF50B</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lang w:val="ru-MD"/>
              </w:rPr>
            </w:pPr>
            <w:r w:rsidRPr="00B00FFF">
              <w:rPr>
                <w:sz w:val="24"/>
                <w:szCs w:val="24"/>
                <w:lang w:val="en-US"/>
              </w:rPr>
              <w:t xml:space="preserve">Tencuieli interioare de 5 mm grosime, executate manual, cu amestec uscat pe baza de ipsos, la pereti si pereti despartitori, preparare manuala a mortarului. </w:t>
            </w:r>
            <w:r w:rsidRPr="00D062A6">
              <w:rPr>
                <w:sz w:val="24"/>
                <w:szCs w:val="24"/>
              </w:rPr>
              <w:t>(Внутренняя штукатурка откосов толщиной 5 мм,  вручную сухой гипсовой смесью, с ручным приготовлением раствора, по малярной сетке)</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19,34</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20</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CK26D</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Pervazuri montate la ferestre sau usi din aluminiu (Наличники (уголочки)  для окон или дверей, колонн, ригеля из алюминия)</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53,70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21</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CN06A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D062A6" w:rsidRDefault="00B00FFF" w:rsidP="00EC53C6">
            <w:pPr>
              <w:adjustRightInd w:val="0"/>
              <w:rPr>
                <w:sz w:val="24"/>
                <w:szCs w:val="24"/>
                <w:lang w:val="en-US"/>
              </w:rPr>
            </w:pPr>
            <w:r w:rsidRPr="00D062A6">
              <w:rPr>
                <w:sz w:val="24"/>
                <w:szCs w:val="24"/>
              </w:rPr>
              <w:lastRenderedPageBreak/>
              <w:t xml:space="preserve">Vopsitorii interioare cu vopsea pe baza de copolimeri vinilici in emulsie apoasa,  aplicate in </w:t>
            </w:r>
            <w:r w:rsidRPr="00D062A6">
              <w:rPr>
                <w:sz w:val="24"/>
                <w:szCs w:val="24"/>
              </w:rPr>
              <w:lastRenderedPageBreak/>
              <w:t>2 straturi pe glet existent, executate manual (Внутренняя окраска полимеро-виниловыми водоэмульсионными красками существующей отделанной поверхности, в 2 слоя, вручную) Окраска откосов</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lastRenderedPageBreak/>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19,34</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22</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CE35A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Plasa de siguranta, refolosibila, utilizata la executarea invelitorii constructiilor (Предохранительная сетка многоразового использования для покрытия сооружений) Установка защитной сетки для окон 5шт.</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32,00</w:t>
            </w:r>
          </w:p>
        </w:tc>
      </w:tr>
      <w:tr w:rsidR="00B00FFF" w:rsidRPr="00D062A6" w:rsidTr="00EC53C6">
        <w:tblPrEx>
          <w:tblCellMar>
            <w:top w:w="0" w:type="dxa"/>
            <w:bottom w:w="0" w:type="dxa"/>
          </w:tblCellMar>
        </w:tblPrEx>
        <w:tc>
          <w:tcPr>
            <w:tcW w:w="709" w:type="dxa"/>
            <w:tcBorders>
              <w:top w:val="nil"/>
              <w:left w:val="single" w:sz="6" w:space="0" w:color="auto"/>
              <w:bottom w:val="nil"/>
              <w:right w:val="nil"/>
            </w:tcBorders>
          </w:tcPr>
          <w:p w:rsidR="00B00FFF" w:rsidRPr="00D062A6" w:rsidRDefault="00B00FFF" w:rsidP="00EC53C6">
            <w:pPr>
              <w:jc w:val="center"/>
            </w:pPr>
            <w:r w:rsidRPr="00D062A6">
              <w:rPr>
                <w:sz w:val="24"/>
                <w:szCs w:val="24"/>
              </w:rPr>
              <w:t xml:space="preserve"> </w:t>
            </w:r>
          </w:p>
        </w:tc>
        <w:tc>
          <w:tcPr>
            <w:tcW w:w="1701" w:type="dxa"/>
            <w:tcBorders>
              <w:top w:val="nil"/>
              <w:left w:val="single" w:sz="6" w:space="0" w:color="auto"/>
              <w:bottom w:val="nil"/>
              <w:right w:val="nil"/>
            </w:tcBorders>
          </w:tcPr>
          <w:p w:rsidR="00B00FFF" w:rsidRPr="00D062A6" w:rsidRDefault="00B00FFF" w:rsidP="00EC53C6"/>
        </w:tc>
        <w:tc>
          <w:tcPr>
            <w:tcW w:w="4961" w:type="dxa"/>
            <w:tcBorders>
              <w:top w:val="nil"/>
              <w:left w:val="single" w:sz="6" w:space="0" w:color="auto"/>
              <w:bottom w:val="nil"/>
              <w:right w:val="single" w:sz="6" w:space="0" w:color="auto"/>
            </w:tcBorders>
          </w:tcPr>
          <w:p w:rsidR="00B00FFF" w:rsidRPr="007F2714" w:rsidRDefault="00B00FFF" w:rsidP="00EC53C6">
            <w:pPr>
              <w:rPr>
                <w:b/>
                <w:bCs/>
                <w:sz w:val="22"/>
                <w:szCs w:val="22"/>
                <w:lang w:val="en-US"/>
              </w:rPr>
            </w:pPr>
            <w:r w:rsidRPr="00D062A6">
              <w:rPr>
                <w:b/>
                <w:bCs/>
                <w:sz w:val="22"/>
                <w:szCs w:val="22"/>
                <w:lang w:val="en-US"/>
              </w:rPr>
              <w:t xml:space="preserve">Capitolul </w:t>
            </w:r>
            <w:r w:rsidRPr="00B40365">
              <w:rPr>
                <w:b/>
                <w:bCs/>
                <w:sz w:val="22"/>
                <w:szCs w:val="22"/>
              </w:rPr>
              <w:t>1.1.5. Потолки</w:t>
            </w:r>
          </w:p>
          <w:p w:rsidR="00B00FFF" w:rsidRPr="00D062A6" w:rsidRDefault="00B00FFF" w:rsidP="00EC53C6">
            <w:pPr>
              <w:rPr>
                <w:b/>
                <w:bCs/>
                <w:sz w:val="22"/>
                <w:szCs w:val="22"/>
              </w:rPr>
            </w:pPr>
          </w:p>
        </w:tc>
        <w:tc>
          <w:tcPr>
            <w:tcW w:w="4961" w:type="dxa"/>
            <w:gridSpan w:val="3"/>
            <w:tcBorders>
              <w:top w:val="nil"/>
              <w:left w:val="single" w:sz="6" w:space="0" w:color="auto"/>
              <w:bottom w:val="nil"/>
              <w:right w:val="nil"/>
            </w:tcBorders>
          </w:tcPr>
          <w:p w:rsidR="00B00FFF" w:rsidRPr="00D062A6" w:rsidRDefault="00B00FFF" w:rsidP="00EC53C6">
            <w:pPr>
              <w:rPr>
                <w:b/>
                <w:bCs/>
                <w:sz w:val="22"/>
                <w:szCs w:val="22"/>
              </w:rPr>
            </w:pPr>
          </w:p>
        </w:tc>
        <w:tc>
          <w:tcPr>
            <w:tcW w:w="1560" w:type="dxa"/>
            <w:tcBorders>
              <w:top w:val="nil"/>
              <w:left w:val="single" w:sz="6" w:space="0" w:color="auto"/>
              <w:bottom w:val="nil"/>
              <w:right w:val="nil"/>
            </w:tcBorders>
          </w:tcPr>
          <w:p w:rsidR="00B00FFF" w:rsidRPr="00D062A6" w:rsidRDefault="00B00FFF" w:rsidP="00EC53C6"/>
        </w:tc>
        <w:tc>
          <w:tcPr>
            <w:tcW w:w="1559" w:type="dxa"/>
            <w:tcBorders>
              <w:top w:val="nil"/>
              <w:left w:val="single" w:sz="6" w:space="0" w:color="auto"/>
              <w:bottom w:val="nil"/>
              <w:right w:val="single" w:sz="4" w:space="0" w:color="auto"/>
            </w:tcBorders>
          </w:tcPr>
          <w:p w:rsidR="00B00FFF" w:rsidRPr="00D062A6" w:rsidRDefault="00B00FFF" w:rsidP="00EC53C6"/>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23</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RpCR29A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Curatarea vopselei pe baza de ulei, cu decapant (Очистка потолков от известковой побелки)</w:t>
            </w:r>
          </w:p>
          <w:p w:rsidR="00B00FFF" w:rsidRPr="00D062A6" w:rsidRDefault="00B00FFF" w:rsidP="00EC53C6">
            <w:pPr>
              <w:adjustRightInd w:val="0"/>
              <w:rPr>
                <w:rFonts w:ascii="Times New Roman CYR" w:hAnsi="Times New Roman CYR" w:cs="Times New Roman CYR"/>
                <w:sz w:val="16"/>
                <w:szCs w:val="16"/>
              </w:rPr>
            </w:pPr>
            <w:r w:rsidRPr="00D062A6">
              <w:rPr>
                <w:rFonts w:ascii="Times New Roman CYR" w:hAnsi="Times New Roman CYR" w:cs="Times New Roman CYR"/>
                <w:sz w:val="16"/>
                <w:szCs w:val="16"/>
              </w:rPr>
              <w:t>Коэффициент к трудозатратам=0,50</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146,16</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24</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CN53A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Grunduirea suprafetelor interioare a peretilor si tavanelor (Грунтовка поверхностей потолков - "Бетоноконтакт")</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146,16</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25</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CF52B</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Tencuieli interioare de 5 mm grosime, executate manual, cu amestec uscat pe baza de ipsos, la tavan, preparare manuala a mortarului (Внутренняя штукатурка потолков толщиной 5 мм, вручную сухой гипсовой смесью, с ручным приготовлением раствора, по малярной сетке)</w:t>
            </w:r>
          </w:p>
          <w:p w:rsidR="00B00FFF" w:rsidRPr="00D062A6" w:rsidRDefault="00B00FFF" w:rsidP="00EC53C6">
            <w:pPr>
              <w:adjustRightInd w:val="0"/>
              <w:rPr>
                <w:rFonts w:ascii="Times New Roman CYR" w:hAnsi="Times New Roman CYR" w:cs="Times New Roman CYR"/>
                <w:sz w:val="16"/>
                <w:szCs w:val="16"/>
              </w:rPr>
            </w:pPr>
            <w:r w:rsidRPr="00D062A6">
              <w:rPr>
                <w:rFonts w:ascii="Times New Roman CYR" w:hAnsi="Times New Roman CYR" w:cs="Times New Roman CYR"/>
                <w:sz w:val="16"/>
                <w:szCs w:val="16"/>
              </w:rPr>
              <w:t>Коэффициент к трудозатратам=0,50</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146,16</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26</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CN06A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D062A6" w:rsidRDefault="00B00FFF" w:rsidP="00EC53C6">
            <w:pPr>
              <w:adjustRightInd w:val="0"/>
              <w:rPr>
                <w:sz w:val="24"/>
                <w:szCs w:val="24"/>
                <w:lang w:val="en-US"/>
              </w:rPr>
            </w:pPr>
            <w:r w:rsidRPr="00D062A6">
              <w:rPr>
                <w:sz w:val="24"/>
                <w:szCs w:val="24"/>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 Окраска потолков</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146,16</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27</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CB14A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Schela metalica tubulara pentru lucrari pe suprafete verticale la inaltimi pina la 30 m inclusiv, cu imobilizarea schelei timp de 25 zile (200 ore) (Леса металлические трубчатые, для работ по вертикальной поверхности высотой до 30м включительно)</w:t>
            </w:r>
          </w:p>
          <w:p w:rsidR="00B00FFF" w:rsidRPr="00D062A6" w:rsidRDefault="00B00FFF" w:rsidP="00EC53C6">
            <w:pPr>
              <w:adjustRightInd w:val="0"/>
              <w:rPr>
                <w:rFonts w:ascii="Times New Roman CYR" w:hAnsi="Times New Roman CYR" w:cs="Times New Roman CYR"/>
                <w:sz w:val="16"/>
                <w:szCs w:val="16"/>
              </w:rPr>
            </w:pPr>
            <w:r w:rsidRPr="00D062A6">
              <w:rPr>
                <w:rFonts w:ascii="Times New Roman CYR" w:hAnsi="Times New Roman CYR" w:cs="Times New Roman CYR"/>
                <w:sz w:val="16"/>
                <w:szCs w:val="16"/>
              </w:rPr>
              <w:t>Коэффициент к трудозатратам=0,50</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146,16</w:t>
            </w:r>
          </w:p>
        </w:tc>
      </w:tr>
      <w:tr w:rsidR="00B00FFF" w:rsidRPr="00D062A6" w:rsidTr="00EC53C6">
        <w:tblPrEx>
          <w:tblCellMar>
            <w:top w:w="0" w:type="dxa"/>
            <w:bottom w:w="0" w:type="dxa"/>
          </w:tblCellMar>
        </w:tblPrEx>
        <w:tc>
          <w:tcPr>
            <w:tcW w:w="709" w:type="dxa"/>
            <w:tcBorders>
              <w:top w:val="nil"/>
              <w:left w:val="single" w:sz="6" w:space="0" w:color="auto"/>
              <w:bottom w:val="nil"/>
              <w:right w:val="nil"/>
            </w:tcBorders>
          </w:tcPr>
          <w:p w:rsidR="00B00FFF" w:rsidRPr="00D062A6" w:rsidRDefault="00B00FFF" w:rsidP="00EC53C6">
            <w:pPr>
              <w:jc w:val="center"/>
            </w:pPr>
            <w:r w:rsidRPr="00D062A6">
              <w:rPr>
                <w:sz w:val="24"/>
                <w:szCs w:val="24"/>
              </w:rPr>
              <w:t xml:space="preserve"> </w:t>
            </w:r>
          </w:p>
        </w:tc>
        <w:tc>
          <w:tcPr>
            <w:tcW w:w="1701" w:type="dxa"/>
            <w:tcBorders>
              <w:top w:val="nil"/>
              <w:left w:val="single" w:sz="6" w:space="0" w:color="auto"/>
              <w:bottom w:val="nil"/>
              <w:right w:val="nil"/>
            </w:tcBorders>
          </w:tcPr>
          <w:p w:rsidR="00B00FFF" w:rsidRPr="00D062A6" w:rsidRDefault="00B00FFF" w:rsidP="00EC53C6"/>
        </w:tc>
        <w:tc>
          <w:tcPr>
            <w:tcW w:w="4961" w:type="dxa"/>
            <w:tcBorders>
              <w:top w:val="nil"/>
              <w:left w:val="single" w:sz="6" w:space="0" w:color="auto"/>
              <w:bottom w:val="nil"/>
              <w:right w:val="single" w:sz="6" w:space="0" w:color="auto"/>
            </w:tcBorders>
          </w:tcPr>
          <w:p w:rsidR="00B00FFF" w:rsidRPr="007F2714" w:rsidRDefault="00B00FFF" w:rsidP="00EC53C6">
            <w:pPr>
              <w:rPr>
                <w:b/>
                <w:bCs/>
                <w:sz w:val="22"/>
                <w:szCs w:val="22"/>
                <w:lang w:val="en-US"/>
              </w:rPr>
            </w:pPr>
            <w:r w:rsidRPr="00D062A6">
              <w:rPr>
                <w:b/>
                <w:bCs/>
                <w:sz w:val="22"/>
                <w:szCs w:val="22"/>
                <w:lang w:val="en-US"/>
              </w:rPr>
              <w:t xml:space="preserve">Capitolul </w:t>
            </w:r>
            <w:r w:rsidRPr="00B40365">
              <w:rPr>
                <w:b/>
                <w:bCs/>
                <w:sz w:val="22"/>
                <w:szCs w:val="22"/>
              </w:rPr>
              <w:t>1.1.6. Инвентарь</w:t>
            </w:r>
          </w:p>
          <w:p w:rsidR="00B00FFF" w:rsidRPr="00D062A6" w:rsidRDefault="00B00FFF" w:rsidP="00EC53C6">
            <w:pPr>
              <w:rPr>
                <w:b/>
                <w:bCs/>
                <w:sz w:val="22"/>
                <w:szCs w:val="22"/>
              </w:rPr>
            </w:pPr>
          </w:p>
        </w:tc>
        <w:tc>
          <w:tcPr>
            <w:tcW w:w="4961" w:type="dxa"/>
            <w:gridSpan w:val="3"/>
            <w:tcBorders>
              <w:top w:val="nil"/>
              <w:left w:val="single" w:sz="6" w:space="0" w:color="auto"/>
              <w:bottom w:val="nil"/>
              <w:right w:val="nil"/>
            </w:tcBorders>
          </w:tcPr>
          <w:p w:rsidR="00B00FFF" w:rsidRPr="00D062A6" w:rsidRDefault="00B00FFF" w:rsidP="00EC53C6">
            <w:pPr>
              <w:rPr>
                <w:b/>
                <w:bCs/>
                <w:sz w:val="22"/>
                <w:szCs w:val="22"/>
              </w:rPr>
            </w:pPr>
          </w:p>
        </w:tc>
        <w:tc>
          <w:tcPr>
            <w:tcW w:w="1560" w:type="dxa"/>
            <w:tcBorders>
              <w:top w:val="nil"/>
              <w:left w:val="single" w:sz="6" w:space="0" w:color="auto"/>
              <w:bottom w:val="nil"/>
              <w:right w:val="nil"/>
            </w:tcBorders>
          </w:tcPr>
          <w:p w:rsidR="00B00FFF" w:rsidRPr="00D062A6" w:rsidRDefault="00B00FFF" w:rsidP="00EC53C6"/>
        </w:tc>
        <w:tc>
          <w:tcPr>
            <w:tcW w:w="1559" w:type="dxa"/>
            <w:tcBorders>
              <w:top w:val="nil"/>
              <w:left w:val="single" w:sz="6" w:space="0" w:color="auto"/>
              <w:bottom w:val="nil"/>
              <w:right w:val="single" w:sz="4" w:space="0" w:color="auto"/>
            </w:tcBorders>
          </w:tcPr>
          <w:p w:rsidR="00B00FFF" w:rsidRPr="00D062A6" w:rsidRDefault="00B00FFF" w:rsidP="00EC53C6"/>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28</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TsH38F</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 xml:space="preserve">Confectionarea si montarea de panouri, porti si stilpi la terenurile de sport - stilpi din metal, la teren de baschet (Изготовление и установка щитов для спортплощадок- металлические щиты, на баскетбольной площадке включительно с покраской) Изготовление и монтаж новых баскетбольных щитов для </w:t>
            </w:r>
            <w:r w:rsidRPr="00D062A6">
              <w:rPr>
                <w:sz w:val="24"/>
                <w:szCs w:val="24"/>
              </w:rPr>
              <w:lastRenderedPageBreak/>
              <w:t>спортазала 1,8х1,2м - 2шт, 1,2х0,8м - 4 шт. включая покраску изделий</w:t>
            </w:r>
          </w:p>
          <w:p w:rsidR="00B00FFF" w:rsidRPr="00D062A6" w:rsidRDefault="00B00FFF" w:rsidP="00EC53C6">
            <w:pPr>
              <w:adjustRightInd w:val="0"/>
              <w:rPr>
                <w:rFonts w:ascii="Times New Roman CYR" w:hAnsi="Times New Roman CYR" w:cs="Times New Roman CYR"/>
                <w:sz w:val="16"/>
                <w:szCs w:val="16"/>
              </w:rPr>
            </w:pPr>
            <w:r w:rsidRPr="00D062A6">
              <w:rPr>
                <w:rFonts w:ascii="Times New Roman CYR" w:hAnsi="Times New Roman CYR" w:cs="Times New Roman CYR"/>
                <w:sz w:val="16"/>
                <w:szCs w:val="16"/>
              </w:rPr>
              <w:t>Коэффициент к трудозатратам=0,50</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lastRenderedPageBreak/>
              <w:t>buc</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6,00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29</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TsH38D</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Confectionarea si montarea de panouri, porti si stilpi la terenurile de sport - stilpi din metal fara scaun, la teren volei (Изготовление и установка щитов, ворот и столбов для спортплощадок- металлические столбы без скамеек, на волейбольной площадке, включая растяжку из мет.троса d6-8мм, включая покраску)</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buc</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2,00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30</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RpCR10A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Vopsirea in culori de ulei a timplariei de lemn (usi, ferestre, obloane pline, obloane cu aripioare mobile sau fixe), la interior si exterior, cu un strat pe vopsea existenta (Окраска масляными красками деревянных изделий (дверей, окон, полных ставней, пластинчатых ставней подвижных или неподвижных), внутри или снаружи, одним слоем по существующей окраске) Окраска спорт.инвентаря (шведских лестниц) и радиаторов отопления</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22,50</w:t>
            </w:r>
          </w:p>
        </w:tc>
      </w:tr>
      <w:tr w:rsidR="00B00FFF" w:rsidRPr="00D062A6" w:rsidTr="00EC53C6">
        <w:tblPrEx>
          <w:tblCellMar>
            <w:top w:w="0" w:type="dxa"/>
            <w:bottom w:w="0" w:type="dxa"/>
          </w:tblCellMar>
        </w:tblPrEx>
        <w:tc>
          <w:tcPr>
            <w:tcW w:w="709" w:type="dxa"/>
            <w:tcBorders>
              <w:top w:val="nil"/>
              <w:left w:val="single" w:sz="6" w:space="0" w:color="auto"/>
              <w:bottom w:val="nil"/>
              <w:right w:val="nil"/>
            </w:tcBorders>
          </w:tcPr>
          <w:p w:rsidR="00B00FFF" w:rsidRPr="00D062A6" w:rsidRDefault="00B00FFF" w:rsidP="00EC53C6">
            <w:pPr>
              <w:jc w:val="center"/>
            </w:pPr>
            <w:r w:rsidRPr="00D062A6">
              <w:rPr>
                <w:sz w:val="24"/>
                <w:szCs w:val="24"/>
              </w:rPr>
              <w:t xml:space="preserve"> </w:t>
            </w:r>
          </w:p>
        </w:tc>
        <w:tc>
          <w:tcPr>
            <w:tcW w:w="1701" w:type="dxa"/>
            <w:tcBorders>
              <w:top w:val="nil"/>
              <w:left w:val="single" w:sz="6" w:space="0" w:color="auto"/>
              <w:bottom w:val="nil"/>
              <w:right w:val="nil"/>
            </w:tcBorders>
          </w:tcPr>
          <w:p w:rsidR="00B00FFF" w:rsidRPr="00D062A6" w:rsidRDefault="00B00FFF" w:rsidP="00EC53C6"/>
        </w:tc>
        <w:tc>
          <w:tcPr>
            <w:tcW w:w="4961" w:type="dxa"/>
            <w:tcBorders>
              <w:top w:val="nil"/>
              <w:left w:val="single" w:sz="6" w:space="0" w:color="auto"/>
              <w:bottom w:val="nil"/>
              <w:right w:val="single" w:sz="6" w:space="0" w:color="auto"/>
            </w:tcBorders>
          </w:tcPr>
          <w:p w:rsidR="00B00FFF" w:rsidRPr="00B00FFF" w:rsidRDefault="00B00FFF" w:rsidP="00EC53C6">
            <w:pPr>
              <w:rPr>
                <w:b/>
                <w:bCs/>
                <w:sz w:val="22"/>
                <w:szCs w:val="22"/>
                <w:lang w:val="ru-MD"/>
              </w:rPr>
            </w:pPr>
            <w:r w:rsidRPr="00D062A6">
              <w:rPr>
                <w:b/>
                <w:bCs/>
                <w:sz w:val="22"/>
                <w:szCs w:val="22"/>
                <w:lang w:val="en-US"/>
              </w:rPr>
              <w:t>Capitolul</w:t>
            </w:r>
            <w:r w:rsidRPr="00B00FFF">
              <w:rPr>
                <w:b/>
                <w:bCs/>
                <w:sz w:val="22"/>
                <w:szCs w:val="22"/>
                <w:lang w:val="ru-MD"/>
              </w:rPr>
              <w:t xml:space="preserve"> </w:t>
            </w:r>
            <w:r w:rsidRPr="00B40365">
              <w:rPr>
                <w:b/>
                <w:bCs/>
                <w:sz w:val="22"/>
                <w:szCs w:val="22"/>
              </w:rPr>
              <w:t>1.2. Раздевалки М/Ж, коридор и кабинет физрука.</w:t>
            </w:r>
          </w:p>
          <w:p w:rsidR="00B00FFF" w:rsidRPr="00D062A6" w:rsidRDefault="00B00FFF" w:rsidP="00EC53C6">
            <w:pPr>
              <w:rPr>
                <w:b/>
                <w:bCs/>
                <w:sz w:val="22"/>
                <w:szCs w:val="22"/>
              </w:rPr>
            </w:pPr>
          </w:p>
        </w:tc>
        <w:tc>
          <w:tcPr>
            <w:tcW w:w="4961" w:type="dxa"/>
            <w:gridSpan w:val="3"/>
            <w:tcBorders>
              <w:top w:val="nil"/>
              <w:left w:val="single" w:sz="6" w:space="0" w:color="auto"/>
              <w:bottom w:val="nil"/>
              <w:right w:val="nil"/>
            </w:tcBorders>
          </w:tcPr>
          <w:p w:rsidR="00B00FFF" w:rsidRPr="00D062A6" w:rsidRDefault="00B00FFF" w:rsidP="00EC53C6">
            <w:pPr>
              <w:rPr>
                <w:b/>
                <w:bCs/>
                <w:sz w:val="22"/>
                <w:szCs w:val="22"/>
              </w:rPr>
            </w:pPr>
          </w:p>
        </w:tc>
        <w:tc>
          <w:tcPr>
            <w:tcW w:w="1560" w:type="dxa"/>
            <w:tcBorders>
              <w:top w:val="nil"/>
              <w:left w:val="single" w:sz="6" w:space="0" w:color="auto"/>
              <w:bottom w:val="nil"/>
              <w:right w:val="nil"/>
            </w:tcBorders>
          </w:tcPr>
          <w:p w:rsidR="00B00FFF" w:rsidRPr="00D062A6" w:rsidRDefault="00B00FFF" w:rsidP="00EC53C6"/>
        </w:tc>
        <w:tc>
          <w:tcPr>
            <w:tcW w:w="1559" w:type="dxa"/>
            <w:tcBorders>
              <w:top w:val="nil"/>
              <w:left w:val="single" w:sz="6" w:space="0" w:color="auto"/>
              <w:bottom w:val="nil"/>
              <w:right w:val="single" w:sz="4" w:space="0" w:color="auto"/>
            </w:tcBorders>
          </w:tcPr>
          <w:p w:rsidR="00B00FFF" w:rsidRPr="00D062A6" w:rsidRDefault="00B00FFF" w:rsidP="00EC53C6"/>
        </w:tc>
      </w:tr>
      <w:tr w:rsidR="00B00FFF" w:rsidRPr="00D062A6" w:rsidTr="00EC53C6">
        <w:tblPrEx>
          <w:tblCellMar>
            <w:top w:w="0" w:type="dxa"/>
            <w:bottom w:w="0" w:type="dxa"/>
          </w:tblCellMar>
        </w:tblPrEx>
        <w:tc>
          <w:tcPr>
            <w:tcW w:w="709" w:type="dxa"/>
            <w:tcBorders>
              <w:top w:val="nil"/>
              <w:left w:val="single" w:sz="6" w:space="0" w:color="auto"/>
              <w:bottom w:val="nil"/>
              <w:right w:val="nil"/>
            </w:tcBorders>
          </w:tcPr>
          <w:p w:rsidR="00B00FFF" w:rsidRPr="00D062A6" w:rsidRDefault="00B00FFF" w:rsidP="00EC53C6">
            <w:pPr>
              <w:jc w:val="center"/>
            </w:pPr>
          </w:p>
        </w:tc>
        <w:tc>
          <w:tcPr>
            <w:tcW w:w="1701" w:type="dxa"/>
            <w:tcBorders>
              <w:top w:val="nil"/>
              <w:left w:val="single" w:sz="6" w:space="0" w:color="auto"/>
              <w:bottom w:val="nil"/>
              <w:right w:val="nil"/>
            </w:tcBorders>
          </w:tcPr>
          <w:p w:rsidR="00B00FFF" w:rsidRPr="00D062A6" w:rsidRDefault="00B00FFF" w:rsidP="00EC53C6"/>
        </w:tc>
        <w:tc>
          <w:tcPr>
            <w:tcW w:w="4961" w:type="dxa"/>
            <w:tcBorders>
              <w:top w:val="nil"/>
              <w:left w:val="single" w:sz="6" w:space="0" w:color="auto"/>
              <w:bottom w:val="nil"/>
              <w:right w:val="single" w:sz="6" w:space="0" w:color="auto"/>
            </w:tcBorders>
          </w:tcPr>
          <w:p w:rsidR="00B00FFF" w:rsidRPr="00B00FFF" w:rsidRDefault="00B00FFF" w:rsidP="00EC53C6">
            <w:pPr>
              <w:rPr>
                <w:b/>
                <w:bCs/>
                <w:sz w:val="22"/>
                <w:szCs w:val="22"/>
                <w:lang w:val="ru-MD"/>
              </w:rPr>
            </w:pPr>
            <w:r w:rsidRPr="00D062A6">
              <w:rPr>
                <w:b/>
                <w:bCs/>
                <w:sz w:val="22"/>
                <w:szCs w:val="22"/>
                <w:lang w:val="en-US"/>
              </w:rPr>
              <w:t>Capitolul</w:t>
            </w:r>
            <w:r w:rsidRPr="00B00FFF">
              <w:rPr>
                <w:b/>
                <w:bCs/>
                <w:sz w:val="22"/>
                <w:szCs w:val="22"/>
                <w:lang w:val="ru-MD"/>
              </w:rPr>
              <w:t xml:space="preserve"> </w:t>
            </w:r>
            <w:r w:rsidRPr="00B40365">
              <w:rPr>
                <w:b/>
                <w:bCs/>
                <w:sz w:val="22"/>
                <w:szCs w:val="22"/>
              </w:rPr>
              <w:t>1.2.1. Полы (замена дерев.полов в кабинете физрука)</w:t>
            </w:r>
          </w:p>
          <w:p w:rsidR="00B00FFF" w:rsidRPr="00D062A6" w:rsidRDefault="00B00FFF" w:rsidP="00EC53C6">
            <w:pPr>
              <w:rPr>
                <w:b/>
                <w:bCs/>
                <w:sz w:val="22"/>
                <w:szCs w:val="22"/>
              </w:rPr>
            </w:pPr>
          </w:p>
        </w:tc>
        <w:tc>
          <w:tcPr>
            <w:tcW w:w="4961" w:type="dxa"/>
            <w:gridSpan w:val="3"/>
            <w:tcBorders>
              <w:top w:val="nil"/>
              <w:left w:val="single" w:sz="6" w:space="0" w:color="auto"/>
              <w:bottom w:val="nil"/>
              <w:right w:val="nil"/>
            </w:tcBorders>
          </w:tcPr>
          <w:p w:rsidR="00B00FFF" w:rsidRPr="00D062A6" w:rsidRDefault="00B00FFF" w:rsidP="00EC53C6">
            <w:pPr>
              <w:rPr>
                <w:b/>
                <w:bCs/>
                <w:sz w:val="22"/>
                <w:szCs w:val="22"/>
              </w:rPr>
            </w:pPr>
          </w:p>
        </w:tc>
        <w:tc>
          <w:tcPr>
            <w:tcW w:w="1560" w:type="dxa"/>
            <w:tcBorders>
              <w:top w:val="nil"/>
              <w:left w:val="single" w:sz="6" w:space="0" w:color="auto"/>
              <w:bottom w:val="nil"/>
              <w:right w:val="nil"/>
            </w:tcBorders>
          </w:tcPr>
          <w:p w:rsidR="00B00FFF" w:rsidRPr="00D062A6" w:rsidRDefault="00B00FFF" w:rsidP="00EC53C6"/>
        </w:tc>
        <w:tc>
          <w:tcPr>
            <w:tcW w:w="1559" w:type="dxa"/>
            <w:tcBorders>
              <w:top w:val="nil"/>
              <w:left w:val="single" w:sz="6" w:space="0" w:color="auto"/>
              <w:bottom w:val="nil"/>
              <w:right w:val="single" w:sz="4" w:space="0" w:color="auto"/>
            </w:tcBorders>
          </w:tcPr>
          <w:p w:rsidR="00B00FFF" w:rsidRPr="00D062A6" w:rsidRDefault="00B00FFF" w:rsidP="00EC53C6"/>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31</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RpCK41A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D062A6" w:rsidRDefault="00B00FFF" w:rsidP="00EC53C6">
            <w:pPr>
              <w:adjustRightInd w:val="0"/>
              <w:rPr>
                <w:sz w:val="24"/>
                <w:szCs w:val="24"/>
                <w:lang w:val="en-US"/>
              </w:rPr>
            </w:pPr>
            <w:r w:rsidRPr="00D062A6">
              <w:rPr>
                <w:sz w:val="24"/>
                <w:szCs w:val="24"/>
              </w:rPr>
              <w:t>Desfacerea pardoselilor din dusumele din scindura, dulapi, etc (Разборка теплых полов - дощатых полов, вагонок и т.д.) Разборка старого дерев.пола</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16,20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32</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CC03C</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Montare plase sudate la inaltimi mai mici sau egale cu 35 m, la placi (Укладка арматурной сварной сетки для  усиления полов)</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kg</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49,41</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33</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CG22A1</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Pardoseli din beton simplu clasa C 10/8 (Bc 10/B 150) in grosime de 10 cm, in cimp continuu, driscuit, turnat pe loc, in incaperi cu suprafata mai mica sau egala cu 16 mp (Полы из бетона С10/8 (Вс10/В150), толщиной 10 см в постоянном поле, затертые, в помещениях площадью меньше или равной 16 м2)</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16,20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34</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CG47C</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 xml:space="preserve">Pardoseli din placi de gresie ceramica, inclusiv stratul suport din adezivi (amestec uscat), dimensiuni  placi: pina la 300 x 300 mm (Полы из керамических плиток на клее (сухая смесь) размером: до 300 х 300 мм) </w:t>
            </w:r>
          </w:p>
          <w:p w:rsidR="00B00FFF" w:rsidRPr="00D062A6" w:rsidRDefault="00B00FFF" w:rsidP="00EC53C6">
            <w:pPr>
              <w:adjustRightInd w:val="0"/>
              <w:rPr>
                <w:rFonts w:ascii="Times New Roman CYR" w:hAnsi="Times New Roman CYR" w:cs="Times New Roman CYR"/>
                <w:sz w:val="16"/>
                <w:szCs w:val="16"/>
              </w:rPr>
            </w:pPr>
            <w:r w:rsidRPr="00D062A6">
              <w:rPr>
                <w:rFonts w:ascii="Times New Roman CYR" w:hAnsi="Times New Roman CYR" w:cs="Times New Roman CYR"/>
                <w:sz w:val="16"/>
                <w:szCs w:val="16"/>
              </w:rPr>
              <w:t>Materiale marunte (cirpe)=1,01</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19,10</w:t>
            </w:r>
          </w:p>
        </w:tc>
      </w:tr>
      <w:tr w:rsidR="00B00FFF" w:rsidRPr="00D062A6" w:rsidTr="00EC53C6">
        <w:tblPrEx>
          <w:tblCellMar>
            <w:top w:w="0" w:type="dxa"/>
            <w:bottom w:w="0" w:type="dxa"/>
          </w:tblCellMar>
        </w:tblPrEx>
        <w:tc>
          <w:tcPr>
            <w:tcW w:w="709" w:type="dxa"/>
            <w:tcBorders>
              <w:top w:val="nil"/>
              <w:left w:val="single" w:sz="6" w:space="0" w:color="auto"/>
              <w:bottom w:val="nil"/>
              <w:right w:val="nil"/>
            </w:tcBorders>
          </w:tcPr>
          <w:p w:rsidR="00B00FFF" w:rsidRPr="00D062A6" w:rsidRDefault="00B00FFF" w:rsidP="00EC53C6">
            <w:pPr>
              <w:jc w:val="center"/>
            </w:pPr>
            <w:r w:rsidRPr="00D062A6">
              <w:rPr>
                <w:sz w:val="24"/>
                <w:szCs w:val="24"/>
              </w:rPr>
              <w:t xml:space="preserve"> </w:t>
            </w:r>
          </w:p>
        </w:tc>
        <w:tc>
          <w:tcPr>
            <w:tcW w:w="1701" w:type="dxa"/>
            <w:tcBorders>
              <w:top w:val="nil"/>
              <w:left w:val="single" w:sz="6" w:space="0" w:color="auto"/>
              <w:bottom w:val="nil"/>
              <w:right w:val="nil"/>
            </w:tcBorders>
          </w:tcPr>
          <w:p w:rsidR="00B00FFF" w:rsidRPr="00D062A6" w:rsidRDefault="00B00FFF" w:rsidP="00EC53C6"/>
        </w:tc>
        <w:tc>
          <w:tcPr>
            <w:tcW w:w="4961" w:type="dxa"/>
            <w:tcBorders>
              <w:top w:val="nil"/>
              <w:left w:val="single" w:sz="6" w:space="0" w:color="auto"/>
              <w:bottom w:val="nil"/>
              <w:right w:val="single" w:sz="6" w:space="0" w:color="auto"/>
            </w:tcBorders>
          </w:tcPr>
          <w:p w:rsidR="00B00FFF" w:rsidRPr="007F2714" w:rsidRDefault="00B00FFF" w:rsidP="00EC53C6">
            <w:pPr>
              <w:rPr>
                <w:b/>
                <w:bCs/>
                <w:sz w:val="22"/>
                <w:szCs w:val="22"/>
                <w:lang w:val="en-US"/>
              </w:rPr>
            </w:pPr>
            <w:r w:rsidRPr="00D062A6">
              <w:rPr>
                <w:b/>
                <w:bCs/>
                <w:sz w:val="22"/>
                <w:szCs w:val="22"/>
                <w:lang w:val="en-US"/>
              </w:rPr>
              <w:t xml:space="preserve">Capitolul </w:t>
            </w:r>
            <w:r w:rsidRPr="00B40365">
              <w:rPr>
                <w:b/>
                <w:bCs/>
                <w:sz w:val="22"/>
                <w:szCs w:val="22"/>
              </w:rPr>
              <w:t>1.2.2. Стены</w:t>
            </w:r>
          </w:p>
          <w:p w:rsidR="00B00FFF" w:rsidRPr="00D062A6" w:rsidRDefault="00B00FFF" w:rsidP="00EC53C6">
            <w:pPr>
              <w:rPr>
                <w:b/>
                <w:bCs/>
                <w:sz w:val="22"/>
                <w:szCs w:val="22"/>
              </w:rPr>
            </w:pPr>
          </w:p>
        </w:tc>
        <w:tc>
          <w:tcPr>
            <w:tcW w:w="4961" w:type="dxa"/>
            <w:gridSpan w:val="3"/>
            <w:tcBorders>
              <w:top w:val="nil"/>
              <w:left w:val="single" w:sz="6" w:space="0" w:color="auto"/>
              <w:bottom w:val="nil"/>
              <w:right w:val="nil"/>
            </w:tcBorders>
          </w:tcPr>
          <w:p w:rsidR="00B00FFF" w:rsidRPr="00D062A6" w:rsidRDefault="00B00FFF" w:rsidP="00EC53C6">
            <w:pPr>
              <w:rPr>
                <w:b/>
                <w:bCs/>
                <w:sz w:val="22"/>
                <w:szCs w:val="22"/>
              </w:rPr>
            </w:pPr>
          </w:p>
        </w:tc>
        <w:tc>
          <w:tcPr>
            <w:tcW w:w="1560" w:type="dxa"/>
            <w:tcBorders>
              <w:top w:val="nil"/>
              <w:left w:val="single" w:sz="6" w:space="0" w:color="auto"/>
              <w:bottom w:val="nil"/>
              <w:right w:val="nil"/>
            </w:tcBorders>
          </w:tcPr>
          <w:p w:rsidR="00B00FFF" w:rsidRPr="00D062A6" w:rsidRDefault="00B00FFF" w:rsidP="00EC53C6"/>
        </w:tc>
        <w:tc>
          <w:tcPr>
            <w:tcW w:w="1559" w:type="dxa"/>
            <w:tcBorders>
              <w:top w:val="nil"/>
              <w:left w:val="single" w:sz="6" w:space="0" w:color="auto"/>
              <w:bottom w:val="nil"/>
              <w:right w:val="single" w:sz="4" w:space="0" w:color="auto"/>
            </w:tcBorders>
          </w:tcPr>
          <w:p w:rsidR="00B00FFF" w:rsidRPr="00D062A6" w:rsidRDefault="00B00FFF" w:rsidP="00EC53C6"/>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35</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RpCJ35A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lastRenderedPageBreak/>
              <w:t xml:space="preserve">Desfaceri de tencuieli interioare sau exterioare driscuite la pereti sau tavane (Разборка </w:t>
            </w:r>
            <w:r w:rsidRPr="00D062A6">
              <w:rPr>
                <w:sz w:val="24"/>
                <w:szCs w:val="24"/>
              </w:rPr>
              <w:lastRenderedPageBreak/>
              <w:t>внутренней или наружной затертой штукатурки на стенах или потолках)</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lastRenderedPageBreak/>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224,00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36</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CN53A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Grunduirea suprafetelor interioare a peretilor si tavanelor (Грунтовка поверхностей стен - "Бетоноконтакт")</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224,00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37</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CF15A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224,00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38</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CF17B</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Diverse lucrari - diferenta de grosime, +- 5 mm la stratul de grund aplicat la pereti, executat cu mortar (Разные работы - разность в толщине + - 5 мм намета на стены из  раствора)-к=2 до средней толщины 3см</w:t>
            </w:r>
          </w:p>
          <w:p w:rsidR="00B00FFF" w:rsidRPr="00D062A6" w:rsidRDefault="00B00FFF" w:rsidP="00EC53C6">
            <w:pPr>
              <w:adjustRightInd w:val="0"/>
              <w:rPr>
                <w:rFonts w:ascii="Times New Roman CYR" w:hAnsi="Times New Roman CYR" w:cs="Times New Roman CYR"/>
                <w:sz w:val="16"/>
                <w:szCs w:val="16"/>
              </w:rPr>
            </w:pPr>
            <w:r w:rsidRPr="00D062A6">
              <w:rPr>
                <w:rFonts w:ascii="Times New Roman CYR" w:hAnsi="Times New Roman CYR" w:cs="Times New Roman CYR"/>
                <w:sz w:val="16"/>
                <w:szCs w:val="16"/>
              </w:rPr>
              <w:t>Коэффициент к трудозатратам=2,00</w:t>
            </w:r>
          </w:p>
          <w:p w:rsidR="00B00FFF" w:rsidRPr="00D062A6" w:rsidRDefault="00B00FFF" w:rsidP="00EC53C6">
            <w:pPr>
              <w:adjustRightInd w:val="0"/>
              <w:rPr>
                <w:rFonts w:ascii="Times New Roman CYR" w:hAnsi="Times New Roman CYR" w:cs="Times New Roman CYR"/>
                <w:sz w:val="16"/>
                <w:szCs w:val="16"/>
              </w:rPr>
            </w:pPr>
            <w:r w:rsidRPr="00D062A6">
              <w:rPr>
                <w:rFonts w:ascii="Times New Roman CYR" w:hAnsi="Times New Roman CYR" w:cs="Times New Roman CYR"/>
                <w:sz w:val="16"/>
                <w:szCs w:val="16"/>
              </w:rPr>
              <w:t>Коэффициент к материалам=2,00</w:t>
            </w:r>
          </w:p>
          <w:p w:rsidR="00B00FFF" w:rsidRPr="00D062A6" w:rsidRDefault="00B00FFF" w:rsidP="00EC53C6">
            <w:pPr>
              <w:adjustRightInd w:val="0"/>
              <w:rPr>
                <w:rFonts w:ascii="Times New Roman CYR" w:hAnsi="Times New Roman CYR" w:cs="Times New Roman CYR"/>
                <w:sz w:val="16"/>
                <w:szCs w:val="16"/>
              </w:rPr>
            </w:pPr>
            <w:r w:rsidRPr="00D062A6">
              <w:rPr>
                <w:rFonts w:ascii="Times New Roman CYR" w:hAnsi="Times New Roman CYR" w:cs="Times New Roman CYR"/>
                <w:sz w:val="16"/>
                <w:szCs w:val="16"/>
              </w:rPr>
              <w:t>Коэффициент к машинам=2,00</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224,00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39</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CN53A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Grunduirea suprafetelor interioare a peretilor si tavanelor (Грунтовка поверхностей стен - "Бетоноконтакт")</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224,00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40</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CF50B</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lang w:val="ru-MD"/>
              </w:rPr>
            </w:pPr>
            <w:r w:rsidRPr="00B00FFF">
              <w:rPr>
                <w:sz w:val="24"/>
                <w:szCs w:val="24"/>
                <w:lang w:val="en-US"/>
              </w:rPr>
              <w:t xml:space="preserve">Tencuieli interioare de 5 mm grosime, executate manual, cu amestec uscat pe baza de ipsos, la pereti si pereti despartitori, preparare manuala a mortarului. </w:t>
            </w:r>
            <w:r w:rsidRPr="00D062A6">
              <w:rPr>
                <w:sz w:val="24"/>
                <w:szCs w:val="24"/>
              </w:rPr>
              <w:t>(Внутренняя штукатурка стен и ригелей толщиной 5 мм,  вручную сухой гипсовой смесью, с ручным приготовлением раствора, по малярной сетке)</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112,00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41</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CN06A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D062A6" w:rsidRDefault="00B00FFF" w:rsidP="00EC53C6">
            <w:pPr>
              <w:adjustRightInd w:val="0"/>
              <w:rPr>
                <w:sz w:val="24"/>
                <w:szCs w:val="24"/>
                <w:lang w:val="en-US"/>
              </w:rPr>
            </w:pPr>
            <w:r w:rsidRPr="00D062A6">
              <w:rPr>
                <w:sz w:val="24"/>
                <w:szCs w:val="24"/>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 Окраска стен *добавление и цвет красителя согласовать с заказчиком</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112,00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42</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CF17D</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lang w:val="ru-MD"/>
              </w:rPr>
            </w:pPr>
            <w:r w:rsidRPr="00B00FFF">
              <w:rPr>
                <w:sz w:val="24"/>
                <w:szCs w:val="24"/>
                <w:lang w:val="en-US"/>
              </w:rPr>
              <w:t xml:space="preserve">Diverse lucrari - adaos de colorant, material hidrofug, etc. </w:t>
            </w:r>
            <w:r w:rsidRPr="00D062A6">
              <w:rPr>
                <w:sz w:val="24"/>
                <w:szCs w:val="24"/>
              </w:rPr>
              <w:t>(Разные работы - добавление красителя, водонепроницаемого материала)</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kg</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1,12</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43</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CI22B</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 xml:space="preserve">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w:t>
            </w:r>
            <w:r w:rsidRPr="00D062A6">
              <w:rPr>
                <w:sz w:val="24"/>
                <w:szCs w:val="24"/>
              </w:rPr>
              <w:lastRenderedPageBreak/>
              <w:t>мм) *Дизайн и размер плиток согласовать с заказчиком</w:t>
            </w:r>
          </w:p>
          <w:p w:rsidR="00B00FFF" w:rsidRPr="00D062A6" w:rsidRDefault="00B00FFF" w:rsidP="00EC53C6">
            <w:pPr>
              <w:adjustRightInd w:val="0"/>
              <w:rPr>
                <w:rFonts w:ascii="Times New Roman CYR" w:hAnsi="Times New Roman CYR" w:cs="Times New Roman CYR"/>
                <w:sz w:val="16"/>
                <w:szCs w:val="16"/>
              </w:rPr>
            </w:pPr>
            <w:r w:rsidRPr="00D062A6">
              <w:rPr>
                <w:rFonts w:ascii="Times New Roman CYR" w:hAnsi="Times New Roman CYR" w:cs="Times New Roman CYR"/>
                <w:sz w:val="16"/>
                <w:szCs w:val="16"/>
              </w:rPr>
              <w:t>Materiale marunte (cirpe, disc)=1,01</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lastRenderedPageBreak/>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112,00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44</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CK17Aприм</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lang w:val="ru-MD"/>
              </w:rPr>
            </w:pPr>
            <w:r w:rsidRPr="00D062A6">
              <w:rPr>
                <w:sz w:val="24"/>
                <w:szCs w:val="24"/>
              </w:rPr>
              <w:t>Lambriuri la pereti, executate pe santier in cantitati de peste 10 mp din cherestrea de rasinoase, in tablii si frizuri sau lamele (Обшивка стен, выполненная на стройплощадке,  площадью более 10 м2, из хвойных пиломатериалов, филенчатая, из фризовой доски или пластин) Устройство деревянных защитных коробов 1,8х1,0(h)м. -3 шт., из доски толщ. 25мм. с дерев. рейками 30х30 мм с шагом 3 см., для ограждения радиатора, от пола до подоконника</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5,40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45</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CN17A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Vopsitorii  cu vopsele si emailuri pe baza de rasini alchidice  aplicate pe timplarie din lemn, executate cu 2 straturi email alchidic inclusiv grundul (Окраска деревянных изделий  эмалями на основе алкидных смол, в 2 слоя, включая грунтовку)</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5,40</w:t>
            </w:r>
          </w:p>
        </w:tc>
      </w:tr>
      <w:tr w:rsidR="00B00FFF" w:rsidRPr="00D062A6" w:rsidTr="00EC53C6">
        <w:tblPrEx>
          <w:tblCellMar>
            <w:top w:w="0" w:type="dxa"/>
            <w:bottom w:w="0" w:type="dxa"/>
          </w:tblCellMar>
        </w:tblPrEx>
        <w:tc>
          <w:tcPr>
            <w:tcW w:w="709" w:type="dxa"/>
            <w:tcBorders>
              <w:top w:val="nil"/>
              <w:left w:val="single" w:sz="6" w:space="0" w:color="auto"/>
              <w:bottom w:val="nil"/>
              <w:right w:val="nil"/>
            </w:tcBorders>
          </w:tcPr>
          <w:p w:rsidR="00B00FFF" w:rsidRPr="00D062A6" w:rsidRDefault="00B00FFF" w:rsidP="00EC53C6">
            <w:pPr>
              <w:jc w:val="center"/>
            </w:pPr>
            <w:r w:rsidRPr="00D062A6">
              <w:rPr>
                <w:sz w:val="24"/>
                <w:szCs w:val="24"/>
              </w:rPr>
              <w:t xml:space="preserve"> </w:t>
            </w:r>
          </w:p>
        </w:tc>
        <w:tc>
          <w:tcPr>
            <w:tcW w:w="1701" w:type="dxa"/>
            <w:tcBorders>
              <w:top w:val="nil"/>
              <w:left w:val="single" w:sz="6" w:space="0" w:color="auto"/>
              <w:bottom w:val="nil"/>
              <w:right w:val="nil"/>
            </w:tcBorders>
          </w:tcPr>
          <w:p w:rsidR="00B00FFF" w:rsidRPr="00D062A6" w:rsidRDefault="00B00FFF" w:rsidP="00EC53C6"/>
        </w:tc>
        <w:tc>
          <w:tcPr>
            <w:tcW w:w="4961" w:type="dxa"/>
            <w:tcBorders>
              <w:top w:val="nil"/>
              <w:left w:val="single" w:sz="6" w:space="0" w:color="auto"/>
              <w:bottom w:val="nil"/>
              <w:right w:val="single" w:sz="6" w:space="0" w:color="auto"/>
            </w:tcBorders>
          </w:tcPr>
          <w:p w:rsidR="00B00FFF" w:rsidRPr="007F2714" w:rsidRDefault="00B00FFF" w:rsidP="00EC53C6">
            <w:pPr>
              <w:rPr>
                <w:b/>
                <w:bCs/>
                <w:sz w:val="22"/>
                <w:szCs w:val="22"/>
                <w:lang w:val="en-US"/>
              </w:rPr>
            </w:pPr>
            <w:r w:rsidRPr="00D062A6">
              <w:rPr>
                <w:b/>
                <w:bCs/>
                <w:sz w:val="22"/>
                <w:szCs w:val="22"/>
                <w:lang w:val="en-US"/>
              </w:rPr>
              <w:t xml:space="preserve">Capitolul </w:t>
            </w:r>
            <w:r w:rsidRPr="00B40365">
              <w:rPr>
                <w:b/>
                <w:bCs/>
                <w:sz w:val="22"/>
                <w:szCs w:val="22"/>
              </w:rPr>
              <w:t>1.2.3. Проёмы (оконные, дверные)</w:t>
            </w:r>
          </w:p>
          <w:p w:rsidR="00B00FFF" w:rsidRPr="00D062A6" w:rsidRDefault="00B00FFF" w:rsidP="00EC53C6">
            <w:pPr>
              <w:rPr>
                <w:b/>
                <w:bCs/>
                <w:sz w:val="22"/>
                <w:szCs w:val="22"/>
              </w:rPr>
            </w:pPr>
          </w:p>
        </w:tc>
        <w:tc>
          <w:tcPr>
            <w:tcW w:w="4961" w:type="dxa"/>
            <w:gridSpan w:val="3"/>
            <w:tcBorders>
              <w:top w:val="nil"/>
              <w:left w:val="single" w:sz="6" w:space="0" w:color="auto"/>
              <w:bottom w:val="nil"/>
              <w:right w:val="nil"/>
            </w:tcBorders>
          </w:tcPr>
          <w:p w:rsidR="00B00FFF" w:rsidRPr="00D062A6" w:rsidRDefault="00B00FFF" w:rsidP="00EC53C6">
            <w:pPr>
              <w:rPr>
                <w:b/>
                <w:bCs/>
                <w:sz w:val="22"/>
                <w:szCs w:val="22"/>
              </w:rPr>
            </w:pPr>
          </w:p>
        </w:tc>
        <w:tc>
          <w:tcPr>
            <w:tcW w:w="1560" w:type="dxa"/>
            <w:tcBorders>
              <w:top w:val="nil"/>
              <w:left w:val="single" w:sz="6" w:space="0" w:color="auto"/>
              <w:bottom w:val="nil"/>
              <w:right w:val="nil"/>
            </w:tcBorders>
          </w:tcPr>
          <w:p w:rsidR="00B00FFF" w:rsidRPr="00D062A6" w:rsidRDefault="00B00FFF" w:rsidP="00EC53C6"/>
        </w:tc>
        <w:tc>
          <w:tcPr>
            <w:tcW w:w="1559" w:type="dxa"/>
            <w:tcBorders>
              <w:top w:val="nil"/>
              <w:left w:val="single" w:sz="6" w:space="0" w:color="auto"/>
              <w:bottom w:val="nil"/>
              <w:right w:val="single" w:sz="4" w:space="0" w:color="auto"/>
            </w:tcBorders>
          </w:tcPr>
          <w:p w:rsidR="00B00FFF" w:rsidRPr="00D062A6" w:rsidRDefault="00B00FFF" w:rsidP="00EC53C6"/>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46</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RpCO56A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D062A6" w:rsidRDefault="00B00FFF" w:rsidP="00EC53C6">
            <w:pPr>
              <w:adjustRightInd w:val="0"/>
              <w:rPr>
                <w:sz w:val="24"/>
                <w:szCs w:val="24"/>
                <w:lang w:val="en-US"/>
              </w:rPr>
            </w:pPr>
            <w:r w:rsidRPr="00B00FFF">
              <w:rPr>
                <w:sz w:val="24"/>
                <w:szCs w:val="24"/>
                <w:lang w:val="en-US"/>
              </w:rPr>
              <w:t xml:space="preserve">Demontari: timplarie din lemn (usi, ferestre, obloane, cutii, rulou, masti, etc.) </w:t>
            </w:r>
            <w:r w:rsidRPr="00D062A6">
              <w:rPr>
                <w:sz w:val="24"/>
                <w:szCs w:val="24"/>
              </w:rPr>
              <w:t>(Разборка: столярные изделия -  дерев. дверные блоки) 1,08х2,05 м. - 1шт.</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2,21</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47</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CK25D</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Usi confectionate din profiluri din mase plastice  inclusiv armaturile si accesoriile necesare usilor montate in zidarie de orice natura la constructii cu inaltimea pina la 35 m inclusiv, in doua canaturi, cu suprafata tocului pina la 7 mp inclusiv (Изготовление и монтаж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 1,08х2,05 м. - 1шт.</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2,21</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48</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RpCO56A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lang w:val="ru-MD"/>
              </w:rPr>
            </w:pPr>
            <w:r w:rsidRPr="00B00FFF">
              <w:rPr>
                <w:sz w:val="24"/>
                <w:szCs w:val="24"/>
                <w:lang w:val="en-US"/>
              </w:rPr>
              <w:t xml:space="preserve">Demontari: timplarie din lemn (usi, ferestre, obloane, cutii, rulou, masti, etc.) </w:t>
            </w:r>
            <w:r w:rsidRPr="00D062A6">
              <w:rPr>
                <w:sz w:val="24"/>
                <w:szCs w:val="24"/>
              </w:rPr>
              <w:t>(Разборка: столярные изделия (окна) (1,3х0,7м - 1шт, 1,3х0,5м - 2 шт., 3,5х0,5м - 2шт.)</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5,71</w:t>
            </w:r>
          </w:p>
        </w:tc>
      </w:tr>
      <w:tr w:rsidR="00B00FFF" w:rsidRPr="00D062A6" w:rsidTr="00EC53C6">
        <w:tblPrEx>
          <w:tblCellMar>
            <w:top w:w="0" w:type="dxa"/>
            <w:bottom w:w="0" w:type="dxa"/>
          </w:tblCellMar>
        </w:tblPrEx>
        <w:tc>
          <w:tcPr>
            <w:tcW w:w="709" w:type="dxa"/>
            <w:tcBorders>
              <w:top w:val="nil"/>
              <w:left w:val="single" w:sz="6" w:space="0" w:color="auto"/>
              <w:bottom w:val="nil"/>
              <w:right w:val="nil"/>
            </w:tcBorders>
          </w:tcPr>
          <w:p w:rsidR="00B00FFF" w:rsidRPr="00D062A6" w:rsidRDefault="00B00FFF" w:rsidP="00EC53C6">
            <w:pPr>
              <w:jc w:val="center"/>
            </w:pPr>
            <w:r w:rsidRPr="00D062A6">
              <w:rPr>
                <w:sz w:val="24"/>
                <w:szCs w:val="24"/>
              </w:rPr>
              <w:t xml:space="preserve"> </w:t>
            </w:r>
          </w:p>
        </w:tc>
        <w:tc>
          <w:tcPr>
            <w:tcW w:w="1701" w:type="dxa"/>
            <w:tcBorders>
              <w:top w:val="nil"/>
              <w:left w:val="single" w:sz="6" w:space="0" w:color="auto"/>
              <w:bottom w:val="nil"/>
              <w:right w:val="nil"/>
            </w:tcBorders>
          </w:tcPr>
          <w:p w:rsidR="00B00FFF" w:rsidRPr="00D062A6" w:rsidRDefault="00B00FFF" w:rsidP="00EC53C6"/>
        </w:tc>
        <w:tc>
          <w:tcPr>
            <w:tcW w:w="4961" w:type="dxa"/>
            <w:tcBorders>
              <w:top w:val="nil"/>
              <w:left w:val="single" w:sz="6" w:space="0" w:color="auto"/>
              <w:bottom w:val="nil"/>
              <w:right w:val="single" w:sz="6" w:space="0" w:color="auto"/>
            </w:tcBorders>
          </w:tcPr>
          <w:p w:rsidR="00B00FFF" w:rsidRPr="007F2714" w:rsidRDefault="00B00FFF" w:rsidP="00EC53C6">
            <w:pPr>
              <w:rPr>
                <w:b/>
                <w:bCs/>
                <w:sz w:val="22"/>
                <w:szCs w:val="22"/>
                <w:lang w:val="en-US"/>
              </w:rPr>
            </w:pPr>
            <w:r w:rsidRPr="00D062A6">
              <w:rPr>
                <w:b/>
                <w:bCs/>
                <w:sz w:val="22"/>
                <w:szCs w:val="22"/>
                <w:lang w:val="en-US"/>
              </w:rPr>
              <w:t xml:space="preserve">Capitolul </w:t>
            </w:r>
            <w:r w:rsidRPr="00B40365">
              <w:rPr>
                <w:b/>
                <w:bCs/>
                <w:sz w:val="22"/>
                <w:szCs w:val="22"/>
              </w:rPr>
              <w:t>1.2.4. Откосы</w:t>
            </w:r>
          </w:p>
          <w:p w:rsidR="00B00FFF" w:rsidRPr="00D062A6" w:rsidRDefault="00B00FFF" w:rsidP="00EC53C6">
            <w:pPr>
              <w:rPr>
                <w:b/>
                <w:bCs/>
                <w:sz w:val="22"/>
                <w:szCs w:val="22"/>
              </w:rPr>
            </w:pPr>
          </w:p>
        </w:tc>
        <w:tc>
          <w:tcPr>
            <w:tcW w:w="4961" w:type="dxa"/>
            <w:gridSpan w:val="3"/>
            <w:tcBorders>
              <w:top w:val="nil"/>
              <w:left w:val="single" w:sz="6" w:space="0" w:color="auto"/>
              <w:bottom w:val="nil"/>
              <w:right w:val="nil"/>
            </w:tcBorders>
          </w:tcPr>
          <w:p w:rsidR="00B00FFF" w:rsidRPr="00D062A6" w:rsidRDefault="00B00FFF" w:rsidP="00EC53C6">
            <w:pPr>
              <w:rPr>
                <w:b/>
                <w:bCs/>
                <w:sz w:val="22"/>
                <w:szCs w:val="22"/>
              </w:rPr>
            </w:pPr>
          </w:p>
        </w:tc>
        <w:tc>
          <w:tcPr>
            <w:tcW w:w="1560" w:type="dxa"/>
            <w:tcBorders>
              <w:top w:val="nil"/>
              <w:left w:val="single" w:sz="6" w:space="0" w:color="auto"/>
              <w:bottom w:val="nil"/>
              <w:right w:val="nil"/>
            </w:tcBorders>
          </w:tcPr>
          <w:p w:rsidR="00B00FFF" w:rsidRPr="00D062A6" w:rsidRDefault="00B00FFF" w:rsidP="00EC53C6"/>
        </w:tc>
        <w:tc>
          <w:tcPr>
            <w:tcW w:w="1559" w:type="dxa"/>
            <w:tcBorders>
              <w:top w:val="nil"/>
              <w:left w:val="single" w:sz="6" w:space="0" w:color="auto"/>
              <w:bottom w:val="nil"/>
              <w:right w:val="single" w:sz="4" w:space="0" w:color="auto"/>
            </w:tcBorders>
          </w:tcPr>
          <w:p w:rsidR="00B00FFF" w:rsidRPr="00D062A6" w:rsidRDefault="00B00FFF" w:rsidP="00EC53C6"/>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49</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RpCJ35A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Desfaceri de tencuieli interioare sau exterioare driscuite la pereti sau tavane (Разборка внутренней или наружной затертой штукатурки на откосах)</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10,00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lastRenderedPageBreak/>
              <w:t xml:space="preserve"> 50</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CN53A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Grunduirea suprafetelor interioare a peretilor si tavanelor (Грунтовка поверхностей оконных и дверных откосов - "Бетоноконтакт")</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10,00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51</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CF15A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10,00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52</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CF17B</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Diverse lucrari - diferenta de grosime, +- 5 mm la stratul de grund aplicat la pereti, executat cu mortar (Разные работы - разность в толщине + - 5 мм намета на стены из  раствора)-к=2 до средней толщины 3см</w:t>
            </w:r>
          </w:p>
          <w:p w:rsidR="00B00FFF" w:rsidRPr="00D062A6" w:rsidRDefault="00B00FFF" w:rsidP="00EC53C6">
            <w:pPr>
              <w:adjustRightInd w:val="0"/>
              <w:rPr>
                <w:rFonts w:ascii="Times New Roman CYR" w:hAnsi="Times New Roman CYR" w:cs="Times New Roman CYR"/>
                <w:sz w:val="16"/>
                <w:szCs w:val="16"/>
              </w:rPr>
            </w:pPr>
            <w:r w:rsidRPr="00D062A6">
              <w:rPr>
                <w:rFonts w:ascii="Times New Roman CYR" w:hAnsi="Times New Roman CYR" w:cs="Times New Roman CYR"/>
                <w:sz w:val="16"/>
                <w:szCs w:val="16"/>
              </w:rPr>
              <w:t>Коэффициент к трудозатратам=2,00</w:t>
            </w:r>
          </w:p>
          <w:p w:rsidR="00B00FFF" w:rsidRPr="00D062A6" w:rsidRDefault="00B00FFF" w:rsidP="00EC53C6">
            <w:pPr>
              <w:adjustRightInd w:val="0"/>
              <w:rPr>
                <w:rFonts w:ascii="Times New Roman CYR" w:hAnsi="Times New Roman CYR" w:cs="Times New Roman CYR"/>
                <w:sz w:val="16"/>
                <w:szCs w:val="16"/>
              </w:rPr>
            </w:pPr>
            <w:r w:rsidRPr="00D062A6">
              <w:rPr>
                <w:rFonts w:ascii="Times New Roman CYR" w:hAnsi="Times New Roman CYR" w:cs="Times New Roman CYR"/>
                <w:sz w:val="16"/>
                <w:szCs w:val="16"/>
              </w:rPr>
              <w:t>Коэффициент к материалам=2,00</w:t>
            </w:r>
          </w:p>
          <w:p w:rsidR="00B00FFF" w:rsidRPr="00D062A6" w:rsidRDefault="00B00FFF" w:rsidP="00EC53C6">
            <w:pPr>
              <w:adjustRightInd w:val="0"/>
              <w:rPr>
                <w:rFonts w:ascii="Times New Roman CYR" w:hAnsi="Times New Roman CYR" w:cs="Times New Roman CYR"/>
                <w:sz w:val="16"/>
                <w:szCs w:val="16"/>
              </w:rPr>
            </w:pPr>
            <w:r w:rsidRPr="00D062A6">
              <w:rPr>
                <w:rFonts w:ascii="Times New Roman CYR" w:hAnsi="Times New Roman CYR" w:cs="Times New Roman CYR"/>
                <w:sz w:val="16"/>
                <w:szCs w:val="16"/>
              </w:rPr>
              <w:t>Коэффициент к машинам=2,00</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10,00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53</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CN53A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Grunduirea suprafetelor interioare a peretilor si tavanelor (Грунтовка поверхностей оконных и дверных откосов - "Бетоноконтакт")</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10,00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54</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CF50B</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lang w:val="ru-MD"/>
              </w:rPr>
            </w:pPr>
            <w:r w:rsidRPr="00B00FFF">
              <w:rPr>
                <w:sz w:val="24"/>
                <w:szCs w:val="24"/>
                <w:lang w:val="en-US"/>
              </w:rPr>
              <w:t xml:space="preserve">Tencuieli interioare de 5 mm grosime, executate manual, cu amestec uscat pe baza de ipsos, la pereti si pereti despartitori, preparare manuala a mortarului. </w:t>
            </w:r>
            <w:r w:rsidRPr="00D062A6">
              <w:rPr>
                <w:sz w:val="24"/>
                <w:szCs w:val="24"/>
              </w:rPr>
              <w:t>(Внутренняя штукатурка откосов толщиной 5 мм,  вручную сухой гипсовой смесью, с ручным приготовлением раствора, по малярной сетке)</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10,00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55</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CK26D</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Pervazuri montate la ferestre sau usi din aluminiu (Наличники (уголочки)  для окон или дверей, колонн, ригеля из алюминия)</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110,00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56</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CN06A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D062A6" w:rsidRDefault="00B00FFF" w:rsidP="00EC53C6">
            <w:pPr>
              <w:adjustRightInd w:val="0"/>
              <w:rPr>
                <w:sz w:val="24"/>
                <w:szCs w:val="24"/>
                <w:lang w:val="en-US"/>
              </w:rPr>
            </w:pPr>
            <w:r w:rsidRPr="00D062A6">
              <w:rPr>
                <w:sz w:val="24"/>
                <w:szCs w:val="24"/>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 Окраска откосов</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10,00</w:t>
            </w:r>
          </w:p>
        </w:tc>
      </w:tr>
      <w:tr w:rsidR="00B00FFF" w:rsidRPr="00D062A6" w:rsidTr="00EC53C6">
        <w:tblPrEx>
          <w:tblCellMar>
            <w:top w:w="0" w:type="dxa"/>
            <w:bottom w:w="0" w:type="dxa"/>
          </w:tblCellMar>
        </w:tblPrEx>
        <w:tc>
          <w:tcPr>
            <w:tcW w:w="709" w:type="dxa"/>
            <w:tcBorders>
              <w:top w:val="nil"/>
              <w:left w:val="single" w:sz="6" w:space="0" w:color="auto"/>
              <w:bottom w:val="nil"/>
              <w:right w:val="nil"/>
            </w:tcBorders>
          </w:tcPr>
          <w:p w:rsidR="00B00FFF" w:rsidRPr="00D062A6" w:rsidRDefault="00B00FFF" w:rsidP="00EC53C6">
            <w:pPr>
              <w:jc w:val="center"/>
            </w:pPr>
            <w:r w:rsidRPr="00D062A6">
              <w:rPr>
                <w:sz w:val="24"/>
                <w:szCs w:val="24"/>
              </w:rPr>
              <w:t xml:space="preserve"> </w:t>
            </w:r>
          </w:p>
        </w:tc>
        <w:tc>
          <w:tcPr>
            <w:tcW w:w="1701" w:type="dxa"/>
            <w:tcBorders>
              <w:top w:val="nil"/>
              <w:left w:val="single" w:sz="6" w:space="0" w:color="auto"/>
              <w:bottom w:val="nil"/>
              <w:right w:val="nil"/>
            </w:tcBorders>
          </w:tcPr>
          <w:p w:rsidR="00B00FFF" w:rsidRPr="00D062A6" w:rsidRDefault="00B00FFF" w:rsidP="00EC53C6"/>
        </w:tc>
        <w:tc>
          <w:tcPr>
            <w:tcW w:w="4961" w:type="dxa"/>
            <w:tcBorders>
              <w:top w:val="nil"/>
              <w:left w:val="single" w:sz="6" w:space="0" w:color="auto"/>
              <w:bottom w:val="nil"/>
              <w:right w:val="single" w:sz="6" w:space="0" w:color="auto"/>
            </w:tcBorders>
          </w:tcPr>
          <w:p w:rsidR="00B00FFF" w:rsidRPr="007F2714" w:rsidRDefault="00B00FFF" w:rsidP="00EC53C6">
            <w:pPr>
              <w:rPr>
                <w:b/>
                <w:bCs/>
                <w:sz w:val="22"/>
                <w:szCs w:val="22"/>
                <w:lang w:val="en-US"/>
              </w:rPr>
            </w:pPr>
            <w:r w:rsidRPr="00D062A6">
              <w:rPr>
                <w:b/>
                <w:bCs/>
                <w:sz w:val="22"/>
                <w:szCs w:val="22"/>
                <w:lang w:val="en-US"/>
              </w:rPr>
              <w:t xml:space="preserve">Capitolul </w:t>
            </w:r>
            <w:r w:rsidRPr="00B40365">
              <w:rPr>
                <w:b/>
                <w:bCs/>
                <w:sz w:val="22"/>
                <w:szCs w:val="22"/>
              </w:rPr>
              <w:t>1.2.5. Потолки</w:t>
            </w:r>
          </w:p>
          <w:p w:rsidR="00B00FFF" w:rsidRPr="00D062A6" w:rsidRDefault="00B00FFF" w:rsidP="00EC53C6">
            <w:pPr>
              <w:rPr>
                <w:b/>
                <w:bCs/>
                <w:sz w:val="22"/>
                <w:szCs w:val="22"/>
              </w:rPr>
            </w:pPr>
          </w:p>
        </w:tc>
        <w:tc>
          <w:tcPr>
            <w:tcW w:w="4961" w:type="dxa"/>
            <w:gridSpan w:val="3"/>
            <w:tcBorders>
              <w:top w:val="nil"/>
              <w:left w:val="single" w:sz="6" w:space="0" w:color="auto"/>
              <w:bottom w:val="nil"/>
              <w:right w:val="nil"/>
            </w:tcBorders>
          </w:tcPr>
          <w:p w:rsidR="00B00FFF" w:rsidRPr="00D062A6" w:rsidRDefault="00B00FFF" w:rsidP="00EC53C6">
            <w:pPr>
              <w:rPr>
                <w:b/>
                <w:bCs/>
                <w:sz w:val="22"/>
                <w:szCs w:val="22"/>
              </w:rPr>
            </w:pPr>
          </w:p>
        </w:tc>
        <w:tc>
          <w:tcPr>
            <w:tcW w:w="1560" w:type="dxa"/>
            <w:tcBorders>
              <w:top w:val="nil"/>
              <w:left w:val="single" w:sz="6" w:space="0" w:color="auto"/>
              <w:bottom w:val="nil"/>
              <w:right w:val="nil"/>
            </w:tcBorders>
          </w:tcPr>
          <w:p w:rsidR="00B00FFF" w:rsidRPr="00D062A6" w:rsidRDefault="00B00FFF" w:rsidP="00EC53C6"/>
        </w:tc>
        <w:tc>
          <w:tcPr>
            <w:tcW w:w="1559" w:type="dxa"/>
            <w:tcBorders>
              <w:top w:val="nil"/>
              <w:left w:val="single" w:sz="6" w:space="0" w:color="auto"/>
              <w:bottom w:val="nil"/>
              <w:right w:val="single" w:sz="4" w:space="0" w:color="auto"/>
            </w:tcBorders>
          </w:tcPr>
          <w:p w:rsidR="00B00FFF" w:rsidRPr="00D062A6" w:rsidRDefault="00B00FFF" w:rsidP="00EC53C6"/>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57</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RpCJ35A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Desfaceri de tencuieli interioare sau exterioare driscuite la pereti sau tavane (Разборка внутренней или наружной затертой штукатурки на потолках)</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143,62</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58</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CN53A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Grunduirea suprafetelor interioare a peretilor si tavanelor (Грунтовка поверхностей потолков - "Бетоноконтакт")</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lastRenderedPageBreak/>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143,62</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59</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CF04A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Tencuieli interioare driscuite, la tavane drepte din beton armat monolit sau prefabricat,  executat manual, cu mortar ciment-var M 100-T pentru sprit; mortar de var-ciment M 25-T pentru grund si stratul vizibil, avind 1,5 cm grosime totala (Внутренняя затертая штукатурка прямых потолков из монолитного или сборного армированного бетона, вручную, цементно-известковым раствором М100-Т для обрызга и М25-Т для намета и лицевого слоя, общей толщиной 1,5 см)</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143,62</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60</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CK28B</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B00FFF" w:rsidRDefault="00B00FFF" w:rsidP="00EC53C6">
            <w:pPr>
              <w:adjustRightInd w:val="0"/>
              <w:rPr>
                <w:sz w:val="24"/>
                <w:szCs w:val="24"/>
              </w:rPr>
            </w:pPr>
            <w:r w:rsidRPr="00D062A6">
              <w:rPr>
                <w:sz w:val="24"/>
                <w:szCs w:val="24"/>
              </w:rPr>
              <w:t>Tavane suspendate executate pe santier din PFL sau PAL melaminat cu rosturi acoperite cu profiluri din mase plastice (Потолки из пластиковой вагонки по деревянному каркасу с багетами=85,0м, изготовленные на стройплощадке)</w:t>
            </w:r>
          </w:p>
          <w:p w:rsidR="00B00FFF" w:rsidRPr="00B00FFF" w:rsidRDefault="00B00FFF" w:rsidP="00EC53C6">
            <w:pPr>
              <w:adjustRightInd w:val="0"/>
              <w:rPr>
                <w:rFonts w:ascii="Times New Roman CYR" w:hAnsi="Times New Roman CYR" w:cs="Times New Roman CYR"/>
                <w:sz w:val="16"/>
                <w:szCs w:val="16"/>
                <w:lang w:val="en-US"/>
              </w:rPr>
            </w:pPr>
            <w:r w:rsidRPr="00B00FFF">
              <w:rPr>
                <w:rFonts w:ascii="Times New Roman CYR" w:hAnsi="Times New Roman CYR" w:cs="Times New Roman CYR"/>
                <w:sz w:val="16"/>
                <w:szCs w:val="16"/>
                <w:lang w:val="en-US"/>
              </w:rPr>
              <w:t>Material marunt(suruburi autofiletante, cu cap inecat crestat, prenadez, cuie)=1,03</w:t>
            </w:r>
          </w:p>
          <w:p w:rsidR="00B00FFF" w:rsidRPr="00B00FFF" w:rsidRDefault="00B00FFF" w:rsidP="00EC53C6">
            <w:pPr>
              <w:rPr>
                <w:lang w:val="en-US"/>
              </w:rPr>
            </w:pPr>
          </w:p>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m2</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143,62</w:t>
            </w:r>
          </w:p>
        </w:tc>
      </w:tr>
      <w:tr w:rsidR="00B00FFF" w:rsidRPr="00D062A6" w:rsidTr="00EC53C6">
        <w:tblPrEx>
          <w:tblCellMar>
            <w:top w:w="0" w:type="dxa"/>
            <w:bottom w:w="0" w:type="dxa"/>
          </w:tblCellMar>
        </w:tblPrEx>
        <w:tc>
          <w:tcPr>
            <w:tcW w:w="709" w:type="dxa"/>
            <w:tcBorders>
              <w:top w:val="nil"/>
              <w:left w:val="single" w:sz="6" w:space="0" w:color="auto"/>
              <w:bottom w:val="nil"/>
              <w:right w:val="nil"/>
            </w:tcBorders>
          </w:tcPr>
          <w:p w:rsidR="00B00FFF" w:rsidRPr="00D062A6" w:rsidRDefault="00B00FFF" w:rsidP="00EC53C6">
            <w:pPr>
              <w:jc w:val="center"/>
            </w:pPr>
            <w:r w:rsidRPr="00D062A6">
              <w:rPr>
                <w:sz w:val="24"/>
                <w:szCs w:val="24"/>
              </w:rPr>
              <w:t xml:space="preserve"> </w:t>
            </w:r>
          </w:p>
        </w:tc>
        <w:tc>
          <w:tcPr>
            <w:tcW w:w="1701" w:type="dxa"/>
            <w:tcBorders>
              <w:top w:val="nil"/>
              <w:left w:val="single" w:sz="6" w:space="0" w:color="auto"/>
              <w:bottom w:val="nil"/>
              <w:right w:val="nil"/>
            </w:tcBorders>
          </w:tcPr>
          <w:p w:rsidR="00B00FFF" w:rsidRPr="00D062A6" w:rsidRDefault="00B00FFF" w:rsidP="00EC53C6"/>
        </w:tc>
        <w:tc>
          <w:tcPr>
            <w:tcW w:w="4961" w:type="dxa"/>
            <w:tcBorders>
              <w:top w:val="nil"/>
              <w:left w:val="single" w:sz="6" w:space="0" w:color="auto"/>
              <w:bottom w:val="nil"/>
              <w:right w:val="single" w:sz="6" w:space="0" w:color="auto"/>
            </w:tcBorders>
          </w:tcPr>
          <w:p w:rsidR="00B00FFF" w:rsidRPr="007F2714" w:rsidRDefault="00B00FFF" w:rsidP="00EC53C6">
            <w:pPr>
              <w:rPr>
                <w:b/>
                <w:bCs/>
                <w:sz w:val="22"/>
                <w:szCs w:val="22"/>
                <w:lang w:val="en-US"/>
              </w:rPr>
            </w:pPr>
            <w:r w:rsidRPr="00D062A6">
              <w:rPr>
                <w:b/>
                <w:bCs/>
                <w:sz w:val="22"/>
                <w:szCs w:val="22"/>
                <w:lang w:val="en-US"/>
              </w:rPr>
              <w:t xml:space="preserve">Capitolul </w:t>
            </w:r>
            <w:r w:rsidRPr="00B40365">
              <w:rPr>
                <w:b/>
                <w:bCs/>
                <w:sz w:val="22"/>
                <w:szCs w:val="22"/>
              </w:rPr>
              <w:t>2. Электромонтажные работы</w:t>
            </w:r>
          </w:p>
          <w:p w:rsidR="00B00FFF" w:rsidRPr="00D062A6" w:rsidRDefault="00B00FFF" w:rsidP="00EC53C6">
            <w:pPr>
              <w:rPr>
                <w:b/>
                <w:bCs/>
                <w:sz w:val="22"/>
                <w:szCs w:val="22"/>
              </w:rPr>
            </w:pPr>
          </w:p>
        </w:tc>
        <w:tc>
          <w:tcPr>
            <w:tcW w:w="4961" w:type="dxa"/>
            <w:gridSpan w:val="3"/>
            <w:tcBorders>
              <w:top w:val="nil"/>
              <w:left w:val="single" w:sz="6" w:space="0" w:color="auto"/>
              <w:bottom w:val="nil"/>
              <w:right w:val="nil"/>
            </w:tcBorders>
          </w:tcPr>
          <w:p w:rsidR="00B00FFF" w:rsidRPr="00D062A6" w:rsidRDefault="00B00FFF" w:rsidP="00EC53C6">
            <w:pPr>
              <w:rPr>
                <w:b/>
                <w:bCs/>
                <w:sz w:val="22"/>
                <w:szCs w:val="22"/>
              </w:rPr>
            </w:pPr>
          </w:p>
        </w:tc>
        <w:tc>
          <w:tcPr>
            <w:tcW w:w="1560" w:type="dxa"/>
            <w:tcBorders>
              <w:top w:val="nil"/>
              <w:left w:val="single" w:sz="6" w:space="0" w:color="auto"/>
              <w:bottom w:val="nil"/>
              <w:right w:val="nil"/>
            </w:tcBorders>
          </w:tcPr>
          <w:p w:rsidR="00B00FFF" w:rsidRPr="00D062A6" w:rsidRDefault="00B00FFF" w:rsidP="00EC53C6"/>
        </w:tc>
        <w:tc>
          <w:tcPr>
            <w:tcW w:w="1559" w:type="dxa"/>
            <w:tcBorders>
              <w:top w:val="nil"/>
              <w:left w:val="single" w:sz="6" w:space="0" w:color="auto"/>
              <w:bottom w:val="nil"/>
              <w:right w:val="single" w:sz="4" w:space="0" w:color="auto"/>
            </w:tcBorders>
          </w:tcPr>
          <w:p w:rsidR="00B00FFF" w:rsidRPr="00D062A6" w:rsidRDefault="00B00FFF" w:rsidP="00EC53C6"/>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61</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RpEF23A</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D062A6" w:rsidRDefault="00B00FFF" w:rsidP="00EC53C6">
            <w:pPr>
              <w:adjustRightInd w:val="0"/>
              <w:rPr>
                <w:sz w:val="24"/>
                <w:szCs w:val="24"/>
                <w:lang w:val="en-US"/>
              </w:rPr>
            </w:pPr>
            <w:r w:rsidRPr="00D062A6">
              <w:rPr>
                <w:sz w:val="24"/>
                <w:szCs w:val="24"/>
              </w:rPr>
              <w:t>Demontari de corpuri de iluminat orice tip, inclisiv tijele si globurile (Демонтаж светильников люминесцентных)</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buc</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12,00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62</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08-02-369-1</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D062A6" w:rsidRDefault="00B00FFF" w:rsidP="00EC53C6">
            <w:pPr>
              <w:adjustRightInd w:val="0"/>
              <w:rPr>
                <w:sz w:val="24"/>
                <w:szCs w:val="24"/>
                <w:lang w:val="en-US"/>
              </w:rPr>
            </w:pPr>
            <w:r w:rsidRPr="00D062A6">
              <w:rPr>
                <w:sz w:val="24"/>
                <w:szCs w:val="24"/>
              </w:rPr>
              <w:t>Светильник с лампами: Эконом на 55Вт (прожекторы в спортзал)</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buc</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12,00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63</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08-03-591-7</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D062A6" w:rsidRDefault="00B00FFF" w:rsidP="00EC53C6">
            <w:pPr>
              <w:adjustRightInd w:val="0"/>
              <w:rPr>
                <w:sz w:val="24"/>
                <w:szCs w:val="24"/>
                <w:lang w:val="en-US"/>
              </w:rPr>
            </w:pPr>
            <w:r w:rsidRPr="00D062A6">
              <w:rPr>
                <w:sz w:val="24"/>
                <w:szCs w:val="24"/>
              </w:rPr>
              <w:t>Comutator tip neingropat, la instalatie inchisa (Розетки спаренные) *Место установки согласовать с заказчиком</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buc</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4,00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64</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08-03-591-4</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D062A6" w:rsidRDefault="00B00FFF" w:rsidP="00EC53C6">
            <w:pPr>
              <w:adjustRightInd w:val="0"/>
              <w:rPr>
                <w:sz w:val="24"/>
                <w:szCs w:val="24"/>
                <w:lang w:val="en-US"/>
              </w:rPr>
            </w:pPr>
            <w:r w:rsidRPr="00D062A6">
              <w:rPr>
                <w:sz w:val="24"/>
                <w:szCs w:val="24"/>
              </w:rPr>
              <w:t>Intreruptor cu doua clape, tip ingropat, la instalatie deschisa   Включатель/выключатель тип ЕЛБИ, утопленного типа с открытой установкой. Установка двуклавишного выключателя</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100 buc</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0,02</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65</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08-02-403-1</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D062A6" w:rsidRDefault="00B00FFF" w:rsidP="00EC53C6">
            <w:pPr>
              <w:adjustRightInd w:val="0"/>
              <w:rPr>
                <w:sz w:val="24"/>
                <w:szCs w:val="24"/>
                <w:lang w:val="en-US"/>
              </w:rPr>
            </w:pPr>
            <w:r w:rsidRPr="00D062A6">
              <w:rPr>
                <w:sz w:val="24"/>
                <w:szCs w:val="24"/>
              </w:rPr>
              <w:t>Conductor al retelelor in grup, de iluminat, in invelis de protectie sau cablu, cu 2-3 fire, in golurile placilor de planseu Прокладка провода ПВС 3х2,5 мм2. включит.гофротрубу и короба ответвления, прокладка по чердаку</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100 m</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0,28</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66</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08-02-403-1</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D062A6" w:rsidRDefault="00B00FFF" w:rsidP="00EC53C6">
            <w:pPr>
              <w:adjustRightInd w:val="0"/>
              <w:rPr>
                <w:sz w:val="24"/>
                <w:szCs w:val="24"/>
                <w:lang w:val="en-US"/>
              </w:rPr>
            </w:pPr>
            <w:r w:rsidRPr="00D062A6">
              <w:rPr>
                <w:sz w:val="24"/>
                <w:szCs w:val="24"/>
              </w:rPr>
              <w:t>Conductor al retelelor in grup, de iluminat, in invelis de protectie sau cablu, cu 2-3 fire, in golurile placilor de planseu Прокладка провода ПВС 3х1,5 мм2. включит.гофротрубу и короба ответвления</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100 m</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0,60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67</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08-03-599-1</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D062A6" w:rsidRDefault="00B00FFF" w:rsidP="00EC53C6">
            <w:pPr>
              <w:adjustRightInd w:val="0"/>
              <w:rPr>
                <w:sz w:val="24"/>
                <w:szCs w:val="24"/>
                <w:lang w:val="en-US"/>
              </w:rPr>
            </w:pPr>
            <w:r w:rsidRPr="00D062A6">
              <w:rPr>
                <w:sz w:val="24"/>
                <w:szCs w:val="24"/>
              </w:rPr>
              <w:t>Монтаж распределительных щитков на 6автоматов</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buc</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1,00</w:t>
            </w:r>
          </w:p>
        </w:tc>
      </w:tr>
      <w:tr w:rsidR="00B00FFF" w:rsidRPr="00D062A6" w:rsidTr="00EC53C6">
        <w:tblPrEx>
          <w:tblCellMar>
            <w:top w:w="0" w:type="dxa"/>
            <w:bottom w:w="0" w:type="dxa"/>
          </w:tblCellMar>
        </w:tblPrEx>
        <w:tc>
          <w:tcPr>
            <w:tcW w:w="709" w:type="dxa"/>
            <w:tcBorders>
              <w:top w:val="nil"/>
              <w:left w:val="single" w:sz="6" w:space="0" w:color="auto"/>
              <w:bottom w:val="nil"/>
              <w:right w:val="nil"/>
            </w:tcBorders>
          </w:tcPr>
          <w:p w:rsidR="00B00FFF" w:rsidRPr="00D062A6" w:rsidRDefault="00B00FFF" w:rsidP="00EC53C6">
            <w:pPr>
              <w:jc w:val="center"/>
            </w:pPr>
            <w:r w:rsidRPr="00D062A6">
              <w:rPr>
                <w:sz w:val="24"/>
                <w:szCs w:val="24"/>
              </w:rPr>
              <w:lastRenderedPageBreak/>
              <w:t xml:space="preserve"> </w:t>
            </w:r>
          </w:p>
        </w:tc>
        <w:tc>
          <w:tcPr>
            <w:tcW w:w="1701" w:type="dxa"/>
            <w:tcBorders>
              <w:top w:val="nil"/>
              <w:left w:val="single" w:sz="6" w:space="0" w:color="auto"/>
              <w:bottom w:val="nil"/>
              <w:right w:val="nil"/>
            </w:tcBorders>
          </w:tcPr>
          <w:p w:rsidR="00B00FFF" w:rsidRPr="00D062A6" w:rsidRDefault="00B00FFF" w:rsidP="00EC53C6"/>
        </w:tc>
        <w:tc>
          <w:tcPr>
            <w:tcW w:w="4961" w:type="dxa"/>
            <w:tcBorders>
              <w:top w:val="nil"/>
              <w:left w:val="single" w:sz="6" w:space="0" w:color="auto"/>
              <w:bottom w:val="nil"/>
              <w:right w:val="single" w:sz="6" w:space="0" w:color="auto"/>
            </w:tcBorders>
          </w:tcPr>
          <w:p w:rsidR="00B00FFF" w:rsidRPr="007F2714" w:rsidRDefault="00B00FFF" w:rsidP="00EC53C6">
            <w:pPr>
              <w:rPr>
                <w:b/>
                <w:bCs/>
                <w:sz w:val="22"/>
                <w:szCs w:val="22"/>
                <w:lang w:val="en-US"/>
              </w:rPr>
            </w:pPr>
            <w:r w:rsidRPr="00D062A6">
              <w:rPr>
                <w:b/>
                <w:bCs/>
                <w:sz w:val="22"/>
                <w:szCs w:val="22"/>
                <w:lang w:val="en-US"/>
              </w:rPr>
              <w:t xml:space="preserve">Capitolul </w:t>
            </w:r>
            <w:r w:rsidRPr="00B40365">
              <w:rPr>
                <w:b/>
                <w:bCs/>
                <w:sz w:val="22"/>
                <w:szCs w:val="22"/>
              </w:rPr>
              <w:t>3. Оборудование</w:t>
            </w:r>
          </w:p>
          <w:p w:rsidR="00B00FFF" w:rsidRPr="00D062A6" w:rsidRDefault="00B00FFF" w:rsidP="00EC53C6">
            <w:pPr>
              <w:rPr>
                <w:b/>
                <w:bCs/>
                <w:sz w:val="22"/>
                <w:szCs w:val="22"/>
              </w:rPr>
            </w:pPr>
          </w:p>
        </w:tc>
        <w:tc>
          <w:tcPr>
            <w:tcW w:w="4961" w:type="dxa"/>
            <w:gridSpan w:val="3"/>
            <w:tcBorders>
              <w:top w:val="nil"/>
              <w:left w:val="single" w:sz="6" w:space="0" w:color="auto"/>
              <w:bottom w:val="nil"/>
              <w:right w:val="nil"/>
            </w:tcBorders>
          </w:tcPr>
          <w:p w:rsidR="00B00FFF" w:rsidRPr="00D062A6" w:rsidRDefault="00B00FFF" w:rsidP="00EC53C6">
            <w:pPr>
              <w:rPr>
                <w:b/>
                <w:bCs/>
                <w:sz w:val="22"/>
                <w:szCs w:val="22"/>
              </w:rPr>
            </w:pPr>
          </w:p>
        </w:tc>
        <w:tc>
          <w:tcPr>
            <w:tcW w:w="1560" w:type="dxa"/>
            <w:tcBorders>
              <w:top w:val="nil"/>
              <w:left w:val="single" w:sz="6" w:space="0" w:color="auto"/>
              <w:bottom w:val="nil"/>
              <w:right w:val="nil"/>
            </w:tcBorders>
          </w:tcPr>
          <w:p w:rsidR="00B00FFF" w:rsidRPr="00D062A6" w:rsidRDefault="00B00FFF" w:rsidP="00EC53C6"/>
        </w:tc>
        <w:tc>
          <w:tcPr>
            <w:tcW w:w="1559" w:type="dxa"/>
            <w:tcBorders>
              <w:top w:val="nil"/>
              <w:left w:val="single" w:sz="6" w:space="0" w:color="auto"/>
              <w:bottom w:val="nil"/>
              <w:right w:val="single" w:sz="4" w:space="0" w:color="auto"/>
            </w:tcBorders>
          </w:tcPr>
          <w:p w:rsidR="00B00FFF" w:rsidRPr="00D062A6" w:rsidRDefault="00B00FFF" w:rsidP="00EC53C6"/>
        </w:tc>
      </w:tr>
      <w:tr w:rsidR="00B00FFF" w:rsidRPr="00D062A6" w:rsidTr="00EC53C6">
        <w:tblPrEx>
          <w:tblCellMar>
            <w:top w:w="0" w:type="dxa"/>
            <w:bottom w:w="0" w:type="dxa"/>
          </w:tblCellMar>
        </w:tblPrEx>
        <w:tc>
          <w:tcPr>
            <w:tcW w:w="709" w:type="dxa"/>
            <w:tcBorders>
              <w:top w:val="nil"/>
              <w:left w:val="single" w:sz="6" w:space="0" w:color="auto"/>
              <w:bottom w:val="nil"/>
              <w:right w:val="nil"/>
            </w:tcBorders>
          </w:tcPr>
          <w:p w:rsidR="00B00FFF" w:rsidRPr="00D062A6" w:rsidRDefault="00B00FFF" w:rsidP="00EC53C6">
            <w:pPr>
              <w:jc w:val="center"/>
            </w:pPr>
          </w:p>
        </w:tc>
        <w:tc>
          <w:tcPr>
            <w:tcW w:w="1701" w:type="dxa"/>
            <w:tcBorders>
              <w:top w:val="nil"/>
              <w:left w:val="single" w:sz="6" w:space="0" w:color="auto"/>
              <w:bottom w:val="nil"/>
              <w:right w:val="nil"/>
            </w:tcBorders>
          </w:tcPr>
          <w:p w:rsidR="00B00FFF" w:rsidRPr="00D062A6" w:rsidRDefault="00B00FFF" w:rsidP="00EC53C6"/>
        </w:tc>
        <w:tc>
          <w:tcPr>
            <w:tcW w:w="4961" w:type="dxa"/>
            <w:tcBorders>
              <w:top w:val="nil"/>
              <w:left w:val="single" w:sz="6" w:space="0" w:color="auto"/>
              <w:bottom w:val="nil"/>
              <w:right w:val="single" w:sz="6" w:space="0" w:color="auto"/>
            </w:tcBorders>
          </w:tcPr>
          <w:p w:rsidR="00B00FFF" w:rsidRPr="007F2714" w:rsidRDefault="00B00FFF" w:rsidP="00EC53C6">
            <w:pPr>
              <w:rPr>
                <w:b/>
                <w:bCs/>
                <w:sz w:val="22"/>
                <w:szCs w:val="22"/>
                <w:lang w:val="en-US"/>
              </w:rPr>
            </w:pPr>
            <w:r w:rsidRPr="00D062A6">
              <w:rPr>
                <w:b/>
                <w:bCs/>
                <w:sz w:val="22"/>
                <w:szCs w:val="22"/>
                <w:lang w:val="en-US"/>
              </w:rPr>
              <w:t xml:space="preserve">Capitolul </w:t>
            </w:r>
            <w:r w:rsidRPr="00B40365">
              <w:rPr>
                <w:b/>
                <w:bCs/>
                <w:sz w:val="22"/>
                <w:szCs w:val="22"/>
              </w:rPr>
              <w:t>3.1. Электрика</w:t>
            </w:r>
          </w:p>
          <w:p w:rsidR="00B00FFF" w:rsidRPr="00D062A6" w:rsidRDefault="00B00FFF" w:rsidP="00EC53C6">
            <w:pPr>
              <w:rPr>
                <w:b/>
                <w:bCs/>
                <w:sz w:val="22"/>
                <w:szCs w:val="22"/>
              </w:rPr>
            </w:pPr>
          </w:p>
        </w:tc>
        <w:tc>
          <w:tcPr>
            <w:tcW w:w="4961" w:type="dxa"/>
            <w:gridSpan w:val="3"/>
            <w:tcBorders>
              <w:top w:val="nil"/>
              <w:left w:val="single" w:sz="6" w:space="0" w:color="auto"/>
              <w:bottom w:val="nil"/>
              <w:right w:val="nil"/>
            </w:tcBorders>
          </w:tcPr>
          <w:p w:rsidR="00B00FFF" w:rsidRPr="00D062A6" w:rsidRDefault="00B00FFF" w:rsidP="00EC53C6">
            <w:pPr>
              <w:rPr>
                <w:b/>
                <w:bCs/>
                <w:sz w:val="22"/>
                <w:szCs w:val="22"/>
              </w:rPr>
            </w:pPr>
          </w:p>
        </w:tc>
        <w:tc>
          <w:tcPr>
            <w:tcW w:w="1560" w:type="dxa"/>
            <w:tcBorders>
              <w:top w:val="nil"/>
              <w:left w:val="single" w:sz="6" w:space="0" w:color="auto"/>
              <w:bottom w:val="nil"/>
              <w:right w:val="nil"/>
            </w:tcBorders>
          </w:tcPr>
          <w:p w:rsidR="00B00FFF" w:rsidRPr="00D062A6" w:rsidRDefault="00B00FFF" w:rsidP="00EC53C6"/>
        </w:tc>
        <w:tc>
          <w:tcPr>
            <w:tcW w:w="1559" w:type="dxa"/>
            <w:tcBorders>
              <w:top w:val="nil"/>
              <w:left w:val="single" w:sz="6" w:space="0" w:color="auto"/>
              <w:bottom w:val="nil"/>
              <w:right w:val="single" w:sz="4" w:space="0" w:color="auto"/>
            </w:tcBorders>
          </w:tcPr>
          <w:p w:rsidR="00B00FFF" w:rsidRPr="00D062A6" w:rsidRDefault="00B00FFF" w:rsidP="00EC53C6"/>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68</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цена рыночная</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D062A6" w:rsidRDefault="00B00FFF" w:rsidP="00EC53C6">
            <w:pPr>
              <w:adjustRightInd w:val="0"/>
              <w:rPr>
                <w:sz w:val="24"/>
                <w:szCs w:val="24"/>
                <w:lang w:val="en-US"/>
              </w:rPr>
            </w:pPr>
            <w:r w:rsidRPr="00D062A6">
              <w:rPr>
                <w:sz w:val="24"/>
                <w:szCs w:val="24"/>
              </w:rPr>
              <w:t>Щиток на 6автоматов-стоимость</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buc</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1,00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69</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цена рыночная</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D062A6" w:rsidRDefault="00B00FFF" w:rsidP="00EC53C6">
            <w:pPr>
              <w:adjustRightInd w:val="0"/>
              <w:rPr>
                <w:sz w:val="24"/>
                <w:szCs w:val="24"/>
                <w:lang w:val="en-US"/>
              </w:rPr>
            </w:pPr>
            <w:r w:rsidRPr="00D062A6">
              <w:rPr>
                <w:sz w:val="24"/>
                <w:szCs w:val="24"/>
              </w:rPr>
              <w:t>Автомат на 16А-стоимость</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buc</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2,00</w:t>
            </w:r>
          </w:p>
        </w:tc>
      </w:tr>
      <w:tr w:rsidR="00B00FFF" w:rsidRPr="00D062A6" w:rsidTr="00EC53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trPr>
        <w:tc>
          <w:tcPr>
            <w:tcW w:w="709" w:type="dxa"/>
            <w:tcBorders>
              <w:top w:val="single" w:sz="4" w:space="0" w:color="auto"/>
              <w:bottom w:val="single" w:sz="4" w:space="0" w:color="auto"/>
            </w:tcBorders>
            <w:vAlign w:val="center"/>
          </w:tcPr>
          <w:p w:rsidR="00B00FFF" w:rsidRPr="00D062A6" w:rsidRDefault="00B00FFF" w:rsidP="00EC53C6">
            <w:pPr>
              <w:rPr>
                <w:sz w:val="24"/>
                <w:szCs w:val="24"/>
              </w:rPr>
            </w:pPr>
            <w:r w:rsidRPr="00D062A6">
              <w:rPr>
                <w:sz w:val="24"/>
                <w:szCs w:val="24"/>
              </w:rPr>
              <w:t xml:space="preserve"> 70</w:t>
            </w:r>
          </w:p>
        </w:tc>
        <w:tc>
          <w:tcPr>
            <w:tcW w:w="1701" w:type="dxa"/>
            <w:tcBorders>
              <w:top w:val="single" w:sz="4" w:space="0" w:color="auto"/>
              <w:bottom w:val="single" w:sz="4" w:space="0" w:color="auto"/>
            </w:tcBorders>
            <w:vAlign w:val="center"/>
          </w:tcPr>
          <w:p w:rsidR="00B00FFF" w:rsidRPr="00D062A6" w:rsidRDefault="00B00FFF" w:rsidP="00EC53C6">
            <w:pPr>
              <w:rPr>
                <w:sz w:val="24"/>
                <w:szCs w:val="24"/>
                <w:lang w:val="en-US"/>
              </w:rPr>
            </w:pPr>
            <w:r w:rsidRPr="00D062A6">
              <w:rPr>
                <w:sz w:val="24"/>
                <w:szCs w:val="24"/>
                <w:lang w:val="en-US"/>
              </w:rPr>
              <w:t>цена рыночная</w:t>
            </w:r>
          </w:p>
          <w:p w:rsidR="00B00FFF" w:rsidRPr="00D062A6" w:rsidRDefault="00B00FFF" w:rsidP="00EC53C6">
            <w:pPr>
              <w:rPr>
                <w:sz w:val="24"/>
                <w:szCs w:val="24"/>
              </w:rPr>
            </w:pPr>
          </w:p>
          <w:p w:rsidR="00B00FFF" w:rsidRPr="00D062A6" w:rsidRDefault="00B00FFF" w:rsidP="00EC53C6">
            <w:pPr>
              <w:rPr>
                <w:sz w:val="24"/>
                <w:szCs w:val="24"/>
              </w:rPr>
            </w:pPr>
          </w:p>
        </w:tc>
        <w:tc>
          <w:tcPr>
            <w:tcW w:w="4961" w:type="dxa"/>
            <w:tcBorders>
              <w:top w:val="single" w:sz="4" w:space="0" w:color="auto"/>
              <w:bottom w:val="single" w:sz="4" w:space="0" w:color="auto"/>
            </w:tcBorders>
            <w:vAlign w:val="center"/>
          </w:tcPr>
          <w:p w:rsidR="00B00FFF" w:rsidRPr="00D062A6" w:rsidRDefault="00B00FFF" w:rsidP="00EC53C6">
            <w:pPr>
              <w:adjustRightInd w:val="0"/>
              <w:rPr>
                <w:sz w:val="24"/>
                <w:szCs w:val="24"/>
                <w:lang w:val="en-US"/>
              </w:rPr>
            </w:pPr>
            <w:r w:rsidRPr="00D062A6">
              <w:rPr>
                <w:sz w:val="24"/>
                <w:szCs w:val="24"/>
              </w:rPr>
              <w:t>Автомат на 25А-стоимость</w:t>
            </w:r>
          </w:p>
          <w:p w:rsidR="00B00FFF" w:rsidRPr="00E03F67" w:rsidRDefault="00B00FFF" w:rsidP="00EC53C6"/>
        </w:tc>
        <w:tc>
          <w:tcPr>
            <w:tcW w:w="1560"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buc</w:t>
            </w:r>
          </w:p>
        </w:tc>
        <w:tc>
          <w:tcPr>
            <w:tcW w:w="1559" w:type="dxa"/>
            <w:tcBorders>
              <w:top w:val="single" w:sz="4" w:space="0" w:color="auto"/>
              <w:bottom w:val="single" w:sz="4" w:space="0" w:color="auto"/>
            </w:tcBorders>
            <w:vAlign w:val="center"/>
          </w:tcPr>
          <w:p w:rsidR="00B00FFF" w:rsidRPr="00D062A6" w:rsidRDefault="00B00FFF" w:rsidP="00EC53C6">
            <w:pPr>
              <w:jc w:val="center"/>
              <w:rPr>
                <w:sz w:val="24"/>
                <w:szCs w:val="24"/>
              </w:rPr>
            </w:pPr>
            <w:r w:rsidRPr="00D062A6">
              <w:rPr>
                <w:sz w:val="24"/>
                <w:szCs w:val="24"/>
              </w:rPr>
              <w:t>2,00</w:t>
            </w:r>
          </w:p>
        </w:tc>
      </w:tr>
    </w:tbl>
    <w:p w:rsidR="00B00FFF" w:rsidRPr="00D062A6" w:rsidRDefault="00B00FFF" w:rsidP="00B00FFF">
      <w:pPr>
        <w:rPr>
          <w:sz w:val="6"/>
          <w:szCs w:val="6"/>
        </w:rPr>
      </w:pPr>
      <w:r w:rsidRPr="00D062A6">
        <w:rPr>
          <w:sz w:val="24"/>
          <w:szCs w:val="24"/>
        </w:rPr>
        <w:t xml:space="preserve"> </w:t>
      </w:r>
    </w:p>
    <w:p w:rsidR="00B00FFF" w:rsidRPr="00D062A6" w:rsidRDefault="00B00FFF" w:rsidP="00B00FFF">
      <w:pPr>
        <w:rPr>
          <w:sz w:val="24"/>
          <w:szCs w:val="24"/>
          <w:lang w:val="en-US"/>
        </w:rPr>
      </w:pPr>
      <w:r w:rsidRPr="00D062A6">
        <w:rPr>
          <w:sz w:val="24"/>
          <w:szCs w:val="24"/>
          <w:lang w:val="en-US"/>
        </w:rPr>
        <w:tab/>
      </w:r>
      <w:r w:rsidRPr="00D062A6">
        <w:rPr>
          <w:sz w:val="24"/>
          <w:szCs w:val="24"/>
          <w:lang w:val="en-US"/>
        </w:rPr>
        <w:tab/>
      </w:r>
      <w:r w:rsidRPr="00D062A6">
        <w:rPr>
          <w:sz w:val="24"/>
          <w:szCs w:val="24"/>
          <w:lang w:val="en-US"/>
        </w:rPr>
        <w:tab/>
      </w:r>
      <w:r w:rsidRPr="00D062A6">
        <w:rPr>
          <w:sz w:val="24"/>
          <w:szCs w:val="24"/>
          <w:lang w:val="en-US"/>
        </w:rPr>
        <w:tab/>
      </w:r>
      <w:r w:rsidRPr="00D062A6">
        <w:rPr>
          <w:sz w:val="24"/>
          <w:szCs w:val="24"/>
          <w:lang w:val="en-US"/>
        </w:rPr>
        <w:tab/>
      </w:r>
      <w:r w:rsidRPr="00D062A6">
        <w:rPr>
          <w:sz w:val="24"/>
          <w:szCs w:val="24"/>
          <w:lang w:val="en-US"/>
        </w:rPr>
        <w:tab/>
      </w:r>
    </w:p>
    <w:p w:rsidR="00B00FFF" w:rsidRPr="00D062A6" w:rsidRDefault="00B00FFF" w:rsidP="00B00FFF">
      <w:pPr>
        <w:rPr>
          <w:sz w:val="28"/>
          <w:szCs w:val="28"/>
          <w:lang w:val="en-US"/>
        </w:rPr>
      </w:pPr>
      <w:r w:rsidRPr="00D062A6">
        <w:rPr>
          <w:sz w:val="24"/>
          <w:szCs w:val="24"/>
          <w:lang w:val="en-US"/>
        </w:rPr>
        <w:tab/>
      </w:r>
      <w:r w:rsidRPr="00D062A6">
        <w:rPr>
          <w:sz w:val="28"/>
          <w:szCs w:val="28"/>
          <w:lang w:val="en-US"/>
        </w:rPr>
        <w:t xml:space="preserve">                                                                                                         </w:t>
      </w:r>
    </w:p>
    <w:p w:rsidR="00B00FFF" w:rsidRPr="00D062A6" w:rsidRDefault="00B00FFF" w:rsidP="00B00FFF">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B00FFF" w:rsidRPr="00D062A6" w:rsidTr="00EC53C6">
        <w:tblPrEx>
          <w:tblCellMar>
            <w:top w:w="0" w:type="dxa"/>
            <w:bottom w:w="0" w:type="dxa"/>
          </w:tblCellMar>
        </w:tblPrEx>
        <w:tc>
          <w:tcPr>
            <w:tcW w:w="9781" w:type="dxa"/>
            <w:tcBorders>
              <w:top w:val="nil"/>
              <w:left w:val="nil"/>
              <w:bottom w:val="nil"/>
              <w:right w:val="nil"/>
            </w:tcBorders>
          </w:tcPr>
          <w:p w:rsidR="00B00FFF" w:rsidRPr="00D062A6" w:rsidRDefault="00B00FFF" w:rsidP="00EC53C6">
            <w:pPr>
              <w:rPr>
                <w:sz w:val="24"/>
                <w:szCs w:val="24"/>
                <w:lang w:val="en-US"/>
              </w:rPr>
            </w:pPr>
          </w:p>
        </w:tc>
      </w:tr>
      <w:tr w:rsidR="00B00FFF" w:rsidRPr="00D062A6" w:rsidTr="00EC53C6">
        <w:tblPrEx>
          <w:tblCellMar>
            <w:top w:w="0" w:type="dxa"/>
            <w:bottom w:w="0" w:type="dxa"/>
          </w:tblCellMar>
        </w:tblPrEx>
        <w:tc>
          <w:tcPr>
            <w:tcW w:w="9781" w:type="dxa"/>
            <w:tcBorders>
              <w:top w:val="nil"/>
              <w:left w:val="nil"/>
              <w:bottom w:val="single" w:sz="6" w:space="0" w:color="auto"/>
              <w:right w:val="nil"/>
            </w:tcBorders>
          </w:tcPr>
          <w:p w:rsidR="00B00FFF" w:rsidRPr="00D062A6" w:rsidRDefault="00B00FFF" w:rsidP="00EC53C6">
            <w:pPr>
              <w:rPr>
                <w:sz w:val="24"/>
                <w:szCs w:val="24"/>
                <w:lang w:val="en-US"/>
              </w:rPr>
            </w:pPr>
            <w:r w:rsidRPr="00D062A6">
              <w:rPr>
                <w:sz w:val="24"/>
                <w:szCs w:val="24"/>
              </w:rPr>
              <w:t>Проектант</w:t>
            </w:r>
            <w:r w:rsidRPr="00D062A6">
              <w:rPr>
                <w:sz w:val="24"/>
                <w:szCs w:val="24"/>
                <w:lang w:val="ro-RO"/>
              </w:rPr>
              <w:t xml:space="preserve">   </w:t>
            </w:r>
            <w:r w:rsidRPr="00D062A6">
              <w:rPr>
                <w:sz w:val="24"/>
                <w:szCs w:val="24"/>
                <w:lang w:val="en-US"/>
              </w:rPr>
              <w:t xml:space="preserve"> Дул П.Н.</w:t>
            </w:r>
          </w:p>
        </w:tc>
      </w:tr>
      <w:tr w:rsidR="00B00FFF" w:rsidRPr="00D062A6" w:rsidTr="00EC53C6">
        <w:tblPrEx>
          <w:tblCellMar>
            <w:top w:w="0" w:type="dxa"/>
            <w:bottom w:w="0" w:type="dxa"/>
          </w:tblCellMar>
        </w:tblPrEx>
        <w:trPr>
          <w:trHeight w:val="355"/>
        </w:trPr>
        <w:tc>
          <w:tcPr>
            <w:tcW w:w="9781" w:type="dxa"/>
            <w:tcBorders>
              <w:top w:val="nil"/>
              <w:left w:val="nil"/>
              <w:bottom w:val="nil"/>
              <w:right w:val="nil"/>
            </w:tcBorders>
          </w:tcPr>
          <w:p w:rsidR="00B00FFF" w:rsidRPr="00D062A6" w:rsidRDefault="00B00FFF" w:rsidP="00EC53C6">
            <w:pPr>
              <w:jc w:val="center"/>
              <w:rPr>
                <w:sz w:val="16"/>
                <w:szCs w:val="16"/>
                <w:lang w:val="en-US"/>
              </w:rPr>
            </w:pPr>
            <w:r w:rsidRPr="00D062A6">
              <w:rPr>
                <w:sz w:val="16"/>
                <w:szCs w:val="16"/>
                <w:lang w:val="en-US"/>
              </w:rPr>
              <w:t>(должность, подпись</w:t>
            </w:r>
            <w:r w:rsidRPr="00D062A6">
              <w:rPr>
                <w:sz w:val="16"/>
                <w:szCs w:val="16"/>
                <w:lang w:val="ro-RO"/>
              </w:rPr>
              <w:t xml:space="preserve">, инициалы, фамилия </w:t>
            </w:r>
            <w:r w:rsidRPr="00D062A6">
              <w:rPr>
                <w:sz w:val="16"/>
                <w:szCs w:val="16"/>
                <w:lang w:val="en-US"/>
              </w:rPr>
              <w:t xml:space="preserve">)                                                                                                 </w:t>
            </w:r>
          </w:p>
        </w:tc>
      </w:tr>
    </w:tbl>
    <w:p w:rsidR="00B00FFF" w:rsidRPr="00D062A6" w:rsidRDefault="00B00FFF" w:rsidP="00B00FFF">
      <w:pPr>
        <w:jc w:val="center"/>
        <w:rPr>
          <w:sz w:val="24"/>
          <w:szCs w:val="24"/>
          <w:lang w:val="en-US"/>
        </w:rPr>
      </w:pPr>
      <w:r w:rsidRPr="00D062A6">
        <w:rPr>
          <w:sz w:val="28"/>
          <w:szCs w:val="28"/>
        </w:rPr>
        <w:t>М</w:t>
      </w:r>
      <w:r w:rsidRPr="00D062A6">
        <w:rPr>
          <w:sz w:val="28"/>
          <w:szCs w:val="28"/>
          <w:lang w:val="en-US"/>
        </w:rPr>
        <w:t>.</w:t>
      </w:r>
      <w:r w:rsidRPr="00D062A6">
        <w:rPr>
          <w:sz w:val="28"/>
          <w:szCs w:val="28"/>
        </w:rPr>
        <w:t>П</w:t>
      </w:r>
      <w:r w:rsidRPr="00D062A6">
        <w:rPr>
          <w:sz w:val="28"/>
          <w:szCs w:val="28"/>
          <w:lang w:val="en-US"/>
        </w:rPr>
        <w:t>.</w:t>
      </w:r>
    </w:p>
    <w:p w:rsidR="00B00FFF" w:rsidRDefault="00B00FFF" w:rsidP="00B00FFF">
      <w:pPr>
        <w:tabs>
          <w:tab w:val="left" w:pos="4786"/>
          <w:tab w:val="left" w:pos="10031"/>
        </w:tabs>
        <w:rPr>
          <w:sz w:val="4"/>
          <w:szCs w:val="4"/>
        </w:rPr>
      </w:pPr>
      <w:r w:rsidRPr="00D062A6">
        <w:rPr>
          <w:sz w:val="24"/>
          <w:szCs w:val="24"/>
        </w:rPr>
        <w:t xml:space="preserve"> </w:t>
      </w:r>
    </w:p>
    <w:p w:rsidR="005D2A3C" w:rsidRDefault="005D2A3C"/>
    <w:sectPr w:rsidR="005D2A3C">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FFF"/>
    <w:rsid w:val="005D2A3C"/>
    <w:rsid w:val="00B00F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03741"/>
  <w15:chartTrackingRefBased/>
  <w15:docId w15:val="{BB5A86BA-A600-42C7-83EE-EA8B2DE04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0FFF"/>
    <w:pPr>
      <w:autoSpaceDE w:val="0"/>
      <w:autoSpaceDN w:val="0"/>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2806</Words>
  <Characters>15997</Characters>
  <Application>Microsoft Office Word</Application>
  <DocSecurity>0</DocSecurity>
  <Lines>133</Lines>
  <Paragraphs>37</Paragraphs>
  <ScaleCrop>false</ScaleCrop>
  <Company>diakov.net</Company>
  <LinksUpToDate>false</LinksUpToDate>
  <CharactersWithSpaces>18766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1</cp:revision>
  <dcterms:created xsi:type="dcterms:W3CDTF">2023-06-23T05:53:00Z</dcterms:created>
  <dcterms:modified xsi:type="dcterms:W3CDTF">2023-06-23T05:55:00Z</dcterms:modified>
</cp:coreProperties>
</file>