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BCEF3E" w14:textId="77777777" w:rsidR="00D47AA4" w:rsidRPr="00252058" w:rsidRDefault="00D47AA4" w:rsidP="00D47AA4">
      <w:pPr>
        <w:spacing w:after="0"/>
        <w:rPr>
          <w:rFonts w:ascii="Times New Roman" w:hAnsi="Times New Roman" w:cs="Times New Roman"/>
          <w:b/>
          <w:sz w:val="28"/>
          <w:szCs w:val="28"/>
          <w:lang w:val="ro-MD"/>
        </w:rPr>
      </w:pPr>
      <w:r w:rsidRPr="00252058">
        <w:rPr>
          <w:rFonts w:ascii="Times New Roman" w:hAnsi="Times New Roman" w:cs="Times New Roman"/>
          <w:b/>
          <w:sz w:val="28"/>
          <w:szCs w:val="28"/>
          <w:lang w:val="ro-MD"/>
        </w:rPr>
        <w:t xml:space="preserve">                                              CAIET DE SARCINI</w:t>
      </w:r>
    </w:p>
    <w:p w14:paraId="3F4608BD" w14:textId="2C9DADF5" w:rsidR="00D47AA4" w:rsidRPr="00252058" w:rsidRDefault="00D47AA4" w:rsidP="00D47AA4">
      <w:pPr>
        <w:spacing w:after="0" w:line="240" w:lineRule="auto"/>
        <w:ind w:firstLine="360"/>
        <w:jc w:val="center"/>
        <w:rPr>
          <w:rFonts w:ascii="Times New Roman" w:eastAsia="Arial" w:hAnsi="Times New Roman" w:cs="Times New Roman"/>
          <w:b/>
          <w:lang w:val="ro-MD" w:eastAsia="ru-RU"/>
        </w:rPr>
      </w:pPr>
      <w:r w:rsidRPr="00252058">
        <w:rPr>
          <w:rFonts w:ascii="Times New Roman" w:eastAsia="Arial" w:hAnsi="Times New Roman" w:cs="Times New Roman"/>
          <w:b/>
          <w:lang w:val="ro-MD" w:eastAsia="ru-RU"/>
        </w:rPr>
        <w:t xml:space="preserve">Pentru contractarea </w:t>
      </w:r>
      <w:bookmarkStart w:id="0" w:name="_Hlk63174196"/>
      <w:r w:rsidRPr="00252058">
        <w:rPr>
          <w:rFonts w:ascii="Times New Roman" w:eastAsia="Arial" w:hAnsi="Times New Roman" w:cs="Times New Roman"/>
          <w:b/>
          <w:lang w:val="ro-MD" w:eastAsia="ru-RU"/>
        </w:rPr>
        <w:t xml:space="preserve">serviciilor de </w:t>
      </w:r>
      <w:r w:rsidR="00D6282F" w:rsidRPr="00252058">
        <w:rPr>
          <w:rFonts w:ascii="Times New Roman" w:eastAsia="Arial" w:hAnsi="Times New Roman" w:cs="Times New Roman"/>
          <w:b/>
          <w:lang w:val="ro-MD" w:eastAsia="ru-RU"/>
        </w:rPr>
        <w:t>promovare a activității</w:t>
      </w:r>
      <w:r w:rsidRPr="00252058">
        <w:rPr>
          <w:rFonts w:ascii="Times New Roman" w:eastAsia="Arial" w:hAnsi="Times New Roman" w:cs="Times New Roman"/>
          <w:b/>
          <w:lang w:val="ro-MD" w:eastAsia="ru-RU"/>
        </w:rPr>
        <w:t xml:space="preserve"> AEE privind eficiența energetică</w:t>
      </w:r>
      <w:bookmarkEnd w:id="0"/>
    </w:p>
    <w:p w14:paraId="6FC64111" w14:textId="77777777" w:rsidR="00D47AA4" w:rsidRPr="00252058" w:rsidRDefault="00D47AA4" w:rsidP="00D47AA4">
      <w:pPr>
        <w:spacing w:after="0" w:line="240" w:lineRule="auto"/>
        <w:ind w:firstLine="360"/>
        <w:jc w:val="both"/>
        <w:rPr>
          <w:rFonts w:ascii="Times New Roman" w:eastAsia="Arial" w:hAnsi="Times New Roman" w:cs="Times New Roman"/>
          <w:b/>
          <w:lang w:val="ro-MD" w:eastAsia="ru-RU"/>
        </w:rPr>
      </w:pPr>
    </w:p>
    <w:p w14:paraId="3ED492FA" w14:textId="7CCA164B" w:rsidR="00D47AA4" w:rsidRPr="00252058" w:rsidRDefault="00D47AA4" w:rsidP="00252058">
      <w:pPr>
        <w:spacing w:after="0" w:line="240" w:lineRule="auto"/>
        <w:ind w:firstLine="360"/>
        <w:jc w:val="both"/>
        <w:rPr>
          <w:rFonts w:ascii="Times New Roman" w:eastAsia="Georgia" w:hAnsi="Times New Roman" w:cs="Times New Roman"/>
          <w:lang w:val="ro-MD" w:eastAsia="ru-RU"/>
        </w:rPr>
      </w:pPr>
      <w:r w:rsidRPr="00252058">
        <w:rPr>
          <w:rFonts w:ascii="Times New Roman" w:eastAsia="Georgia" w:hAnsi="Times New Roman" w:cs="Times New Roman"/>
          <w:lang w:val="ro-MD" w:eastAsia="ru-RU"/>
        </w:rPr>
        <w:t>În conformitate cu domeniile de activitate stabilite în Hotărârea Nr. 45/2019, în domeniul eficienței energetice, Agenția implementează politica statului în domeniul eficienței energetice, în conformitate cu prevederile Legii nr. 139/2018 cu privire la eficiența energetică, Legii nr. 128/2014 privind performanța energetică a clădirilor, Legii nr. 44/2014 privind etichetarea produselor cu impact energetic, Legii nr. 151/2014 privind cerințele în materie de proiectare ecologică aplicabile produselor cu impact energetic, Legii nr. 92/2014 cu privire la energia termică şi promovarea cogenerării, precum şi ale legislației secundare aferente.</w:t>
      </w:r>
    </w:p>
    <w:p w14:paraId="3BB3C3C7" w14:textId="77777777" w:rsidR="00D47AA4" w:rsidRPr="00252058" w:rsidRDefault="00D47AA4" w:rsidP="00252058">
      <w:pPr>
        <w:pStyle w:val="BodyA"/>
        <w:suppressAutoHyphens/>
        <w:spacing w:after="57" w:line="240" w:lineRule="auto"/>
        <w:ind w:firstLine="360"/>
        <w:jc w:val="both"/>
        <w:rPr>
          <w:rFonts w:ascii="Times New Roman" w:eastAsia="Cambria" w:hAnsi="Times New Roman" w:cs="Times New Roman"/>
          <w:lang w:val="ro-MD"/>
        </w:rPr>
      </w:pPr>
      <w:r w:rsidRPr="00252058">
        <w:rPr>
          <w:rFonts w:ascii="Times New Roman" w:eastAsia="Cambria" w:hAnsi="Times New Roman" w:cs="Times New Roman"/>
          <w:lang w:val="ro-MD"/>
        </w:rPr>
        <w:t>Astfel, întru promovarea eficienței energetice în scopul utilizării eficiente a resurselor energetice, conform prevederilor Legii nr. 139/2018 cu privire la eficiența energetică, precum și măsurile planificate în PNAEE, Agenția pentru Eficiență Energetică în calitate de Autoritatea responsabilă de implementarea politicilor în domeniul eficienței energetice este responsabilă de exercitarea mai multor atribuții/acțiuni de promovare/ diseminare a informațiilor în domeniul eficienței energetice după cum urmează:</w:t>
      </w:r>
    </w:p>
    <w:p w14:paraId="7A6A84B4" w14:textId="77777777" w:rsidR="00D47AA4" w:rsidRPr="00252058" w:rsidRDefault="00D47AA4" w:rsidP="00252058">
      <w:pPr>
        <w:pStyle w:val="BodyA"/>
        <w:numPr>
          <w:ilvl w:val="0"/>
          <w:numId w:val="11"/>
        </w:numPr>
        <w:suppressAutoHyphens/>
        <w:spacing w:after="57" w:line="240" w:lineRule="auto"/>
        <w:jc w:val="both"/>
        <w:rPr>
          <w:rFonts w:ascii="Times New Roman" w:eastAsia="Cambria" w:hAnsi="Times New Roman" w:cs="Times New Roman"/>
          <w:lang w:val="ro-MD"/>
        </w:rPr>
      </w:pPr>
      <w:r w:rsidRPr="00252058">
        <w:rPr>
          <w:rFonts w:ascii="Times New Roman" w:eastAsia="Cambria" w:hAnsi="Times New Roman" w:cs="Times New Roman"/>
          <w:lang w:val="ro-MD"/>
        </w:rPr>
        <w:t>acordă asistență consultativă și informațională prestatorilor de servicii energetice, consumatorilor finali, potențialilor investitori, precum și altor persoane fizice și juridice care își desfășoară activitatea în domeniul eficienței energetice;</w:t>
      </w:r>
    </w:p>
    <w:p w14:paraId="6371DE4E" w14:textId="77777777" w:rsidR="00D47AA4" w:rsidRPr="00252058" w:rsidRDefault="00D47AA4" w:rsidP="00252058">
      <w:pPr>
        <w:pStyle w:val="BodyA"/>
        <w:numPr>
          <w:ilvl w:val="0"/>
          <w:numId w:val="11"/>
        </w:numPr>
        <w:suppressAutoHyphens/>
        <w:spacing w:after="57" w:line="240" w:lineRule="auto"/>
        <w:jc w:val="both"/>
        <w:rPr>
          <w:rFonts w:ascii="Times New Roman" w:eastAsia="Cambria" w:hAnsi="Times New Roman" w:cs="Times New Roman"/>
          <w:lang w:val="ro-MD"/>
        </w:rPr>
      </w:pPr>
      <w:r w:rsidRPr="00252058">
        <w:rPr>
          <w:rFonts w:ascii="Times New Roman" w:eastAsia="Cambria" w:hAnsi="Times New Roman" w:cs="Times New Roman"/>
          <w:lang w:val="ro-MD"/>
        </w:rPr>
        <w:t>promovează și diseminează informația cu privire la eficiența energetică, inclusiv prin intermediul programelor de informare;</w:t>
      </w:r>
    </w:p>
    <w:p w14:paraId="226A4C5A" w14:textId="77777777" w:rsidR="00D47AA4" w:rsidRPr="00252058" w:rsidRDefault="00D47AA4" w:rsidP="00252058">
      <w:pPr>
        <w:pStyle w:val="BodyA"/>
        <w:numPr>
          <w:ilvl w:val="0"/>
          <w:numId w:val="11"/>
        </w:numPr>
        <w:suppressAutoHyphens/>
        <w:spacing w:after="57" w:line="240" w:lineRule="auto"/>
        <w:jc w:val="both"/>
        <w:rPr>
          <w:rFonts w:ascii="Times New Roman" w:eastAsia="Cambria" w:hAnsi="Times New Roman" w:cs="Times New Roman"/>
          <w:lang w:val="ro-MD"/>
        </w:rPr>
      </w:pPr>
      <w:r w:rsidRPr="00252058">
        <w:rPr>
          <w:rFonts w:ascii="Times New Roman" w:eastAsia="Cambria" w:hAnsi="Times New Roman" w:cs="Times New Roman"/>
          <w:lang w:val="ro-MD"/>
        </w:rPr>
        <w:t>organizează seminare, conferințe, concursuri naționale și expoziții pentru promovarea eficienței energetice;</w:t>
      </w:r>
    </w:p>
    <w:p w14:paraId="62FFCF64" w14:textId="77777777" w:rsidR="00D47AA4" w:rsidRPr="00252058" w:rsidRDefault="00D47AA4" w:rsidP="00252058">
      <w:pPr>
        <w:pStyle w:val="BodyA"/>
        <w:numPr>
          <w:ilvl w:val="0"/>
          <w:numId w:val="11"/>
        </w:numPr>
        <w:suppressAutoHyphens/>
        <w:spacing w:after="57" w:line="240" w:lineRule="auto"/>
        <w:jc w:val="both"/>
        <w:rPr>
          <w:rFonts w:ascii="Times New Roman" w:eastAsia="Cambria" w:hAnsi="Times New Roman" w:cs="Times New Roman"/>
          <w:lang w:val="ro-MD"/>
        </w:rPr>
      </w:pPr>
      <w:r w:rsidRPr="00252058">
        <w:rPr>
          <w:rFonts w:ascii="Times New Roman" w:eastAsia="Cambria" w:hAnsi="Times New Roman" w:cs="Times New Roman"/>
          <w:lang w:val="ro-MD"/>
        </w:rPr>
        <w:t>cooperează cu instituțiile și cu organizațiile internaționale în vederea promovării eficienței energetice, în limitele competenței stabilite de Guvern.</w:t>
      </w:r>
    </w:p>
    <w:p w14:paraId="21AC411F" w14:textId="5EF139C4" w:rsidR="00D6282F" w:rsidRPr="00252058" w:rsidRDefault="00D47AA4" w:rsidP="00252058">
      <w:pPr>
        <w:pStyle w:val="BodyA"/>
        <w:suppressAutoHyphens/>
        <w:spacing w:after="57" w:line="240" w:lineRule="auto"/>
        <w:jc w:val="both"/>
        <w:rPr>
          <w:rFonts w:ascii="Times New Roman" w:eastAsia="Cambria" w:hAnsi="Times New Roman" w:cs="Times New Roman"/>
          <w:lang w:val="ro-MD"/>
        </w:rPr>
      </w:pPr>
      <w:r w:rsidRPr="00252058">
        <w:rPr>
          <w:rFonts w:ascii="Times New Roman" w:eastAsia="Cambria" w:hAnsi="Times New Roman" w:cs="Times New Roman"/>
          <w:lang w:val="ro-MD"/>
        </w:rPr>
        <w:t>Prin urmare, pentru promovarea utilizării eficiente a resurselor energetice precum și în scopul sporirii eficiențe energetice, Agenția pentru eficiență Energetică inițiază procedura de selectare a un</w:t>
      </w:r>
      <w:r w:rsidR="00252058">
        <w:rPr>
          <w:rFonts w:ascii="Times New Roman" w:eastAsia="Cambria" w:hAnsi="Times New Roman" w:cs="Times New Roman"/>
          <w:lang w:val="ro-MD"/>
        </w:rPr>
        <w:t>e</w:t>
      </w:r>
      <w:r w:rsidRPr="00252058">
        <w:rPr>
          <w:rFonts w:ascii="Times New Roman" w:eastAsia="Cambria" w:hAnsi="Times New Roman" w:cs="Times New Roman"/>
          <w:lang w:val="ro-MD"/>
        </w:rPr>
        <w:t xml:space="preserve">i companii de consultanță care va elabora și implementa un Program de informare în domeniul eficienței energetice ținând cont de prevederile Legii cu privire la eficiența energetică și PNAEE pentru anii 2019-2021. </w:t>
      </w:r>
    </w:p>
    <w:p w14:paraId="210C37C9" w14:textId="77777777" w:rsidR="00D6282F" w:rsidRPr="00252058" w:rsidRDefault="00D6282F" w:rsidP="00D47AA4">
      <w:pPr>
        <w:pStyle w:val="BodyA"/>
        <w:suppressAutoHyphens/>
        <w:spacing w:after="57" w:line="240" w:lineRule="auto"/>
        <w:rPr>
          <w:rFonts w:ascii="Times New Roman" w:eastAsia="Cambria" w:hAnsi="Times New Roman" w:cs="Times New Roman"/>
          <w:lang w:val="ro-MD"/>
        </w:rPr>
      </w:pPr>
    </w:p>
    <w:tbl>
      <w:tblPr>
        <w:tblStyle w:val="a3"/>
        <w:tblW w:w="9606" w:type="dxa"/>
        <w:tblLook w:val="04A0" w:firstRow="1" w:lastRow="0" w:firstColumn="1" w:lastColumn="0" w:noHBand="0" w:noVBand="1"/>
      </w:tblPr>
      <w:tblGrid>
        <w:gridCol w:w="1449"/>
        <w:gridCol w:w="3522"/>
        <w:gridCol w:w="1096"/>
        <w:gridCol w:w="991"/>
        <w:gridCol w:w="1286"/>
        <w:gridCol w:w="1262"/>
      </w:tblGrid>
      <w:tr w:rsidR="00D515EA" w:rsidRPr="00252058" w14:paraId="12489B40" w14:textId="511127C0" w:rsidTr="00D515EA">
        <w:tc>
          <w:tcPr>
            <w:tcW w:w="1450" w:type="dxa"/>
          </w:tcPr>
          <w:p w14:paraId="2950F9AD" w14:textId="40EEDC2B"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bCs/>
                <w:iCs/>
                <w:lang w:val="ro-MD"/>
              </w:rPr>
              <w:t>Livrabil</w:t>
            </w:r>
          </w:p>
        </w:tc>
        <w:tc>
          <w:tcPr>
            <w:tcW w:w="3537" w:type="dxa"/>
          </w:tcPr>
          <w:p w14:paraId="22873565" w14:textId="03AF6FD1"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bCs/>
                <w:iCs/>
                <w:lang w:val="ro-MD"/>
              </w:rPr>
              <w:t>Descriere</w:t>
            </w:r>
          </w:p>
        </w:tc>
        <w:tc>
          <w:tcPr>
            <w:tcW w:w="1075" w:type="dxa"/>
          </w:tcPr>
          <w:p w14:paraId="38182B79" w14:textId="37FA49B6"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bCs/>
                <w:iCs/>
                <w:lang w:val="ro-MD"/>
              </w:rPr>
              <w:t>Cantitate</w:t>
            </w:r>
          </w:p>
        </w:tc>
        <w:tc>
          <w:tcPr>
            <w:tcW w:w="992" w:type="dxa"/>
          </w:tcPr>
          <w:p w14:paraId="6BC6734C" w14:textId="1C0EC92E"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lang w:val="ro-MD"/>
              </w:rPr>
              <w:t xml:space="preserve">Prețul, MDL </w:t>
            </w:r>
          </w:p>
        </w:tc>
        <w:tc>
          <w:tcPr>
            <w:tcW w:w="1286" w:type="dxa"/>
          </w:tcPr>
          <w:p w14:paraId="1CBD5807" w14:textId="4C5F8DA3"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lang w:val="ro-MD"/>
              </w:rPr>
              <w:t>Total,MDL</w:t>
            </w:r>
          </w:p>
        </w:tc>
        <w:tc>
          <w:tcPr>
            <w:tcW w:w="1266" w:type="dxa"/>
          </w:tcPr>
          <w:p w14:paraId="1A2EC785" w14:textId="477775EC"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lang w:val="ro-MD"/>
              </w:rPr>
              <w:t>Preț  cu TVA MDL</w:t>
            </w:r>
          </w:p>
        </w:tc>
      </w:tr>
      <w:tr w:rsidR="00D515EA" w:rsidRPr="00252058" w14:paraId="4B27CF75" w14:textId="0FA8F9D5" w:rsidTr="00D515EA">
        <w:tc>
          <w:tcPr>
            <w:tcW w:w="1450" w:type="dxa"/>
          </w:tcPr>
          <w:p w14:paraId="28D20F0D"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eastAsia="Cambria" w:hAnsi="Times New Roman" w:cs="Times New Roman"/>
                <w:b/>
                <w:bCs/>
                <w:lang w:val="ro-MD"/>
              </w:rPr>
            </w:pPr>
            <w:r w:rsidRPr="00252058">
              <w:rPr>
                <w:rFonts w:ascii="Times New Roman" w:eastAsia="Cambria" w:hAnsi="Times New Roman" w:cs="Times New Roman"/>
                <w:b/>
                <w:bCs/>
                <w:lang w:val="ro-MD"/>
              </w:rPr>
              <w:t>Infografice  video</w:t>
            </w:r>
          </w:p>
          <w:p w14:paraId="70367DBF"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eastAsia="Cambria" w:hAnsi="Times New Roman" w:cs="Times New Roman"/>
                <w:b/>
                <w:bCs/>
                <w:i/>
                <w:u w:val="single"/>
                <w:lang w:val="ro-MD"/>
              </w:rPr>
            </w:pPr>
          </w:p>
          <w:p w14:paraId="06789502" w14:textId="1D9820FE"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iCs/>
                <w:lang w:val="ro-MD"/>
              </w:rPr>
            </w:pPr>
          </w:p>
        </w:tc>
        <w:tc>
          <w:tcPr>
            <w:tcW w:w="3537" w:type="dxa"/>
          </w:tcPr>
          <w:p w14:paraId="2DD10E87" w14:textId="77777777" w:rsidR="00D515EA" w:rsidRPr="00252058" w:rsidRDefault="00D515EA" w:rsidP="00D515EA">
            <w:pPr>
              <w:keepNext/>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 xml:space="preserve">40 de infografice video, dintre care, </w:t>
            </w:r>
          </w:p>
          <w:p w14:paraId="7B3E14A9" w14:textId="0D8E4CA6" w:rsidR="00D515EA" w:rsidRPr="00252058" w:rsidRDefault="00D515EA" w:rsidP="00D515EA">
            <w:pPr>
              <w:rPr>
                <w:rFonts w:ascii="Times New Roman" w:hAnsi="Times New Roman" w:cs="Times New Roman"/>
                <w:lang w:val="ro-MD"/>
              </w:rPr>
            </w:pPr>
            <w:r w:rsidRPr="00252058">
              <w:rPr>
                <w:rFonts w:ascii="Times New Roman" w:hAnsi="Times New Roman" w:cs="Times New Roman"/>
                <w:lang w:val="ro-MD"/>
              </w:rPr>
              <w:t>20 să reprezinte istorii de succes/proiecte realizate cu suportul AEE legate de EE (eficiență energetică) și 20 de proiecte legate de SER (surse de energie regenerabilă).</w:t>
            </w:r>
          </w:p>
          <w:p w14:paraId="147FC8E4" w14:textId="77777777" w:rsidR="00D515EA" w:rsidRPr="00252058" w:rsidRDefault="00D515EA" w:rsidP="00D515EA">
            <w:pPr>
              <w:keepNext/>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Infografice video cu voce, în limba română, cu subtitrare în limba rusă.</w:t>
            </w:r>
          </w:p>
          <w:p w14:paraId="5AF92E63" w14:textId="129BD18F" w:rsidR="00D515EA" w:rsidRPr="00252058" w:rsidRDefault="00D515EA" w:rsidP="00D515EA">
            <w:pPr>
              <w:keepNext/>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Durata de 1-3 minute.</w:t>
            </w:r>
          </w:p>
        </w:tc>
        <w:tc>
          <w:tcPr>
            <w:tcW w:w="1075" w:type="dxa"/>
          </w:tcPr>
          <w:p w14:paraId="0B0AE133"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p w14:paraId="093F9801"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p w14:paraId="75F1EE3D"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p w14:paraId="247582CE" w14:textId="5D4D96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r w:rsidRPr="00252058">
              <w:rPr>
                <w:rFonts w:ascii="Times New Roman" w:hAnsi="Times New Roman" w:cs="Times New Roman"/>
                <w:bCs/>
                <w:iCs/>
                <w:lang w:val="ro-MD"/>
              </w:rPr>
              <w:t>40</w:t>
            </w:r>
          </w:p>
        </w:tc>
        <w:tc>
          <w:tcPr>
            <w:tcW w:w="992" w:type="dxa"/>
          </w:tcPr>
          <w:p w14:paraId="7B807836"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tc>
        <w:tc>
          <w:tcPr>
            <w:tcW w:w="1286" w:type="dxa"/>
          </w:tcPr>
          <w:p w14:paraId="7CF4C090"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tc>
        <w:tc>
          <w:tcPr>
            <w:tcW w:w="1266" w:type="dxa"/>
          </w:tcPr>
          <w:p w14:paraId="608522EA"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tc>
      </w:tr>
      <w:tr w:rsidR="00D515EA" w:rsidRPr="00252058" w14:paraId="4769A182" w14:textId="6E99503C" w:rsidTr="00D515EA">
        <w:tc>
          <w:tcPr>
            <w:tcW w:w="1450" w:type="dxa"/>
          </w:tcPr>
          <w:p w14:paraId="3DDF26C2"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hAnsi="Times New Roman" w:cs="Times New Roman"/>
                <w:bCs/>
                <w:iCs/>
                <w:lang w:val="ro-MD"/>
              </w:rPr>
            </w:pPr>
          </w:p>
          <w:p w14:paraId="612B3540" w14:textId="2FEE863B"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hAnsi="Times New Roman" w:cs="Times New Roman"/>
                <w:b/>
                <w:iCs/>
                <w:lang w:val="ro-MD"/>
              </w:rPr>
            </w:pPr>
            <w:r w:rsidRPr="00252058">
              <w:rPr>
                <w:rFonts w:ascii="Times New Roman" w:hAnsi="Times New Roman" w:cs="Times New Roman"/>
                <w:b/>
                <w:iCs/>
                <w:lang w:val="ro-MD"/>
              </w:rPr>
              <w:t>Revistă</w:t>
            </w:r>
          </w:p>
          <w:p w14:paraId="514EA54D" w14:textId="34DEC4A8"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hAnsi="Times New Roman" w:cs="Times New Roman"/>
                <w:bCs/>
                <w:iCs/>
                <w:lang w:val="ro-MD"/>
              </w:rPr>
            </w:pPr>
          </w:p>
        </w:tc>
        <w:tc>
          <w:tcPr>
            <w:tcW w:w="3537" w:type="dxa"/>
          </w:tcPr>
          <w:p w14:paraId="06B48FA8" w14:textId="3B446ADC"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eastAsiaTheme="minorHAnsi" w:hAnsi="Times New Roman" w:cs="Times New Roman"/>
                <w:bCs/>
                <w:color w:val="auto"/>
                <w:bdr w:val="none" w:sz="0" w:space="0" w:color="auto"/>
                <w:lang w:val="ro-MD" w:eastAsia="en-US"/>
              </w:rPr>
            </w:pPr>
            <w:r w:rsidRPr="00252058">
              <w:rPr>
                <w:rFonts w:ascii="Times New Roman" w:eastAsiaTheme="minorHAnsi" w:hAnsi="Times New Roman" w:cs="Times New Roman"/>
                <w:bCs/>
                <w:color w:val="auto"/>
                <w:bdr w:val="none" w:sz="0" w:space="0" w:color="auto"/>
                <w:lang w:val="ro-MD" w:eastAsia="en-US"/>
              </w:rPr>
              <w:t>Elaborarea și printare</w:t>
            </w:r>
            <w:r w:rsidR="00252058">
              <w:rPr>
                <w:rFonts w:ascii="Times New Roman" w:eastAsiaTheme="minorHAnsi" w:hAnsi="Times New Roman" w:cs="Times New Roman"/>
                <w:bCs/>
                <w:color w:val="auto"/>
                <w:bdr w:val="none" w:sz="0" w:space="0" w:color="auto"/>
                <w:lang w:val="ro-MD" w:eastAsia="en-US"/>
              </w:rPr>
              <w:t xml:space="preserve"> a</w:t>
            </w:r>
            <w:bookmarkStart w:id="1" w:name="_GoBack"/>
            <w:bookmarkEnd w:id="1"/>
            <w:r w:rsidRPr="00252058">
              <w:rPr>
                <w:rFonts w:ascii="Times New Roman" w:eastAsiaTheme="minorHAnsi" w:hAnsi="Times New Roman" w:cs="Times New Roman"/>
                <w:bCs/>
                <w:color w:val="auto"/>
                <w:bdr w:val="none" w:sz="0" w:space="0" w:color="auto"/>
                <w:lang w:val="ro-MD" w:eastAsia="en-US"/>
              </w:rPr>
              <w:t xml:space="preserve"> 100 de reviste bazate pe conținutul și stilistica Info graficelor video.</w:t>
            </w:r>
          </w:p>
          <w:p w14:paraId="51286718" w14:textId="22B706C4" w:rsidR="00D515EA" w:rsidRPr="00252058" w:rsidRDefault="00D515EA" w:rsidP="00D515EA">
            <w:pPr>
              <w:keepNext/>
              <w:jc w:val="both"/>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Format: 210*260 (coperta - cretată 300gr, 4+4, laminare mat 1+0, bloc interior - 40 pag, cretată 115 gr, 4+4, capsa).</w:t>
            </w:r>
          </w:p>
        </w:tc>
        <w:tc>
          <w:tcPr>
            <w:tcW w:w="1075" w:type="dxa"/>
          </w:tcPr>
          <w:p w14:paraId="506EC6ED"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52FA24E2"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1607E1AF" w14:textId="3302AB2B"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r w:rsidRPr="00252058">
              <w:rPr>
                <w:rFonts w:ascii="Times New Roman" w:hAnsi="Times New Roman" w:cs="Times New Roman"/>
                <w:bCs/>
                <w:iCs/>
                <w:lang w:val="ro-MD"/>
              </w:rPr>
              <w:t>100</w:t>
            </w:r>
          </w:p>
        </w:tc>
        <w:tc>
          <w:tcPr>
            <w:tcW w:w="992" w:type="dxa"/>
          </w:tcPr>
          <w:p w14:paraId="6877227C"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tc>
        <w:tc>
          <w:tcPr>
            <w:tcW w:w="1286" w:type="dxa"/>
          </w:tcPr>
          <w:p w14:paraId="242359D7"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tc>
        <w:tc>
          <w:tcPr>
            <w:tcW w:w="1266" w:type="dxa"/>
          </w:tcPr>
          <w:p w14:paraId="0AA7F6DA"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tc>
      </w:tr>
      <w:tr w:rsidR="00D515EA" w:rsidRPr="00252058" w14:paraId="15B85A4B" w14:textId="68B5AFC8" w:rsidTr="00D515EA">
        <w:tc>
          <w:tcPr>
            <w:tcW w:w="1450" w:type="dxa"/>
          </w:tcPr>
          <w:p w14:paraId="46A27A64" w14:textId="2D58A0C2"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Times New Roman" w:hAnsi="Times New Roman" w:cs="Times New Roman"/>
                <w:bCs/>
                <w:iCs/>
                <w:lang w:val="ro-MD"/>
              </w:rPr>
            </w:pPr>
            <w:r w:rsidRPr="00252058">
              <w:rPr>
                <w:rFonts w:ascii="Times New Roman" w:eastAsia="Cambria" w:hAnsi="Times New Roman" w:cs="Times New Roman"/>
                <w:b/>
                <w:bCs/>
                <w:lang w:val="ro-MD"/>
              </w:rPr>
              <w:t xml:space="preserve">Campanie social media </w:t>
            </w:r>
          </w:p>
        </w:tc>
        <w:tc>
          <w:tcPr>
            <w:tcW w:w="3537" w:type="dxa"/>
          </w:tcPr>
          <w:p w14:paraId="4D4BD62D" w14:textId="77777777" w:rsidR="00D515EA" w:rsidRPr="00252058" w:rsidRDefault="00D515EA" w:rsidP="00D515EA">
            <w:pPr>
              <w:keepNext/>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 xml:space="preserve">Realizarea a 15 live-uri din cadrul diferitor evenimente organizate de AEE, difuzate online (inclusiv pe </w:t>
            </w:r>
            <w:r w:rsidRPr="00252058">
              <w:rPr>
                <w:rFonts w:ascii="Times New Roman" w:eastAsia="Times New Roman" w:hAnsi="Times New Roman" w:cs="Times New Roman"/>
                <w:bCs/>
                <w:lang w:val="ro-MD" w:eastAsia="x-none"/>
              </w:rPr>
              <w:lastRenderedPageBreak/>
              <w:t>social media) și la TV (live + 3 reluări)</w:t>
            </w:r>
          </w:p>
          <w:p w14:paraId="7A3CC458" w14:textId="77777777" w:rsidR="00D515EA" w:rsidRPr="00252058" w:rsidRDefault="00D515EA" w:rsidP="00D515EA">
            <w:pPr>
              <w:keepNext/>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Fiecare live va fi susținut de o știre informativă, difuzată la TV și pe online</w:t>
            </w:r>
          </w:p>
          <w:p w14:paraId="62C6A88B" w14:textId="08455ABC"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Times New Roman" w:eastAsiaTheme="minorHAnsi" w:hAnsi="Times New Roman" w:cs="Times New Roman"/>
                <w:bCs/>
                <w:color w:val="auto"/>
                <w:bdr w:val="none" w:sz="0" w:space="0" w:color="auto"/>
                <w:lang w:val="ro-MD" w:eastAsia="en-US"/>
              </w:rPr>
            </w:pPr>
            <w:r w:rsidRPr="00252058">
              <w:rPr>
                <w:rFonts w:ascii="Times New Roman" w:eastAsia="Times New Roman" w:hAnsi="Times New Roman" w:cs="Times New Roman"/>
                <w:bCs/>
                <w:color w:val="auto"/>
                <w:bdr w:val="none" w:sz="0" w:space="0" w:color="auto"/>
                <w:lang w:val="ro-MD" w:eastAsia="x-none"/>
              </w:rPr>
              <w:t>Pentru fiecare Live se va face o campanie de promovare pe Facebook (Live pe pagina de FB a AEE + plasare știre + etc)</w:t>
            </w:r>
          </w:p>
          <w:p w14:paraId="623E27B7" w14:textId="61737111"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Times New Roman" w:eastAsiaTheme="minorHAnsi" w:hAnsi="Times New Roman" w:cs="Times New Roman"/>
                <w:bCs/>
                <w:color w:val="auto"/>
                <w:bdr w:val="none" w:sz="0" w:space="0" w:color="auto"/>
                <w:lang w:val="ro-MD" w:eastAsia="en-US"/>
              </w:rPr>
            </w:pPr>
            <w:r w:rsidRPr="00252058">
              <w:rPr>
                <w:rFonts w:ascii="Times New Roman" w:eastAsiaTheme="minorHAnsi" w:hAnsi="Times New Roman" w:cs="Times New Roman"/>
                <w:bCs/>
                <w:color w:val="auto"/>
                <w:bdr w:val="none" w:sz="0" w:space="0" w:color="auto"/>
                <w:lang w:val="ro-MD" w:eastAsia="en-US"/>
              </w:rPr>
              <w:t>Campanie pe Facebook de promovare cu plată a postărilor (minim 10 USD per postare) a paginii AEE.</w:t>
            </w:r>
          </w:p>
        </w:tc>
        <w:tc>
          <w:tcPr>
            <w:tcW w:w="1075" w:type="dxa"/>
          </w:tcPr>
          <w:p w14:paraId="5CC193DB"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3078581C"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07115D8D"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3CFE1028"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2279343F"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1639505F"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675FD4C0"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415AB2F4"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p w14:paraId="05868C13" w14:textId="6271C335"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r w:rsidRPr="00252058">
              <w:rPr>
                <w:rFonts w:ascii="Times New Roman" w:hAnsi="Times New Roman" w:cs="Times New Roman"/>
                <w:bCs/>
                <w:iCs/>
                <w:lang w:val="ro-MD"/>
              </w:rPr>
              <w:t>15</w:t>
            </w:r>
          </w:p>
        </w:tc>
        <w:tc>
          <w:tcPr>
            <w:tcW w:w="992" w:type="dxa"/>
          </w:tcPr>
          <w:p w14:paraId="79D903E1"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tc>
        <w:tc>
          <w:tcPr>
            <w:tcW w:w="1286" w:type="dxa"/>
          </w:tcPr>
          <w:p w14:paraId="089AD9F7"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tc>
        <w:tc>
          <w:tcPr>
            <w:tcW w:w="1266" w:type="dxa"/>
          </w:tcPr>
          <w:p w14:paraId="1D257A67"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Times New Roman" w:hAnsi="Times New Roman" w:cs="Times New Roman"/>
                <w:bCs/>
                <w:iCs/>
                <w:lang w:val="ro-MD"/>
              </w:rPr>
            </w:pPr>
          </w:p>
        </w:tc>
      </w:tr>
      <w:tr w:rsidR="00D515EA" w:rsidRPr="00252058" w14:paraId="128A18B7" w14:textId="41D586BA" w:rsidTr="00D515EA">
        <w:tc>
          <w:tcPr>
            <w:tcW w:w="1450" w:type="dxa"/>
          </w:tcPr>
          <w:p w14:paraId="04626386" w14:textId="443B78D5" w:rsidR="00D515EA" w:rsidRPr="00252058" w:rsidRDefault="00252058"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both"/>
              <w:rPr>
                <w:rFonts w:ascii="Times New Roman" w:hAnsi="Times New Roman" w:cs="Times New Roman"/>
                <w:b/>
                <w:bCs/>
                <w:iCs/>
                <w:lang w:val="ro-MD"/>
              </w:rPr>
            </w:pPr>
            <w:r w:rsidRPr="00252058">
              <w:rPr>
                <w:rFonts w:ascii="Times New Roman" w:hAnsi="Times New Roman" w:cs="Times New Roman"/>
                <w:b/>
                <w:bCs/>
                <w:lang w:val="ro-MD"/>
              </w:rPr>
              <w:t>Filiere</w:t>
            </w:r>
            <w:r w:rsidR="00D515EA" w:rsidRPr="00252058">
              <w:rPr>
                <w:rFonts w:ascii="Times New Roman" w:hAnsi="Times New Roman" w:cs="Times New Roman"/>
                <w:b/>
                <w:bCs/>
                <w:lang w:val="ro-MD"/>
              </w:rPr>
              <w:t xml:space="preserve"> informative</w:t>
            </w:r>
          </w:p>
        </w:tc>
        <w:tc>
          <w:tcPr>
            <w:tcW w:w="3537" w:type="dxa"/>
          </w:tcPr>
          <w:p w14:paraId="4CD4715D" w14:textId="463847FF" w:rsidR="00D515EA" w:rsidRPr="00252058" w:rsidRDefault="00D515EA" w:rsidP="00D515EA">
            <w:pPr>
              <w:keepNext/>
              <w:outlineLvl w:val="0"/>
              <w:rPr>
                <w:rFonts w:ascii="Times New Roman" w:eastAsia="Times New Roman" w:hAnsi="Times New Roman" w:cs="Times New Roman"/>
                <w:bCs/>
                <w:lang w:val="ro-MD" w:eastAsia="x-none"/>
              </w:rPr>
            </w:pPr>
            <w:r w:rsidRPr="00252058">
              <w:rPr>
                <w:rFonts w:ascii="Times New Roman" w:eastAsia="Times New Roman" w:hAnsi="Times New Roman" w:cs="Times New Roman"/>
                <w:bCs/>
                <w:lang w:val="ro-MD" w:eastAsia="x-none"/>
              </w:rPr>
              <w:t xml:space="preserve">Elaborarea a aproximativ 20 de </w:t>
            </w:r>
            <w:r w:rsidR="00252058" w:rsidRPr="00252058">
              <w:rPr>
                <w:rFonts w:ascii="Times New Roman" w:eastAsia="Times New Roman" w:hAnsi="Times New Roman" w:cs="Times New Roman"/>
                <w:bCs/>
                <w:lang w:val="ro-MD" w:eastAsia="x-none"/>
              </w:rPr>
              <w:t>Filiere</w:t>
            </w:r>
            <w:r w:rsidRPr="00252058">
              <w:rPr>
                <w:rFonts w:ascii="Times New Roman" w:eastAsia="Times New Roman" w:hAnsi="Times New Roman" w:cs="Times New Roman"/>
                <w:bCs/>
                <w:lang w:val="ro-MD" w:eastAsia="x-none"/>
              </w:rPr>
              <w:t xml:space="preserve"> video animate, care să conțină informații scurte privind măsurile de eficiență energetică.</w:t>
            </w:r>
          </w:p>
          <w:p w14:paraId="2596116C"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Times New Roman" w:eastAsia="Times New Roman" w:hAnsi="Times New Roman" w:cs="Times New Roman"/>
                <w:bCs/>
                <w:color w:val="auto"/>
                <w:bdr w:val="none" w:sz="0" w:space="0" w:color="auto"/>
                <w:lang w:val="ro-MD" w:eastAsia="x-none"/>
              </w:rPr>
            </w:pPr>
            <w:r w:rsidRPr="00252058">
              <w:rPr>
                <w:rFonts w:ascii="Times New Roman" w:eastAsia="Times New Roman" w:hAnsi="Times New Roman" w:cs="Times New Roman"/>
                <w:bCs/>
                <w:color w:val="auto"/>
                <w:bdr w:val="none" w:sz="0" w:space="0" w:color="auto"/>
                <w:lang w:val="ro-MD" w:eastAsia="x-none"/>
              </w:rPr>
              <w:t>Durata 40 sec – 1,5 min</w:t>
            </w:r>
          </w:p>
          <w:p w14:paraId="4D90B078" w14:textId="20AC6CDB" w:rsidR="00D515EA" w:rsidRPr="00252058" w:rsidRDefault="00252058" w:rsidP="00D515EA">
            <w:pPr>
              <w:rPr>
                <w:rFonts w:ascii="Times New Roman" w:hAnsi="Times New Roman" w:cs="Times New Roman"/>
                <w:bCs/>
                <w:lang w:val="ro-MD"/>
              </w:rPr>
            </w:pPr>
            <w:r w:rsidRPr="00252058">
              <w:rPr>
                <w:rFonts w:ascii="Times New Roman" w:hAnsi="Times New Roman" w:cs="Times New Roman"/>
                <w:bCs/>
                <w:lang w:val="ro-MD"/>
              </w:rPr>
              <w:t>Filierele</w:t>
            </w:r>
            <w:r w:rsidR="00D515EA" w:rsidRPr="00252058">
              <w:rPr>
                <w:rFonts w:ascii="Times New Roman" w:hAnsi="Times New Roman" w:cs="Times New Roman"/>
                <w:bCs/>
                <w:lang w:val="ro-MD"/>
              </w:rPr>
              <w:t xml:space="preserve"> vor fi animate și vor conține branding-ul AEE.</w:t>
            </w:r>
          </w:p>
        </w:tc>
        <w:tc>
          <w:tcPr>
            <w:tcW w:w="1075" w:type="dxa"/>
          </w:tcPr>
          <w:p w14:paraId="577A824B"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p w14:paraId="2810ABE3"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p w14:paraId="42CECC8D" w14:textId="229EE721"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r w:rsidRPr="00252058">
              <w:rPr>
                <w:rFonts w:ascii="Times New Roman" w:hAnsi="Times New Roman" w:cs="Times New Roman"/>
                <w:bCs/>
                <w:iCs/>
                <w:lang w:val="ro-MD"/>
              </w:rPr>
              <w:t>20</w:t>
            </w:r>
          </w:p>
        </w:tc>
        <w:tc>
          <w:tcPr>
            <w:tcW w:w="992" w:type="dxa"/>
          </w:tcPr>
          <w:p w14:paraId="0AF91933"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tc>
        <w:tc>
          <w:tcPr>
            <w:tcW w:w="1286" w:type="dxa"/>
          </w:tcPr>
          <w:p w14:paraId="55A4FB1E"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tc>
        <w:tc>
          <w:tcPr>
            <w:tcW w:w="1266" w:type="dxa"/>
          </w:tcPr>
          <w:p w14:paraId="379E6816" w14:textId="77777777" w:rsidR="00D515EA" w:rsidRPr="00252058" w:rsidRDefault="00D515EA" w:rsidP="00D515EA">
            <w:pPr>
              <w:pStyle w:val="BodyA"/>
              <w:pBdr>
                <w:top w:val="none" w:sz="0" w:space="0" w:color="auto"/>
                <w:left w:val="none" w:sz="0" w:space="0" w:color="auto"/>
                <w:bottom w:val="none" w:sz="0" w:space="0" w:color="auto"/>
                <w:right w:val="none" w:sz="0" w:space="0" w:color="auto"/>
                <w:between w:val="none" w:sz="0" w:space="0" w:color="auto"/>
                <w:bar w:val="none" w:sz="0" w:color="auto"/>
              </w:pBdr>
              <w:suppressAutoHyphens/>
              <w:spacing w:after="57"/>
              <w:jc w:val="center"/>
              <w:rPr>
                <w:rFonts w:ascii="Times New Roman" w:hAnsi="Times New Roman" w:cs="Times New Roman"/>
                <w:bCs/>
                <w:iCs/>
                <w:lang w:val="ro-MD"/>
              </w:rPr>
            </w:pPr>
          </w:p>
        </w:tc>
      </w:tr>
    </w:tbl>
    <w:p w14:paraId="6A5014EB" w14:textId="08127B03" w:rsidR="003704E3" w:rsidRPr="00252058" w:rsidRDefault="003704E3" w:rsidP="004B3776">
      <w:pPr>
        <w:pStyle w:val="BodyA"/>
        <w:suppressAutoHyphens/>
        <w:spacing w:after="57" w:line="240" w:lineRule="auto"/>
        <w:jc w:val="both"/>
        <w:rPr>
          <w:rFonts w:ascii="Times New Roman" w:hAnsi="Times New Roman" w:cs="Times New Roman"/>
          <w:b/>
          <w:i/>
          <w:sz w:val="20"/>
          <w:szCs w:val="20"/>
          <w:u w:val="single"/>
          <w:lang w:val="ro-MD"/>
        </w:rPr>
      </w:pPr>
    </w:p>
    <w:p w14:paraId="4805E214" w14:textId="24BEF7C1" w:rsidR="00D515EA" w:rsidRPr="00252058" w:rsidRDefault="00D515EA" w:rsidP="004B3776">
      <w:pPr>
        <w:pStyle w:val="BodyA"/>
        <w:suppressAutoHyphens/>
        <w:spacing w:after="57" w:line="240" w:lineRule="auto"/>
        <w:jc w:val="both"/>
        <w:rPr>
          <w:rFonts w:ascii="Times New Roman" w:hAnsi="Times New Roman" w:cs="Times New Roman"/>
          <w:b/>
          <w:i/>
          <w:sz w:val="20"/>
          <w:szCs w:val="20"/>
          <w:u w:val="single"/>
          <w:lang w:val="ro-MD"/>
        </w:rPr>
      </w:pPr>
    </w:p>
    <w:p w14:paraId="4D335C76" w14:textId="5B01A851" w:rsidR="00D515EA" w:rsidRPr="00252058" w:rsidRDefault="00D515EA" w:rsidP="004B3776">
      <w:pPr>
        <w:pStyle w:val="BodyA"/>
        <w:suppressAutoHyphens/>
        <w:spacing w:after="57" w:line="240" w:lineRule="auto"/>
        <w:jc w:val="both"/>
        <w:rPr>
          <w:rFonts w:ascii="Times New Roman" w:hAnsi="Times New Roman" w:cs="Times New Roman"/>
          <w:b/>
          <w:i/>
          <w:sz w:val="20"/>
          <w:szCs w:val="20"/>
          <w:u w:val="single"/>
          <w:lang w:val="ro-MD"/>
        </w:rPr>
      </w:pPr>
    </w:p>
    <w:p w14:paraId="69A302DD" w14:textId="2DB1D784" w:rsidR="00D515EA" w:rsidRPr="00252058" w:rsidRDefault="00D515EA" w:rsidP="004B3776">
      <w:pPr>
        <w:pStyle w:val="BodyA"/>
        <w:suppressAutoHyphens/>
        <w:spacing w:after="57" w:line="240" w:lineRule="auto"/>
        <w:jc w:val="both"/>
        <w:rPr>
          <w:rFonts w:ascii="Times New Roman" w:hAnsi="Times New Roman" w:cs="Times New Roman"/>
          <w:b/>
          <w:i/>
          <w:sz w:val="20"/>
          <w:szCs w:val="20"/>
          <w:u w:val="single"/>
          <w:lang w:val="ro-MD"/>
        </w:rPr>
      </w:pPr>
    </w:p>
    <w:p w14:paraId="1AA5A6C4" w14:textId="77777777" w:rsidR="00D515EA" w:rsidRPr="00252058" w:rsidRDefault="00D515EA" w:rsidP="004B3776">
      <w:pPr>
        <w:pStyle w:val="BodyA"/>
        <w:suppressAutoHyphens/>
        <w:spacing w:after="57" w:line="240" w:lineRule="auto"/>
        <w:jc w:val="both"/>
        <w:rPr>
          <w:rFonts w:ascii="Times New Roman" w:hAnsi="Times New Roman" w:cs="Times New Roman"/>
          <w:b/>
          <w:i/>
          <w:sz w:val="20"/>
          <w:szCs w:val="20"/>
          <w:u w:val="single"/>
          <w:lang w:val="ro-MD"/>
        </w:rPr>
      </w:pPr>
    </w:p>
    <w:p w14:paraId="2B917FB3" w14:textId="07DCCD9F" w:rsidR="00D515EA" w:rsidRPr="00252058" w:rsidRDefault="00D515EA" w:rsidP="004B3776">
      <w:pPr>
        <w:pStyle w:val="BodyA"/>
        <w:suppressAutoHyphens/>
        <w:spacing w:after="57" w:line="240" w:lineRule="auto"/>
        <w:jc w:val="both"/>
        <w:rPr>
          <w:rFonts w:ascii="Times New Roman" w:hAnsi="Times New Roman" w:cs="Times New Roman"/>
          <w:b/>
          <w:i/>
          <w:sz w:val="28"/>
          <w:szCs w:val="28"/>
          <w:u w:val="single"/>
          <w:lang w:val="ro-MD"/>
        </w:rPr>
      </w:pPr>
    </w:p>
    <w:p w14:paraId="3CC90D33" w14:textId="080C3F76" w:rsidR="00D515EA" w:rsidRPr="00252058" w:rsidRDefault="00D515EA" w:rsidP="004B3776">
      <w:pPr>
        <w:pStyle w:val="BodyA"/>
        <w:suppressAutoHyphens/>
        <w:spacing w:after="57" w:line="240" w:lineRule="auto"/>
        <w:jc w:val="both"/>
        <w:rPr>
          <w:rFonts w:ascii="Times New Roman" w:hAnsi="Times New Roman" w:cs="Times New Roman"/>
          <w:bCs/>
          <w:iCs/>
          <w:sz w:val="28"/>
          <w:szCs w:val="28"/>
          <w:lang w:val="ro-MD"/>
        </w:rPr>
      </w:pPr>
      <w:r w:rsidRPr="00252058">
        <w:rPr>
          <w:rFonts w:ascii="Times New Roman" w:hAnsi="Times New Roman" w:cs="Times New Roman"/>
          <w:b/>
          <w:sz w:val="28"/>
          <w:szCs w:val="28"/>
          <w:lang w:val="ro-MD"/>
        </w:rPr>
        <w:t>Președinte grup de lucru                                                 Alexandru Ciudin</w:t>
      </w:r>
    </w:p>
    <w:sectPr w:rsidR="00D515EA" w:rsidRPr="00252058" w:rsidSect="00F30AE3">
      <w:head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F85656" w14:textId="77777777" w:rsidR="002E2792" w:rsidRDefault="002E2792" w:rsidP="00DB7287">
      <w:pPr>
        <w:spacing w:after="0" w:line="240" w:lineRule="auto"/>
      </w:pPr>
      <w:r>
        <w:separator/>
      </w:r>
    </w:p>
  </w:endnote>
  <w:endnote w:type="continuationSeparator" w:id="0">
    <w:p w14:paraId="471BC1E8" w14:textId="77777777" w:rsidR="002E2792" w:rsidRDefault="002E2792" w:rsidP="00DB7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258FC1" w14:textId="77777777" w:rsidR="002E2792" w:rsidRDefault="002E2792" w:rsidP="00DB7287">
      <w:pPr>
        <w:spacing w:after="0" w:line="240" w:lineRule="auto"/>
      </w:pPr>
      <w:r>
        <w:separator/>
      </w:r>
    </w:p>
  </w:footnote>
  <w:footnote w:type="continuationSeparator" w:id="0">
    <w:p w14:paraId="4D8F7B9B" w14:textId="77777777" w:rsidR="002E2792" w:rsidRDefault="002E2792" w:rsidP="00DB7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C8C02" w14:textId="77777777" w:rsidR="0058774F" w:rsidRDefault="0058774F" w:rsidP="0058774F">
    <w:pPr>
      <w:pStyle w:val="a4"/>
      <w:tabs>
        <w:tab w:val="clear" w:pos="9026"/>
        <w:tab w:val="left" w:pos="6521"/>
      </w:tabs>
      <w:ind w:left="4253" w:right="2505"/>
      <w:jc w:val="right"/>
      <w:rPr>
        <w:lang w:val="ro-RO"/>
      </w:rPr>
    </w:pPr>
    <w:r>
      <w:rPr>
        <w:lang w:val="ro-RO"/>
      </w:rPr>
      <w:t xml:space="preserve">            </w:t>
    </w:r>
  </w:p>
  <w:p w14:paraId="6FF41D3D" w14:textId="77777777" w:rsidR="0058774F" w:rsidRPr="001D72D5" w:rsidRDefault="0058774F">
    <w:pPr>
      <w:pStyle w:val="a4"/>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A17F7"/>
    <w:multiLevelType w:val="hybridMultilevel"/>
    <w:tmpl w:val="45202A0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B963E4F"/>
    <w:multiLevelType w:val="hybridMultilevel"/>
    <w:tmpl w:val="9950082C"/>
    <w:lvl w:ilvl="0" w:tplc="C0F87CE0">
      <w:start w:val="1"/>
      <w:numFmt w:val="lowerLetter"/>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36C2FE1"/>
    <w:multiLevelType w:val="hybridMultilevel"/>
    <w:tmpl w:val="6CBCE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6E67E19"/>
    <w:multiLevelType w:val="hybridMultilevel"/>
    <w:tmpl w:val="97AE97E6"/>
    <w:lvl w:ilvl="0" w:tplc="03D6687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AE3344"/>
    <w:multiLevelType w:val="hybridMultilevel"/>
    <w:tmpl w:val="01C066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83E60F5"/>
    <w:multiLevelType w:val="hybridMultilevel"/>
    <w:tmpl w:val="BEC6521A"/>
    <w:lvl w:ilvl="0" w:tplc="041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4BA0927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6D34E8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EA28E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4409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F9E8CC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12EE95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04D7E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851E60E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E8F474A"/>
    <w:multiLevelType w:val="hybridMultilevel"/>
    <w:tmpl w:val="B3FE84BC"/>
    <w:lvl w:ilvl="0" w:tplc="04190017">
      <w:start w:val="1"/>
      <w:numFmt w:val="lowerLetter"/>
      <w:lvlText w:val="%1)"/>
      <w:lvlJc w:val="left"/>
      <w:pPr>
        <w:ind w:left="1080" w:hanging="360"/>
      </w:pPr>
    </w:lvl>
    <w:lvl w:ilvl="1" w:tplc="95F45D24">
      <w:numFmt w:val="bullet"/>
      <w:lvlText w:val="•"/>
      <w:lvlJc w:val="left"/>
      <w:pPr>
        <w:ind w:left="1800" w:hanging="360"/>
      </w:pPr>
      <w:rPr>
        <w:rFonts w:ascii="Calibri" w:eastAsia="Calibri" w:hAnsi="Calibri" w:cs="Calibri" w:hint="default"/>
      </w:r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49586D0C"/>
    <w:multiLevelType w:val="hybridMultilevel"/>
    <w:tmpl w:val="915CE7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49B04E1"/>
    <w:multiLevelType w:val="hybridMultilevel"/>
    <w:tmpl w:val="83AE4BA0"/>
    <w:numStyleLink w:val="ImportedStyle2"/>
  </w:abstractNum>
  <w:abstractNum w:abstractNumId="9" w15:restartNumberingAfterBreak="0">
    <w:nsid w:val="63335E18"/>
    <w:multiLevelType w:val="hybridMultilevel"/>
    <w:tmpl w:val="08A8908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6C524204"/>
    <w:multiLevelType w:val="hybridMultilevel"/>
    <w:tmpl w:val="AE5C848C"/>
    <w:lvl w:ilvl="0" w:tplc="03D6687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E922651"/>
    <w:multiLevelType w:val="hybridMultilevel"/>
    <w:tmpl w:val="0360E32E"/>
    <w:lvl w:ilvl="0" w:tplc="80BC0E82">
      <w:start w:val="9"/>
      <w:numFmt w:val="bullet"/>
      <w:lvlText w:val="-"/>
      <w:lvlJc w:val="left"/>
      <w:pPr>
        <w:ind w:left="720" w:hanging="360"/>
      </w:pPr>
      <w:rPr>
        <w:rFonts w:ascii="Cambria" w:eastAsia="Cambria" w:hAnsi="Cambria" w:cs="Cambri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7156D4"/>
    <w:multiLevelType w:val="hybridMultilevel"/>
    <w:tmpl w:val="10061C3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57E40C0"/>
    <w:multiLevelType w:val="hybridMultilevel"/>
    <w:tmpl w:val="83AE4BA0"/>
    <w:styleLink w:val="ImportedStyle2"/>
    <w:lvl w:ilvl="0" w:tplc="BA6EB90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21AC4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555C2D0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FE3A9D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48C87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FB0248F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00C6EF1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9A3E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7BB656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3"/>
  </w:num>
  <w:num w:numId="2">
    <w:abstractNumId w:val="8"/>
  </w:num>
  <w:num w:numId="3">
    <w:abstractNumId w:val="5"/>
  </w:num>
  <w:num w:numId="4">
    <w:abstractNumId w:val="9"/>
  </w:num>
  <w:num w:numId="5">
    <w:abstractNumId w:val="10"/>
  </w:num>
  <w:num w:numId="6">
    <w:abstractNumId w:val="3"/>
  </w:num>
  <w:num w:numId="7">
    <w:abstractNumId w:val="11"/>
  </w:num>
  <w:num w:numId="8">
    <w:abstractNumId w:val="2"/>
  </w:num>
  <w:num w:numId="9">
    <w:abstractNumId w:val="12"/>
  </w:num>
  <w:num w:numId="10">
    <w:abstractNumId w:val="4"/>
  </w:num>
  <w:num w:numId="11">
    <w:abstractNumId w:val="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7287"/>
    <w:rsid w:val="00062704"/>
    <w:rsid w:val="00082FEF"/>
    <w:rsid w:val="00153056"/>
    <w:rsid w:val="00174DA2"/>
    <w:rsid w:val="001769FC"/>
    <w:rsid w:val="001931C9"/>
    <w:rsid w:val="001D72D5"/>
    <w:rsid w:val="001E27A4"/>
    <w:rsid w:val="00203388"/>
    <w:rsid w:val="0021438D"/>
    <w:rsid w:val="00240215"/>
    <w:rsid w:val="002403A5"/>
    <w:rsid w:val="00252058"/>
    <w:rsid w:val="0028098D"/>
    <w:rsid w:val="00293A9D"/>
    <w:rsid w:val="002A5DF3"/>
    <w:rsid w:val="002A7811"/>
    <w:rsid w:val="002B52E5"/>
    <w:rsid w:val="002C598A"/>
    <w:rsid w:val="002E2792"/>
    <w:rsid w:val="00313D2B"/>
    <w:rsid w:val="003704E3"/>
    <w:rsid w:val="003A44BA"/>
    <w:rsid w:val="003A6494"/>
    <w:rsid w:val="004B3776"/>
    <w:rsid w:val="004D5358"/>
    <w:rsid w:val="004D597A"/>
    <w:rsid w:val="004E6854"/>
    <w:rsid w:val="00515DB1"/>
    <w:rsid w:val="00525AA0"/>
    <w:rsid w:val="00552803"/>
    <w:rsid w:val="0055597B"/>
    <w:rsid w:val="00566A09"/>
    <w:rsid w:val="00582306"/>
    <w:rsid w:val="0058774F"/>
    <w:rsid w:val="005B1C58"/>
    <w:rsid w:val="005B2D3A"/>
    <w:rsid w:val="005B4539"/>
    <w:rsid w:val="005D12D8"/>
    <w:rsid w:val="005E4FBD"/>
    <w:rsid w:val="00667556"/>
    <w:rsid w:val="0067234A"/>
    <w:rsid w:val="00681A5C"/>
    <w:rsid w:val="006A2B22"/>
    <w:rsid w:val="006A3F8C"/>
    <w:rsid w:val="006D594E"/>
    <w:rsid w:val="006D5CD6"/>
    <w:rsid w:val="006E3266"/>
    <w:rsid w:val="00721412"/>
    <w:rsid w:val="00733F9D"/>
    <w:rsid w:val="007A032D"/>
    <w:rsid w:val="007A0E8D"/>
    <w:rsid w:val="007C2162"/>
    <w:rsid w:val="00811319"/>
    <w:rsid w:val="00920243"/>
    <w:rsid w:val="009668A6"/>
    <w:rsid w:val="00976403"/>
    <w:rsid w:val="009931C3"/>
    <w:rsid w:val="00A10C37"/>
    <w:rsid w:val="00A57E1C"/>
    <w:rsid w:val="00B01C05"/>
    <w:rsid w:val="00B21A80"/>
    <w:rsid w:val="00B2762E"/>
    <w:rsid w:val="00B5563F"/>
    <w:rsid w:val="00B65DB7"/>
    <w:rsid w:val="00B77FEE"/>
    <w:rsid w:val="00B81E66"/>
    <w:rsid w:val="00BC4134"/>
    <w:rsid w:val="00BE4D76"/>
    <w:rsid w:val="00C222FA"/>
    <w:rsid w:val="00C37CF6"/>
    <w:rsid w:val="00C51613"/>
    <w:rsid w:val="00C54F2C"/>
    <w:rsid w:val="00C920AD"/>
    <w:rsid w:val="00CB4849"/>
    <w:rsid w:val="00CC1265"/>
    <w:rsid w:val="00CD23ED"/>
    <w:rsid w:val="00D3233C"/>
    <w:rsid w:val="00D42BC6"/>
    <w:rsid w:val="00D433AE"/>
    <w:rsid w:val="00D47AA4"/>
    <w:rsid w:val="00D50AEF"/>
    <w:rsid w:val="00D515EA"/>
    <w:rsid w:val="00D54517"/>
    <w:rsid w:val="00D6282F"/>
    <w:rsid w:val="00DB071D"/>
    <w:rsid w:val="00DB62ED"/>
    <w:rsid w:val="00DB7287"/>
    <w:rsid w:val="00DF7A09"/>
    <w:rsid w:val="00E0697A"/>
    <w:rsid w:val="00E326C2"/>
    <w:rsid w:val="00E56739"/>
    <w:rsid w:val="00E57469"/>
    <w:rsid w:val="00E822D6"/>
    <w:rsid w:val="00E87F8C"/>
    <w:rsid w:val="00EA7609"/>
    <w:rsid w:val="00F00941"/>
    <w:rsid w:val="00F13310"/>
    <w:rsid w:val="00F15D18"/>
    <w:rsid w:val="00F23F38"/>
    <w:rsid w:val="00F30AE3"/>
    <w:rsid w:val="00F74C2E"/>
    <w:rsid w:val="00FA5993"/>
    <w:rsid w:val="00FF5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6B284C"/>
  <w15:docId w15:val="{79C4BF74-6031-4A9E-B589-443246A06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3F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B7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B7287"/>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DB7287"/>
  </w:style>
  <w:style w:type="paragraph" w:styleId="a6">
    <w:name w:val="footer"/>
    <w:basedOn w:val="a"/>
    <w:link w:val="a7"/>
    <w:uiPriority w:val="99"/>
    <w:unhideWhenUsed/>
    <w:rsid w:val="00DB7287"/>
    <w:pPr>
      <w:tabs>
        <w:tab w:val="center" w:pos="4513"/>
        <w:tab w:val="right" w:pos="9026"/>
      </w:tabs>
      <w:spacing w:after="0" w:line="240" w:lineRule="auto"/>
    </w:pPr>
  </w:style>
  <w:style w:type="character" w:customStyle="1" w:styleId="a7">
    <w:name w:val="Нижний колонтитул Знак"/>
    <w:basedOn w:val="a0"/>
    <w:link w:val="a6"/>
    <w:uiPriority w:val="99"/>
    <w:rsid w:val="00DB7287"/>
  </w:style>
  <w:style w:type="paragraph" w:styleId="a8">
    <w:name w:val="Balloon Text"/>
    <w:basedOn w:val="a"/>
    <w:link w:val="a9"/>
    <w:uiPriority w:val="99"/>
    <w:semiHidden/>
    <w:unhideWhenUsed/>
    <w:rsid w:val="003704E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704E3"/>
    <w:rPr>
      <w:rFonts w:ascii="Tahoma" w:hAnsi="Tahoma" w:cs="Tahoma"/>
      <w:sz w:val="16"/>
      <w:szCs w:val="16"/>
    </w:rPr>
  </w:style>
  <w:style w:type="paragraph" w:customStyle="1" w:styleId="BodyA">
    <w:name w:val="Body A"/>
    <w:rsid w:val="007C2162"/>
    <w:pPr>
      <w:pBdr>
        <w:top w:val="nil"/>
        <w:left w:val="nil"/>
        <w:bottom w:val="nil"/>
        <w:right w:val="nil"/>
        <w:between w:val="nil"/>
        <w:bar w:val="nil"/>
      </w:pBdr>
    </w:pPr>
    <w:rPr>
      <w:rFonts w:ascii="Calibri" w:eastAsia="Calibri" w:hAnsi="Calibri" w:cs="Calibri"/>
      <w:color w:val="000000"/>
      <w:u w:color="000000"/>
      <w:bdr w:val="nil"/>
      <w:lang w:eastAsia="ru-RU"/>
    </w:rPr>
  </w:style>
  <w:style w:type="paragraph" w:styleId="aa">
    <w:name w:val="No Spacing"/>
    <w:uiPriority w:val="1"/>
    <w:qFormat/>
    <w:rsid w:val="007C2162"/>
    <w:pPr>
      <w:spacing w:after="0" w:line="240" w:lineRule="auto"/>
    </w:pPr>
    <w:rPr>
      <w:rFonts w:eastAsia="PMingLiU" w:cs="Times New Roman"/>
      <w:sz w:val="20"/>
      <w:lang w:val="en-US" w:eastAsia="zh-CN"/>
    </w:rPr>
  </w:style>
  <w:style w:type="numbering" w:customStyle="1" w:styleId="ImportedStyle2">
    <w:name w:val="Imported Style 2"/>
    <w:rsid w:val="007C2162"/>
    <w:pPr>
      <w:numPr>
        <w:numId w:val="1"/>
      </w:numPr>
    </w:pPr>
  </w:style>
  <w:style w:type="paragraph" w:styleId="ab">
    <w:name w:val="List Paragraph"/>
    <w:basedOn w:val="a"/>
    <w:uiPriority w:val="34"/>
    <w:qFormat/>
    <w:rsid w:val="00D433AE"/>
    <w:pPr>
      <w:ind w:left="720"/>
      <w:contextualSpacing/>
    </w:pPr>
  </w:style>
  <w:style w:type="table" w:customStyle="1" w:styleId="1">
    <w:name w:val="Сетка таблицы1"/>
    <w:basedOn w:val="a1"/>
    <w:next w:val="a3"/>
    <w:uiPriority w:val="39"/>
    <w:rsid w:val="0072141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77174">
      <w:bodyDiv w:val="1"/>
      <w:marLeft w:val="0"/>
      <w:marRight w:val="0"/>
      <w:marTop w:val="0"/>
      <w:marBottom w:val="0"/>
      <w:divBdr>
        <w:top w:val="none" w:sz="0" w:space="0" w:color="auto"/>
        <w:left w:val="none" w:sz="0" w:space="0" w:color="auto"/>
        <w:bottom w:val="none" w:sz="0" w:space="0" w:color="auto"/>
        <w:right w:val="none" w:sz="0" w:space="0" w:color="auto"/>
      </w:divBdr>
    </w:div>
    <w:div w:id="513498287">
      <w:bodyDiv w:val="1"/>
      <w:marLeft w:val="0"/>
      <w:marRight w:val="0"/>
      <w:marTop w:val="0"/>
      <w:marBottom w:val="0"/>
      <w:divBdr>
        <w:top w:val="none" w:sz="0" w:space="0" w:color="auto"/>
        <w:left w:val="none" w:sz="0" w:space="0" w:color="auto"/>
        <w:bottom w:val="none" w:sz="0" w:space="0" w:color="auto"/>
        <w:right w:val="none" w:sz="0" w:space="0" w:color="auto"/>
      </w:divBdr>
    </w:div>
    <w:div w:id="748159712">
      <w:bodyDiv w:val="1"/>
      <w:marLeft w:val="0"/>
      <w:marRight w:val="0"/>
      <w:marTop w:val="0"/>
      <w:marBottom w:val="0"/>
      <w:divBdr>
        <w:top w:val="none" w:sz="0" w:space="0" w:color="auto"/>
        <w:left w:val="none" w:sz="0" w:space="0" w:color="auto"/>
        <w:bottom w:val="none" w:sz="0" w:space="0" w:color="auto"/>
        <w:right w:val="none" w:sz="0" w:space="0" w:color="auto"/>
      </w:divBdr>
    </w:div>
    <w:div w:id="848714552">
      <w:bodyDiv w:val="1"/>
      <w:marLeft w:val="0"/>
      <w:marRight w:val="0"/>
      <w:marTop w:val="0"/>
      <w:marBottom w:val="0"/>
      <w:divBdr>
        <w:top w:val="none" w:sz="0" w:space="0" w:color="auto"/>
        <w:left w:val="none" w:sz="0" w:space="0" w:color="auto"/>
        <w:bottom w:val="none" w:sz="0" w:space="0" w:color="auto"/>
        <w:right w:val="none" w:sz="0" w:space="0" w:color="auto"/>
      </w:divBdr>
    </w:div>
    <w:div w:id="962809443">
      <w:bodyDiv w:val="1"/>
      <w:marLeft w:val="0"/>
      <w:marRight w:val="0"/>
      <w:marTop w:val="0"/>
      <w:marBottom w:val="0"/>
      <w:divBdr>
        <w:top w:val="none" w:sz="0" w:space="0" w:color="auto"/>
        <w:left w:val="none" w:sz="0" w:space="0" w:color="auto"/>
        <w:bottom w:val="none" w:sz="0" w:space="0" w:color="auto"/>
        <w:right w:val="none" w:sz="0" w:space="0" w:color="auto"/>
      </w:divBdr>
    </w:div>
    <w:div w:id="1072191073">
      <w:bodyDiv w:val="1"/>
      <w:marLeft w:val="0"/>
      <w:marRight w:val="0"/>
      <w:marTop w:val="0"/>
      <w:marBottom w:val="0"/>
      <w:divBdr>
        <w:top w:val="none" w:sz="0" w:space="0" w:color="auto"/>
        <w:left w:val="none" w:sz="0" w:space="0" w:color="auto"/>
        <w:bottom w:val="none" w:sz="0" w:space="0" w:color="auto"/>
        <w:right w:val="none" w:sz="0" w:space="0" w:color="auto"/>
      </w:divBdr>
    </w:div>
    <w:div w:id="1242444352">
      <w:bodyDiv w:val="1"/>
      <w:marLeft w:val="0"/>
      <w:marRight w:val="0"/>
      <w:marTop w:val="0"/>
      <w:marBottom w:val="0"/>
      <w:divBdr>
        <w:top w:val="none" w:sz="0" w:space="0" w:color="auto"/>
        <w:left w:val="none" w:sz="0" w:space="0" w:color="auto"/>
        <w:bottom w:val="none" w:sz="0" w:space="0" w:color="auto"/>
        <w:right w:val="none" w:sz="0" w:space="0" w:color="auto"/>
      </w:divBdr>
    </w:div>
    <w:div w:id="1466700829">
      <w:bodyDiv w:val="1"/>
      <w:marLeft w:val="0"/>
      <w:marRight w:val="0"/>
      <w:marTop w:val="0"/>
      <w:marBottom w:val="0"/>
      <w:divBdr>
        <w:top w:val="none" w:sz="0" w:space="0" w:color="auto"/>
        <w:left w:val="none" w:sz="0" w:space="0" w:color="auto"/>
        <w:bottom w:val="none" w:sz="0" w:space="0" w:color="auto"/>
        <w:right w:val="none" w:sz="0" w:space="0" w:color="auto"/>
      </w:divBdr>
    </w:div>
    <w:div w:id="1751348429">
      <w:bodyDiv w:val="1"/>
      <w:marLeft w:val="0"/>
      <w:marRight w:val="0"/>
      <w:marTop w:val="0"/>
      <w:marBottom w:val="0"/>
      <w:divBdr>
        <w:top w:val="none" w:sz="0" w:space="0" w:color="auto"/>
        <w:left w:val="none" w:sz="0" w:space="0" w:color="auto"/>
        <w:bottom w:val="none" w:sz="0" w:space="0" w:color="auto"/>
        <w:right w:val="none" w:sz="0" w:space="0" w:color="auto"/>
      </w:divBdr>
    </w:div>
    <w:div w:id="208417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C1540-01E6-4C6E-B28A-67AB993B1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2</Pages>
  <Words>562</Words>
  <Characters>3261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2020-09-08T13:20:00Z</cp:lastPrinted>
  <dcterms:created xsi:type="dcterms:W3CDTF">2020-09-08T06:25:00Z</dcterms:created>
  <dcterms:modified xsi:type="dcterms:W3CDTF">2021-02-02T14:20:00Z</dcterms:modified>
</cp:coreProperties>
</file>