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284" w:tblpY="347"/>
        <w:tblW w:w="5156" w:type="pct"/>
        <w:tblLook w:val="04A0" w:firstRow="1" w:lastRow="0" w:firstColumn="1" w:lastColumn="0" w:noHBand="0" w:noVBand="1"/>
      </w:tblPr>
      <w:tblGrid>
        <w:gridCol w:w="3206"/>
        <w:gridCol w:w="1457"/>
        <w:gridCol w:w="944"/>
        <w:gridCol w:w="944"/>
        <w:gridCol w:w="4363"/>
        <w:gridCol w:w="2212"/>
        <w:gridCol w:w="1223"/>
        <w:gridCol w:w="676"/>
      </w:tblGrid>
      <w:tr w:rsidR="00342074" w:rsidRPr="00C00499" w14:paraId="58D0747F" w14:textId="77777777" w:rsidTr="00686C92">
        <w:trPr>
          <w:gridAfter w:val="1"/>
          <w:wAfter w:w="225" w:type="pct"/>
          <w:trHeight w:val="697"/>
        </w:trPr>
        <w:tc>
          <w:tcPr>
            <w:tcW w:w="4775" w:type="pct"/>
            <w:gridSpan w:val="7"/>
            <w:shd w:val="clear" w:color="auto" w:fill="auto"/>
          </w:tcPr>
          <w:p w14:paraId="26CE4D15" w14:textId="0C8D1831" w:rsidR="00A120EE" w:rsidRPr="00E67307" w:rsidRDefault="00342074" w:rsidP="00686C92">
            <w:pPr>
              <w:jc w:val="right"/>
              <w:rPr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E67307">
              <w:rPr>
                <w:noProof w:val="0"/>
                <w:color w:val="000000" w:themeColor="text1"/>
                <w:lang w:val="it-IT"/>
              </w:rPr>
              <w:t>Anexa nr. 22</w:t>
            </w:r>
          </w:p>
          <w:p w14:paraId="536FECDA" w14:textId="1BE5D3D7" w:rsidR="00A120EE" w:rsidRPr="00E67307" w:rsidRDefault="00A120EE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  <w:r w:rsidRPr="00E67307">
              <w:rPr>
                <w:noProof w:val="0"/>
                <w:color w:val="000000" w:themeColor="text1"/>
                <w:lang w:val="it-IT"/>
              </w:rPr>
              <w:t>la Documentația standard nr._____</w:t>
            </w:r>
          </w:p>
          <w:p w14:paraId="25B40E1B" w14:textId="5AFC8FE2" w:rsidR="00A120EE" w:rsidRPr="00E67307" w:rsidRDefault="00A120EE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</w:p>
          <w:p w14:paraId="07DE5951" w14:textId="0ABCD8AF" w:rsidR="00A120EE" w:rsidRPr="00E67307" w:rsidRDefault="00A120EE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  <w:r w:rsidRPr="00E67307">
              <w:rPr>
                <w:noProof w:val="0"/>
                <w:color w:val="000000" w:themeColor="text1"/>
                <w:lang w:val="it-IT"/>
              </w:rPr>
              <w:t>din “____” ________ 20___</w:t>
            </w:r>
          </w:p>
          <w:p w14:paraId="09D1771C" w14:textId="77777777" w:rsidR="00FF1EFC" w:rsidRPr="00E67307" w:rsidRDefault="00FF1EFC" w:rsidP="00686C92">
            <w:pPr>
              <w:jc w:val="right"/>
              <w:rPr>
                <w:noProof w:val="0"/>
                <w:color w:val="000000" w:themeColor="text1"/>
                <w:lang w:val="it-IT"/>
              </w:rPr>
            </w:pPr>
          </w:p>
          <w:p w14:paraId="0F8ABF10" w14:textId="45CC7565" w:rsidR="00342074" w:rsidRPr="00686C92" w:rsidRDefault="00342074" w:rsidP="00686C92">
            <w:pPr>
              <w:rPr>
                <w:b/>
                <w:bCs/>
                <w:color w:val="000000" w:themeColor="text1"/>
                <w:lang w:val="en-US"/>
              </w:rPr>
            </w:pPr>
            <w:bookmarkStart w:id="3" w:name="_Hlk77771394"/>
            <w:r w:rsidRPr="00686C92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86C92">
        <w:trPr>
          <w:gridAfter w:val="1"/>
          <w:wAfter w:w="225" w:type="pct"/>
        </w:trPr>
        <w:tc>
          <w:tcPr>
            <w:tcW w:w="47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881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81"/>
            </w:tblGrid>
            <w:tr w:rsidR="00E67307" w:rsidRPr="00E67307" w14:paraId="5DE3C058" w14:textId="77777777" w:rsidTr="00686C92">
              <w:trPr>
                <w:trHeight w:val="466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164C62F5" w:rsidR="00342074" w:rsidRPr="00E67307" w:rsidRDefault="00342074" w:rsidP="00686C92">
                  <w:pPr>
                    <w:framePr w:hSpace="180" w:wrap="around" w:vAnchor="page" w:hAnchor="margin" w:x="-284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</w:t>
                  </w:r>
                  <w:r w:rsidR="00686C92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coloanele 1, 5,]</w:t>
                  </w:r>
                </w:p>
              </w:tc>
            </w:tr>
          </w:tbl>
          <w:p w14:paraId="0556E3F6" w14:textId="77777777" w:rsidR="00342074" w:rsidRPr="00E67307" w:rsidRDefault="00342074" w:rsidP="00686C92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686C9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E67307" w:rsidRDefault="00F46249" w:rsidP="00686C92">
            <w:pPr>
              <w:rPr>
                <w:color w:val="000000" w:themeColor="text1"/>
              </w:rPr>
            </w:pPr>
            <w:r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686C9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3F611EC0" w:rsidR="00342074" w:rsidRPr="00E67307" w:rsidRDefault="00AA2419" w:rsidP="00686C92">
            <w:pPr>
              <w:rPr>
                <w:color w:val="000000" w:themeColor="text1"/>
              </w:rPr>
            </w:pPr>
            <w:r w:rsidRPr="00E67307">
              <w:rPr>
                <w:color w:val="000000" w:themeColor="text1"/>
              </w:rPr>
              <w:t xml:space="preserve">Obiectul achiziției: </w:t>
            </w:r>
            <w:r w:rsidRPr="00EB2439">
              <w:rPr>
                <w:bCs/>
                <w:i/>
                <w:iCs/>
                <w:noProof w:val="0"/>
                <w:lang w:eastAsia="ru-RU"/>
              </w:rPr>
              <w:t xml:space="preserve"> Achiziționarea</w:t>
            </w:r>
            <w:r w:rsidRPr="00EB2439">
              <w:rPr>
                <w:bCs/>
                <w:i/>
                <w:iCs/>
                <w:lang w:eastAsia="ru-RU"/>
              </w:rPr>
              <w:t xml:space="preserve"> analiza</w:t>
            </w:r>
            <w:r>
              <w:rPr>
                <w:bCs/>
                <w:i/>
                <w:iCs/>
                <w:lang w:eastAsia="ru-RU"/>
              </w:rPr>
              <w:t>toarelor</w:t>
            </w:r>
            <w:r w:rsidRPr="00EB2439">
              <w:rPr>
                <w:bCs/>
                <w:i/>
                <w:iCs/>
                <w:lang w:eastAsia="ru-RU"/>
              </w:rPr>
              <w:t xml:space="preserve"> de gaze</w:t>
            </w:r>
          </w:p>
        </w:tc>
      </w:tr>
      <w:tr w:rsidR="00342074" w:rsidRPr="00C00499" w14:paraId="5AACE6D4" w14:textId="77777777" w:rsidTr="00686C92">
        <w:trPr>
          <w:trHeight w:val="783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260AC6C3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</w:t>
            </w:r>
            <w:r w:rsidR="009E7B18">
              <w:rPr>
                <w:b/>
                <w:color w:val="000000" w:themeColor="text1"/>
                <w:sz w:val="20"/>
                <w:szCs w:val="20"/>
              </w:rPr>
              <w:t xml:space="preserve"> serviciilor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2993065B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E67307" w:rsidRDefault="00342074" w:rsidP="00686C9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686C9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686C92">
        <w:trPr>
          <w:trHeight w:val="283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686C9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686C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686C92">
        <w:trPr>
          <w:trHeight w:val="397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6A1895A5" w:rsidR="000A44A5" w:rsidRPr="00BE1203" w:rsidRDefault="000A44A5" w:rsidP="00686C92">
            <w:pPr>
              <w:shd w:val="clear" w:color="auto" w:fill="FFFFFF" w:themeFill="background1"/>
              <w:rPr>
                <w:b/>
                <w:color w:val="000000" w:themeColor="text1"/>
                <w:sz w:val="20"/>
                <w:szCs w:val="20"/>
              </w:rPr>
            </w:pPr>
            <w:r w:rsidRPr="00BE1203">
              <w:rPr>
                <w:b/>
                <w:color w:val="000000" w:themeColor="text1"/>
                <w:sz w:val="20"/>
                <w:szCs w:val="20"/>
              </w:rPr>
              <w:t>Lotul 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4A833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BE1203" w:rsidRDefault="000A44A5" w:rsidP="00686C92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686C92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AA2419" w:rsidRPr="00C00499" w14:paraId="268B3EC8" w14:textId="77777777" w:rsidTr="005E37CD">
        <w:trPr>
          <w:trHeight w:val="570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A1038" w14:textId="5267F512" w:rsidR="00AA2419" w:rsidRPr="00BE1203" w:rsidRDefault="00AA2419" w:rsidP="00AA2419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t>Analizor de gaze (Н</w:t>
            </w:r>
            <w:r w:rsidRPr="00BE1203">
              <w:rPr>
                <w:sz w:val="20"/>
                <w:szCs w:val="20"/>
                <w:vertAlign w:val="subscript"/>
              </w:rPr>
              <w:t>2</w:t>
            </w:r>
            <w:r w:rsidRPr="00BE1203">
              <w:rPr>
                <w:sz w:val="20"/>
                <w:szCs w:val="20"/>
              </w:rPr>
              <w:t xml:space="preserve"> în О</w:t>
            </w:r>
            <w:r w:rsidRPr="00BE1203">
              <w:rPr>
                <w:sz w:val="20"/>
                <w:szCs w:val="20"/>
                <w:vertAlign w:val="subscript"/>
              </w:rPr>
              <w:t>2</w:t>
            </w:r>
            <w:r w:rsidRPr="00BE1203">
              <w:rPr>
                <w:sz w:val="20"/>
                <w:szCs w:val="20"/>
              </w:rPr>
              <w:t xml:space="preserve">) cu setul pieselor de schimb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CE187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4BFD3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FDBF1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2E42F" w14:textId="77777777" w:rsidR="00AA2419" w:rsidRPr="00BE1203" w:rsidRDefault="00AA2419" w:rsidP="00AA2419">
            <w:pPr>
              <w:rPr>
                <w:b/>
                <w:bCs/>
                <w:sz w:val="20"/>
                <w:szCs w:val="20"/>
              </w:rPr>
            </w:pPr>
            <w:r w:rsidRPr="00BE1203">
              <w:rPr>
                <w:b/>
                <w:bCs/>
                <w:sz w:val="20"/>
                <w:szCs w:val="20"/>
              </w:rPr>
              <w:t>Conform caietului de sarcini:</w:t>
            </w:r>
          </w:p>
          <w:p w14:paraId="1218BB3D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Principiul de funcționare - termochimic</w:t>
            </w:r>
          </w:p>
          <w:p w14:paraId="59D3D6AB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Metoda de colectare a probelor - forţat</w:t>
            </w:r>
          </w:p>
          <w:p w14:paraId="2EDF5136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Execuţie</w:t>
            </w:r>
            <w:r w:rsidRPr="00BE1203">
              <w:rPr>
                <w:sz w:val="20"/>
                <w:szCs w:val="20"/>
                <w:lang w:eastAsia="ru-RU"/>
              </w:rPr>
              <w:t xml:space="preserve"> - </w:t>
            </w:r>
            <w:r w:rsidRPr="00BE1203">
              <w:rPr>
                <w:sz w:val="20"/>
                <w:szCs w:val="20"/>
              </w:rPr>
              <w:t>monobloc pentru montaj pe panou, obișnuit</w:t>
            </w:r>
          </w:p>
          <w:p w14:paraId="483B5E75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Utilizare</w:t>
            </w:r>
            <w:r w:rsidRPr="00BE1203">
              <w:rPr>
                <w:sz w:val="20"/>
                <w:szCs w:val="20"/>
                <w:lang w:eastAsia="ru-RU"/>
              </w:rPr>
              <w:t xml:space="preserve"> - </w:t>
            </w:r>
            <w:r w:rsidRPr="00BE1203">
              <w:rPr>
                <w:sz w:val="20"/>
                <w:szCs w:val="20"/>
              </w:rPr>
              <w:t>instalația de electroliză</w:t>
            </w:r>
          </w:p>
          <w:p w14:paraId="28A3802D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b/>
                <w:bCs/>
                <w:i/>
                <w:iCs/>
                <w:sz w:val="20"/>
                <w:szCs w:val="20"/>
                <w:u w:val="single"/>
              </w:rPr>
              <w:t>Interval de măsurare:</w:t>
            </w:r>
            <w:r w:rsidRPr="00BE1203">
              <w:rPr>
                <w:sz w:val="20"/>
                <w:szCs w:val="20"/>
                <w:lang w:eastAsia="ru-RU"/>
              </w:rPr>
              <w:t> </w:t>
            </w:r>
          </w:p>
          <w:p w14:paraId="237917BD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  <w:lang w:eastAsia="ru-RU"/>
              </w:rPr>
              <w:t>hidrogen (Н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>) în oxigen (О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 xml:space="preserve">) - (0 - 2) % vol. </w:t>
            </w:r>
          </w:p>
          <w:p w14:paraId="77907BE2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  <w:lang w:eastAsia="ru-RU"/>
              </w:rPr>
              <w:t>oxigen (О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>) în hidrogen (Н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 xml:space="preserve">) - (0 - 1) % vol. </w:t>
            </w:r>
          </w:p>
          <w:p w14:paraId="7CED7F37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Limita erorii absolute de bază, %, nu mai mult:</w:t>
            </w:r>
            <w:r w:rsidRPr="00BE1203">
              <w:rPr>
                <w:sz w:val="20"/>
                <w:szCs w:val="20"/>
                <w:lang w:eastAsia="ru-RU"/>
              </w:rPr>
              <w:t> </w:t>
            </w:r>
          </w:p>
          <w:p w14:paraId="3E365365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  <w:lang w:eastAsia="ru-RU"/>
              </w:rPr>
              <w:t>hidrogen (Н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>) în oxigen (О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>) - 0,08</w:t>
            </w:r>
          </w:p>
          <w:p w14:paraId="452A319E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  <w:lang w:eastAsia="ru-RU"/>
              </w:rPr>
              <w:t>oxigen (О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>) în hidrogen (Н</w:t>
            </w:r>
            <w:r w:rsidRPr="00BE1203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BE1203">
              <w:rPr>
                <w:sz w:val="20"/>
                <w:szCs w:val="20"/>
                <w:lang w:eastAsia="ru-RU"/>
              </w:rPr>
              <w:t>) -  0,04</w:t>
            </w:r>
          </w:p>
          <w:p w14:paraId="7EBE51C3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b/>
                <w:bCs/>
                <w:i/>
                <w:iCs/>
                <w:sz w:val="20"/>
                <w:szCs w:val="20"/>
                <w:u w:val="single"/>
              </w:rPr>
              <w:t>Semnal de ieșire:</w:t>
            </w:r>
            <w:r w:rsidRPr="00BE1203">
              <w:rPr>
                <w:sz w:val="20"/>
                <w:szCs w:val="20"/>
                <w:lang w:eastAsia="ru-RU"/>
              </w:rPr>
              <w:t> </w:t>
            </w:r>
          </w:p>
          <w:p w14:paraId="66539E19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 xml:space="preserve">- analog, mA - </w:t>
            </w:r>
            <w:r w:rsidRPr="00BE1203">
              <w:rPr>
                <w:sz w:val="20"/>
                <w:szCs w:val="20"/>
                <w:lang w:eastAsia="ru-RU"/>
              </w:rPr>
              <w:t>(4 - 20)</w:t>
            </w:r>
          </w:p>
          <w:p w14:paraId="30E51374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- digital - RS-485 cu capacitatea de a afișa rezultate pentru ultimele 32 de ore</w:t>
            </w:r>
          </w:p>
          <w:p w14:paraId="5F2811F8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Vizualizarea rezultatelor măsurătorilor - display LCD cu patru linii cu iluminare</w:t>
            </w:r>
          </w:p>
          <w:p w14:paraId="1F464637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b/>
                <w:bCs/>
                <w:i/>
                <w:iCs/>
                <w:sz w:val="20"/>
                <w:szCs w:val="20"/>
                <w:u w:val="single"/>
              </w:rPr>
              <w:t>Semnalizare:</w:t>
            </w:r>
            <w:r w:rsidRPr="00BE1203">
              <w:rPr>
                <w:sz w:val="20"/>
                <w:szCs w:val="20"/>
              </w:rPr>
              <w:t xml:space="preserve"> </w:t>
            </w:r>
          </w:p>
          <w:p w14:paraId="66006DC4" w14:textId="77777777" w:rsidR="00AA2419" w:rsidRPr="00BE1203" w:rsidRDefault="00AA2419" w:rsidP="00AA2419">
            <w:pPr>
              <w:rPr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t>Analizorul de gaz generează și emite semnale către circuitele externe sub formă de contacte de comutare „uscate” ale releelor ​​executive:</w:t>
            </w:r>
          </w:p>
          <w:p w14:paraId="397FE47A" w14:textId="77777777" w:rsidR="00AA2419" w:rsidRPr="00BE1203" w:rsidRDefault="00AA2419" w:rsidP="00AA2419">
            <w:pPr>
              <w:rPr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lastRenderedPageBreak/>
              <w:t xml:space="preserve">a) «PRAG 1»,«PRAG 2» – atunci când fracțiunea de volum a componentei măsurate depășește valorile prag stabilite de fiecare în intervalul de la 10% la 100% din limita superioară a domeniului de măsurare;b) „REFUZ” – atunci când apare o defecțiune la blocul senzorilor sau la termostat.             Contactele releelor executive asigură comutarea: </w:t>
            </w:r>
          </w:p>
          <w:p w14:paraId="7A6CE1DA" w14:textId="77777777" w:rsidR="00AA2419" w:rsidRPr="00BE1203" w:rsidRDefault="00AA2419" w:rsidP="00AA2419">
            <w:pPr>
              <w:rPr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t>-a)  curent alternativ 0,3A la tensiunea 220 V;</w:t>
            </w:r>
          </w:p>
          <w:p w14:paraId="3E21579D" w14:textId="77777777" w:rsidR="00AA2419" w:rsidRPr="00BE1203" w:rsidRDefault="00AA2419" w:rsidP="00AA2419">
            <w:pPr>
              <w:rPr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t>-b) curent continuu 0,1A la tensiunea 220 V.</w:t>
            </w:r>
          </w:p>
          <w:p w14:paraId="202AFFC6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Alarma luminoasa pe panoul frontal al dispozitivului - „NORMA”, „PRAG 1”, „PRAG 2”, „REFUZ”</w:t>
            </w:r>
          </w:p>
          <w:p w14:paraId="2CA30B53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Calibrare „O” - manual / automat</w:t>
            </w:r>
          </w:p>
          <w:p w14:paraId="05F63211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Tensiunea și frecvența de alimentare - (220</w:t>
            </w:r>
            <w:r w:rsidRPr="00BE1203">
              <w:rPr>
                <w:sz w:val="20"/>
                <w:szCs w:val="20"/>
                <w:vertAlign w:val="superscript"/>
              </w:rPr>
              <w:t>+22</w:t>
            </w:r>
            <w:r w:rsidRPr="00BE1203">
              <w:rPr>
                <w:sz w:val="20"/>
                <w:szCs w:val="20"/>
                <w:vertAlign w:val="subscript"/>
              </w:rPr>
              <w:t>-33</w:t>
            </w:r>
            <w:r w:rsidRPr="00BE1203">
              <w:rPr>
                <w:sz w:val="20"/>
                <w:szCs w:val="20"/>
              </w:rPr>
              <w:t>) V, (50 ± 1) Hz</w:t>
            </w:r>
          </w:p>
          <w:p w14:paraId="50EB7185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Consumul de energie, W, nu mai mult - 30</w:t>
            </w:r>
          </w:p>
          <w:p w14:paraId="736ECFC2" w14:textId="77777777" w:rsidR="00AA2419" w:rsidRPr="00BE1203" w:rsidRDefault="00AA2419" w:rsidP="00AA2419">
            <w:pPr>
              <w:rPr>
                <w:sz w:val="20"/>
                <w:szCs w:val="20"/>
                <w:lang w:eastAsia="ru-RU"/>
              </w:rPr>
            </w:pPr>
            <w:r w:rsidRPr="00BE1203">
              <w:rPr>
                <w:sz w:val="20"/>
                <w:szCs w:val="20"/>
              </w:rPr>
              <w:t>Gradul de protecție împotriva influențelor mediului, minim  - IP 44</w:t>
            </w:r>
          </w:p>
          <w:p w14:paraId="122581AC" w14:textId="7D253A83" w:rsidR="00AA2419" w:rsidRPr="00BE1203" w:rsidRDefault="00AA2419" w:rsidP="00AA2419">
            <w:pPr>
              <w:shd w:val="clear" w:color="auto" w:fill="FFFFFF" w:themeFill="background1"/>
              <w:ind w:firstLine="4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t>Dimensiuni totale, mm, nu mai mult - 485×295×135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AA2419" w:rsidRPr="0065496F" w:rsidRDefault="00AA2419" w:rsidP="00AA2419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AA2419" w:rsidRPr="00C00499" w14:paraId="41CC92F5" w14:textId="77777777" w:rsidTr="005E37CD">
        <w:trPr>
          <w:trHeight w:val="570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24D3E" w14:textId="793191B9" w:rsidR="00AA2419" w:rsidRPr="00BE1203" w:rsidRDefault="00AA2419" w:rsidP="00AA2419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E1203">
              <w:rPr>
                <w:sz w:val="20"/>
                <w:szCs w:val="20"/>
              </w:rPr>
              <w:t>Analizor de gaze (О</w:t>
            </w:r>
            <w:r w:rsidRPr="00BE1203">
              <w:rPr>
                <w:sz w:val="20"/>
                <w:szCs w:val="20"/>
                <w:vertAlign w:val="subscript"/>
              </w:rPr>
              <w:t>2</w:t>
            </w:r>
            <w:r w:rsidRPr="00BE1203">
              <w:rPr>
                <w:sz w:val="20"/>
                <w:szCs w:val="20"/>
              </w:rPr>
              <w:t xml:space="preserve"> în  Н</w:t>
            </w:r>
            <w:r w:rsidRPr="00BE1203">
              <w:rPr>
                <w:sz w:val="20"/>
                <w:szCs w:val="20"/>
                <w:vertAlign w:val="subscript"/>
              </w:rPr>
              <w:t>2</w:t>
            </w:r>
            <w:r w:rsidRPr="00BE1203">
              <w:rPr>
                <w:sz w:val="20"/>
                <w:szCs w:val="20"/>
              </w:rPr>
              <w:t>) cu setul pieselor de schimb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A0C35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30812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98AEF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93B7FC" w14:textId="77777777" w:rsidR="00AA2419" w:rsidRPr="00BE1203" w:rsidRDefault="00AA2419" w:rsidP="00AA2419">
            <w:pPr>
              <w:pStyle w:val="10"/>
              <w:spacing w:line="240" w:lineRule="auto"/>
              <w:ind w:left="0" w:firstLine="0"/>
              <w:rPr>
                <w:b w:val="0"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0B1F" w14:textId="77777777" w:rsidR="00AA2419" w:rsidRPr="00BE1203" w:rsidRDefault="00AA2419" w:rsidP="00AA2419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59687" w14:textId="77777777" w:rsidR="00AA2419" w:rsidRPr="0065496F" w:rsidRDefault="00AA2419" w:rsidP="00AA2419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BD2D3C" w:rsidRPr="00C00499" w14:paraId="23971761" w14:textId="77777777" w:rsidTr="00686C92">
        <w:trPr>
          <w:trHeight w:val="397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BD2D3C" w:rsidRPr="00BE1203" w:rsidRDefault="00BD2D3C" w:rsidP="00BD2D3C">
            <w:pPr>
              <w:shd w:val="clear" w:color="auto" w:fill="FFFFFF" w:themeFill="background1"/>
              <w:rPr>
                <w:b/>
                <w:color w:val="000000" w:themeColor="text1"/>
                <w:sz w:val="20"/>
                <w:szCs w:val="20"/>
              </w:rPr>
            </w:pPr>
            <w:r w:rsidRPr="00BE1203">
              <w:rPr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9AB94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BD2D3C" w:rsidRPr="00BE1203" w:rsidRDefault="00BD2D3C" w:rsidP="00BD2D3C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4AE67378" w:rsidR="00BD2D3C" w:rsidRPr="00DB78F5" w:rsidRDefault="00BD2D3C" w:rsidP="00BD2D3C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</w:p>
        </w:tc>
      </w:tr>
      <w:tr w:rsidR="00BD2D3C" w:rsidRPr="00C00499" w14:paraId="7A7ABA0C" w14:textId="77777777" w:rsidTr="00686C92">
        <w:trPr>
          <w:gridAfter w:val="1"/>
          <w:wAfter w:w="225" w:type="pct"/>
          <w:trHeight w:val="397"/>
        </w:trPr>
        <w:tc>
          <w:tcPr>
            <w:tcW w:w="47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D2D3C" w:rsidRPr="00C00499" w:rsidRDefault="00BD2D3C" w:rsidP="00BD2D3C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0C65A" w14:textId="77777777" w:rsidR="001362C5" w:rsidRDefault="001362C5" w:rsidP="00EF5ECB">
      <w:r>
        <w:separator/>
      </w:r>
    </w:p>
  </w:endnote>
  <w:endnote w:type="continuationSeparator" w:id="0">
    <w:p w14:paraId="5E35D795" w14:textId="77777777" w:rsidR="001362C5" w:rsidRDefault="001362C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8E837" w14:textId="77777777" w:rsidR="001362C5" w:rsidRDefault="001362C5" w:rsidP="00EF5ECB">
      <w:r>
        <w:separator/>
      </w:r>
    </w:p>
  </w:footnote>
  <w:footnote w:type="continuationSeparator" w:id="0">
    <w:p w14:paraId="712CBB5F" w14:textId="77777777" w:rsidR="001362C5" w:rsidRDefault="001362C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41971"/>
    <w:multiLevelType w:val="hybridMultilevel"/>
    <w:tmpl w:val="8D4AB89A"/>
    <w:lvl w:ilvl="0" w:tplc="08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0417054">
    <w:abstractNumId w:val="0"/>
  </w:num>
  <w:num w:numId="2" w16cid:durableId="1688479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A67A3"/>
    <w:rsid w:val="000C5308"/>
    <w:rsid w:val="001362C5"/>
    <w:rsid w:val="00137308"/>
    <w:rsid w:val="00140BDB"/>
    <w:rsid w:val="001531C0"/>
    <w:rsid w:val="001719FD"/>
    <w:rsid w:val="00192A92"/>
    <w:rsid w:val="001A1286"/>
    <w:rsid w:val="001B4E2E"/>
    <w:rsid w:val="001C1C13"/>
    <w:rsid w:val="00204332"/>
    <w:rsid w:val="00215BFF"/>
    <w:rsid w:val="00236583"/>
    <w:rsid w:val="0024334B"/>
    <w:rsid w:val="00265AC4"/>
    <w:rsid w:val="002A172B"/>
    <w:rsid w:val="002A7041"/>
    <w:rsid w:val="002E4AE6"/>
    <w:rsid w:val="00320EAF"/>
    <w:rsid w:val="00323456"/>
    <w:rsid w:val="00342074"/>
    <w:rsid w:val="003959EC"/>
    <w:rsid w:val="00395C97"/>
    <w:rsid w:val="003A67A9"/>
    <w:rsid w:val="003C4C3D"/>
    <w:rsid w:val="003F5112"/>
    <w:rsid w:val="004651D4"/>
    <w:rsid w:val="004956ED"/>
    <w:rsid w:val="004973BD"/>
    <w:rsid w:val="004B4A6F"/>
    <w:rsid w:val="004C27AB"/>
    <w:rsid w:val="004F7025"/>
    <w:rsid w:val="00527268"/>
    <w:rsid w:val="005408DE"/>
    <w:rsid w:val="00610509"/>
    <w:rsid w:val="00647A37"/>
    <w:rsid w:val="00686C92"/>
    <w:rsid w:val="006C1E46"/>
    <w:rsid w:val="006C29A2"/>
    <w:rsid w:val="007104C6"/>
    <w:rsid w:val="00743219"/>
    <w:rsid w:val="007612D1"/>
    <w:rsid w:val="00770678"/>
    <w:rsid w:val="007B0626"/>
    <w:rsid w:val="0084154D"/>
    <w:rsid w:val="008419DA"/>
    <w:rsid w:val="00935237"/>
    <w:rsid w:val="00974623"/>
    <w:rsid w:val="009A7E4F"/>
    <w:rsid w:val="009D73EC"/>
    <w:rsid w:val="009E7B18"/>
    <w:rsid w:val="009F0CD1"/>
    <w:rsid w:val="00A120EE"/>
    <w:rsid w:val="00A16D93"/>
    <w:rsid w:val="00A472FB"/>
    <w:rsid w:val="00A762AE"/>
    <w:rsid w:val="00A90B8E"/>
    <w:rsid w:val="00AA2419"/>
    <w:rsid w:val="00AC379D"/>
    <w:rsid w:val="00AF5145"/>
    <w:rsid w:val="00B42DFC"/>
    <w:rsid w:val="00B478EF"/>
    <w:rsid w:val="00B560A0"/>
    <w:rsid w:val="00B70B2C"/>
    <w:rsid w:val="00B743A2"/>
    <w:rsid w:val="00BC1924"/>
    <w:rsid w:val="00BD2D3C"/>
    <w:rsid w:val="00BD7C55"/>
    <w:rsid w:val="00BE1203"/>
    <w:rsid w:val="00BF4D67"/>
    <w:rsid w:val="00C25E66"/>
    <w:rsid w:val="00C5085C"/>
    <w:rsid w:val="00C509D9"/>
    <w:rsid w:val="00C65A01"/>
    <w:rsid w:val="00C66885"/>
    <w:rsid w:val="00C97F58"/>
    <w:rsid w:val="00CA3DC7"/>
    <w:rsid w:val="00CC2972"/>
    <w:rsid w:val="00D903FC"/>
    <w:rsid w:val="00DA5769"/>
    <w:rsid w:val="00DB78F5"/>
    <w:rsid w:val="00DF03DF"/>
    <w:rsid w:val="00E05815"/>
    <w:rsid w:val="00E5333C"/>
    <w:rsid w:val="00E67307"/>
    <w:rsid w:val="00E844EF"/>
    <w:rsid w:val="00ED345A"/>
    <w:rsid w:val="00EE07CA"/>
    <w:rsid w:val="00EF5ECB"/>
    <w:rsid w:val="00F46249"/>
    <w:rsid w:val="00F63138"/>
    <w:rsid w:val="00F9625A"/>
    <w:rsid w:val="00FE4A2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customStyle="1" w:styleId="1">
    <w:name w:val="Абзац списка1"/>
    <w:basedOn w:val="a0"/>
    <w:uiPriority w:val="99"/>
    <w:rsid w:val="00E844EF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">
    <w:name w:val="List Paragraph"/>
    <w:aliases w:val="HotarirePunct1"/>
    <w:basedOn w:val="a0"/>
    <w:link w:val="a9"/>
    <w:uiPriority w:val="34"/>
    <w:qFormat/>
    <w:rsid w:val="00686C92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9">
    <w:name w:val="Абзац списка Знак"/>
    <w:aliases w:val="HotarirePunct1 Знак"/>
    <w:link w:val="a"/>
    <w:uiPriority w:val="34"/>
    <w:locked/>
    <w:rsid w:val="00686C9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0">
    <w:name w:val="1."/>
    <w:basedOn w:val="a0"/>
    <w:link w:val="1Caracter"/>
    <w:qFormat/>
    <w:rsid w:val="00BD2D3C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rsid w:val="00BD2D3C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rynqvb">
    <w:name w:val="rynqvb"/>
    <w:basedOn w:val="a1"/>
    <w:rsid w:val="00BD2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48</cp:revision>
  <cp:lastPrinted>2024-02-15T07:11:00Z</cp:lastPrinted>
  <dcterms:created xsi:type="dcterms:W3CDTF">2022-01-06T12:07:00Z</dcterms:created>
  <dcterms:modified xsi:type="dcterms:W3CDTF">2024-02-22T08:03:00Z</dcterms:modified>
</cp:coreProperties>
</file>