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FD" w:rsidRPr="003C1F57" w:rsidRDefault="006D06FD" w:rsidP="006B3B4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o-MO"/>
        </w:rPr>
      </w:pPr>
      <w:r w:rsidRPr="003C1F57">
        <w:rPr>
          <w:rFonts w:ascii="Arial" w:hAnsi="Arial" w:cs="Arial"/>
          <w:b/>
          <w:bCs/>
          <w:sz w:val="28"/>
          <w:szCs w:val="28"/>
          <w:lang w:val="ro-MO"/>
        </w:rPr>
        <w:t xml:space="preserve">   Programul: </w:t>
      </w:r>
      <w:r w:rsidRPr="003C1F57">
        <w:rPr>
          <w:rFonts w:ascii="Arial" w:hAnsi="Arial" w:cs="Arial"/>
          <w:b/>
          <w:sz w:val="28"/>
          <w:szCs w:val="28"/>
          <w:lang w:val="ro-MO"/>
        </w:rPr>
        <w:t>,,</w:t>
      </w:r>
      <w:r w:rsidR="001373DB">
        <w:rPr>
          <w:rFonts w:ascii="Arial" w:hAnsi="Arial" w:cs="Arial"/>
          <w:b/>
          <w:sz w:val="28"/>
          <w:szCs w:val="28"/>
          <w:lang w:val="ro-MO"/>
        </w:rPr>
        <w:t>Start pentru Tineri</w:t>
      </w:r>
      <w:r w:rsidRPr="003C1F57">
        <w:rPr>
          <w:rFonts w:ascii="Arial" w:hAnsi="Arial" w:cs="Arial"/>
          <w:b/>
          <w:sz w:val="28"/>
          <w:szCs w:val="28"/>
          <w:lang w:val="ro-MO"/>
        </w:rPr>
        <w:t>"</w:t>
      </w:r>
    </w:p>
    <w:p w:rsidR="006D06FD" w:rsidRPr="003C1F57" w:rsidRDefault="006D06FD" w:rsidP="006B3B4F">
      <w:pPr>
        <w:jc w:val="center"/>
        <w:rPr>
          <w:rFonts w:ascii="Arial" w:hAnsi="Arial" w:cs="Arial"/>
          <w:b/>
          <w:bCs/>
          <w:sz w:val="18"/>
          <w:szCs w:val="18"/>
          <w:lang w:val="ro-MO"/>
        </w:rPr>
      </w:pPr>
    </w:p>
    <w:p w:rsidR="006D06FD" w:rsidRPr="003C1F57" w:rsidRDefault="006D06FD" w:rsidP="006B3B4F">
      <w:pPr>
        <w:jc w:val="center"/>
        <w:rPr>
          <w:rFonts w:ascii="Arial" w:hAnsi="Arial" w:cs="Arial"/>
          <w:b/>
          <w:bCs/>
          <w:sz w:val="30"/>
          <w:szCs w:val="30"/>
          <w:lang w:val="ro-MO"/>
        </w:rPr>
      </w:pPr>
      <w:r w:rsidRPr="003C1F57">
        <w:rPr>
          <w:rFonts w:ascii="Arial" w:hAnsi="Arial" w:cs="Arial"/>
          <w:b/>
          <w:bCs/>
          <w:sz w:val="30"/>
          <w:szCs w:val="30"/>
          <w:lang w:val="ro-MO"/>
        </w:rPr>
        <w:t xml:space="preserve">PROGRAMUL </w:t>
      </w:r>
    </w:p>
    <w:p w:rsidR="006D06FD" w:rsidRPr="003C1F57" w:rsidRDefault="006D06FD" w:rsidP="009848BC">
      <w:pPr>
        <w:ind w:left="110" w:hanging="108"/>
        <w:jc w:val="center"/>
        <w:rPr>
          <w:rFonts w:ascii="Arial" w:hAnsi="Arial" w:cs="Arial"/>
          <w:b/>
          <w:bCs/>
          <w:i/>
          <w:iCs/>
          <w:sz w:val="28"/>
          <w:szCs w:val="28"/>
          <w:lang w:val="ro-MO"/>
        </w:rPr>
      </w:pPr>
      <w:r w:rsidRPr="003C1F57">
        <w:rPr>
          <w:rFonts w:ascii="Arial" w:hAnsi="Arial" w:cs="Arial"/>
          <w:sz w:val="28"/>
          <w:szCs w:val="28"/>
          <w:lang w:val="ro-MO"/>
        </w:rPr>
        <w:t xml:space="preserve">cursului: </w:t>
      </w:r>
      <w:r w:rsidRPr="003C1F57">
        <w:rPr>
          <w:rFonts w:ascii="Arial" w:hAnsi="Arial" w:cs="Arial"/>
          <w:b/>
          <w:bCs/>
          <w:i/>
          <w:iCs/>
          <w:sz w:val="28"/>
          <w:szCs w:val="28"/>
          <w:lang w:val="ro-MO"/>
        </w:rPr>
        <w:t>,,Finanţarea afacerii,,</w:t>
      </w:r>
    </w:p>
    <w:p w:rsidR="006D06FD" w:rsidRPr="003C1F57" w:rsidRDefault="006D06FD" w:rsidP="00D31C8B">
      <w:pPr>
        <w:ind w:left="110" w:hanging="108"/>
        <w:jc w:val="center"/>
        <w:rPr>
          <w:rFonts w:ascii="Arial" w:hAnsi="Arial" w:cs="Arial"/>
          <w:b/>
          <w:bCs/>
          <w:i/>
          <w:iCs/>
          <w:sz w:val="28"/>
          <w:szCs w:val="28"/>
          <w:lang w:val="ro-MO"/>
        </w:rPr>
      </w:pPr>
    </w:p>
    <w:p w:rsidR="006D06FD" w:rsidRPr="003C1F57" w:rsidRDefault="006D06FD" w:rsidP="00E252FA">
      <w:pPr>
        <w:ind w:left="110" w:hanging="108"/>
        <w:jc w:val="center"/>
        <w:rPr>
          <w:rFonts w:ascii="Arial" w:hAnsi="Arial" w:cs="Arial"/>
          <w:bCs/>
          <w:sz w:val="28"/>
          <w:szCs w:val="28"/>
          <w:lang w:val="ro-MO"/>
        </w:rPr>
      </w:pPr>
      <w:r w:rsidRPr="003C1F57">
        <w:rPr>
          <w:rFonts w:ascii="Arial" w:hAnsi="Arial" w:cs="Arial"/>
          <w:bCs/>
          <w:sz w:val="28"/>
          <w:szCs w:val="28"/>
          <w:lang w:val="ro-MO"/>
        </w:rPr>
        <w:t xml:space="preserve">  </w:t>
      </w:r>
    </w:p>
    <w:p w:rsidR="006D06FD" w:rsidRPr="003C1F57" w:rsidRDefault="003876E4" w:rsidP="00F01B51">
      <w:pPr>
        <w:jc w:val="left"/>
        <w:rPr>
          <w:rFonts w:ascii="Arial" w:hAnsi="Arial" w:cs="Arial"/>
          <w:b/>
          <w:bCs/>
          <w:sz w:val="24"/>
          <w:szCs w:val="24"/>
          <w:lang w:val="ro-MO"/>
        </w:rPr>
      </w:pPr>
      <w:r>
        <w:rPr>
          <w:rFonts w:ascii="Arial" w:hAnsi="Arial" w:cs="Arial"/>
          <w:b/>
          <w:bCs/>
          <w:sz w:val="24"/>
          <w:szCs w:val="24"/>
          <w:lang w:val="ro-MO"/>
        </w:rPr>
        <w:t xml:space="preserve"> 2022</w:t>
      </w:r>
      <w:r w:rsidR="006D06FD" w:rsidRPr="003C1F57">
        <w:rPr>
          <w:rFonts w:ascii="Arial" w:hAnsi="Arial" w:cs="Arial"/>
          <w:b/>
          <w:bCs/>
          <w:sz w:val="24"/>
          <w:szCs w:val="24"/>
          <w:lang w:val="ro-MO"/>
        </w:rPr>
        <w:t xml:space="preserve">                                                                                                                                  Locul desfă</w:t>
      </w:r>
      <w:r w:rsidR="006D06FD" w:rsidRPr="003C1F57">
        <w:rPr>
          <w:rFonts w:ascii="Tahoma" w:hAnsi="Tahoma" w:cs="Tahoma"/>
          <w:b/>
          <w:bCs/>
          <w:sz w:val="24"/>
          <w:szCs w:val="24"/>
          <w:lang w:val="ro-MO"/>
        </w:rPr>
        <w:t>ș</w:t>
      </w:r>
      <w:r w:rsidR="006D06FD" w:rsidRPr="003C1F57">
        <w:rPr>
          <w:rFonts w:ascii="Arial" w:hAnsi="Arial" w:cs="Arial"/>
          <w:b/>
          <w:bCs/>
          <w:sz w:val="24"/>
          <w:szCs w:val="24"/>
          <w:lang w:val="ro-MO"/>
        </w:rPr>
        <w:t>urării: On-line</w:t>
      </w:r>
    </w:p>
    <w:p w:rsidR="006D06FD" w:rsidRPr="003C1F57" w:rsidRDefault="006D06FD" w:rsidP="00E252FA">
      <w:pPr>
        <w:ind w:left="110" w:hanging="108"/>
        <w:jc w:val="left"/>
        <w:rPr>
          <w:rFonts w:ascii="Arial" w:hAnsi="Arial" w:cs="Arial"/>
          <w:b/>
          <w:bCs/>
          <w:sz w:val="24"/>
          <w:szCs w:val="24"/>
          <w:lang w:val="ro-MO"/>
        </w:rPr>
      </w:pPr>
      <w:r w:rsidRPr="003C1F57">
        <w:rPr>
          <w:rFonts w:ascii="Arial" w:hAnsi="Arial" w:cs="Arial"/>
          <w:b/>
          <w:bCs/>
          <w:sz w:val="24"/>
          <w:szCs w:val="24"/>
          <w:lang w:val="ro-MO"/>
        </w:rPr>
        <w:t xml:space="preserve">  </w:t>
      </w:r>
    </w:p>
    <w:p w:rsidR="006D06FD" w:rsidRPr="003C1F57" w:rsidRDefault="006D06FD" w:rsidP="00463B18">
      <w:pPr>
        <w:rPr>
          <w:rFonts w:ascii="Arial" w:hAnsi="Arial" w:cs="Arial"/>
          <w:b/>
          <w:bCs/>
          <w:sz w:val="24"/>
          <w:szCs w:val="24"/>
          <w:lang w:val="ro-MO"/>
        </w:rPr>
      </w:pPr>
    </w:p>
    <w:p w:rsidR="006D06FD" w:rsidRPr="003C1F57" w:rsidRDefault="006D06FD" w:rsidP="009848BC">
      <w:pPr>
        <w:rPr>
          <w:rFonts w:ascii="Arial" w:hAnsi="Arial" w:cs="Arial"/>
          <w:sz w:val="24"/>
          <w:szCs w:val="24"/>
          <w:lang w:val="ro-MO"/>
        </w:rPr>
      </w:pPr>
      <w:r w:rsidRPr="003C1F57">
        <w:rPr>
          <w:rFonts w:ascii="Arial" w:hAnsi="Arial" w:cs="Arial"/>
          <w:b/>
          <w:bCs/>
          <w:sz w:val="24"/>
          <w:szCs w:val="24"/>
          <w:lang w:val="ro-MO"/>
        </w:rPr>
        <w:t>Scopul cursului:</w:t>
      </w:r>
      <w:r w:rsidRPr="003C1F57">
        <w:rPr>
          <w:rFonts w:ascii="Arial" w:hAnsi="Arial" w:cs="Arial"/>
          <w:sz w:val="24"/>
          <w:szCs w:val="24"/>
          <w:lang w:val="ro-MO"/>
        </w:rPr>
        <w:t xml:space="preserve"> Formarea cuno</w:t>
      </w:r>
      <w:r w:rsidRPr="003C1F57">
        <w:rPr>
          <w:rFonts w:ascii="Tahoma" w:hAnsi="Tahoma" w:cs="Tahoma"/>
          <w:sz w:val="24"/>
          <w:szCs w:val="24"/>
          <w:lang w:val="ro-MO"/>
        </w:rPr>
        <w:t>ș</w:t>
      </w:r>
      <w:r w:rsidRPr="003C1F57">
        <w:rPr>
          <w:rFonts w:ascii="Arial" w:hAnsi="Arial" w:cs="Arial"/>
          <w:sz w:val="24"/>
          <w:szCs w:val="24"/>
          <w:lang w:val="ro-MO"/>
        </w:rPr>
        <w:t>tin</w:t>
      </w:r>
      <w:r w:rsidRPr="003C1F57">
        <w:rPr>
          <w:rFonts w:ascii="Tahoma" w:hAnsi="Tahoma" w:cs="Tahoma"/>
          <w:sz w:val="24"/>
          <w:szCs w:val="24"/>
          <w:lang w:val="ro-MO"/>
        </w:rPr>
        <w:t>ț</w:t>
      </w:r>
      <w:r w:rsidR="001373DB">
        <w:rPr>
          <w:rFonts w:ascii="Arial" w:hAnsi="Arial" w:cs="Arial"/>
          <w:sz w:val="24"/>
          <w:szCs w:val="24"/>
          <w:lang w:val="ro-MO"/>
        </w:rPr>
        <w:t>elor la participanți</w:t>
      </w:r>
      <w:r w:rsidRPr="003C1F57">
        <w:rPr>
          <w:rFonts w:ascii="Arial" w:hAnsi="Arial" w:cs="Arial"/>
          <w:sz w:val="24"/>
          <w:szCs w:val="24"/>
          <w:lang w:val="ro-MO"/>
        </w:rPr>
        <w:t xml:space="preserve"> despre tipuri şi surse de finanţare a afacerii, consolidarea capacităţilor în accesarea finanţărilor. </w:t>
      </w:r>
    </w:p>
    <w:p w:rsidR="006D06FD" w:rsidRPr="003C1F57" w:rsidRDefault="006D06FD" w:rsidP="00463B18">
      <w:pPr>
        <w:rPr>
          <w:rFonts w:ascii="Arial" w:hAnsi="Arial" w:cs="Arial"/>
          <w:sz w:val="24"/>
          <w:szCs w:val="24"/>
          <w:lang w:val="ro-MO"/>
        </w:rPr>
      </w:pPr>
    </w:p>
    <w:p w:rsidR="006D06FD" w:rsidRPr="003C1F57" w:rsidRDefault="006D06FD" w:rsidP="00463B18">
      <w:pPr>
        <w:rPr>
          <w:rFonts w:ascii="Arial" w:hAnsi="Arial" w:cs="Arial"/>
          <w:b/>
          <w:sz w:val="24"/>
          <w:szCs w:val="24"/>
          <w:lang w:val="ro-MO"/>
        </w:rPr>
      </w:pPr>
      <w:r w:rsidRPr="003C1F57">
        <w:rPr>
          <w:rFonts w:ascii="Arial" w:hAnsi="Arial" w:cs="Arial"/>
          <w:b/>
          <w:bCs/>
          <w:sz w:val="24"/>
          <w:szCs w:val="24"/>
          <w:lang w:val="ro-MO"/>
        </w:rPr>
        <w:t>Obiectivele cursului:</w:t>
      </w:r>
    </w:p>
    <w:p w:rsidR="006D06FD" w:rsidRPr="003C1F57" w:rsidRDefault="001373DB" w:rsidP="00EF2D7C">
      <w:pPr>
        <w:pStyle w:val="a9"/>
        <w:numPr>
          <w:ilvl w:val="0"/>
          <w:numId w:val="17"/>
        </w:numPr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>Familiarizarea participantilor</w:t>
      </w:r>
      <w:r w:rsidR="006D06FD" w:rsidRPr="003C1F57">
        <w:rPr>
          <w:rFonts w:ascii="Arial" w:hAnsi="Arial" w:cs="Arial"/>
          <w:sz w:val="24"/>
          <w:szCs w:val="24"/>
          <w:lang w:val="ro-MO"/>
        </w:rPr>
        <w:t xml:space="preserve"> cu aspectele teoretice </w:t>
      </w:r>
      <w:r w:rsidR="006D06FD" w:rsidRPr="003C1F57">
        <w:rPr>
          <w:rFonts w:ascii="Tahoma" w:hAnsi="Tahoma" w:cs="Tahoma"/>
          <w:sz w:val="24"/>
          <w:szCs w:val="24"/>
          <w:lang w:val="ro-MO"/>
        </w:rPr>
        <w:t>ș</w:t>
      </w:r>
      <w:r w:rsidR="006D06FD" w:rsidRPr="003C1F57">
        <w:rPr>
          <w:rFonts w:ascii="Arial" w:hAnsi="Arial" w:cs="Arial"/>
          <w:sz w:val="24"/>
          <w:szCs w:val="24"/>
          <w:lang w:val="ro-MO"/>
        </w:rPr>
        <w:t>i practice în tipuri de finanţări;</w:t>
      </w:r>
    </w:p>
    <w:p w:rsidR="006D06FD" w:rsidRPr="003C1F57" w:rsidRDefault="006D06FD" w:rsidP="00EF2D7C">
      <w:pPr>
        <w:pStyle w:val="a9"/>
        <w:numPr>
          <w:ilvl w:val="0"/>
          <w:numId w:val="17"/>
        </w:numPr>
        <w:rPr>
          <w:rFonts w:ascii="Arial" w:hAnsi="Arial" w:cs="Arial"/>
          <w:sz w:val="24"/>
          <w:szCs w:val="24"/>
          <w:lang w:val="ro-MO"/>
        </w:rPr>
      </w:pPr>
      <w:r w:rsidRPr="003C1F57">
        <w:rPr>
          <w:rFonts w:ascii="Arial" w:hAnsi="Arial" w:cs="Arial"/>
          <w:sz w:val="24"/>
          <w:szCs w:val="24"/>
          <w:lang w:val="ro-MO"/>
        </w:rPr>
        <w:t>Învăţarea utilizării instrumentelor necesare pentru accesarea finanţărilor;</w:t>
      </w:r>
    </w:p>
    <w:p w:rsidR="006D06FD" w:rsidRPr="003C1F57" w:rsidRDefault="006D06FD" w:rsidP="00EF2D7C">
      <w:pPr>
        <w:pStyle w:val="a9"/>
        <w:numPr>
          <w:ilvl w:val="0"/>
          <w:numId w:val="17"/>
        </w:numPr>
        <w:rPr>
          <w:rFonts w:ascii="Arial" w:hAnsi="Arial" w:cs="Arial"/>
          <w:sz w:val="24"/>
          <w:szCs w:val="24"/>
          <w:lang w:val="ro-MO"/>
        </w:rPr>
      </w:pPr>
      <w:r w:rsidRPr="003C1F57">
        <w:rPr>
          <w:rFonts w:ascii="Arial" w:hAnsi="Arial" w:cs="Arial"/>
          <w:sz w:val="24"/>
          <w:szCs w:val="24"/>
          <w:lang w:val="ro-MO"/>
        </w:rPr>
        <w:t>În</w:t>
      </w:r>
      <w:r w:rsidRPr="003C1F57">
        <w:rPr>
          <w:rFonts w:ascii="Tahoma" w:hAnsi="Tahoma" w:cs="Tahoma"/>
          <w:sz w:val="24"/>
          <w:szCs w:val="24"/>
          <w:lang w:val="ro-MO"/>
        </w:rPr>
        <w:t>ț</w:t>
      </w:r>
      <w:r w:rsidRPr="003C1F57">
        <w:rPr>
          <w:rFonts w:ascii="Arial" w:hAnsi="Arial" w:cs="Arial"/>
          <w:sz w:val="24"/>
          <w:szCs w:val="24"/>
          <w:lang w:val="ro-MO"/>
        </w:rPr>
        <w:t>elegerea necesită</w:t>
      </w:r>
      <w:r w:rsidRPr="003C1F57">
        <w:rPr>
          <w:rFonts w:ascii="Tahoma" w:hAnsi="Tahoma" w:cs="Tahoma"/>
          <w:sz w:val="24"/>
          <w:szCs w:val="24"/>
          <w:lang w:val="ro-MO"/>
        </w:rPr>
        <w:t>ț</w:t>
      </w:r>
      <w:r w:rsidRPr="003C1F57">
        <w:rPr>
          <w:rFonts w:ascii="Arial" w:hAnsi="Arial" w:cs="Arial"/>
          <w:sz w:val="24"/>
          <w:szCs w:val="24"/>
          <w:lang w:val="ro-MO"/>
        </w:rPr>
        <w:t>ii de planificare pentru abordarea diferitelor tipuri de finan</w:t>
      </w:r>
      <w:r w:rsidRPr="003C1F57">
        <w:rPr>
          <w:rFonts w:ascii="Tahoma" w:hAnsi="Tahoma" w:cs="Tahoma"/>
          <w:sz w:val="24"/>
          <w:szCs w:val="24"/>
          <w:lang w:val="ro-MO"/>
        </w:rPr>
        <w:t>ț</w:t>
      </w:r>
      <w:r w:rsidRPr="003C1F57">
        <w:rPr>
          <w:rFonts w:ascii="Arial" w:hAnsi="Arial" w:cs="Arial"/>
          <w:sz w:val="24"/>
          <w:szCs w:val="24"/>
          <w:lang w:val="ro-MO"/>
        </w:rPr>
        <w:t>are.</w:t>
      </w:r>
    </w:p>
    <w:p w:rsidR="006D06FD" w:rsidRPr="003C1F57" w:rsidRDefault="006D06FD" w:rsidP="00EF2D7C">
      <w:pPr>
        <w:pStyle w:val="a9"/>
        <w:ind w:left="360"/>
        <w:rPr>
          <w:rFonts w:ascii="Arial" w:hAnsi="Arial" w:cs="Arial"/>
          <w:sz w:val="24"/>
          <w:szCs w:val="24"/>
          <w:lang w:val="ro-MO"/>
        </w:rPr>
      </w:pPr>
    </w:p>
    <w:p w:rsidR="006D06FD" w:rsidRPr="003C1F57" w:rsidRDefault="006D06FD" w:rsidP="00EF2D7C">
      <w:pPr>
        <w:rPr>
          <w:rFonts w:ascii="Arial" w:hAnsi="Arial" w:cs="Arial"/>
          <w:sz w:val="24"/>
          <w:szCs w:val="24"/>
          <w:lang w:val="ro-MO"/>
        </w:rPr>
      </w:pPr>
      <w:r w:rsidRPr="003C1F57">
        <w:rPr>
          <w:rFonts w:ascii="Arial" w:hAnsi="Arial" w:cs="Arial"/>
          <w:b/>
          <w:bCs/>
          <w:sz w:val="24"/>
          <w:szCs w:val="24"/>
          <w:lang w:val="ro-MO"/>
        </w:rPr>
        <w:t>Cursul este destinat:</w:t>
      </w:r>
      <w:r w:rsidR="004C66E6">
        <w:rPr>
          <w:rFonts w:ascii="Arial" w:hAnsi="Arial" w:cs="Arial"/>
          <w:sz w:val="24"/>
          <w:szCs w:val="24"/>
          <w:lang w:val="ro-MO"/>
        </w:rPr>
        <w:t xml:space="preserve"> pentru participanți</w:t>
      </w:r>
      <w:r w:rsidRPr="003C1F57">
        <w:rPr>
          <w:rFonts w:ascii="Arial" w:hAnsi="Arial" w:cs="Arial"/>
          <w:sz w:val="24"/>
          <w:szCs w:val="24"/>
          <w:lang w:val="ro-MO"/>
        </w:rPr>
        <w:t xml:space="preserve"> la program</w:t>
      </w:r>
    </w:p>
    <w:p w:rsidR="006D06FD" w:rsidRPr="003C1F57" w:rsidRDefault="006D06FD" w:rsidP="00E252FA">
      <w:pPr>
        <w:ind w:left="110" w:hanging="108"/>
        <w:jc w:val="left"/>
        <w:rPr>
          <w:rFonts w:ascii="Arial" w:hAnsi="Arial" w:cs="Arial"/>
          <w:b/>
          <w:bCs/>
          <w:i/>
          <w:iCs/>
          <w:sz w:val="24"/>
          <w:szCs w:val="24"/>
          <w:lang w:val="ro-MO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6804"/>
        <w:gridCol w:w="5959"/>
      </w:tblGrid>
      <w:tr w:rsidR="006D06FD" w:rsidRPr="003C1F57" w:rsidTr="00C27DE9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b/>
                <w:bCs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9:5</w:t>
            </w:r>
            <w:r w:rsidR="006D06FD" w:rsidRPr="003C1F57">
              <w:rPr>
                <w:rFonts w:ascii="Arial" w:hAnsi="Arial" w:cs="Arial"/>
                <w:lang w:val="ro-MO"/>
              </w:rPr>
              <w:t xml:space="preserve">0 – 10:00          </w:t>
            </w:r>
          </w:p>
        </w:tc>
        <w:tc>
          <w:tcPr>
            <w:tcW w:w="6804" w:type="dxa"/>
          </w:tcPr>
          <w:p w:rsidR="006D06FD" w:rsidRPr="003C1F57" w:rsidRDefault="006D06FD" w:rsidP="00A6585E">
            <w:pPr>
              <w:ind w:left="2838" w:hanging="2836"/>
              <w:rPr>
                <w:rFonts w:ascii="Arial" w:hAnsi="Arial" w:cs="Arial"/>
                <w:b/>
                <w:bCs/>
                <w:lang w:val="ro-MO"/>
              </w:rPr>
            </w:pPr>
            <w:r w:rsidRPr="003C1F57">
              <w:rPr>
                <w:rFonts w:ascii="Arial" w:hAnsi="Arial" w:cs="Arial"/>
                <w:b/>
                <w:bCs/>
                <w:lang w:val="ro-MO"/>
              </w:rPr>
              <w:t>Înregistrarea participanţilor</w:t>
            </w:r>
          </w:p>
        </w:tc>
        <w:tc>
          <w:tcPr>
            <w:tcW w:w="5959" w:type="dxa"/>
          </w:tcPr>
          <w:p w:rsidR="006D06FD" w:rsidRPr="003C1F57" w:rsidRDefault="006D06FD" w:rsidP="00A6585E">
            <w:pPr>
              <w:ind w:left="2838" w:hanging="2836"/>
              <w:rPr>
                <w:rFonts w:ascii="Arial" w:hAnsi="Arial" w:cs="Arial"/>
                <w:b/>
                <w:bCs/>
                <w:lang w:val="ro-MO"/>
              </w:rPr>
            </w:pPr>
            <w:r w:rsidRPr="003C1F57">
              <w:rPr>
                <w:rFonts w:ascii="Arial" w:hAnsi="Arial" w:cs="Arial"/>
                <w:b/>
                <w:bCs/>
                <w:lang w:val="ro-MO"/>
              </w:rPr>
              <w:t>Metodele de desfăşurare a sesiunilor</w:t>
            </w:r>
          </w:p>
        </w:tc>
      </w:tr>
      <w:tr w:rsidR="006D06FD" w:rsidRPr="003C1F57" w:rsidTr="007C7A74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o-MO"/>
              </w:rPr>
              <w:t>10:00-10:10</w:t>
            </w:r>
          </w:p>
        </w:tc>
        <w:tc>
          <w:tcPr>
            <w:tcW w:w="6804" w:type="dxa"/>
          </w:tcPr>
          <w:p w:rsidR="006D06FD" w:rsidRPr="003C1F57" w:rsidRDefault="006D06FD" w:rsidP="007A1A39">
            <w:pPr>
              <w:ind w:left="2838" w:hanging="2836"/>
              <w:rPr>
                <w:rFonts w:ascii="Arial" w:hAnsi="Arial" w:cs="Arial"/>
                <w:b/>
                <w:bCs/>
                <w:i/>
                <w:iCs/>
                <w:lang w:val="ro-MO"/>
              </w:rPr>
            </w:pPr>
            <w:r w:rsidRPr="003C1F57">
              <w:rPr>
                <w:rFonts w:ascii="Arial" w:hAnsi="Arial" w:cs="Arial"/>
                <w:b/>
                <w:bCs/>
                <w:i/>
                <w:iCs/>
                <w:lang w:val="ro-MO"/>
              </w:rPr>
              <w:t>Deschiderea instruirii. Familiarizarea cu planul instruirii</w:t>
            </w:r>
          </w:p>
          <w:p w:rsidR="006D06FD" w:rsidRPr="003C1F57" w:rsidRDefault="006D06FD" w:rsidP="007A1A39">
            <w:pPr>
              <w:ind w:left="2838" w:hanging="2836"/>
              <w:rPr>
                <w:rFonts w:ascii="Arial" w:hAnsi="Arial" w:cs="Arial"/>
                <w:b/>
                <w:bCs/>
                <w:i/>
                <w:iCs/>
                <w:u w:val="single"/>
                <w:lang w:val="ro-MO"/>
              </w:rPr>
            </w:pPr>
            <w:r w:rsidRPr="003C1F57">
              <w:rPr>
                <w:rFonts w:ascii="Arial" w:hAnsi="Arial" w:cs="Arial"/>
                <w:b/>
                <w:bCs/>
                <w:i/>
                <w:iCs/>
                <w:u w:val="single"/>
                <w:lang w:val="ro-MO"/>
              </w:rPr>
              <w:t>Exerciţii structurate pentru:</w:t>
            </w:r>
          </w:p>
          <w:p w:rsidR="006D06FD" w:rsidRPr="003C1F57" w:rsidRDefault="006D06FD" w:rsidP="00EF2D7C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Prezentarea personală. A</w:t>
            </w:r>
            <w:r w:rsidRPr="003C1F57">
              <w:rPr>
                <w:rFonts w:ascii="Tahoma" w:hAnsi="Tahoma" w:cs="Tahoma"/>
                <w:lang w:val="ro-MO"/>
              </w:rPr>
              <w:t>ș</w:t>
            </w:r>
            <w:r w:rsidRPr="003C1F57">
              <w:rPr>
                <w:rFonts w:ascii="Arial" w:hAnsi="Arial" w:cs="Arial"/>
                <w:lang w:val="ro-MO"/>
              </w:rPr>
              <w:t>teptările participanţilor.</w:t>
            </w:r>
          </w:p>
          <w:p w:rsidR="006D06FD" w:rsidRPr="003C1F57" w:rsidRDefault="006D06FD" w:rsidP="00EF2D7C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 xml:space="preserve">Regulile de comportament </w:t>
            </w:r>
          </w:p>
        </w:tc>
        <w:tc>
          <w:tcPr>
            <w:tcW w:w="5959" w:type="dxa"/>
          </w:tcPr>
          <w:p w:rsidR="006D06FD" w:rsidRPr="003C1F57" w:rsidRDefault="006D06FD" w:rsidP="007A1A39">
            <w:pPr>
              <w:ind w:left="2838" w:hanging="2836"/>
              <w:rPr>
                <w:rFonts w:ascii="Arial" w:hAnsi="Arial" w:cs="Arial"/>
                <w:b/>
                <w:bCs/>
                <w:i/>
                <w:iCs/>
                <w:lang w:val="ro-MO"/>
              </w:rPr>
            </w:pPr>
            <w:r w:rsidRPr="003C1F57">
              <w:rPr>
                <w:rFonts w:ascii="Arial" w:hAnsi="Arial" w:cs="Arial"/>
                <w:b/>
                <w:bCs/>
                <w:i/>
                <w:iCs/>
                <w:lang w:val="ro-MO"/>
              </w:rPr>
              <w:t xml:space="preserve">Prezentarea pe scurt a formatorului </w:t>
            </w:r>
            <w:r w:rsidRPr="003C1F57">
              <w:rPr>
                <w:rFonts w:ascii="Tahoma" w:hAnsi="Tahoma" w:cs="Tahoma"/>
                <w:b/>
                <w:bCs/>
                <w:i/>
                <w:iCs/>
                <w:lang w:val="ro-MO"/>
              </w:rPr>
              <w:t>ș</w:t>
            </w:r>
            <w:r w:rsidRPr="003C1F57">
              <w:rPr>
                <w:rFonts w:ascii="Arial" w:hAnsi="Arial" w:cs="Arial"/>
                <w:b/>
                <w:bCs/>
                <w:i/>
                <w:iCs/>
                <w:lang w:val="ro-MO"/>
              </w:rPr>
              <w:t>i a programului</w:t>
            </w:r>
          </w:p>
          <w:p w:rsidR="006D06FD" w:rsidRPr="003C1F57" w:rsidRDefault="006D06FD" w:rsidP="00A6585E">
            <w:pPr>
              <w:ind w:left="2838" w:hanging="2836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Exerciţii practice pentru a face cunoştinţă, a determina</w:t>
            </w:r>
          </w:p>
          <w:p w:rsidR="006D06FD" w:rsidRPr="003C1F57" w:rsidRDefault="006D06FD" w:rsidP="00A6585E">
            <w:pPr>
              <w:ind w:left="2838" w:hanging="2836"/>
              <w:rPr>
                <w:rFonts w:ascii="Arial" w:hAnsi="Arial" w:cs="Arial"/>
                <w:b/>
                <w:bCs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care sunt aşteptările, a stabili regulile</w:t>
            </w:r>
          </w:p>
        </w:tc>
      </w:tr>
      <w:tr w:rsidR="006D06FD" w:rsidRPr="003C1F57" w:rsidTr="00C27DE9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10:10-10:3</w:t>
            </w:r>
            <w:r w:rsidR="006D06FD" w:rsidRPr="003C1F57">
              <w:rPr>
                <w:rFonts w:ascii="Arial" w:hAnsi="Arial" w:cs="Arial"/>
                <w:lang w:val="ro-MO"/>
              </w:rPr>
              <w:t>0</w:t>
            </w:r>
          </w:p>
        </w:tc>
        <w:tc>
          <w:tcPr>
            <w:tcW w:w="6804" w:type="dxa"/>
          </w:tcPr>
          <w:p w:rsidR="006D06FD" w:rsidRPr="003C1F57" w:rsidRDefault="006D06FD" w:rsidP="007A1A39">
            <w:pPr>
              <w:ind w:left="2838" w:hanging="2836"/>
              <w:rPr>
                <w:rFonts w:ascii="Arial" w:hAnsi="Arial" w:cs="Arial"/>
                <w:b/>
                <w:bCs/>
                <w:lang w:val="ro-MO"/>
              </w:rPr>
            </w:pPr>
            <w:r w:rsidRPr="003C1F57">
              <w:rPr>
                <w:rFonts w:ascii="Arial" w:hAnsi="Arial" w:cs="Arial"/>
                <w:b/>
                <w:bCs/>
                <w:lang w:val="ro-MO"/>
              </w:rPr>
              <w:t>Importan</w:t>
            </w:r>
            <w:r w:rsidRPr="003C1F57">
              <w:rPr>
                <w:rFonts w:ascii="Tahoma" w:hAnsi="Tahoma" w:cs="Tahoma"/>
                <w:b/>
                <w:bCs/>
                <w:lang w:val="ro-MO"/>
              </w:rPr>
              <w:t>ț</w:t>
            </w:r>
            <w:r w:rsidRPr="003C1F57">
              <w:rPr>
                <w:rFonts w:ascii="Arial" w:hAnsi="Arial" w:cs="Arial"/>
                <w:b/>
                <w:bCs/>
                <w:lang w:val="ro-MO"/>
              </w:rPr>
              <w:t>a finan</w:t>
            </w:r>
            <w:r w:rsidRPr="003C1F57">
              <w:rPr>
                <w:rFonts w:ascii="Tahoma" w:hAnsi="Tahoma" w:cs="Tahoma"/>
                <w:b/>
                <w:bCs/>
                <w:lang w:val="ro-MO"/>
              </w:rPr>
              <w:t>ț</w:t>
            </w:r>
            <w:r w:rsidRPr="003C1F57">
              <w:rPr>
                <w:rFonts w:ascii="Arial" w:hAnsi="Arial" w:cs="Arial"/>
                <w:b/>
                <w:bCs/>
                <w:lang w:val="ro-MO"/>
              </w:rPr>
              <w:t>ării pentru dezvoltarea businessului</w:t>
            </w:r>
          </w:p>
        </w:tc>
        <w:tc>
          <w:tcPr>
            <w:tcW w:w="5959" w:type="dxa"/>
          </w:tcPr>
          <w:p w:rsidR="006D06FD" w:rsidRPr="003C1F57" w:rsidRDefault="006D06FD" w:rsidP="007A1A39">
            <w:pPr>
              <w:ind w:firstLine="2"/>
              <w:rPr>
                <w:rFonts w:ascii="Arial" w:hAnsi="Arial" w:cs="Arial"/>
                <w:bCs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Discu</w:t>
            </w:r>
            <w:r w:rsidRPr="003C1F57">
              <w:rPr>
                <w:rFonts w:ascii="Tahoma" w:hAnsi="Tahoma" w:cs="Tahoma"/>
                <w:lang w:val="ro-MO"/>
              </w:rPr>
              <w:t>ț</w:t>
            </w:r>
            <w:r w:rsidRPr="003C1F57">
              <w:rPr>
                <w:rFonts w:ascii="Arial" w:hAnsi="Arial" w:cs="Arial"/>
                <w:lang w:val="ro-MO"/>
              </w:rPr>
              <w:t>ie interactivă</w:t>
            </w:r>
          </w:p>
        </w:tc>
      </w:tr>
      <w:tr w:rsidR="006D06FD" w:rsidRPr="003C1F57" w:rsidTr="003C1F57">
        <w:trPr>
          <w:trHeight w:val="794"/>
        </w:trPr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10:30-11:15</w:t>
            </w:r>
          </w:p>
        </w:tc>
        <w:tc>
          <w:tcPr>
            <w:tcW w:w="6804" w:type="dxa"/>
          </w:tcPr>
          <w:p w:rsidR="003876E4" w:rsidRDefault="003876E4" w:rsidP="00EF2D7C">
            <w:pPr>
              <w:ind w:left="360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Identificarea surselor de finanțare la etape diferite de dezvoltarea a afcerilor</w:t>
            </w:r>
          </w:p>
          <w:p w:rsidR="006D06FD" w:rsidRPr="003C1F57" w:rsidRDefault="006D06FD" w:rsidP="00EF2D7C">
            <w:pPr>
              <w:ind w:left="360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Tipuri de finan</w:t>
            </w:r>
            <w:r w:rsidRPr="003C1F57">
              <w:rPr>
                <w:rFonts w:ascii="Tahoma" w:hAnsi="Tahoma" w:cs="Tahoma"/>
                <w:lang w:val="ro-MO"/>
              </w:rPr>
              <w:t>ț</w:t>
            </w:r>
            <w:r w:rsidRPr="003C1F57">
              <w:rPr>
                <w:rFonts w:ascii="Arial" w:hAnsi="Arial" w:cs="Arial"/>
                <w:lang w:val="ro-MO"/>
              </w:rPr>
              <w:t xml:space="preserve">ări </w:t>
            </w:r>
            <w:r w:rsidRPr="003C1F57">
              <w:rPr>
                <w:rFonts w:ascii="Tahoma" w:hAnsi="Tahoma" w:cs="Tahoma"/>
                <w:lang w:val="ro-MO"/>
              </w:rPr>
              <w:t>ș</w:t>
            </w:r>
            <w:r w:rsidRPr="003C1F57">
              <w:rPr>
                <w:rFonts w:ascii="Arial" w:hAnsi="Arial" w:cs="Arial"/>
                <w:lang w:val="ro-MO"/>
              </w:rPr>
              <w:t>i ciclul de via</w:t>
            </w:r>
            <w:r w:rsidRPr="003C1F57">
              <w:rPr>
                <w:rFonts w:ascii="Tahoma" w:hAnsi="Tahoma" w:cs="Tahoma"/>
                <w:lang w:val="ro-MO"/>
              </w:rPr>
              <w:t>ț</w:t>
            </w:r>
            <w:r w:rsidRPr="003C1F57">
              <w:rPr>
                <w:rFonts w:ascii="Arial" w:hAnsi="Arial" w:cs="Arial"/>
                <w:lang w:val="ro-MO"/>
              </w:rPr>
              <w:t>ă al companiei</w:t>
            </w:r>
          </w:p>
          <w:p w:rsidR="006D06FD" w:rsidRPr="003C1F57" w:rsidRDefault="006D06FD" w:rsidP="00EF2D7C">
            <w:pPr>
              <w:ind w:left="360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Pa</w:t>
            </w:r>
            <w:r w:rsidRPr="003C1F57">
              <w:rPr>
                <w:rFonts w:ascii="Tahoma" w:hAnsi="Tahoma" w:cs="Tahoma"/>
                <w:lang w:val="ro-MO"/>
              </w:rPr>
              <w:t>ș</w:t>
            </w:r>
            <w:r w:rsidRPr="003C1F57">
              <w:rPr>
                <w:rFonts w:ascii="Arial" w:hAnsi="Arial" w:cs="Arial"/>
                <w:lang w:val="ro-MO"/>
              </w:rPr>
              <w:t>ii principali de investire</w:t>
            </w:r>
          </w:p>
          <w:p w:rsidR="006D06FD" w:rsidRPr="003C1F57" w:rsidRDefault="006D06FD" w:rsidP="003876E4">
            <w:pPr>
              <w:ind w:left="360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Linii interna</w:t>
            </w:r>
            <w:r w:rsidRPr="003C1F57">
              <w:rPr>
                <w:rFonts w:ascii="Tahoma" w:hAnsi="Tahoma" w:cs="Tahoma"/>
                <w:lang w:val="ro-MO"/>
              </w:rPr>
              <w:t>ț</w:t>
            </w:r>
            <w:r w:rsidRPr="003C1F57">
              <w:rPr>
                <w:rFonts w:ascii="Arial" w:hAnsi="Arial" w:cs="Arial"/>
                <w:lang w:val="ro-MO"/>
              </w:rPr>
              <w:t>ionale de Credit pentru IM</w:t>
            </w:r>
            <w:r w:rsidR="003876E4">
              <w:rPr>
                <w:rFonts w:ascii="Arial" w:hAnsi="Arial" w:cs="Arial"/>
                <w:lang w:val="ro-MO"/>
              </w:rPr>
              <w:t>M</w:t>
            </w:r>
          </w:p>
        </w:tc>
        <w:tc>
          <w:tcPr>
            <w:tcW w:w="5959" w:type="dxa"/>
          </w:tcPr>
          <w:p w:rsidR="006D06FD" w:rsidRPr="003C1F57" w:rsidRDefault="006D06FD" w:rsidP="00A86227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Mini Lecţie</w:t>
            </w:r>
          </w:p>
          <w:p w:rsidR="006D06FD" w:rsidRPr="003C1F57" w:rsidRDefault="006D06FD" w:rsidP="003C1F57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</w:p>
        </w:tc>
      </w:tr>
      <w:tr w:rsidR="006D06FD" w:rsidRPr="003C1F57" w:rsidTr="00C27DE9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lastRenderedPageBreak/>
              <w:t>11:15</w:t>
            </w:r>
            <w:r w:rsidR="006D06FD" w:rsidRPr="003C1F57">
              <w:rPr>
                <w:rFonts w:ascii="Arial" w:hAnsi="Arial" w:cs="Arial"/>
                <w:lang w:val="ro-MO"/>
              </w:rPr>
              <w:t>-11:</w:t>
            </w:r>
            <w:r>
              <w:rPr>
                <w:rFonts w:ascii="Arial" w:hAnsi="Arial" w:cs="Arial"/>
                <w:lang w:val="ro-MO"/>
              </w:rPr>
              <w:t>25</w:t>
            </w:r>
          </w:p>
        </w:tc>
        <w:tc>
          <w:tcPr>
            <w:tcW w:w="6804" w:type="dxa"/>
          </w:tcPr>
          <w:p w:rsidR="006D06FD" w:rsidRPr="003C1F57" w:rsidRDefault="006D06FD" w:rsidP="0030759F">
            <w:pPr>
              <w:rPr>
                <w:rFonts w:ascii="Arial" w:hAnsi="Arial" w:cs="Arial"/>
                <w:bCs/>
                <w:lang w:val="ro-MO"/>
              </w:rPr>
            </w:pPr>
            <w:r w:rsidRPr="003C1F57">
              <w:rPr>
                <w:rFonts w:ascii="Arial" w:hAnsi="Arial" w:cs="Arial"/>
                <w:b/>
                <w:bCs/>
                <w:lang w:val="ro-MO"/>
              </w:rPr>
              <w:t>Pauză de cafea</w:t>
            </w:r>
          </w:p>
        </w:tc>
        <w:tc>
          <w:tcPr>
            <w:tcW w:w="5959" w:type="dxa"/>
          </w:tcPr>
          <w:p w:rsidR="006D06FD" w:rsidRPr="003C1F57" w:rsidRDefault="006D06FD" w:rsidP="0030759F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</w:p>
        </w:tc>
      </w:tr>
      <w:tr w:rsidR="006D06FD" w:rsidRPr="003C1F57" w:rsidTr="00C27DE9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11:25-12:00</w:t>
            </w:r>
          </w:p>
        </w:tc>
        <w:tc>
          <w:tcPr>
            <w:tcW w:w="6804" w:type="dxa"/>
          </w:tcPr>
          <w:p w:rsidR="006D06FD" w:rsidRPr="003C1F57" w:rsidRDefault="006D06FD" w:rsidP="0009361E">
            <w:pPr>
              <w:rPr>
                <w:rFonts w:ascii="Arial" w:hAnsi="Arial" w:cs="Arial"/>
                <w:b/>
                <w:bCs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 xml:space="preserve">Identificarea punctelor forte </w:t>
            </w:r>
            <w:r w:rsidRPr="003C1F57">
              <w:rPr>
                <w:rFonts w:ascii="Tahoma" w:hAnsi="Tahoma" w:cs="Tahoma"/>
                <w:lang w:val="ro-MO"/>
              </w:rPr>
              <w:t>ș</w:t>
            </w:r>
            <w:r w:rsidRPr="003C1F57">
              <w:rPr>
                <w:rFonts w:ascii="Arial" w:hAnsi="Arial" w:cs="Arial"/>
                <w:lang w:val="ro-MO"/>
              </w:rPr>
              <w:t>i punctelor slabe ale afacerii pentru diferite tipuri de finan</w:t>
            </w:r>
            <w:r w:rsidRPr="003C1F57">
              <w:rPr>
                <w:rFonts w:ascii="Tahoma" w:hAnsi="Tahoma" w:cs="Tahoma"/>
                <w:lang w:val="ro-MO"/>
              </w:rPr>
              <w:t>ț</w:t>
            </w:r>
            <w:r w:rsidRPr="003C1F57">
              <w:rPr>
                <w:rFonts w:ascii="Arial" w:hAnsi="Arial" w:cs="Arial"/>
                <w:lang w:val="ro-MO"/>
              </w:rPr>
              <w:t>are</w:t>
            </w:r>
          </w:p>
        </w:tc>
        <w:tc>
          <w:tcPr>
            <w:tcW w:w="5959" w:type="dxa"/>
          </w:tcPr>
          <w:p w:rsidR="006D06FD" w:rsidRPr="003C1F57" w:rsidRDefault="006D06FD" w:rsidP="00151995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Brainstorming</w:t>
            </w:r>
          </w:p>
          <w:p w:rsidR="006D06FD" w:rsidRPr="003C1F57" w:rsidRDefault="006D06FD" w:rsidP="0030759F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</w:p>
        </w:tc>
      </w:tr>
      <w:tr w:rsidR="006D06FD" w:rsidRPr="003C1F57" w:rsidTr="00C27DE9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12:00-13</w:t>
            </w:r>
            <w:r w:rsidR="006D06FD" w:rsidRPr="003C1F57">
              <w:rPr>
                <w:rFonts w:ascii="Arial" w:hAnsi="Arial" w:cs="Arial"/>
                <w:lang w:val="ro-MO"/>
              </w:rPr>
              <w:t>:</w:t>
            </w:r>
            <w:r>
              <w:rPr>
                <w:rFonts w:ascii="Arial" w:hAnsi="Arial" w:cs="Arial"/>
                <w:lang w:val="ro-MO"/>
              </w:rPr>
              <w:t>00</w:t>
            </w:r>
          </w:p>
        </w:tc>
        <w:tc>
          <w:tcPr>
            <w:tcW w:w="6804" w:type="dxa"/>
          </w:tcPr>
          <w:p w:rsidR="006D06FD" w:rsidRPr="003C1F57" w:rsidRDefault="003876E4" w:rsidP="00EF2D7C">
            <w:pPr>
              <w:ind w:left="360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b/>
                <w:bCs/>
                <w:lang w:val="ro-MO"/>
              </w:rPr>
              <w:t>Analiza SWOt a afacerii</w:t>
            </w:r>
          </w:p>
          <w:p w:rsidR="006D06FD" w:rsidRPr="003C1F57" w:rsidRDefault="006D06FD" w:rsidP="00400CBB">
            <w:pPr>
              <w:pStyle w:val="a9"/>
              <w:tabs>
                <w:tab w:val="clear" w:pos="850"/>
                <w:tab w:val="left" w:pos="0"/>
              </w:tabs>
              <w:ind w:left="34" w:hanging="34"/>
              <w:jc w:val="left"/>
              <w:rPr>
                <w:rFonts w:ascii="Arial" w:hAnsi="Arial" w:cs="Arial"/>
                <w:bCs/>
                <w:szCs w:val="22"/>
                <w:lang w:val="ro-MO"/>
              </w:rPr>
            </w:pPr>
          </w:p>
        </w:tc>
        <w:tc>
          <w:tcPr>
            <w:tcW w:w="5959" w:type="dxa"/>
          </w:tcPr>
          <w:p w:rsidR="006D06FD" w:rsidRPr="003C1F57" w:rsidRDefault="006D06FD" w:rsidP="0030759F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Mini lec</w:t>
            </w:r>
            <w:r w:rsidRPr="003C1F57">
              <w:rPr>
                <w:rFonts w:ascii="Tahoma" w:hAnsi="Tahoma" w:cs="Tahoma"/>
                <w:lang w:val="ro-MO"/>
              </w:rPr>
              <w:t>ț</w:t>
            </w:r>
            <w:r w:rsidRPr="003C1F57">
              <w:rPr>
                <w:rFonts w:ascii="Arial" w:hAnsi="Arial" w:cs="Arial"/>
                <w:lang w:val="ro-MO"/>
              </w:rPr>
              <w:t>ie</w:t>
            </w:r>
          </w:p>
          <w:p w:rsidR="006D06FD" w:rsidRPr="003C1F57" w:rsidRDefault="00EE2B39" w:rsidP="00EE2B39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păreri</w:t>
            </w:r>
          </w:p>
        </w:tc>
      </w:tr>
      <w:tr w:rsidR="006D06FD" w:rsidRPr="003C1F57" w:rsidTr="00C27DE9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13:00-13:3</w:t>
            </w:r>
            <w:r w:rsidR="006D06FD" w:rsidRPr="003C1F57">
              <w:rPr>
                <w:rFonts w:ascii="Arial" w:hAnsi="Arial" w:cs="Arial"/>
                <w:lang w:val="ro-MO"/>
              </w:rPr>
              <w:t>0</w:t>
            </w:r>
          </w:p>
        </w:tc>
        <w:tc>
          <w:tcPr>
            <w:tcW w:w="6804" w:type="dxa"/>
          </w:tcPr>
          <w:p w:rsidR="006D06FD" w:rsidRPr="0073391D" w:rsidRDefault="006D06FD" w:rsidP="00B24752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ro-MO"/>
              </w:rPr>
            </w:pPr>
            <w:r w:rsidRPr="0073391D">
              <w:rPr>
                <w:rFonts w:ascii="Arial" w:hAnsi="Arial" w:cs="Arial"/>
                <w:sz w:val="22"/>
                <w:szCs w:val="22"/>
                <w:lang w:val="ro-MO"/>
              </w:rPr>
              <w:t>Prânzul</w:t>
            </w:r>
          </w:p>
        </w:tc>
        <w:tc>
          <w:tcPr>
            <w:tcW w:w="5959" w:type="dxa"/>
          </w:tcPr>
          <w:p w:rsidR="006D06FD" w:rsidRPr="003C1F57" w:rsidRDefault="006D06FD" w:rsidP="0030759F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</w:p>
        </w:tc>
      </w:tr>
      <w:tr w:rsidR="006D06FD" w:rsidRPr="003C1F57" w:rsidTr="00C27DE9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13:30-14:2</w:t>
            </w:r>
            <w:r w:rsidR="006D06FD" w:rsidRPr="003C1F57">
              <w:rPr>
                <w:rFonts w:ascii="Arial" w:hAnsi="Arial" w:cs="Arial"/>
                <w:lang w:val="ro-MO"/>
              </w:rPr>
              <w:t>0</w:t>
            </w:r>
          </w:p>
        </w:tc>
        <w:tc>
          <w:tcPr>
            <w:tcW w:w="6804" w:type="dxa"/>
          </w:tcPr>
          <w:p w:rsidR="003876E4" w:rsidRDefault="003876E4" w:rsidP="00EF2D7C">
            <w:pPr>
              <w:ind w:left="360"/>
              <w:rPr>
                <w:rFonts w:ascii="Arial" w:hAnsi="Arial" w:cs="Arial"/>
                <w:b/>
                <w:bCs/>
                <w:lang w:val="ro-MO"/>
              </w:rPr>
            </w:pPr>
            <w:r>
              <w:rPr>
                <w:rFonts w:ascii="Arial" w:hAnsi="Arial" w:cs="Arial"/>
                <w:b/>
                <w:bCs/>
                <w:lang w:val="ro-MO"/>
              </w:rPr>
              <w:t>Managementul riscurior afacerii</w:t>
            </w:r>
          </w:p>
          <w:p w:rsidR="006D06FD" w:rsidRPr="003C1F57" w:rsidRDefault="006D06FD" w:rsidP="00EF2D7C">
            <w:pPr>
              <w:ind w:left="360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b/>
                <w:bCs/>
                <w:lang w:val="ro-MO"/>
              </w:rPr>
              <w:t>Surse de finan</w:t>
            </w:r>
            <w:r w:rsidRPr="003C1F57">
              <w:rPr>
                <w:rFonts w:ascii="Tahoma" w:hAnsi="Tahoma" w:cs="Tahoma"/>
                <w:b/>
                <w:bCs/>
                <w:lang w:val="ro-MO"/>
              </w:rPr>
              <w:t>ț</w:t>
            </w:r>
            <w:r w:rsidRPr="003C1F57">
              <w:rPr>
                <w:rFonts w:ascii="Arial" w:hAnsi="Arial" w:cs="Arial"/>
                <w:b/>
                <w:bCs/>
                <w:lang w:val="ro-MO"/>
              </w:rPr>
              <w:t>are pentru dezvoltarea businessului în Republica Moldova</w:t>
            </w:r>
            <w:r w:rsidRPr="003C1F57">
              <w:rPr>
                <w:rFonts w:ascii="Arial" w:hAnsi="Arial" w:cs="Arial"/>
                <w:lang w:val="ro-MO"/>
              </w:rPr>
              <w:t xml:space="preserve"> </w:t>
            </w:r>
          </w:p>
          <w:p w:rsidR="006D06FD" w:rsidRPr="003C1F57" w:rsidRDefault="006D06FD" w:rsidP="00EF2D7C">
            <w:pPr>
              <w:ind w:left="360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Programe guvernamentale pentru IMM.</w:t>
            </w:r>
          </w:p>
          <w:p w:rsidR="006D06FD" w:rsidRPr="003C1F57" w:rsidRDefault="006D06FD" w:rsidP="00EF2D7C">
            <w:pPr>
              <w:ind w:left="360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Organiza</w:t>
            </w:r>
            <w:r w:rsidRPr="003C1F57">
              <w:rPr>
                <w:rFonts w:ascii="Tahoma" w:hAnsi="Tahoma" w:cs="Tahoma"/>
                <w:lang w:val="ro-MO"/>
              </w:rPr>
              <w:t>ț</w:t>
            </w:r>
            <w:r w:rsidRPr="003C1F57">
              <w:rPr>
                <w:rFonts w:ascii="Arial" w:hAnsi="Arial" w:cs="Arial"/>
                <w:lang w:val="ro-MO"/>
              </w:rPr>
              <w:t>ii de finan</w:t>
            </w:r>
            <w:r w:rsidRPr="003C1F57">
              <w:rPr>
                <w:rFonts w:ascii="Tahoma" w:hAnsi="Tahoma" w:cs="Tahoma"/>
                <w:lang w:val="ro-MO"/>
              </w:rPr>
              <w:t>ț</w:t>
            </w:r>
            <w:r w:rsidRPr="003C1F57">
              <w:rPr>
                <w:rFonts w:ascii="Arial" w:hAnsi="Arial" w:cs="Arial"/>
                <w:lang w:val="ro-MO"/>
              </w:rPr>
              <w:t>are pentru IMM</w:t>
            </w:r>
          </w:p>
          <w:p w:rsidR="006D06FD" w:rsidRPr="003C1F57" w:rsidRDefault="006D06FD" w:rsidP="0030759F">
            <w:pPr>
              <w:ind w:firstLine="2"/>
              <w:jc w:val="left"/>
              <w:rPr>
                <w:rFonts w:ascii="Arial" w:hAnsi="Arial" w:cs="Arial"/>
                <w:b/>
                <w:lang w:val="ro-MO"/>
              </w:rPr>
            </w:pPr>
          </w:p>
        </w:tc>
        <w:tc>
          <w:tcPr>
            <w:tcW w:w="5959" w:type="dxa"/>
          </w:tcPr>
          <w:p w:rsidR="006D06FD" w:rsidRPr="003C1F57" w:rsidRDefault="006D06FD" w:rsidP="0030759F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Mini lec</w:t>
            </w:r>
            <w:r w:rsidRPr="003C1F57">
              <w:rPr>
                <w:rFonts w:ascii="Tahoma" w:hAnsi="Tahoma" w:cs="Tahoma"/>
                <w:lang w:val="ro-MO"/>
              </w:rPr>
              <w:t>ț</w:t>
            </w:r>
            <w:r w:rsidRPr="003C1F57">
              <w:rPr>
                <w:rFonts w:ascii="Arial" w:hAnsi="Arial" w:cs="Arial"/>
                <w:lang w:val="ro-MO"/>
              </w:rPr>
              <w:t>ie</w:t>
            </w:r>
          </w:p>
          <w:p w:rsidR="006D06FD" w:rsidRPr="003C1F57" w:rsidRDefault="006D06FD" w:rsidP="0030759F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>Facilitare</w:t>
            </w:r>
          </w:p>
          <w:p w:rsidR="006D06FD" w:rsidRPr="003C1F57" w:rsidRDefault="006D06FD" w:rsidP="0030759F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</w:p>
        </w:tc>
      </w:tr>
      <w:tr w:rsidR="006D06FD" w:rsidRPr="003C1F57" w:rsidTr="00C27DE9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14:20-15</w:t>
            </w:r>
            <w:r w:rsidR="006D06FD" w:rsidRPr="003C1F57">
              <w:rPr>
                <w:rFonts w:ascii="Arial" w:hAnsi="Arial" w:cs="Arial"/>
                <w:lang w:val="ro-MO"/>
              </w:rPr>
              <w:t>:</w:t>
            </w:r>
            <w:r>
              <w:rPr>
                <w:rFonts w:ascii="Arial" w:hAnsi="Arial" w:cs="Arial"/>
                <w:lang w:val="ro-MO"/>
              </w:rPr>
              <w:t>30</w:t>
            </w:r>
          </w:p>
        </w:tc>
        <w:tc>
          <w:tcPr>
            <w:tcW w:w="6804" w:type="dxa"/>
          </w:tcPr>
          <w:p w:rsidR="006D06FD" w:rsidRPr="003C1F57" w:rsidRDefault="00EE2B39" w:rsidP="00EE2B39">
            <w:pPr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E</w:t>
            </w:r>
            <w:r w:rsidR="006D06FD" w:rsidRPr="003C1F57">
              <w:rPr>
                <w:rFonts w:ascii="Arial" w:hAnsi="Arial" w:cs="Arial"/>
                <w:lang w:val="ro-MO"/>
              </w:rPr>
              <w:t>labo</w:t>
            </w:r>
            <w:r>
              <w:rPr>
                <w:rFonts w:ascii="Arial" w:hAnsi="Arial" w:cs="Arial"/>
                <w:lang w:val="ro-MO"/>
              </w:rPr>
              <w:t>rarea strategiei investiţionale. Luarea deciziilor corecte</w:t>
            </w:r>
          </w:p>
          <w:p w:rsidR="006D06FD" w:rsidRPr="003C1F57" w:rsidRDefault="006D06FD" w:rsidP="0030759F">
            <w:pPr>
              <w:ind w:firstLine="2"/>
              <w:jc w:val="left"/>
              <w:rPr>
                <w:rFonts w:ascii="Arial" w:hAnsi="Arial" w:cs="Arial"/>
                <w:b/>
                <w:lang w:val="ro-MO"/>
              </w:rPr>
            </w:pPr>
          </w:p>
        </w:tc>
        <w:tc>
          <w:tcPr>
            <w:tcW w:w="5959" w:type="dxa"/>
          </w:tcPr>
          <w:p w:rsidR="006D06FD" w:rsidRPr="003C1F57" w:rsidRDefault="00EE2B39" w:rsidP="0030759F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Discuție, exerciiții de simulare</w:t>
            </w:r>
          </w:p>
        </w:tc>
      </w:tr>
      <w:tr w:rsidR="006D06FD" w:rsidRPr="003C1F57" w:rsidTr="003A3FFA">
        <w:tc>
          <w:tcPr>
            <w:tcW w:w="1701" w:type="dxa"/>
          </w:tcPr>
          <w:p w:rsidR="006D06FD" w:rsidRPr="003C1F57" w:rsidRDefault="00EE2B39" w:rsidP="00A6585E">
            <w:pPr>
              <w:spacing w:line="360" w:lineRule="auto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15:30-16</w:t>
            </w:r>
            <w:r w:rsidR="006D06FD" w:rsidRPr="003C1F57">
              <w:rPr>
                <w:rFonts w:ascii="Arial" w:hAnsi="Arial" w:cs="Arial"/>
                <w:lang w:val="ro-MO"/>
              </w:rPr>
              <w:t>:00</w:t>
            </w:r>
          </w:p>
        </w:tc>
        <w:tc>
          <w:tcPr>
            <w:tcW w:w="6804" w:type="dxa"/>
          </w:tcPr>
          <w:p w:rsidR="006D06FD" w:rsidRPr="003C1F57" w:rsidRDefault="006D06FD" w:rsidP="00EE2B39">
            <w:pPr>
              <w:ind w:firstLine="2"/>
              <w:jc w:val="left"/>
              <w:rPr>
                <w:rFonts w:ascii="Arial" w:hAnsi="Arial" w:cs="Arial"/>
                <w:b/>
                <w:lang w:val="ro-MO"/>
              </w:rPr>
            </w:pPr>
            <w:r w:rsidRPr="003C1F57">
              <w:rPr>
                <w:rFonts w:ascii="Arial" w:hAnsi="Arial" w:cs="Arial"/>
                <w:lang w:val="ro-MO"/>
              </w:rPr>
              <w:t xml:space="preserve">Evaluarea </w:t>
            </w:r>
            <w:r w:rsidRPr="003C1F57">
              <w:rPr>
                <w:rFonts w:ascii="Tahoma" w:hAnsi="Tahoma" w:cs="Tahoma"/>
                <w:lang w:val="ro-MO"/>
              </w:rPr>
              <w:t>ș</w:t>
            </w:r>
            <w:r w:rsidRPr="003C1F57">
              <w:rPr>
                <w:rFonts w:ascii="Arial" w:hAnsi="Arial" w:cs="Arial"/>
                <w:lang w:val="ro-MO"/>
              </w:rPr>
              <w:t xml:space="preserve">i finalizarea instruirii.  </w:t>
            </w:r>
          </w:p>
        </w:tc>
        <w:tc>
          <w:tcPr>
            <w:tcW w:w="5959" w:type="dxa"/>
          </w:tcPr>
          <w:p w:rsidR="006D06FD" w:rsidRPr="003C1F57" w:rsidRDefault="00EE2B39" w:rsidP="0030759F">
            <w:pPr>
              <w:ind w:firstLine="2"/>
              <w:jc w:val="left"/>
              <w:rPr>
                <w:rFonts w:ascii="Arial" w:hAnsi="Arial" w:cs="Arial"/>
                <w:lang w:val="ro-MO"/>
              </w:rPr>
            </w:pPr>
            <w:r>
              <w:rPr>
                <w:rFonts w:ascii="Arial" w:hAnsi="Arial" w:cs="Arial"/>
                <w:lang w:val="ro-MO"/>
              </w:rPr>
              <w:t>Sesiune de întrebări și răspunsuri</w:t>
            </w:r>
          </w:p>
        </w:tc>
      </w:tr>
    </w:tbl>
    <w:p w:rsidR="006D06FD" w:rsidRPr="003C1F57" w:rsidRDefault="006D06FD">
      <w:pPr>
        <w:rPr>
          <w:rFonts w:ascii="Arial" w:hAnsi="Arial" w:cs="Arial"/>
          <w:lang w:val="ro-MO"/>
        </w:rPr>
      </w:pPr>
    </w:p>
    <w:p w:rsidR="006D06FD" w:rsidRPr="003C1F57" w:rsidRDefault="006D06FD" w:rsidP="00EF2D7C">
      <w:pPr>
        <w:rPr>
          <w:rFonts w:ascii="Arial" w:hAnsi="Arial" w:cs="Arial"/>
          <w:b/>
          <w:bCs/>
          <w:lang w:val="ro-MO"/>
        </w:rPr>
      </w:pPr>
    </w:p>
    <w:p w:rsidR="006D06FD" w:rsidRPr="003C1F57" w:rsidRDefault="006D06FD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6D06FD" w:rsidRPr="003C1F57" w:rsidRDefault="006D06FD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6D06FD" w:rsidRDefault="006D06FD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EE2B39" w:rsidRDefault="00EE2B39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EE2B39" w:rsidRDefault="00EE2B39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EE2B39" w:rsidRDefault="00EE2B39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1373DB" w:rsidRDefault="001373DB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1373DB" w:rsidRDefault="001373DB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1373DB" w:rsidRDefault="001373DB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CB6917" w:rsidRDefault="00CB6917" w:rsidP="00CB6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Tabelul 1. Exemplu matricea SWOT (Servicii de cleaning) de completat impreuna.</w:t>
      </w:r>
    </w:p>
    <w:p w:rsidR="00CB6917" w:rsidRDefault="00CB6917" w:rsidP="00CB6917">
      <w:pPr>
        <w:rPr>
          <w:rFonts w:ascii="Arial" w:hAnsi="Arial" w:cs="Arial"/>
          <w:sz w:val="24"/>
          <w:szCs w:val="24"/>
        </w:rPr>
      </w:pPr>
    </w:p>
    <w:tbl>
      <w:tblPr>
        <w:tblW w:w="9249" w:type="dxa"/>
        <w:tblCellMar>
          <w:left w:w="0" w:type="dxa"/>
          <w:right w:w="0" w:type="dxa"/>
        </w:tblCellMar>
        <w:tblLook w:val="04A0"/>
      </w:tblPr>
      <w:tblGrid>
        <w:gridCol w:w="5019"/>
        <w:gridCol w:w="4230"/>
      </w:tblGrid>
      <w:tr w:rsidR="00CB6917" w:rsidRPr="00424FE2" w:rsidTr="00E258A3">
        <w:trPr>
          <w:trHeight w:val="2856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5" w:type="dxa"/>
              <w:left w:w="69" w:type="dxa"/>
              <w:bottom w:w="75" w:type="dxa"/>
              <w:right w:w="69" w:type="dxa"/>
            </w:tcMar>
            <w:hideMark/>
          </w:tcPr>
          <w:p w:rsidR="00CB6917" w:rsidRPr="00D76D02" w:rsidRDefault="00CB6917" w:rsidP="00E258A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Arial" w:hAnsi="Arial" w:cs="Arial"/>
                <w:noProof/>
                <w:lang w:val="ro-RO"/>
              </w:rPr>
            </w:pPr>
            <w:r w:rsidRPr="00D76D0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PUNCTE FORTE</w:t>
            </w:r>
          </w:p>
          <w:p w:rsidR="00CB6917" w:rsidRPr="003113D6" w:rsidRDefault="00CB6917" w:rsidP="00CB6917">
            <w:pPr>
              <w:numPr>
                <w:ilvl w:val="0"/>
                <w:numId w:val="26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714" w:right="111" w:hanging="357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Servicii de cleaning de calitate oferite pe piaţă, inclusiv bazate pe elemente unice din RM;</w:t>
            </w:r>
          </w:p>
          <w:p w:rsidR="00CB6917" w:rsidRPr="003113D6" w:rsidRDefault="00CB6917" w:rsidP="00CB6917">
            <w:pPr>
              <w:numPr>
                <w:ilvl w:val="0"/>
                <w:numId w:val="26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714" w:right="111" w:hanging="357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Gamă variată de servicii şi individualizată pentru fiecare client;</w:t>
            </w:r>
          </w:p>
          <w:p w:rsidR="00CB6917" w:rsidRPr="003113D6" w:rsidRDefault="00CB6917" w:rsidP="00CB6917">
            <w:pPr>
              <w:numPr>
                <w:ilvl w:val="0"/>
                <w:numId w:val="26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714" w:right="111" w:hanging="357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Relaţii de colaborare stabilite cu clienţii şi furnizorii întreprinderii;</w:t>
            </w:r>
          </w:p>
          <w:p w:rsidR="00CB6917" w:rsidRPr="00B05A57" w:rsidRDefault="00CB6917" w:rsidP="00CB6917">
            <w:pPr>
              <w:numPr>
                <w:ilvl w:val="0"/>
                <w:numId w:val="26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714" w:right="111" w:hanging="357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Personal care nu necesită a fi instruit sau cu o calificare înaltă.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5" w:type="dxa"/>
              <w:left w:w="69" w:type="dxa"/>
              <w:bottom w:w="75" w:type="dxa"/>
              <w:right w:w="69" w:type="dxa"/>
            </w:tcMar>
            <w:hideMark/>
          </w:tcPr>
          <w:p w:rsidR="00CB6917" w:rsidRDefault="00CB6917" w:rsidP="00E258A3">
            <w:pPr>
              <w:ind w:right="-21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76D0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PUNCTE SLABE</w:t>
            </w:r>
            <w:r w:rsidRPr="00D76D02">
              <w:rPr>
                <w:rFonts w:ascii="Arial" w:hAnsi="Arial" w:cs="Arial"/>
                <w:sz w:val="24"/>
                <w:szCs w:val="24"/>
                <w:lang w:val="vi-VN"/>
              </w:rPr>
              <w:t xml:space="preserve"> </w:t>
            </w:r>
          </w:p>
          <w:p w:rsidR="00CB6917" w:rsidRPr="00424FE2" w:rsidRDefault="00CB6917" w:rsidP="00E258A3">
            <w:pPr>
              <w:ind w:right="-2149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B6917" w:rsidRPr="003113D6" w:rsidRDefault="00CB6917" w:rsidP="00CB6917">
            <w:pPr>
              <w:numPr>
                <w:ilvl w:val="0"/>
                <w:numId w:val="27"/>
              </w:numPr>
              <w:tabs>
                <w:tab w:val="clear" w:pos="720"/>
                <w:tab w:val="clear" w:pos="850"/>
                <w:tab w:val="clear" w:pos="1191"/>
                <w:tab w:val="clear" w:pos="1531"/>
                <w:tab w:val="left" w:pos="441"/>
                <w:tab w:val="num" w:pos="471"/>
              </w:tabs>
              <w:spacing w:before="60"/>
              <w:ind w:left="561" w:right="111" w:hanging="204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Resurse limitate la profiturile obţinute;</w:t>
            </w:r>
          </w:p>
          <w:p w:rsidR="00CB6917" w:rsidRPr="003113D6" w:rsidRDefault="00CB6917" w:rsidP="00CB6917">
            <w:pPr>
              <w:numPr>
                <w:ilvl w:val="0"/>
                <w:numId w:val="27"/>
              </w:numPr>
              <w:tabs>
                <w:tab w:val="clear" w:pos="720"/>
                <w:tab w:val="clear" w:pos="850"/>
                <w:tab w:val="clear" w:pos="1191"/>
                <w:tab w:val="clear" w:pos="1531"/>
                <w:tab w:val="left" w:pos="441"/>
                <w:tab w:val="num" w:pos="471"/>
              </w:tabs>
              <w:spacing w:before="60"/>
              <w:ind w:left="561" w:right="111" w:hanging="204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Lipsa de experienţă în domeniul ales;</w:t>
            </w:r>
          </w:p>
          <w:p w:rsidR="00CB6917" w:rsidRPr="003113D6" w:rsidRDefault="00CB6917" w:rsidP="00CB6917">
            <w:pPr>
              <w:numPr>
                <w:ilvl w:val="0"/>
                <w:numId w:val="27"/>
              </w:numPr>
              <w:tabs>
                <w:tab w:val="clear" w:pos="720"/>
                <w:tab w:val="clear" w:pos="850"/>
                <w:tab w:val="clear" w:pos="1191"/>
                <w:tab w:val="clear" w:pos="1531"/>
                <w:tab w:val="left" w:pos="441"/>
                <w:tab w:val="num" w:pos="471"/>
              </w:tabs>
              <w:spacing w:before="60"/>
              <w:ind w:left="561" w:right="111" w:hanging="204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Relaţii de încredere în personal au o influenţă foarte înaltă.</w:t>
            </w:r>
          </w:p>
          <w:p w:rsidR="00CB6917" w:rsidRPr="00FB27BF" w:rsidRDefault="00CB6917" w:rsidP="00CB6917">
            <w:pPr>
              <w:numPr>
                <w:ilvl w:val="0"/>
                <w:numId w:val="27"/>
              </w:numPr>
              <w:tabs>
                <w:tab w:val="clear" w:pos="720"/>
                <w:tab w:val="clear" w:pos="850"/>
                <w:tab w:val="clear" w:pos="1191"/>
                <w:tab w:val="clear" w:pos="1531"/>
                <w:tab w:val="left" w:pos="441"/>
                <w:tab w:val="num" w:pos="471"/>
              </w:tabs>
              <w:spacing w:before="60"/>
              <w:ind w:left="561" w:right="111" w:hanging="204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Preţurile stabilite nu sunt accesibile pentru pătura de mijloc a populaţiei;</w:t>
            </w:r>
          </w:p>
        </w:tc>
      </w:tr>
      <w:tr w:rsidR="00CB6917" w:rsidRPr="00D76D02" w:rsidTr="00AF0497">
        <w:trPr>
          <w:trHeight w:val="1519"/>
        </w:trPr>
        <w:tc>
          <w:tcPr>
            <w:tcW w:w="50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5" w:type="dxa"/>
              <w:left w:w="69" w:type="dxa"/>
              <w:bottom w:w="75" w:type="dxa"/>
              <w:right w:w="69" w:type="dxa"/>
            </w:tcMar>
            <w:hideMark/>
          </w:tcPr>
          <w:p w:rsidR="00CB6917" w:rsidRDefault="00CB6917" w:rsidP="00E258A3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76D02"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  <w:t>Oportunităț</w:t>
            </w:r>
            <w:r w:rsidRPr="00D76D0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</w:t>
            </w:r>
          </w:p>
          <w:p w:rsidR="00CB6917" w:rsidRPr="003113D6" w:rsidRDefault="00CB6917" w:rsidP="00CB6917">
            <w:pPr>
              <w:numPr>
                <w:ilvl w:val="0"/>
                <w:numId w:val="28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714" w:hanging="357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Piaţă posedă o cerere sporită;</w:t>
            </w:r>
          </w:p>
          <w:p w:rsidR="00CB6917" w:rsidRPr="003113D6" w:rsidRDefault="00CB6917" w:rsidP="00CB6917">
            <w:pPr>
              <w:numPr>
                <w:ilvl w:val="0"/>
                <w:numId w:val="28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714" w:hanging="357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Cererea pieţei are un ritm ascendent de dezvoltare;</w:t>
            </w:r>
          </w:p>
          <w:p w:rsidR="00CB6917" w:rsidRPr="003113D6" w:rsidRDefault="00CB6917" w:rsidP="00CB6917">
            <w:pPr>
              <w:numPr>
                <w:ilvl w:val="0"/>
                <w:numId w:val="28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714" w:hanging="357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Serviciile prestate de concurenţi acoperă parţial necesităţile pieţei;</w:t>
            </w:r>
          </w:p>
          <w:p w:rsidR="00CB6917" w:rsidRPr="003113D6" w:rsidRDefault="00CB6917" w:rsidP="00CB6917">
            <w:pPr>
              <w:numPr>
                <w:ilvl w:val="0"/>
                <w:numId w:val="28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714" w:hanging="357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Lupta concurenţială este slab dezvoltată;</w:t>
            </w:r>
          </w:p>
          <w:p w:rsidR="00CB6917" w:rsidRPr="00FB27BF" w:rsidRDefault="00CB6917" w:rsidP="00E258A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5" w:type="dxa"/>
              <w:left w:w="69" w:type="dxa"/>
              <w:bottom w:w="75" w:type="dxa"/>
              <w:right w:w="69" w:type="dxa"/>
            </w:tcMar>
            <w:hideMark/>
          </w:tcPr>
          <w:p w:rsidR="00CB6917" w:rsidRPr="00424FE2" w:rsidRDefault="00CB6917" w:rsidP="00E258A3">
            <w:pPr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</w:pPr>
            <w:r w:rsidRPr="00424FE2"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  <w:t xml:space="preserve">Amenințări </w:t>
            </w:r>
          </w:p>
          <w:p w:rsidR="00CB6917" w:rsidRPr="003113D6" w:rsidRDefault="00CB6917" w:rsidP="00CB6917">
            <w:pPr>
              <w:numPr>
                <w:ilvl w:val="0"/>
                <w:numId w:val="29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561" w:right="111" w:hanging="204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Tarifele la serviciile prestate ţin cont nemijlocit de preţurile în continuă creştere la materiile prime (produse chimice) achiziţionate de la furnizori;</w:t>
            </w:r>
          </w:p>
          <w:p w:rsidR="00CB6917" w:rsidRPr="003113D6" w:rsidRDefault="00CB6917" w:rsidP="00CB6917">
            <w:pPr>
              <w:numPr>
                <w:ilvl w:val="0"/>
                <w:numId w:val="29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561" w:right="111" w:hanging="204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Impactul crizei economice mondiale ce a diminuat capacitatea de cumpărare a tuturor subiecţilor economici pot pune în evidenţă incertă evoluţiile ulterioare ale pieţei;</w:t>
            </w:r>
          </w:p>
          <w:p w:rsidR="00CB6917" w:rsidRDefault="00CB6917" w:rsidP="00CB6917">
            <w:pPr>
              <w:numPr>
                <w:ilvl w:val="0"/>
                <w:numId w:val="29"/>
              </w:numPr>
              <w:tabs>
                <w:tab w:val="clear" w:pos="850"/>
                <w:tab w:val="clear" w:pos="1191"/>
                <w:tab w:val="clear" w:pos="1531"/>
              </w:tabs>
              <w:spacing w:before="60"/>
              <w:ind w:left="561" w:right="111" w:hanging="204"/>
              <w:rPr>
                <w:rFonts w:ascii="Cambria" w:hAnsi="Cambria" w:cs="Arial"/>
                <w:lang w:val="ro-RO"/>
              </w:rPr>
            </w:pPr>
            <w:r w:rsidRPr="003113D6">
              <w:rPr>
                <w:rFonts w:ascii="Cambria" w:hAnsi="Cambria" w:cs="Arial"/>
                <w:lang w:val="ro-RO"/>
              </w:rPr>
              <w:t>Posibilitatea apariţiei concurenţei în domeniul nou în care compania sa lansat.</w:t>
            </w:r>
          </w:p>
          <w:p w:rsidR="00AF0497" w:rsidRDefault="00AF0497" w:rsidP="00AF0497">
            <w:pPr>
              <w:tabs>
                <w:tab w:val="clear" w:pos="850"/>
                <w:tab w:val="clear" w:pos="1191"/>
                <w:tab w:val="clear" w:pos="1531"/>
              </w:tabs>
              <w:spacing w:before="60"/>
              <w:ind w:right="111"/>
              <w:rPr>
                <w:rFonts w:ascii="Cambria" w:hAnsi="Cambria" w:cs="Arial"/>
                <w:lang w:val="ro-RO"/>
              </w:rPr>
            </w:pPr>
          </w:p>
          <w:p w:rsidR="00AF0497" w:rsidRDefault="00AF0497" w:rsidP="00AF0497">
            <w:pPr>
              <w:tabs>
                <w:tab w:val="clear" w:pos="850"/>
                <w:tab w:val="clear" w:pos="1191"/>
                <w:tab w:val="clear" w:pos="1531"/>
              </w:tabs>
              <w:spacing w:before="60"/>
              <w:ind w:right="111"/>
              <w:rPr>
                <w:rFonts w:ascii="Cambria" w:hAnsi="Cambria" w:cs="Arial"/>
                <w:lang w:val="ro-RO"/>
              </w:rPr>
            </w:pPr>
          </w:p>
          <w:p w:rsidR="00AF0497" w:rsidRDefault="00AF0497" w:rsidP="00AF0497">
            <w:pPr>
              <w:tabs>
                <w:tab w:val="clear" w:pos="850"/>
                <w:tab w:val="clear" w:pos="1191"/>
                <w:tab w:val="clear" w:pos="1531"/>
              </w:tabs>
              <w:spacing w:before="60"/>
              <w:ind w:right="111"/>
              <w:rPr>
                <w:rFonts w:ascii="Cambria" w:hAnsi="Cambria" w:cs="Arial"/>
                <w:lang w:val="ro-RO"/>
              </w:rPr>
            </w:pPr>
          </w:p>
          <w:p w:rsidR="00AF0497" w:rsidRPr="00FB27BF" w:rsidRDefault="00AF0497" w:rsidP="00AF0497">
            <w:pPr>
              <w:tabs>
                <w:tab w:val="clear" w:pos="850"/>
                <w:tab w:val="clear" w:pos="1191"/>
                <w:tab w:val="clear" w:pos="1531"/>
              </w:tabs>
              <w:spacing w:before="60"/>
              <w:ind w:right="111"/>
              <w:rPr>
                <w:rFonts w:ascii="Cambria" w:hAnsi="Cambria" w:cs="Arial"/>
                <w:lang w:val="ro-RO"/>
              </w:rPr>
            </w:pPr>
          </w:p>
        </w:tc>
      </w:tr>
    </w:tbl>
    <w:p w:rsidR="00CB6917" w:rsidRPr="003C1F57" w:rsidRDefault="00CB6917" w:rsidP="00CB6917">
      <w:pPr>
        <w:pStyle w:val="a5"/>
        <w:ind w:right="360"/>
        <w:jc w:val="left"/>
        <w:rPr>
          <w:sz w:val="18"/>
          <w:lang w:val="ro-MO" w:eastAsia="ru-RU"/>
        </w:rPr>
      </w:pPr>
    </w:p>
    <w:p w:rsidR="00EE2B39" w:rsidRDefault="00EE2B39" w:rsidP="00EE2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Tabelul 2 . Exemplu de Riscuri si masuri de atenuare la o companie de reparare a drumurilor</w:t>
      </w:r>
    </w:p>
    <w:tbl>
      <w:tblPr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ook w:val="04A0"/>
      </w:tblPr>
      <w:tblGrid>
        <w:gridCol w:w="1721"/>
        <w:gridCol w:w="3247"/>
        <w:gridCol w:w="2520"/>
        <w:gridCol w:w="3098"/>
      </w:tblGrid>
      <w:tr w:rsidR="00EE2B39" w:rsidRPr="00807345" w:rsidTr="00EE2B39">
        <w:trPr>
          <w:trHeight w:val="396"/>
        </w:trPr>
        <w:tc>
          <w:tcPr>
            <w:tcW w:w="1721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Riscul</w:t>
            </w:r>
          </w:p>
        </w:tc>
        <w:tc>
          <w:tcPr>
            <w:tcW w:w="3247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Descrierea</w:t>
            </w:r>
          </w:p>
        </w:tc>
        <w:tc>
          <w:tcPr>
            <w:tcW w:w="2520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Impact</w:t>
            </w:r>
          </w:p>
        </w:tc>
        <w:tc>
          <w:tcPr>
            <w:tcW w:w="3098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Măsuri de atenuare</w:t>
            </w:r>
          </w:p>
        </w:tc>
      </w:tr>
      <w:tr w:rsidR="00EE2B39" w:rsidRPr="00807345" w:rsidTr="00EE2B39">
        <w:tc>
          <w:tcPr>
            <w:tcW w:w="10586" w:type="dxa"/>
            <w:gridSpan w:val="4"/>
          </w:tcPr>
          <w:p w:rsidR="00EE2B39" w:rsidRPr="00EE2B39" w:rsidRDefault="00EE2B39" w:rsidP="00EE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EE2B39" w:rsidRPr="006C1857" w:rsidTr="00EE2B39">
        <w:tc>
          <w:tcPr>
            <w:tcW w:w="1721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Riscul politic</w:t>
            </w:r>
          </w:p>
        </w:tc>
        <w:tc>
          <w:tcPr>
            <w:tcW w:w="3247" w:type="dxa"/>
          </w:tcPr>
          <w:p w:rsidR="00EE2B39" w:rsidRPr="00EE2B39" w:rsidRDefault="00EE2B39" w:rsidP="00EE2B39">
            <w:pPr>
              <w:tabs>
                <w:tab w:val="clear" w:pos="850"/>
                <w:tab w:val="clear" w:pos="1191"/>
                <w:tab w:val="clear" w:pos="1531"/>
                <w:tab w:val="left" w:pos="7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8" w:firstLine="11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Instabilitatea politică, amânarea proiectelor legislative care ar facilita accesul la resurse financiare pentru infrastructura drumurilor.</w:t>
            </w:r>
          </w:p>
        </w:tc>
        <w:tc>
          <w:tcPr>
            <w:tcW w:w="2520" w:type="dxa"/>
          </w:tcPr>
          <w:p w:rsidR="00EE2B39" w:rsidRPr="00EE2B39" w:rsidRDefault="00EE2B39" w:rsidP="00EE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9" w:right="48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 xml:space="preserve">Neaccesarea de fonduri. Instabilitatea creării parteneriatelor cu instituțiile Statului. </w:t>
            </w:r>
          </w:p>
        </w:tc>
        <w:tc>
          <w:tcPr>
            <w:tcW w:w="3098" w:type="dxa"/>
          </w:tcPr>
          <w:p w:rsidR="00EE2B39" w:rsidRPr="00EE2B39" w:rsidRDefault="00EE2B39" w:rsidP="00EE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39" w:right="-4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Stabilirea parteneriatelor cu Asociatia de Stat a Drumurilor și alte Instituții de Stat.</w:t>
            </w:r>
          </w:p>
        </w:tc>
      </w:tr>
      <w:tr w:rsidR="00EE2B39" w:rsidRPr="00066DB5" w:rsidTr="00EE2B39">
        <w:tc>
          <w:tcPr>
            <w:tcW w:w="1721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Riscul economic</w:t>
            </w:r>
          </w:p>
        </w:tc>
        <w:tc>
          <w:tcPr>
            <w:tcW w:w="3247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Stagnarea economiei,  reducerea veniturilor populației, creșterea șomajului.</w:t>
            </w:r>
          </w:p>
        </w:tc>
        <w:tc>
          <w:tcPr>
            <w:tcW w:w="2520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 xml:space="preserve">Incapacitatea de plată a populației. Neîndeplinirea vânzărilor. </w:t>
            </w:r>
          </w:p>
        </w:tc>
        <w:tc>
          <w:tcPr>
            <w:tcW w:w="3098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 xml:space="preserve">Atragerea investitorilor. </w:t>
            </w:r>
          </w:p>
        </w:tc>
      </w:tr>
      <w:tr w:rsidR="00EE2B39" w:rsidRPr="00066DB5" w:rsidTr="00EE2B39">
        <w:tc>
          <w:tcPr>
            <w:tcW w:w="1721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Riscul tehnologiei</w:t>
            </w:r>
          </w:p>
        </w:tc>
        <w:tc>
          <w:tcPr>
            <w:tcW w:w="3247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Apariția unor standarde și norme noi de calitate, etc.</w:t>
            </w:r>
          </w:p>
        </w:tc>
        <w:tc>
          <w:tcPr>
            <w:tcW w:w="2520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Neîndeplinirea planului de vânzări. Reducerea încrederii în calitatea produselor oferite. Creșterea prețurilor la furnizori.</w:t>
            </w:r>
          </w:p>
        </w:tc>
        <w:tc>
          <w:tcPr>
            <w:tcW w:w="3098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Urmărirea schimbărilor tehnologice. Stabilirea de parteneriate pe termen lung cu furnizorii de echipamente. Instruirea personalului.</w:t>
            </w:r>
          </w:p>
        </w:tc>
      </w:tr>
      <w:tr w:rsidR="00EE2B39" w:rsidRPr="00807345" w:rsidTr="00EE2B39">
        <w:tc>
          <w:tcPr>
            <w:tcW w:w="1721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Riscul de mediu</w:t>
            </w:r>
          </w:p>
        </w:tc>
        <w:tc>
          <w:tcPr>
            <w:tcW w:w="3247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Apariția unor standarde și norme noi de antipoluare, schimbări climatice, fenomene meteo extreme, etc.</w:t>
            </w:r>
          </w:p>
        </w:tc>
        <w:tc>
          <w:tcPr>
            <w:tcW w:w="2520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Incapacitate operațională de a produce. Creșterea costurilor de conformitate.</w:t>
            </w:r>
          </w:p>
        </w:tc>
        <w:tc>
          <w:tcPr>
            <w:tcW w:w="3098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Colaborarea cu instituțiile relevante. Monitorizarea informației și schimbărilor în managementul mediului. Politica de mediu în cadrul companiei.</w:t>
            </w:r>
          </w:p>
        </w:tc>
      </w:tr>
      <w:tr w:rsidR="00EE2B39" w:rsidRPr="00807345" w:rsidTr="00EE2B39">
        <w:tc>
          <w:tcPr>
            <w:tcW w:w="1721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lastRenderedPageBreak/>
              <w:t>Riscul de insuficiență a personalului calificat</w:t>
            </w:r>
          </w:p>
        </w:tc>
        <w:tc>
          <w:tcPr>
            <w:tcW w:w="3247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Dificultăți în recrutarea personalului potrivit. Managementul resurselor umane ineficient.</w:t>
            </w:r>
          </w:p>
        </w:tc>
        <w:tc>
          <w:tcPr>
            <w:tcW w:w="2520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Reducerea calității producției și serviciilor prestate. Personalul nu înțelege clar atribuțiile și responsabilitățile.</w:t>
            </w:r>
          </w:p>
        </w:tc>
        <w:tc>
          <w:tcPr>
            <w:tcW w:w="3098" w:type="dxa"/>
          </w:tcPr>
          <w:p w:rsidR="00EE2B39" w:rsidRPr="00EE2B39" w:rsidRDefault="00EE2B39" w:rsidP="00EE2B39">
            <w:pPr>
              <w:pStyle w:val="a9"/>
              <w:numPr>
                <w:ilvl w:val="0"/>
                <w:numId w:val="30"/>
              </w:numPr>
              <w:tabs>
                <w:tab w:val="clear" w:pos="850"/>
                <w:tab w:val="clear" w:pos="1191"/>
                <w:tab w:val="clear" w:pos="1531"/>
                <w:tab w:val="left" w:pos="1933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Motivarea personalului.</w:t>
            </w:r>
          </w:p>
          <w:p w:rsidR="00EE2B39" w:rsidRPr="00EE2B39" w:rsidRDefault="00EE2B39" w:rsidP="00EE2B39">
            <w:pPr>
              <w:pStyle w:val="a9"/>
              <w:numPr>
                <w:ilvl w:val="0"/>
                <w:numId w:val="30"/>
              </w:numPr>
              <w:tabs>
                <w:tab w:val="clear" w:pos="850"/>
                <w:tab w:val="clear" w:pos="1191"/>
                <w:tab w:val="clear" w:pos="1531"/>
                <w:tab w:val="left" w:pos="1933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Dezvoltarea unui sistem de monitorizare a performanțelor.</w:t>
            </w:r>
          </w:p>
          <w:p w:rsidR="00EE2B39" w:rsidRPr="00EE2B39" w:rsidRDefault="00EE2B39" w:rsidP="00EE2B39">
            <w:pPr>
              <w:pStyle w:val="a9"/>
              <w:numPr>
                <w:ilvl w:val="0"/>
                <w:numId w:val="30"/>
              </w:numPr>
              <w:tabs>
                <w:tab w:val="clear" w:pos="850"/>
                <w:tab w:val="clear" w:pos="1191"/>
                <w:tab w:val="clear" w:pos="1531"/>
                <w:tab w:val="left" w:pos="1933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Parteneriate cu instituțiile de învățământ aferente.</w:t>
            </w:r>
          </w:p>
          <w:p w:rsidR="00EE2B39" w:rsidRPr="00EE2B39" w:rsidRDefault="00EE2B39" w:rsidP="00EE2B39">
            <w:pPr>
              <w:pStyle w:val="a9"/>
              <w:numPr>
                <w:ilvl w:val="0"/>
                <w:numId w:val="30"/>
              </w:numPr>
              <w:tabs>
                <w:tab w:val="clear" w:pos="850"/>
                <w:tab w:val="clear" w:pos="1191"/>
                <w:tab w:val="clear" w:pos="1531"/>
                <w:tab w:val="left" w:pos="1933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Recruting prin outsourcing.</w:t>
            </w:r>
          </w:p>
          <w:p w:rsidR="00EE2B39" w:rsidRPr="00EE2B39" w:rsidRDefault="00EE2B39" w:rsidP="00EE2B39">
            <w:pPr>
              <w:pStyle w:val="a9"/>
              <w:numPr>
                <w:ilvl w:val="0"/>
                <w:numId w:val="30"/>
              </w:numPr>
              <w:tabs>
                <w:tab w:val="clear" w:pos="850"/>
                <w:tab w:val="clear" w:pos="1191"/>
                <w:tab w:val="clear" w:pos="1531"/>
                <w:tab w:val="left" w:pos="1933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 xml:space="preserve">Headhunting. </w:t>
            </w:r>
          </w:p>
        </w:tc>
      </w:tr>
      <w:tr w:rsidR="00EE2B39" w:rsidRPr="00807345" w:rsidTr="00EE2B39">
        <w:tc>
          <w:tcPr>
            <w:tcW w:w="1721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Riscul financiar</w:t>
            </w:r>
          </w:p>
        </w:tc>
        <w:tc>
          <w:tcPr>
            <w:tcW w:w="3247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Fluxurile de numerar nu sunt suficiente, pentru a îndeplini obligațiile financiare ale companiei. Riscul valutar.</w:t>
            </w:r>
          </w:p>
        </w:tc>
        <w:tc>
          <w:tcPr>
            <w:tcW w:w="2520" w:type="dxa"/>
          </w:tcPr>
          <w:p w:rsidR="00EE2B39" w:rsidRPr="00EE2B39" w:rsidRDefault="00EE2B39" w:rsidP="00EE2B39">
            <w:pPr>
              <w:tabs>
                <w:tab w:val="left" w:pos="193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Pragul de rentabilitate nu poate fi atins, în consecință, poate avea loc falimentarea afacerii.</w:t>
            </w:r>
          </w:p>
        </w:tc>
        <w:tc>
          <w:tcPr>
            <w:tcW w:w="3098" w:type="dxa"/>
          </w:tcPr>
          <w:p w:rsidR="00EE2B39" w:rsidRPr="00EE2B39" w:rsidRDefault="00EE2B39" w:rsidP="00EE2B39">
            <w:pPr>
              <w:pStyle w:val="a9"/>
              <w:numPr>
                <w:ilvl w:val="0"/>
                <w:numId w:val="30"/>
              </w:numPr>
              <w:tabs>
                <w:tab w:val="clear" w:pos="850"/>
                <w:tab w:val="clear" w:pos="1191"/>
                <w:tab w:val="clear" w:pos="1531"/>
                <w:tab w:val="left" w:pos="1933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Monitorizarea permanentă a indicatorilor financiari.</w:t>
            </w:r>
          </w:p>
          <w:p w:rsidR="00EE2B39" w:rsidRPr="00EE2B39" w:rsidRDefault="00EE2B39" w:rsidP="00EE2B39">
            <w:pPr>
              <w:pStyle w:val="a9"/>
              <w:numPr>
                <w:ilvl w:val="0"/>
                <w:numId w:val="30"/>
              </w:numPr>
              <w:tabs>
                <w:tab w:val="clear" w:pos="850"/>
                <w:tab w:val="clear" w:pos="1191"/>
                <w:tab w:val="clear" w:pos="1531"/>
                <w:tab w:val="left" w:pos="1933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Tehnici de stimulare a vânzărilor.</w:t>
            </w:r>
          </w:p>
          <w:p w:rsidR="00EE2B39" w:rsidRPr="00EE2B39" w:rsidRDefault="00EE2B39" w:rsidP="00EE2B39">
            <w:pPr>
              <w:pStyle w:val="a9"/>
              <w:numPr>
                <w:ilvl w:val="0"/>
                <w:numId w:val="30"/>
              </w:numPr>
              <w:tabs>
                <w:tab w:val="clear" w:pos="850"/>
                <w:tab w:val="clear" w:pos="1191"/>
                <w:tab w:val="clear" w:pos="1531"/>
                <w:tab w:val="left" w:pos="1933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ahoma" w:hAnsi="Tahoma" w:cs="Tahoma"/>
                <w:noProof/>
                <w:lang w:val="ro-RO"/>
              </w:rPr>
            </w:pPr>
            <w:r w:rsidRPr="00EE2B39">
              <w:rPr>
                <w:rFonts w:ascii="Tahoma" w:hAnsi="Tahoma" w:cs="Tahoma"/>
                <w:noProof/>
                <w:lang w:val="ro-RO"/>
              </w:rPr>
              <w:t>Optimizarea cheltuielilor.</w:t>
            </w:r>
          </w:p>
        </w:tc>
      </w:tr>
    </w:tbl>
    <w:p w:rsidR="006D06FD" w:rsidRPr="003C1F57" w:rsidRDefault="006D06FD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6D06FD" w:rsidRPr="003C1F57" w:rsidRDefault="006D06FD" w:rsidP="00CB6917">
      <w:pPr>
        <w:pStyle w:val="a5"/>
        <w:ind w:right="360"/>
        <w:jc w:val="left"/>
        <w:rPr>
          <w:sz w:val="18"/>
          <w:lang w:val="ro-MO" w:eastAsia="ru-RU"/>
        </w:rPr>
      </w:pPr>
    </w:p>
    <w:p w:rsidR="006D06FD" w:rsidRPr="003C1F57" w:rsidRDefault="006D06FD" w:rsidP="008935DE">
      <w:pPr>
        <w:pStyle w:val="a5"/>
        <w:ind w:right="360"/>
        <w:jc w:val="center"/>
        <w:rPr>
          <w:sz w:val="18"/>
          <w:lang w:val="ro-MO" w:eastAsia="ru-RU"/>
        </w:rPr>
      </w:pPr>
    </w:p>
    <w:p w:rsid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b/>
          <w:noProof/>
          <w:lang w:val="ro-RO"/>
        </w:rPr>
      </w:pPr>
      <w:r w:rsidRPr="003876E4">
        <w:rPr>
          <w:rFonts w:ascii="Tahoma" w:hAnsi="Tahoma" w:cs="Tahoma"/>
          <w:b/>
          <w:noProof/>
          <w:lang w:val="ro-RO"/>
        </w:rPr>
        <w:t>Sursele şi formele de finanţare a întreprinderii</w:t>
      </w:r>
    </w:p>
    <w:p w:rsid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b/>
          <w:noProof/>
          <w:lang w:val="ro-RO"/>
        </w:rPr>
      </w:pPr>
    </w:p>
    <w:p w:rsidR="003876E4" w:rsidRP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noProof/>
          <w:lang w:val="ro-RO"/>
        </w:rPr>
      </w:pPr>
      <w:r w:rsidRPr="003876E4">
        <w:rPr>
          <w:rFonts w:ascii="Tahoma" w:hAnsi="Tahoma" w:cs="Tahoma"/>
          <w:noProof/>
          <w:lang w:val="ro-RO"/>
        </w:rPr>
        <w:t xml:space="preserve"> Dacă valoarea activelor este de 500.000 lei </w:t>
      </w:r>
    </w:p>
    <w:p w:rsidR="003876E4" w:rsidRP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noProof/>
          <w:lang w:val="ro-RO"/>
        </w:rPr>
      </w:pPr>
      <w:r w:rsidRPr="003876E4">
        <w:rPr>
          <w:rFonts w:ascii="Tahoma" w:hAnsi="Tahoma" w:cs="Tahoma"/>
          <w:noProof/>
          <w:lang w:val="ro-RO"/>
        </w:rPr>
        <w:t xml:space="preserve">şi a capitalului propriu de 200.000 lei, </w:t>
      </w:r>
    </w:p>
    <w:p w:rsidR="003876E4" w:rsidRP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noProof/>
          <w:lang w:val="ro-RO"/>
        </w:rPr>
      </w:pPr>
      <w:r w:rsidRPr="003876E4">
        <w:rPr>
          <w:rFonts w:ascii="Tahoma" w:hAnsi="Tahoma" w:cs="Tahoma"/>
          <w:noProof/>
          <w:lang w:val="ro-RO"/>
        </w:rPr>
        <w:t>care este valoarea datoriilor totale?</w:t>
      </w:r>
    </w:p>
    <w:p w:rsidR="003876E4" w:rsidRP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noProof/>
          <w:lang w:val="ro-RO"/>
        </w:rPr>
      </w:pPr>
      <w:r w:rsidRPr="003876E4">
        <w:rPr>
          <w:rFonts w:ascii="Tahoma" w:hAnsi="Tahoma" w:cs="Tahoma"/>
          <w:noProof/>
          <w:lang w:val="ro-RO"/>
        </w:rPr>
        <w:t>a)300.000lei</w:t>
      </w:r>
    </w:p>
    <w:p w:rsidR="003876E4" w:rsidRP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noProof/>
          <w:lang w:val="ro-RO"/>
        </w:rPr>
      </w:pPr>
      <w:r w:rsidRPr="003876E4">
        <w:rPr>
          <w:rFonts w:ascii="Tahoma" w:hAnsi="Tahoma" w:cs="Tahoma"/>
          <w:noProof/>
          <w:lang w:val="ro-RO"/>
        </w:rPr>
        <w:t>b)500.000lei</w:t>
      </w:r>
    </w:p>
    <w:p w:rsidR="003876E4" w:rsidRP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noProof/>
          <w:lang w:val="ro-RO"/>
        </w:rPr>
      </w:pPr>
      <w:r w:rsidRPr="003876E4">
        <w:rPr>
          <w:rFonts w:ascii="Tahoma" w:hAnsi="Tahoma" w:cs="Tahoma"/>
          <w:noProof/>
          <w:lang w:val="ro-RO"/>
        </w:rPr>
        <w:t>c)200.000lei</w:t>
      </w:r>
    </w:p>
    <w:p w:rsidR="003876E4" w:rsidRP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noProof/>
          <w:lang w:val="ro-RO"/>
        </w:rPr>
      </w:pPr>
      <w:r w:rsidRPr="003876E4">
        <w:rPr>
          <w:rFonts w:ascii="Tahoma" w:hAnsi="Tahoma" w:cs="Tahoma"/>
          <w:noProof/>
          <w:lang w:val="ro-RO"/>
        </w:rPr>
        <w:t>d)600.000lei</w:t>
      </w:r>
    </w:p>
    <w:p w:rsidR="006D06FD" w:rsidRPr="003876E4" w:rsidRDefault="003876E4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noProof/>
          <w:lang w:val="ro-RO"/>
        </w:rPr>
      </w:pPr>
      <w:r w:rsidRPr="003876E4">
        <w:rPr>
          <w:rFonts w:ascii="Tahoma" w:hAnsi="Tahoma" w:cs="Tahoma"/>
          <w:noProof/>
          <w:lang w:val="ro-RO"/>
        </w:rPr>
        <w:t>e)100.000lei</w:t>
      </w:r>
    </w:p>
    <w:p w:rsidR="006D06FD" w:rsidRPr="003876E4" w:rsidRDefault="006D06FD" w:rsidP="003876E4">
      <w:pPr>
        <w:tabs>
          <w:tab w:val="left" w:pos="1933"/>
          <w:tab w:val="center" w:pos="4677"/>
          <w:tab w:val="right" w:pos="9355"/>
        </w:tabs>
        <w:autoSpaceDE w:val="0"/>
        <w:autoSpaceDN w:val="0"/>
        <w:adjustRightInd w:val="0"/>
        <w:rPr>
          <w:rFonts w:ascii="Tahoma" w:hAnsi="Tahoma" w:cs="Tahoma"/>
          <w:noProof/>
          <w:lang w:val="ro-RO"/>
        </w:rPr>
      </w:pPr>
    </w:p>
    <w:p w:rsidR="006D06FD" w:rsidRPr="003C1F57" w:rsidRDefault="006D06FD" w:rsidP="008935DE">
      <w:pPr>
        <w:pStyle w:val="a5"/>
        <w:ind w:right="360"/>
        <w:jc w:val="center"/>
        <w:rPr>
          <w:sz w:val="18"/>
          <w:lang w:val="ro-MO" w:eastAsia="ru-RU"/>
        </w:rPr>
      </w:pPr>
    </w:p>
    <w:sectPr w:rsidR="006D06FD" w:rsidRPr="003C1F57" w:rsidSect="003C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C5" w:rsidRDefault="00AD72C5" w:rsidP="006B3B4F">
      <w:r>
        <w:separator/>
      </w:r>
    </w:p>
  </w:endnote>
  <w:endnote w:type="continuationSeparator" w:id="0">
    <w:p w:rsidR="00AD72C5" w:rsidRDefault="00AD72C5" w:rsidP="006B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FD" w:rsidRDefault="006D06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FD" w:rsidRDefault="004314E1">
    <w:pPr>
      <w:pStyle w:val="a5"/>
      <w:jc w:val="right"/>
    </w:pPr>
    <w:fldSimple w:instr=" PAGE   \* MERGEFORMAT ">
      <w:r w:rsidR="004C66E6">
        <w:rPr>
          <w:noProof/>
        </w:rPr>
        <w:t>2</w:t>
      </w:r>
    </w:fldSimple>
  </w:p>
  <w:p w:rsidR="006D06FD" w:rsidRDefault="004C66E6" w:rsidP="003C1F57">
    <w:pPr>
      <w:pStyle w:val="a5"/>
      <w:ind w:right="360"/>
      <w:jc w:val="center"/>
    </w:pPr>
    <w:r w:rsidRPr="004314E1">
      <w:rPr>
        <w:noProof/>
        <w:sz w:val="18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7" o:spid="_x0000_i1025" type="#_x0000_t75" style="width:52.5pt;height:27pt;visibility:visible">
          <v:imagedata r:id="rId1" o:title=""/>
        </v:shape>
      </w:pict>
    </w:r>
    <w:r w:rsidR="006D06FD" w:rsidRPr="004307D9">
      <w:t xml:space="preserve"> </w:t>
    </w:r>
    <w:r w:rsidR="006D06FD" w:rsidRPr="00617F56">
      <w:t xml:space="preserve">curs prezentat de către </w:t>
    </w:r>
    <w:r w:rsidR="006D06FD">
      <w:t>Camera de Comerţ şi Industrie a Republicii Moldova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FD" w:rsidRDefault="006D06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C5" w:rsidRDefault="00AD72C5" w:rsidP="006B3B4F">
      <w:r>
        <w:separator/>
      </w:r>
    </w:p>
  </w:footnote>
  <w:footnote w:type="continuationSeparator" w:id="0">
    <w:p w:rsidR="00AD72C5" w:rsidRDefault="00AD72C5" w:rsidP="006B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FD" w:rsidRDefault="006D06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FD" w:rsidRPr="006B3B4F" w:rsidRDefault="004314E1" w:rsidP="00854000">
    <w:pPr>
      <w:jc w:val="cent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610.5pt;margin-top:4.65pt;width:109.2pt;height:44.25pt;z-index:-1;visibility:visible;mso-position-horizontal-relative:margin" wrapcoords="3699 8786 2663 9885 2071 12081 2219 14644 4290 20502 4438 20502 13759 20502 15386 20502 18197 16841 18345 9153 17605 8786 9616 8786 3699 8786">
          <v:imagedata r:id="rId1" o:title="" croptop="-978f" cropbottom="15651f" cropleft="3693f"/>
          <w10:wrap type="tight" anchorx="margin"/>
        </v:shape>
      </w:pict>
    </w:r>
    <w:r>
      <w:rPr>
        <w:noProof/>
        <w:lang w:val="ru-RU" w:eastAsia="ru-RU"/>
      </w:rPr>
      <w:pict>
        <v:shape id="Picture 8" o:spid="_x0000_s2050" type="#_x0000_t75" style="position:absolute;left:0;text-align:left;margin-left:5.5pt;margin-top:4.65pt;width:36pt;height:43.5pt;z-index:1;visibility:visible;mso-position-horizontal-relative:margin" wrapcoords="8100 372 5850 1117 450 5586 -450 12290 3150 18248 6750 20483 7200 20483 13950 20483 14400 20483 18900 18248 21150 12290 21150 5586 15750 1117 13500 372 8100 372">
          <v:imagedata r:id="rId2" o:title=""/>
          <w10:wrap type="through" anchorx="margin"/>
        </v:shape>
      </w:pict>
    </w:r>
  </w:p>
  <w:p w:rsidR="006D06FD" w:rsidRPr="00854000" w:rsidRDefault="006D06FD" w:rsidP="008540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FD" w:rsidRDefault="006D06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9F8"/>
    <w:multiLevelType w:val="hybridMultilevel"/>
    <w:tmpl w:val="147E72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808B0"/>
    <w:multiLevelType w:val="hybridMultilevel"/>
    <w:tmpl w:val="D8B2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283"/>
    <w:multiLevelType w:val="hybridMultilevel"/>
    <w:tmpl w:val="17A0A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511CC"/>
    <w:multiLevelType w:val="multilevel"/>
    <w:tmpl w:val="9C42176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10204E66"/>
    <w:multiLevelType w:val="hybridMultilevel"/>
    <w:tmpl w:val="D034E35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18C02B86"/>
    <w:multiLevelType w:val="multilevel"/>
    <w:tmpl w:val="5A48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6">
    <w:nsid w:val="1A072F56"/>
    <w:multiLevelType w:val="hybridMultilevel"/>
    <w:tmpl w:val="7D246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55AD9"/>
    <w:multiLevelType w:val="hybridMultilevel"/>
    <w:tmpl w:val="04FE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B552C"/>
    <w:multiLevelType w:val="hybridMultilevel"/>
    <w:tmpl w:val="5EBE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06A7F"/>
    <w:multiLevelType w:val="hybridMultilevel"/>
    <w:tmpl w:val="9324561E"/>
    <w:lvl w:ilvl="0" w:tplc="3A486BA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8A4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C47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85B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EA8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19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099E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CC28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4F4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B257B"/>
    <w:multiLevelType w:val="hybridMultilevel"/>
    <w:tmpl w:val="3668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7108"/>
    <w:multiLevelType w:val="hybridMultilevel"/>
    <w:tmpl w:val="39A4AF3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>
    <w:nsid w:val="34F140F7"/>
    <w:multiLevelType w:val="hybridMultilevel"/>
    <w:tmpl w:val="BE64AAE8"/>
    <w:lvl w:ilvl="0" w:tplc="2E4A4984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3">
    <w:nsid w:val="3F6253EC"/>
    <w:multiLevelType w:val="hybridMultilevel"/>
    <w:tmpl w:val="BD6EDDE4"/>
    <w:lvl w:ilvl="0" w:tplc="F76C9B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E2DF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236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AC4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231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4127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28E1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1A9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8CD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03349"/>
    <w:multiLevelType w:val="hybridMultilevel"/>
    <w:tmpl w:val="85546D68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5">
    <w:nsid w:val="4C936163"/>
    <w:multiLevelType w:val="hybridMultilevel"/>
    <w:tmpl w:val="BC0A7E8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4DE6296D"/>
    <w:multiLevelType w:val="multilevel"/>
    <w:tmpl w:val="9C42176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7">
    <w:nsid w:val="4EF25FA7"/>
    <w:multiLevelType w:val="hybridMultilevel"/>
    <w:tmpl w:val="BDA4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57CE9"/>
    <w:multiLevelType w:val="hybridMultilevel"/>
    <w:tmpl w:val="B41C4D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3EB1C13"/>
    <w:multiLevelType w:val="multilevel"/>
    <w:tmpl w:val="9C42176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0">
    <w:nsid w:val="5BDC3F71"/>
    <w:multiLevelType w:val="hybridMultilevel"/>
    <w:tmpl w:val="C762916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>
    <w:nsid w:val="607F254D"/>
    <w:multiLevelType w:val="hybridMultilevel"/>
    <w:tmpl w:val="498029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7E17A12"/>
    <w:multiLevelType w:val="hybridMultilevel"/>
    <w:tmpl w:val="C6AE8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15912"/>
    <w:multiLevelType w:val="hybridMultilevel"/>
    <w:tmpl w:val="A92A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92F08"/>
    <w:multiLevelType w:val="multilevel"/>
    <w:tmpl w:val="9C42176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5">
    <w:nsid w:val="71E402E5"/>
    <w:multiLevelType w:val="hybridMultilevel"/>
    <w:tmpl w:val="549C70C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>
    <w:nsid w:val="731533A9"/>
    <w:multiLevelType w:val="hybridMultilevel"/>
    <w:tmpl w:val="2BB40BCC"/>
    <w:lvl w:ilvl="0" w:tplc="0A76A10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A015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C984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AE91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828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A3AE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E215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8FD8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2DE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EE1F07"/>
    <w:multiLevelType w:val="hybridMultilevel"/>
    <w:tmpl w:val="2862A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8483D"/>
    <w:multiLevelType w:val="multilevel"/>
    <w:tmpl w:val="0868DAC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29">
    <w:nsid w:val="7EB95DB0"/>
    <w:multiLevelType w:val="hybridMultilevel"/>
    <w:tmpl w:val="F30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16"/>
  </w:num>
  <w:num w:numId="5">
    <w:abstractNumId w:val="5"/>
  </w:num>
  <w:num w:numId="6">
    <w:abstractNumId w:val="28"/>
  </w:num>
  <w:num w:numId="7">
    <w:abstractNumId w:val="23"/>
  </w:num>
  <w:num w:numId="8">
    <w:abstractNumId w:val="8"/>
  </w:num>
  <w:num w:numId="9">
    <w:abstractNumId w:val="15"/>
  </w:num>
  <w:num w:numId="10">
    <w:abstractNumId w:val="29"/>
  </w:num>
  <w:num w:numId="11">
    <w:abstractNumId w:val="14"/>
  </w:num>
  <w:num w:numId="12">
    <w:abstractNumId w:val="21"/>
  </w:num>
  <w:num w:numId="13">
    <w:abstractNumId w:val="4"/>
  </w:num>
  <w:num w:numId="14">
    <w:abstractNumId w:val="17"/>
  </w:num>
  <w:num w:numId="15">
    <w:abstractNumId w:val="20"/>
  </w:num>
  <w:num w:numId="16">
    <w:abstractNumId w:val="11"/>
  </w:num>
  <w:num w:numId="17">
    <w:abstractNumId w:val="10"/>
  </w:num>
  <w:num w:numId="18">
    <w:abstractNumId w:val="25"/>
  </w:num>
  <w:num w:numId="19">
    <w:abstractNumId w:val="18"/>
  </w:num>
  <w:num w:numId="20">
    <w:abstractNumId w:val="7"/>
  </w:num>
  <w:num w:numId="21">
    <w:abstractNumId w:val="9"/>
  </w:num>
  <w:num w:numId="22">
    <w:abstractNumId w:val="13"/>
  </w:num>
  <w:num w:numId="23">
    <w:abstractNumId w:val="26"/>
  </w:num>
  <w:num w:numId="24">
    <w:abstractNumId w:val="12"/>
  </w:num>
  <w:num w:numId="25">
    <w:abstractNumId w:val="1"/>
  </w:num>
  <w:num w:numId="26">
    <w:abstractNumId w:val="6"/>
  </w:num>
  <w:num w:numId="27">
    <w:abstractNumId w:val="0"/>
  </w:num>
  <w:num w:numId="28">
    <w:abstractNumId w:val="22"/>
  </w:num>
  <w:num w:numId="29">
    <w:abstractNumId w:val="2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B4F"/>
    <w:rsid w:val="000011C9"/>
    <w:rsid w:val="00004FED"/>
    <w:rsid w:val="0000630D"/>
    <w:rsid w:val="00007673"/>
    <w:rsid w:val="000176B4"/>
    <w:rsid w:val="000270E0"/>
    <w:rsid w:val="00044708"/>
    <w:rsid w:val="000526C7"/>
    <w:rsid w:val="0008441F"/>
    <w:rsid w:val="0009361E"/>
    <w:rsid w:val="000A1538"/>
    <w:rsid w:val="000A549D"/>
    <w:rsid w:val="000A7F80"/>
    <w:rsid w:val="000C0EDD"/>
    <w:rsid w:val="000E2C1F"/>
    <w:rsid w:val="000E2ECD"/>
    <w:rsid w:val="000E79A8"/>
    <w:rsid w:val="000F1724"/>
    <w:rsid w:val="000F28E3"/>
    <w:rsid w:val="001045AE"/>
    <w:rsid w:val="00127FC2"/>
    <w:rsid w:val="00136395"/>
    <w:rsid w:val="001373DB"/>
    <w:rsid w:val="001404DD"/>
    <w:rsid w:val="00151995"/>
    <w:rsid w:val="001653FD"/>
    <w:rsid w:val="00165D49"/>
    <w:rsid w:val="001846B1"/>
    <w:rsid w:val="001E3AE5"/>
    <w:rsid w:val="001F460D"/>
    <w:rsid w:val="001F6F94"/>
    <w:rsid w:val="0020490E"/>
    <w:rsid w:val="002311FB"/>
    <w:rsid w:val="00234723"/>
    <w:rsid w:val="00243C86"/>
    <w:rsid w:val="002444F9"/>
    <w:rsid w:val="0024583B"/>
    <w:rsid w:val="00247CD5"/>
    <w:rsid w:val="002538D9"/>
    <w:rsid w:val="0026097F"/>
    <w:rsid w:val="00264160"/>
    <w:rsid w:val="002827E3"/>
    <w:rsid w:val="00286734"/>
    <w:rsid w:val="002904D0"/>
    <w:rsid w:val="002A3075"/>
    <w:rsid w:val="002A787B"/>
    <w:rsid w:val="002B30B2"/>
    <w:rsid w:val="002C1AD6"/>
    <w:rsid w:val="002E6099"/>
    <w:rsid w:val="00301FA2"/>
    <w:rsid w:val="00306D48"/>
    <w:rsid w:val="0030759F"/>
    <w:rsid w:val="003079F8"/>
    <w:rsid w:val="00311E4E"/>
    <w:rsid w:val="00331F74"/>
    <w:rsid w:val="0036574E"/>
    <w:rsid w:val="003671CE"/>
    <w:rsid w:val="00376784"/>
    <w:rsid w:val="00377331"/>
    <w:rsid w:val="003812A3"/>
    <w:rsid w:val="003834DE"/>
    <w:rsid w:val="003876E4"/>
    <w:rsid w:val="00397B20"/>
    <w:rsid w:val="003A3FFA"/>
    <w:rsid w:val="003C1F57"/>
    <w:rsid w:val="003C2378"/>
    <w:rsid w:val="003F32FA"/>
    <w:rsid w:val="00400CBB"/>
    <w:rsid w:val="00403367"/>
    <w:rsid w:val="00407B8E"/>
    <w:rsid w:val="004307D9"/>
    <w:rsid w:val="004314E1"/>
    <w:rsid w:val="00440C7D"/>
    <w:rsid w:val="004416BF"/>
    <w:rsid w:val="00463B18"/>
    <w:rsid w:val="004956B6"/>
    <w:rsid w:val="004B362D"/>
    <w:rsid w:val="004B4094"/>
    <w:rsid w:val="004C66E6"/>
    <w:rsid w:val="004D5662"/>
    <w:rsid w:val="004E67C5"/>
    <w:rsid w:val="004F5BCB"/>
    <w:rsid w:val="004F7152"/>
    <w:rsid w:val="00515466"/>
    <w:rsid w:val="00515A56"/>
    <w:rsid w:val="005553CF"/>
    <w:rsid w:val="00556600"/>
    <w:rsid w:val="00557D39"/>
    <w:rsid w:val="00597BDC"/>
    <w:rsid w:val="005D3603"/>
    <w:rsid w:val="005E12DF"/>
    <w:rsid w:val="005E3026"/>
    <w:rsid w:val="005E3198"/>
    <w:rsid w:val="005F2A50"/>
    <w:rsid w:val="005F2FCA"/>
    <w:rsid w:val="005F6A45"/>
    <w:rsid w:val="00611DDB"/>
    <w:rsid w:val="0061770A"/>
    <w:rsid w:val="00617F56"/>
    <w:rsid w:val="00630D8E"/>
    <w:rsid w:val="00631480"/>
    <w:rsid w:val="00633C58"/>
    <w:rsid w:val="006537A1"/>
    <w:rsid w:val="00657C35"/>
    <w:rsid w:val="0067166B"/>
    <w:rsid w:val="00687DDA"/>
    <w:rsid w:val="006A12B2"/>
    <w:rsid w:val="006A5DD6"/>
    <w:rsid w:val="006B3B4F"/>
    <w:rsid w:val="006C7831"/>
    <w:rsid w:val="006D06FD"/>
    <w:rsid w:val="006D40B7"/>
    <w:rsid w:val="007023E3"/>
    <w:rsid w:val="00707715"/>
    <w:rsid w:val="00707A4C"/>
    <w:rsid w:val="0072335B"/>
    <w:rsid w:val="0073391D"/>
    <w:rsid w:val="0073482E"/>
    <w:rsid w:val="007367B2"/>
    <w:rsid w:val="00736CA6"/>
    <w:rsid w:val="00740EC8"/>
    <w:rsid w:val="00763AC5"/>
    <w:rsid w:val="00772C2C"/>
    <w:rsid w:val="00775424"/>
    <w:rsid w:val="00793DC7"/>
    <w:rsid w:val="007A1A39"/>
    <w:rsid w:val="007A45B4"/>
    <w:rsid w:val="007C07BC"/>
    <w:rsid w:val="007C2E3E"/>
    <w:rsid w:val="007C7A74"/>
    <w:rsid w:val="007F3DE1"/>
    <w:rsid w:val="008033ED"/>
    <w:rsid w:val="00807262"/>
    <w:rsid w:val="00807EA6"/>
    <w:rsid w:val="00811913"/>
    <w:rsid w:val="008120D4"/>
    <w:rsid w:val="008125A0"/>
    <w:rsid w:val="0081692F"/>
    <w:rsid w:val="00820286"/>
    <w:rsid w:val="00836686"/>
    <w:rsid w:val="0084199F"/>
    <w:rsid w:val="00854000"/>
    <w:rsid w:val="00856893"/>
    <w:rsid w:val="008762B4"/>
    <w:rsid w:val="008772DD"/>
    <w:rsid w:val="008777F1"/>
    <w:rsid w:val="008807CE"/>
    <w:rsid w:val="008832FA"/>
    <w:rsid w:val="008935DE"/>
    <w:rsid w:val="0089545E"/>
    <w:rsid w:val="008B2BAB"/>
    <w:rsid w:val="008D1629"/>
    <w:rsid w:val="008D594E"/>
    <w:rsid w:val="00902ABB"/>
    <w:rsid w:val="00905513"/>
    <w:rsid w:val="00914780"/>
    <w:rsid w:val="00914DC5"/>
    <w:rsid w:val="0092497A"/>
    <w:rsid w:val="009345D1"/>
    <w:rsid w:val="00945334"/>
    <w:rsid w:val="00946544"/>
    <w:rsid w:val="00954788"/>
    <w:rsid w:val="0096379C"/>
    <w:rsid w:val="00967049"/>
    <w:rsid w:val="00972AF4"/>
    <w:rsid w:val="00973F6A"/>
    <w:rsid w:val="009755C4"/>
    <w:rsid w:val="009757CA"/>
    <w:rsid w:val="009848BC"/>
    <w:rsid w:val="00987FDA"/>
    <w:rsid w:val="00990701"/>
    <w:rsid w:val="009A7A5B"/>
    <w:rsid w:val="009C0ADB"/>
    <w:rsid w:val="009C5E13"/>
    <w:rsid w:val="009D1419"/>
    <w:rsid w:val="009D6D68"/>
    <w:rsid w:val="00A23083"/>
    <w:rsid w:val="00A31399"/>
    <w:rsid w:val="00A33CF9"/>
    <w:rsid w:val="00A41C8B"/>
    <w:rsid w:val="00A45D0C"/>
    <w:rsid w:val="00A45D50"/>
    <w:rsid w:val="00A50762"/>
    <w:rsid w:val="00A6585E"/>
    <w:rsid w:val="00A83C03"/>
    <w:rsid w:val="00A86227"/>
    <w:rsid w:val="00A90AC9"/>
    <w:rsid w:val="00A91BCE"/>
    <w:rsid w:val="00AA2A62"/>
    <w:rsid w:val="00AB6E31"/>
    <w:rsid w:val="00AC32A3"/>
    <w:rsid w:val="00AD679D"/>
    <w:rsid w:val="00AD72C5"/>
    <w:rsid w:val="00AE6137"/>
    <w:rsid w:val="00AF0497"/>
    <w:rsid w:val="00B24752"/>
    <w:rsid w:val="00B2590B"/>
    <w:rsid w:val="00B307F6"/>
    <w:rsid w:val="00B6686D"/>
    <w:rsid w:val="00B672CF"/>
    <w:rsid w:val="00B850DC"/>
    <w:rsid w:val="00B86CAB"/>
    <w:rsid w:val="00BC0333"/>
    <w:rsid w:val="00BC216A"/>
    <w:rsid w:val="00BD013B"/>
    <w:rsid w:val="00BD10F1"/>
    <w:rsid w:val="00BE3E1A"/>
    <w:rsid w:val="00BE5416"/>
    <w:rsid w:val="00BF09F3"/>
    <w:rsid w:val="00C27DE9"/>
    <w:rsid w:val="00C51B55"/>
    <w:rsid w:val="00C72139"/>
    <w:rsid w:val="00C82566"/>
    <w:rsid w:val="00C9213F"/>
    <w:rsid w:val="00C9423A"/>
    <w:rsid w:val="00CB402F"/>
    <w:rsid w:val="00CB6917"/>
    <w:rsid w:val="00CC6BB7"/>
    <w:rsid w:val="00CD1275"/>
    <w:rsid w:val="00CD4C17"/>
    <w:rsid w:val="00CE30F9"/>
    <w:rsid w:val="00CE54BD"/>
    <w:rsid w:val="00CF0FC6"/>
    <w:rsid w:val="00CF75DF"/>
    <w:rsid w:val="00D10139"/>
    <w:rsid w:val="00D114CD"/>
    <w:rsid w:val="00D216E2"/>
    <w:rsid w:val="00D24B90"/>
    <w:rsid w:val="00D31C8B"/>
    <w:rsid w:val="00D321EE"/>
    <w:rsid w:val="00D47C60"/>
    <w:rsid w:val="00D9170B"/>
    <w:rsid w:val="00D92609"/>
    <w:rsid w:val="00D97805"/>
    <w:rsid w:val="00DB7363"/>
    <w:rsid w:val="00DC22A9"/>
    <w:rsid w:val="00DC483C"/>
    <w:rsid w:val="00DD3F0F"/>
    <w:rsid w:val="00DF1631"/>
    <w:rsid w:val="00DF1F04"/>
    <w:rsid w:val="00E00A95"/>
    <w:rsid w:val="00E04AEA"/>
    <w:rsid w:val="00E1393E"/>
    <w:rsid w:val="00E21F60"/>
    <w:rsid w:val="00E252FA"/>
    <w:rsid w:val="00E27EAA"/>
    <w:rsid w:val="00E46DD3"/>
    <w:rsid w:val="00E5278D"/>
    <w:rsid w:val="00E62656"/>
    <w:rsid w:val="00E77D09"/>
    <w:rsid w:val="00E875C3"/>
    <w:rsid w:val="00E961EF"/>
    <w:rsid w:val="00EA0677"/>
    <w:rsid w:val="00ED25BB"/>
    <w:rsid w:val="00EE2B39"/>
    <w:rsid w:val="00EE66CD"/>
    <w:rsid w:val="00EF2D7C"/>
    <w:rsid w:val="00EF3FDD"/>
    <w:rsid w:val="00F01B51"/>
    <w:rsid w:val="00F1399C"/>
    <w:rsid w:val="00F27483"/>
    <w:rsid w:val="00F30C2E"/>
    <w:rsid w:val="00F31829"/>
    <w:rsid w:val="00F3448C"/>
    <w:rsid w:val="00F355DE"/>
    <w:rsid w:val="00F45792"/>
    <w:rsid w:val="00F5221F"/>
    <w:rsid w:val="00F534C3"/>
    <w:rsid w:val="00F548DB"/>
    <w:rsid w:val="00F55706"/>
    <w:rsid w:val="00F664D9"/>
    <w:rsid w:val="00F67C0B"/>
    <w:rsid w:val="00F71A2D"/>
    <w:rsid w:val="00F86C0C"/>
    <w:rsid w:val="00F975E9"/>
    <w:rsid w:val="00F97C19"/>
    <w:rsid w:val="00FB7529"/>
    <w:rsid w:val="00FC20B5"/>
    <w:rsid w:val="00FD2505"/>
    <w:rsid w:val="00FE0330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4F"/>
    <w:pPr>
      <w:tabs>
        <w:tab w:val="left" w:pos="850"/>
        <w:tab w:val="left" w:pos="1191"/>
        <w:tab w:val="left" w:pos="1531"/>
      </w:tabs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545E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B24752"/>
    <w:pPr>
      <w:tabs>
        <w:tab w:val="clear" w:pos="850"/>
        <w:tab w:val="clear" w:pos="1191"/>
        <w:tab w:val="clear" w:pos="1531"/>
      </w:tabs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45E"/>
    <w:rPr>
      <w:rFonts w:ascii="Cambria" w:hAnsi="Cambria" w:cs="Times New Roman"/>
      <w:color w:val="365F91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24752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a3">
    <w:name w:val="header"/>
    <w:basedOn w:val="a"/>
    <w:link w:val="a4"/>
    <w:uiPriority w:val="99"/>
    <w:rsid w:val="007023E3"/>
    <w:pPr>
      <w:tabs>
        <w:tab w:val="clear" w:pos="850"/>
        <w:tab w:val="clear" w:pos="1191"/>
        <w:tab w:val="clear" w:pos="1531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23E3"/>
    <w:rPr>
      <w:rFonts w:ascii="Times New Roman" w:hAnsi="Times New Roman" w:cs="Times New Roman"/>
      <w:sz w:val="22"/>
      <w:szCs w:val="22"/>
      <w:lang w:val="en-GB" w:eastAsia="en-US"/>
    </w:rPr>
  </w:style>
  <w:style w:type="paragraph" w:styleId="a5">
    <w:name w:val="footer"/>
    <w:basedOn w:val="a"/>
    <w:link w:val="a6"/>
    <w:uiPriority w:val="99"/>
    <w:rsid w:val="007023E3"/>
    <w:pPr>
      <w:tabs>
        <w:tab w:val="clear" w:pos="850"/>
        <w:tab w:val="clear" w:pos="1191"/>
        <w:tab w:val="clear" w:pos="1531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023E3"/>
    <w:rPr>
      <w:rFonts w:ascii="Times New Roman" w:hAnsi="Times New Roman" w:cs="Times New Roman"/>
      <w:sz w:val="22"/>
      <w:szCs w:val="22"/>
      <w:lang w:val="en-GB" w:eastAsia="en-US"/>
    </w:rPr>
  </w:style>
  <w:style w:type="character" w:styleId="a7">
    <w:name w:val="Emphasis"/>
    <w:basedOn w:val="a0"/>
    <w:uiPriority w:val="99"/>
    <w:qFormat/>
    <w:locked/>
    <w:rsid w:val="00C27DE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27DE9"/>
    <w:rPr>
      <w:rFonts w:cs="Times New Roman"/>
    </w:rPr>
  </w:style>
  <w:style w:type="character" w:styleId="a8">
    <w:name w:val="Hyperlink"/>
    <w:basedOn w:val="a0"/>
    <w:uiPriority w:val="99"/>
    <w:rsid w:val="008033ED"/>
    <w:rPr>
      <w:rFonts w:cs="Times New Roman"/>
      <w:color w:val="0000FF"/>
      <w:u w:val="single"/>
    </w:rPr>
  </w:style>
  <w:style w:type="paragraph" w:styleId="a9">
    <w:name w:val="List Paragraph"/>
    <w:aliases w:val="Text,Bullet,Dot pt,F5 List Paragraph,List Paragraph Char Char Char,Indicator Text,Colorful List - Accent 11,Numbered Para 1,Bullet 1,Bullet Points,MAIN CONTENT,Normal numbered,List Paragraph12,Recommendatio,List Paragraph (numbered (a))"/>
    <w:basedOn w:val="a"/>
    <w:link w:val="aa"/>
    <w:uiPriority w:val="34"/>
    <w:qFormat/>
    <w:rsid w:val="00B307F6"/>
    <w:pPr>
      <w:ind w:left="720"/>
      <w:contextualSpacing/>
    </w:pPr>
    <w:rPr>
      <w:rFonts w:ascii="Calibri" w:hAnsi="Calibri"/>
      <w:szCs w:val="20"/>
    </w:rPr>
  </w:style>
  <w:style w:type="character" w:styleId="ab">
    <w:name w:val="Strong"/>
    <w:basedOn w:val="a0"/>
    <w:uiPriority w:val="99"/>
    <w:qFormat/>
    <w:locked/>
    <w:rsid w:val="00B24752"/>
    <w:rPr>
      <w:rFonts w:cs="Times New Roman"/>
      <w:b/>
      <w:bCs/>
    </w:rPr>
  </w:style>
  <w:style w:type="character" w:customStyle="1" w:styleId="aa">
    <w:name w:val="Абзац списка Знак"/>
    <w:aliases w:val="Text Знак,Bullet Знак,Dot pt Знак,F5 List Paragraph Знак,List Paragraph Char Char Char Знак,Indicator Text Знак,Colorful List - Accent 11 Знак,Numbered Para 1 Знак,Bullet 1 Знак,Bullet Points Знак,MAIN CONTENT Знак,Normal numbered Знак"/>
    <w:link w:val="a9"/>
    <w:uiPriority w:val="34"/>
    <w:qFormat/>
    <w:locked/>
    <w:rsid w:val="0009361E"/>
    <w:rPr>
      <w:sz w:val="22"/>
      <w:lang w:val="en-GB" w:eastAsia="en-US"/>
    </w:rPr>
  </w:style>
  <w:style w:type="table" w:styleId="-6">
    <w:name w:val="Light List Accent 6"/>
    <w:basedOn w:val="a1"/>
    <w:uiPriority w:val="61"/>
    <w:rsid w:val="00EE2B3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ABA2-FE86-4D36-AE05-AB0ECA0A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Поддержка внедрения компонента по миграции и развитию Партнерства по Мобильности и использование его преимуществ для жителей Приднестровья</dc:title>
  <dc:subject/>
  <dc:creator>TBatushkina</dc:creator>
  <cp:keywords/>
  <dc:description/>
  <cp:lastModifiedBy>Plohoi 33</cp:lastModifiedBy>
  <cp:revision>10</cp:revision>
  <cp:lastPrinted>2017-05-23T09:22:00Z</cp:lastPrinted>
  <dcterms:created xsi:type="dcterms:W3CDTF">2020-08-13T17:30:00Z</dcterms:created>
  <dcterms:modified xsi:type="dcterms:W3CDTF">2022-05-10T10:35:00Z</dcterms:modified>
</cp:coreProperties>
</file>