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D0632" w:rsidRPr="00C00499" w:rsidTr="00507DD5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D0632" w:rsidRPr="00C00499" w:rsidRDefault="007D0632" w:rsidP="007D0632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7D0632" w:rsidRPr="00C00499" w:rsidTr="00507DD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D0632" w:rsidRPr="00C00499" w:rsidRDefault="007D0632" w:rsidP="00507DD5">
            <w:pPr>
              <w:tabs>
                <w:tab w:val="left" w:pos="6120"/>
              </w:tabs>
            </w:pPr>
          </w:p>
          <w:p w:rsidR="007D0632" w:rsidRPr="00C00499" w:rsidRDefault="007D0632" w:rsidP="00507DD5">
            <w:pPr>
              <w:rPr>
                <w:bCs/>
                <w:iCs/>
              </w:rPr>
            </w:pPr>
          </w:p>
          <w:tbl>
            <w:tblPr>
              <w:tblW w:w="15615" w:type="dxa"/>
              <w:tblLook w:val="04A0" w:firstRow="1" w:lastRow="0" w:firstColumn="1" w:lastColumn="0" w:noHBand="0" w:noVBand="1"/>
            </w:tblPr>
            <w:tblGrid>
              <w:gridCol w:w="1007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7D0632" w:rsidRPr="00C00499" w:rsidTr="00EA3BA8">
              <w:trPr>
                <w:gridAfter w:val="3"/>
                <w:wAfter w:w="512" w:type="dxa"/>
                <w:trHeight w:val="697"/>
              </w:trPr>
              <w:tc>
                <w:tcPr>
                  <w:tcW w:w="13854" w:type="dxa"/>
                  <w:gridSpan w:val="15"/>
                  <w:shd w:val="clear" w:color="auto" w:fill="auto"/>
                  <w:vAlign w:val="center"/>
                </w:tcPr>
                <w:p w:rsidR="007D0632" w:rsidRDefault="007D0632" w:rsidP="0089586E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8958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D0632" w:rsidRPr="00D22624" w:rsidRDefault="007D0632" w:rsidP="008958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D0632" w:rsidRPr="00D22624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D0632" w:rsidRDefault="007D0632" w:rsidP="008958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D0632" w:rsidRPr="00DC35AC" w:rsidRDefault="007D0632" w:rsidP="0089586E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89586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0632" w:rsidRPr="00C00499" w:rsidTr="00EA3BA8">
              <w:trPr>
                <w:gridAfter w:val="3"/>
                <w:wAfter w:w="512" w:type="dxa"/>
              </w:trPr>
              <w:tc>
                <w:tcPr>
                  <w:tcW w:w="13854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D0632" w:rsidRPr="00DC35AC" w:rsidRDefault="007D0632" w:rsidP="0089586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D0632" w:rsidRPr="00C00499" w:rsidRDefault="007D0632" w:rsidP="0089586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7D0632" w:rsidRPr="007C0C9D" w:rsidRDefault="007D0632" w:rsidP="0089586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C00499" w:rsidRDefault="007D0632" w:rsidP="008958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AC7C8B" w:rsidRDefault="00BB248E" w:rsidP="0089586E">
                  <w:pPr>
                    <w:rPr>
                      <w:noProof w:val="0"/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 </w:t>
                  </w:r>
                  <w:r w:rsidR="0089586E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89586E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4" w:tgtFrame="_blank" w:history="1">
                    <w:r w:rsidR="0089586E">
                      <w:rPr>
                        <w:rStyle w:val="Hyperlink"/>
                        <w:rFonts w:ascii="inherit" w:hAnsi="inherit" w:cs="Helvetica"/>
                        <w:color w:val="3560B9"/>
                        <w:sz w:val="23"/>
                        <w:szCs w:val="23"/>
                        <w:u w:val="none"/>
                        <w:bdr w:val="none" w:sz="0" w:space="0" w:color="auto" w:frame="1"/>
                      </w:rPr>
                      <w:t>ocds-b3wdp1-MD-1775464196991</w:t>
                    </w:r>
                  </w:hyperlink>
                  <w:r w:rsidR="0089586E">
                    <w:rPr>
                      <w:noProof w:val="0"/>
                      <w:lang w:val="en-US"/>
                    </w:rPr>
                    <w:t xml:space="preserve"> </w:t>
                  </w:r>
                  <w:r>
                    <w:t xml:space="preserve">din </w:t>
                  </w:r>
                  <w:r w:rsidR="0089586E">
                    <w:t>20</w:t>
                  </w:r>
                  <w:r w:rsidR="00AC7C8B">
                    <w:t>.0</w:t>
                  </w:r>
                  <w:r w:rsidR="0089586E">
                    <w:t>4</w:t>
                  </w:r>
                  <w:bookmarkStart w:id="3" w:name="_GoBack"/>
                  <w:bookmarkEnd w:id="3"/>
                  <w:r w:rsidR="00AC7C8B">
                    <w:t>.2026</w:t>
                  </w:r>
                </w:p>
              </w:tc>
            </w:tr>
            <w:tr w:rsidR="007D0632" w:rsidRPr="00C00499" w:rsidTr="00EA3BA8">
              <w:trPr>
                <w:trHeight w:val="397"/>
              </w:trPr>
              <w:tc>
                <w:tcPr>
                  <w:tcW w:w="13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958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C00499" w:rsidRDefault="007D0632" w:rsidP="0089586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A3BA8">
                    <w:t xml:space="preserve"> 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Reagenți și consumabile de laborator pentru 202</w:t>
                  </w:r>
                  <w:r w:rsidR="001477A1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6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(partea I</w:t>
                  </w:r>
                  <w:r w:rsidR="002513C5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, repetat</w:t>
                  </w:r>
                  <w:r w:rsidR="00EA3BA8" w:rsidRPr="006D6706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)</w:t>
                  </w:r>
                  <w:r w:rsidR="00EA3BA8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</w:t>
                  </w:r>
                </w:p>
              </w:tc>
            </w:tr>
            <w:tr w:rsidR="007D0632" w:rsidRPr="00C00499" w:rsidTr="00EA3BA8">
              <w:trPr>
                <w:trHeight w:val="567"/>
              </w:trPr>
              <w:tc>
                <w:tcPr>
                  <w:tcW w:w="12365" w:type="dxa"/>
                  <w:gridSpan w:val="11"/>
                  <w:shd w:val="clear" w:color="auto" w:fill="auto"/>
                </w:tcPr>
                <w:p w:rsidR="007D0632" w:rsidRPr="00C00499" w:rsidRDefault="007D0632" w:rsidP="008958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7D0632" w:rsidRPr="00C00499" w:rsidRDefault="007D0632" w:rsidP="008958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7D0632" w:rsidRPr="00C00499" w:rsidRDefault="007D0632" w:rsidP="0089586E">
                  <w:pPr>
                    <w:framePr w:hSpace="180" w:wrap="around" w:vAnchor="page" w:hAnchor="margin" w:y="347"/>
                  </w:pP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104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9586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283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Default="007D0632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D0632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28367D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D0632" w:rsidRPr="006C1FA2" w:rsidRDefault="007D0632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3BA8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A8" w:rsidRPr="00EA3BA8" w:rsidRDefault="00EA3BA8" w:rsidP="0089586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  <w:r w:rsidRPr="00EA3BA8">
                    <w:rPr>
                      <w:sz w:val="16"/>
                      <w:szCs w:val="16"/>
                    </w:rPr>
                    <w:t>33696500-0</w:t>
                  </w:r>
                </w:p>
              </w:tc>
              <w:tc>
                <w:tcPr>
                  <w:tcW w:w="9928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A8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 xml:space="preserve">Lotul 1. </w:t>
                  </w:r>
                  <w:r w:rsidRPr="00B50BAB">
                    <w:rPr>
                      <w:b/>
                      <w:sz w:val="20"/>
                      <w:szCs w:val="20"/>
                      <w:lang w:val="fr-FR"/>
                    </w:rPr>
                    <w:t>Reactivi si consumabile pentru analizatorul automat de imunologie  ”Advia Centaur CP”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28367D" w:rsidRDefault="00EA3BA8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6C1FA2" w:rsidRDefault="00EA3BA8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A8" w:rsidRPr="006C1FA2" w:rsidRDefault="00EA3BA8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HBsAgII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enhanced T3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eastAsia="ru-RU"/>
                    </w:rPr>
                    <w:t>1.3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Anti-HCV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T4-total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TSH3 ultra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FT4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Total IgE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tPSA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HBcT</w:t>
                  </w:r>
                  <w:r w:rsidRPr="00603908">
                    <w:rPr>
                      <w:sz w:val="22"/>
                      <w:szCs w:val="22"/>
                      <w:lang w:val="en-US"/>
                    </w:rPr>
                    <w:t xml:space="preserve">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anti HBs2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Calibrator 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color w:val="000000"/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 xml:space="preserve">ADVIA Centaur Calibrator Q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ADVIA Calibrator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APW1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APW3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PW3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ADVIA Centaur T3/T4/VB12 Ancillary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775AC9" w:rsidRDefault="001477A1" w:rsidP="0089586E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775AC9">
                    <w:rPr>
                      <w:color w:val="000000" w:themeColor="text1"/>
                      <w:sz w:val="22"/>
                      <w:szCs w:val="22"/>
                    </w:rPr>
                    <w:t>Lyphocheck Imunoassay Control L3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highlight w:val="yellow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HBsAg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  <w:lang w:val="en-US"/>
                    </w:rPr>
                    <w:t>ADVIA Centaur Anti-HCV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aHBs2 quality control material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 w:themeColor="text1"/>
                      <w:sz w:val="16"/>
                      <w:szCs w:val="16"/>
                      <w:lang w:val="en-US" w:eastAsia="ru-RU"/>
                    </w:rPr>
                    <w:t>1.24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Cleaning solution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ADVIA Centaur Wash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lastRenderedPageBreak/>
                    <w:t>1.26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 w:eastAsia="ru-RU"/>
                    </w:rPr>
                  </w:pPr>
                  <w:r w:rsidRPr="00603908">
                    <w:rPr>
                      <w:sz w:val="22"/>
                      <w:szCs w:val="22"/>
                      <w:lang w:val="en-US"/>
                    </w:rPr>
                    <w:t>ADVIA Centaur CP Reagent 1 and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</w:rPr>
                    <w:t>Cuvettes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7A1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477A1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603908" w:rsidRDefault="001477A1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eastAsia="ru-RU"/>
                    </w:rPr>
                  </w:pPr>
                  <w:r w:rsidRPr="00603908">
                    <w:rPr>
                      <w:sz w:val="22"/>
                      <w:szCs w:val="22"/>
                      <w:lang w:val="fr-FR"/>
                    </w:rPr>
                    <w:t xml:space="preserve"> </w:t>
                  </w:r>
                  <w:r w:rsidRPr="00603908">
                    <w:rPr>
                      <w:sz w:val="22"/>
                      <w:szCs w:val="22"/>
                    </w:rPr>
                    <w:t>Sample Tips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B50BAB" w:rsidRDefault="001477A1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B50BAB"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28367D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77A1" w:rsidRPr="006C1FA2" w:rsidRDefault="001477A1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  <w:r>
                    <w:rPr>
                      <w:color w:val="000000"/>
                      <w:sz w:val="16"/>
                      <w:szCs w:val="16"/>
                      <w:lang w:val="en-US" w:eastAsia="ru-RU"/>
                    </w:rPr>
                    <w:t>1.29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EE4678" w:rsidRDefault="00163703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 w:rsidRPr="00EE4678">
                    <w:rPr>
                      <w:color w:val="000000"/>
                      <w:sz w:val="22"/>
                      <w:szCs w:val="22"/>
                      <w:shd w:val="clear" w:color="auto" w:fill="FFFFFF"/>
                    </w:rPr>
                    <w:t>ADVIA Centaur Anti-HBc Total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644C69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603908" w:rsidRDefault="00163703" w:rsidP="0089586E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fr-FR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881E04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E8320B" w:rsidRDefault="00163703" w:rsidP="0089586E">
                  <w:pPr>
                    <w:framePr w:hSpace="180" w:wrap="around" w:vAnchor="page" w:hAnchor="margin" w:y="347"/>
                    <w:jc w:val="both"/>
                    <w:rPr>
                      <w:b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2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 . Consumabile pentru Analizorul electroliti EXIAS e/1,  sistem inchis parametrii măsurați : (K, Na , Cl ,Ca ,  Ph-ul , HCT</w:t>
                  </w:r>
                  <w:r w:rsidRPr="00B50BAB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2D5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2.1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786DD0" w:rsidRDefault="00163703" w:rsidP="0089586E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  <w:r w:rsidRPr="00786DD0">
                    <w:rPr>
                      <w:color w:val="000000"/>
                      <w:sz w:val="18"/>
                      <w:szCs w:val="18"/>
                      <w:lang w:val="en-US"/>
                    </w:rPr>
                    <w:t>Cartus 150 aspirații/42 z cu oQC-30xL1,30Xl2,30Xl2, 30Xl3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B50BA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B50BA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 </w:t>
                  </w:r>
                </w:p>
                <w:p w:rsidR="00163703" w:rsidRPr="00B50BAB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>
                    <w:rPr>
                      <w:sz w:val="22"/>
                      <w:szCs w:val="22"/>
                      <w:lang w:val="fr-FR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186480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fr-FR" w:eastAsia="ru-RU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  <w:lang w:val="fr-FR" w:eastAsia="ru-RU"/>
                    </w:rPr>
                    <w:t>3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 Compatibili cu analizatorul biochimic JCA BM6010/C JEOL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 xml:space="preserve">Glucoza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br/>
                    <w:t>Hexokinase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Ureea F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Creatinina  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PAP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(ASAT)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GOT (ALAT)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FOSFATAZA ALCALINA FS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directă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4,0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Mg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0,5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  <w:t>Bilirubina totala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GGT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Alfa Amilaza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Acid uric 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>TOOS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Proteina totală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3.14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Trigliceride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Cholesterol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HDL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LDL Colesterol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3,0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Fe IRON Ferene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3.19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CRP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ASL-O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CK-NAC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CK-MB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0,25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 xml:space="preserve">LDH </w:t>
                  </w:r>
                  <w:r w:rsidRPr="003631FB">
                    <w:rPr>
                      <w:sz w:val="20"/>
                      <w:szCs w:val="20"/>
                      <w:lang w:val="en-US"/>
                    </w:rPr>
                    <w:t>IFCC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Lipase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0,166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</w:rPr>
                    <w:t>Pancreatic amylase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631FB">
                    <w:rPr>
                      <w:sz w:val="20"/>
                      <w:szCs w:val="20"/>
                    </w:rPr>
                    <w:t>Albumina  FS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0,5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Factorul Reumatoid (RF) FS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Universal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3.29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val="en-US" w:eastAsia="ru-RU"/>
                    </w:rPr>
                    <w:t xml:space="preserve"> Calibrator 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p/u lipide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CRP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Calibrator FR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Trulab Protein  L-1;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0,40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biochimie</w:t>
                  </w: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 Trucal CK-MB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0,30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N,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normal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Trulab P,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Control patologic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 biochimie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lastRenderedPageBreak/>
                    <w:t>3.36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Cuvette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24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3.37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Solutie spalare Conditioner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bidoane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8,00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3.38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Fluorinert Dialektika FC-43-5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bidon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3.39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 xml:space="preserve">Ac –reagenți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3.40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sz w:val="20"/>
                      <w:szCs w:val="20"/>
                      <w:lang w:eastAsia="ru-RU"/>
                    </w:rPr>
                    <w:t>Ac-probe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unit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D3607A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</w:rPr>
                    <w:t>4</w:t>
                  </w:r>
                  <w:r w:rsidRPr="00B50BAB">
                    <w:rPr>
                      <w:b/>
                      <w:sz w:val="20"/>
                      <w:szCs w:val="20"/>
                    </w:rPr>
                    <w:t>.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color w:val="000000"/>
                      <w:sz w:val="20"/>
                      <w:szCs w:val="20"/>
                      <w:lang w:val="en-US" w:eastAsia="ru-RU"/>
                    </w:rPr>
                    <w:t>Reagenți și consumabile de laborator compatibili cu analizatorul automat Premier Hb9210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en-US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Kit cu reagenți  compatibili cu analizatorul Premier Hb9210</w:t>
                  </w:r>
                </w:p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Ambalaj (</w:t>
                  </w: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1x</w:t>
                  </w:r>
                  <w:r w:rsidRPr="003631FB">
                    <w:rPr>
                      <w:color w:val="000000"/>
                      <w:sz w:val="20"/>
                      <w:szCs w:val="20"/>
                      <w:lang w:val="en-US" w:eastAsia="ru-RU"/>
                    </w:rPr>
                    <w:t>500 teste)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4,00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Calibrator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 HbA1c L-1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4.5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Control HbA1c L-2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>1,0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3631F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5336E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1623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 xml:space="preserve">Lotul 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>5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. Reagenți și consumabile de laborator</w:t>
                  </w:r>
                  <w:r w:rsidRPr="00B50BAB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B50BAB">
                    <w:rPr>
                      <w:b/>
                      <w:sz w:val="20"/>
                      <w:szCs w:val="20"/>
                      <w:lang w:val="en-US"/>
                    </w:rPr>
                    <w:t>Compatibili cu Analizatorul automat Siemens ADVIA 2120 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5.1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CBC Timepac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val="en-US" w:eastAsia="ru-RU"/>
                    </w:rPr>
                    <w:t>2,0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5.2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Sheath / Rinse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3,00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5.3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eastAsia="ru-RU"/>
                    </w:rPr>
                    <w:t>EZ Wash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10,00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3631FB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5.4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sz w:val="18"/>
                      <w:szCs w:val="18"/>
                      <w:lang w:val="fr-FR" w:eastAsia="ru-RU"/>
                    </w:rPr>
                  </w:pPr>
                  <w:r>
                    <w:rPr>
                      <w:sz w:val="16"/>
                      <w:szCs w:val="16"/>
                      <w:lang w:val="en-US" w:eastAsia="ru-RU"/>
                    </w:rPr>
                    <w:t>TestPoint 3in1 Hematology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kit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B50BAB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fr-FR" w:eastAsia="ru-RU"/>
                    </w:rPr>
                  </w:pPr>
                  <w:r w:rsidRPr="00B50BAB">
                    <w:rPr>
                      <w:sz w:val="20"/>
                      <w:szCs w:val="20"/>
                      <w:lang w:eastAsia="ru-RU"/>
                    </w:rPr>
                    <w:t>1,00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  <w:r w:rsidRPr="003631FB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TOTAL lotul </w:t>
                  </w:r>
                  <w:r>
                    <w:rPr>
                      <w:color w:val="000000"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Default="00163703" w:rsidP="0089586E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6C1FA2" w:rsidTr="00EA3BA8">
              <w:trPr>
                <w:gridAfter w:val="2"/>
                <w:wAfter w:w="487" w:type="dxa"/>
                <w:trHeight w:val="397"/>
              </w:trPr>
              <w:tc>
                <w:tcPr>
                  <w:tcW w:w="10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28367D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3703" w:rsidRPr="006C1FA2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63703" w:rsidRPr="00845C1B" w:rsidTr="00EA3BA8">
              <w:trPr>
                <w:gridAfter w:val="1"/>
                <w:wAfter w:w="453" w:type="dxa"/>
                <w:trHeight w:val="397"/>
              </w:trPr>
              <w:tc>
                <w:tcPr>
                  <w:tcW w:w="10989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63703" w:rsidRPr="00845C1B" w:rsidRDefault="00163703" w:rsidP="008958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63703" w:rsidRPr="00845C1B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63703" w:rsidRPr="00845C1B" w:rsidRDefault="00163703" w:rsidP="008958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63703" w:rsidRPr="00845C1B" w:rsidRDefault="00163703" w:rsidP="0089586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163703" w:rsidRPr="00845C1B" w:rsidRDefault="00163703" w:rsidP="008958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163703" w:rsidRPr="00845C1B" w:rsidRDefault="00163703" w:rsidP="008958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163703" w:rsidRPr="00845C1B" w:rsidRDefault="00163703" w:rsidP="008958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D0632" w:rsidRPr="00C00499" w:rsidRDefault="007D0632" w:rsidP="00507DD5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D0632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CB6"/>
    <w:rsid w:val="00092514"/>
    <w:rsid w:val="001477A1"/>
    <w:rsid w:val="00163703"/>
    <w:rsid w:val="0024048A"/>
    <w:rsid w:val="002513C5"/>
    <w:rsid w:val="003631FB"/>
    <w:rsid w:val="0061078B"/>
    <w:rsid w:val="007D0632"/>
    <w:rsid w:val="007F1455"/>
    <w:rsid w:val="00803CB6"/>
    <w:rsid w:val="0089586E"/>
    <w:rsid w:val="00A5444A"/>
    <w:rsid w:val="00AC7C8B"/>
    <w:rsid w:val="00BB248E"/>
    <w:rsid w:val="00D27890"/>
    <w:rsid w:val="00DE5013"/>
    <w:rsid w:val="00E8320B"/>
    <w:rsid w:val="00EA3BA8"/>
    <w:rsid w:val="00F01031"/>
    <w:rsid w:val="00F9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BD61E"/>
  <w15:chartTrackingRefBased/>
  <w15:docId w15:val="{22133865-BD1E-4FC5-B3A8-A05454F71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063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D06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D063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uiPriority w:val="99"/>
    <w:unhideWhenUsed/>
    <w:rsid w:val="00EA3BA8"/>
    <w:rPr>
      <w:color w:val="0563C1"/>
      <w:u w:val="single"/>
    </w:rPr>
  </w:style>
  <w:style w:type="character" w:styleId="Robust">
    <w:name w:val="Strong"/>
    <w:basedOn w:val="Fontdeparagrafimplicit"/>
    <w:qFormat/>
    <w:rsid w:val="003631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9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54641969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2025-01-23T17:22:00Z</dcterms:created>
  <dcterms:modified xsi:type="dcterms:W3CDTF">2026-04-06T08:38:00Z</dcterms:modified>
</cp:coreProperties>
</file>