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6624" w:type="dxa"/>
        <w:tblInd w:w="93" w:type="dxa"/>
        <w:tblLayout w:type="fixed"/>
        <w:tblLook w:val="04A0"/>
      </w:tblPr>
      <w:tblGrid>
        <w:gridCol w:w="1008"/>
        <w:gridCol w:w="992"/>
        <w:gridCol w:w="142"/>
        <w:gridCol w:w="567"/>
        <w:gridCol w:w="709"/>
        <w:gridCol w:w="850"/>
        <w:gridCol w:w="142"/>
        <w:gridCol w:w="3442"/>
        <w:gridCol w:w="4779"/>
        <w:gridCol w:w="1418"/>
        <w:gridCol w:w="141"/>
        <w:gridCol w:w="142"/>
        <w:gridCol w:w="874"/>
        <w:gridCol w:w="118"/>
        <w:gridCol w:w="284"/>
        <w:gridCol w:w="1016"/>
      </w:tblGrid>
      <w:tr w:rsidR="00703263" w:rsidRPr="00703263" w:rsidTr="009B7EF4">
        <w:trPr>
          <w:gridAfter w:val="3"/>
          <w:wAfter w:w="1418" w:type="dxa"/>
          <w:trHeight w:val="315"/>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992"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850"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358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354" w:type="dxa"/>
            <w:gridSpan w:val="5"/>
            <w:tcBorders>
              <w:top w:val="nil"/>
              <w:left w:val="nil"/>
              <w:bottom w:val="nil"/>
              <w:right w:val="nil"/>
            </w:tcBorders>
            <w:shd w:val="clear" w:color="auto" w:fill="auto"/>
            <w:hideMark/>
          </w:tcPr>
          <w:p w:rsidR="00D42B4F" w:rsidRDefault="00D42B4F" w:rsidP="009B7EF4">
            <w:pPr>
              <w:spacing w:after="0" w:line="240" w:lineRule="auto"/>
              <w:jc w:val="right"/>
              <w:rPr>
                <w:rFonts w:ascii="Times New Roman" w:eastAsia="Times New Roman" w:hAnsi="Times New Roman" w:cs="Times New Roman"/>
                <w:color w:val="000000"/>
                <w:sz w:val="24"/>
                <w:szCs w:val="24"/>
                <w:lang w:val="ro-MO" w:eastAsia="ru-RU"/>
              </w:rPr>
            </w:pPr>
          </w:p>
          <w:p w:rsidR="00D42B4F" w:rsidRDefault="00D42B4F" w:rsidP="009B7EF4">
            <w:pPr>
              <w:spacing w:after="0" w:line="240" w:lineRule="auto"/>
              <w:jc w:val="right"/>
              <w:rPr>
                <w:rFonts w:ascii="Times New Roman" w:eastAsia="Times New Roman" w:hAnsi="Times New Roman" w:cs="Times New Roman"/>
                <w:color w:val="000000"/>
                <w:sz w:val="24"/>
                <w:szCs w:val="24"/>
                <w:lang w:val="ro-MO" w:eastAsia="ru-RU"/>
              </w:rPr>
            </w:pPr>
          </w:p>
          <w:p w:rsidR="00D42B4F" w:rsidRDefault="00D42B4F" w:rsidP="009B7EF4">
            <w:pPr>
              <w:spacing w:after="0" w:line="240" w:lineRule="auto"/>
              <w:jc w:val="right"/>
              <w:rPr>
                <w:rFonts w:ascii="Times New Roman" w:eastAsia="Times New Roman" w:hAnsi="Times New Roman" w:cs="Times New Roman"/>
                <w:color w:val="000000"/>
                <w:sz w:val="24"/>
                <w:szCs w:val="24"/>
                <w:lang w:val="ro-MO" w:eastAsia="ru-RU"/>
              </w:rPr>
            </w:pPr>
          </w:p>
          <w:p w:rsidR="00703263" w:rsidRPr="009B7EF4" w:rsidRDefault="009B7EF4" w:rsidP="009B7EF4">
            <w:pPr>
              <w:spacing w:after="0" w:line="240" w:lineRule="auto"/>
              <w:jc w:val="right"/>
              <w:rPr>
                <w:rFonts w:ascii="Times New Roman" w:eastAsia="Times New Roman" w:hAnsi="Times New Roman" w:cs="Times New Roman"/>
                <w:color w:val="000000"/>
                <w:sz w:val="24"/>
                <w:szCs w:val="24"/>
                <w:lang w:val="ro-MO" w:eastAsia="ru-RU"/>
              </w:rPr>
            </w:pPr>
            <w:proofErr w:type="spellStart"/>
            <w:r w:rsidRPr="009B7EF4">
              <w:rPr>
                <w:rFonts w:ascii="Times New Roman" w:eastAsia="Times New Roman" w:hAnsi="Times New Roman" w:cs="Times New Roman"/>
                <w:color w:val="000000"/>
                <w:sz w:val="24"/>
                <w:szCs w:val="24"/>
                <w:lang w:eastAsia="ru-RU"/>
              </w:rPr>
              <w:t>Anexa</w:t>
            </w:r>
            <w:proofErr w:type="spellEnd"/>
            <w:r w:rsidR="00703263" w:rsidRPr="009B7EF4">
              <w:rPr>
                <w:rFonts w:ascii="Times New Roman" w:eastAsia="Times New Roman" w:hAnsi="Times New Roman" w:cs="Times New Roman"/>
                <w:color w:val="000000"/>
                <w:sz w:val="24"/>
                <w:szCs w:val="24"/>
                <w:lang w:eastAsia="ru-RU"/>
              </w:rPr>
              <w:t xml:space="preserve"> </w:t>
            </w:r>
            <w:proofErr w:type="spellStart"/>
            <w:r w:rsidR="00703263" w:rsidRPr="009B7EF4">
              <w:rPr>
                <w:rFonts w:ascii="Times New Roman" w:eastAsia="Times New Roman" w:hAnsi="Times New Roman" w:cs="Times New Roman"/>
                <w:color w:val="000000"/>
                <w:sz w:val="24"/>
                <w:szCs w:val="24"/>
                <w:lang w:eastAsia="ru-RU"/>
              </w:rPr>
              <w:t>nr</w:t>
            </w:r>
            <w:proofErr w:type="spellEnd"/>
            <w:r w:rsidR="00703263" w:rsidRPr="009B7EF4">
              <w:rPr>
                <w:rFonts w:ascii="Times New Roman" w:eastAsia="Times New Roman" w:hAnsi="Times New Roman" w:cs="Times New Roman"/>
                <w:color w:val="000000"/>
                <w:sz w:val="24"/>
                <w:szCs w:val="24"/>
                <w:lang w:eastAsia="ru-RU"/>
              </w:rPr>
              <w:t>. 2</w:t>
            </w:r>
            <w:r w:rsidRPr="009B7EF4">
              <w:rPr>
                <w:rFonts w:ascii="Times New Roman" w:eastAsia="Times New Roman" w:hAnsi="Times New Roman" w:cs="Times New Roman"/>
                <w:color w:val="000000"/>
                <w:sz w:val="24"/>
                <w:szCs w:val="24"/>
                <w:lang w:val="ro-MO" w:eastAsia="ru-RU"/>
              </w:rPr>
              <w:t>2</w:t>
            </w:r>
          </w:p>
        </w:tc>
      </w:tr>
      <w:tr w:rsidR="00703263" w:rsidRPr="00703263" w:rsidTr="009B7EF4">
        <w:trPr>
          <w:gridAfter w:val="3"/>
          <w:wAfter w:w="1418" w:type="dxa"/>
          <w:trHeight w:val="315"/>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992"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850"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358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354" w:type="dxa"/>
            <w:gridSpan w:val="5"/>
            <w:tcBorders>
              <w:top w:val="nil"/>
              <w:left w:val="nil"/>
              <w:bottom w:val="nil"/>
              <w:right w:val="nil"/>
            </w:tcBorders>
            <w:shd w:val="clear" w:color="auto" w:fill="auto"/>
            <w:hideMark/>
          </w:tcPr>
          <w:p w:rsidR="00703263" w:rsidRPr="009B7EF4" w:rsidRDefault="00703263" w:rsidP="00703263">
            <w:pPr>
              <w:spacing w:after="0" w:line="240" w:lineRule="auto"/>
              <w:jc w:val="right"/>
              <w:rPr>
                <w:rFonts w:ascii="Times New Roman" w:eastAsia="Times New Roman" w:hAnsi="Times New Roman" w:cs="Times New Roman"/>
                <w:color w:val="000000"/>
                <w:sz w:val="24"/>
                <w:szCs w:val="24"/>
                <w:lang w:eastAsia="ru-RU"/>
              </w:rPr>
            </w:pPr>
            <w:r w:rsidRPr="009B7EF4">
              <w:rPr>
                <w:rFonts w:ascii="Times New Roman" w:eastAsia="Times New Roman" w:hAnsi="Times New Roman" w:cs="Times New Roman"/>
                <w:color w:val="000000"/>
                <w:sz w:val="24"/>
                <w:szCs w:val="24"/>
                <w:lang w:eastAsia="ru-RU"/>
              </w:rPr>
              <w:t>la Documentația standard nr._____</w:t>
            </w:r>
          </w:p>
        </w:tc>
      </w:tr>
      <w:tr w:rsidR="00703263" w:rsidRPr="00703263" w:rsidTr="009B7EF4">
        <w:trPr>
          <w:gridAfter w:val="3"/>
          <w:wAfter w:w="1418" w:type="dxa"/>
          <w:trHeight w:val="315"/>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992"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09"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850"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358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7354" w:type="dxa"/>
            <w:gridSpan w:val="5"/>
            <w:tcBorders>
              <w:top w:val="nil"/>
              <w:left w:val="nil"/>
              <w:bottom w:val="nil"/>
              <w:right w:val="nil"/>
            </w:tcBorders>
            <w:shd w:val="clear" w:color="auto" w:fill="auto"/>
            <w:noWrap/>
            <w:vAlign w:val="bottom"/>
            <w:hideMark/>
          </w:tcPr>
          <w:p w:rsidR="00703263" w:rsidRPr="009B7EF4" w:rsidRDefault="00703263" w:rsidP="00703263">
            <w:pPr>
              <w:spacing w:after="0" w:line="240" w:lineRule="auto"/>
              <w:jc w:val="right"/>
              <w:rPr>
                <w:rFonts w:ascii="Times New Roman" w:eastAsia="Times New Roman" w:hAnsi="Times New Roman" w:cs="Times New Roman"/>
                <w:color w:val="000000"/>
                <w:sz w:val="24"/>
                <w:szCs w:val="24"/>
                <w:lang w:eastAsia="ru-RU"/>
              </w:rPr>
            </w:pPr>
            <w:r w:rsidRPr="009B7EF4">
              <w:rPr>
                <w:rFonts w:ascii="Times New Roman" w:eastAsia="Times New Roman" w:hAnsi="Times New Roman" w:cs="Times New Roman"/>
                <w:color w:val="000000"/>
                <w:sz w:val="24"/>
                <w:szCs w:val="24"/>
                <w:lang w:eastAsia="ru-RU"/>
              </w:rPr>
              <w:t>din “____” ________ 20___</w:t>
            </w:r>
          </w:p>
        </w:tc>
      </w:tr>
      <w:tr w:rsidR="00D42B4F" w:rsidRPr="00703263" w:rsidTr="009B7EF4">
        <w:trPr>
          <w:gridAfter w:val="3"/>
          <w:wAfter w:w="1418" w:type="dxa"/>
          <w:trHeight w:val="315"/>
        </w:trPr>
        <w:tc>
          <w:tcPr>
            <w:tcW w:w="1008" w:type="dxa"/>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992" w:type="dxa"/>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709" w:type="dxa"/>
            <w:gridSpan w:val="2"/>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709" w:type="dxa"/>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850" w:type="dxa"/>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3584" w:type="dxa"/>
            <w:gridSpan w:val="2"/>
            <w:tcBorders>
              <w:top w:val="nil"/>
              <w:left w:val="nil"/>
              <w:bottom w:val="nil"/>
              <w:right w:val="nil"/>
            </w:tcBorders>
            <w:shd w:val="clear" w:color="auto" w:fill="auto"/>
            <w:noWrap/>
            <w:vAlign w:val="bottom"/>
            <w:hideMark/>
          </w:tcPr>
          <w:p w:rsidR="00D42B4F" w:rsidRPr="00703263" w:rsidRDefault="00D42B4F" w:rsidP="00703263">
            <w:pPr>
              <w:spacing w:after="0" w:line="240" w:lineRule="auto"/>
              <w:rPr>
                <w:rFonts w:ascii="Calibri" w:eastAsia="Times New Roman" w:hAnsi="Calibri" w:cs="Calibri"/>
                <w:color w:val="000000"/>
                <w:lang w:eastAsia="ru-RU"/>
              </w:rPr>
            </w:pPr>
          </w:p>
        </w:tc>
        <w:tc>
          <w:tcPr>
            <w:tcW w:w="7354" w:type="dxa"/>
            <w:gridSpan w:val="5"/>
            <w:tcBorders>
              <w:top w:val="nil"/>
              <w:left w:val="nil"/>
              <w:bottom w:val="nil"/>
              <w:right w:val="nil"/>
            </w:tcBorders>
            <w:shd w:val="clear" w:color="auto" w:fill="auto"/>
            <w:noWrap/>
            <w:vAlign w:val="bottom"/>
            <w:hideMark/>
          </w:tcPr>
          <w:p w:rsidR="00D42B4F" w:rsidRPr="009B7EF4" w:rsidRDefault="00D42B4F" w:rsidP="00703263">
            <w:pPr>
              <w:spacing w:after="0" w:line="240" w:lineRule="auto"/>
              <w:jc w:val="right"/>
              <w:rPr>
                <w:rFonts w:ascii="Times New Roman" w:eastAsia="Times New Roman" w:hAnsi="Times New Roman" w:cs="Times New Roman"/>
                <w:color w:val="000000"/>
                <w:sz w:val="24"/>
                <w:szCs w:val="24"/>
                <w:lang w:eastAsia="ru-RU"/>
              </w:rPr>
            </w:pPr>
          </w:p>
        </w:tc>
      </w:tr>
      <w:tr w:rsidR="00703263" w:rsidRPr="00703263" w:rsidTr="009B7EF4">
        <w:trPr>
          <w:gridAfter w:val="3"/>
          <w:wAfter w:w="1418" w:type="dxa"/>
          <w:trHeight w:val="345"/>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3260" w:type="dxa"/>
            <w:gridSpan w:val="5"/>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Light" w:eastAsia="Times New Roman" w:hAnsi="Calibri Light" w:cs="Calibri Light"/>
                <w:b/>
                <w:bCs/>
                <w:color w:val="000000"/>
                <w:sz w:val="26"/>
                <w:szCs w:val="26"/>
                <w:lang w:eastAsia="ru-RU"/>
              </w:rPr>
            </w:pPr>
            <w:r w:rsidRPr="00703263">
              <w:rPr>
                <w:rFonts w:ascii="Calibri Light" w:eastAsia="Times New Roman" w:hAnsi="Calibri Light" w:cs="Calibri Light"/>
                <w:b/>
                <w:bCs/>
                <w:color w:val="000000"/>
                <w:sz w:val="26"/>
                <w:szCs w:val="26"/>
                <w:lang w:val="ro-RO" w:eastAsia="ru-RU"/>
              </w:rPr>
              <w:t xml:space="preserve">Specificaţii tehnice </w:t>
            </w:r>
          </w:p>
        </w:tc>
        <w:tc>
          <w:tcPr>
            <w:tcW w:w="358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4779" w:type="dxa"/>
            <w:tcBorders>
              <w:top w:val="nil"/>
              <w:left w:val="nil"/>
              <w:bottom w:val="nil"/>
              <w:right w:val="nil"/>
            </w:tcBorders>
            <w:shd w:val="clear" w:color="auto" w:fill="auto"/>
            <w:noWrap/>
            <w:vAlign w:val="bottom"/>
            <w:hideMark/>
          </w:tcPr>
          <w:p w:rsidR="00703263" w:rsidRPr="009B7EF4" w:rsidRDefault="00703263" w:rsidP="00703263">
            <w:pPr>
              <w:spacing w:after="0" w:line="240" w:lineRule="auto"/>
              <w:rPr>
                <w:rFonts w:ascii="Times New Roman" w:eastAsia="Times New Roman" w:hAnsi="Times New Roman" w:cs="Times New Roman"/>
                <w:color w:val="000000"/>
                <w:sz w:val="24"/>
                <w:szCs w:val="24"/>
                <w:lang w:eastAsia="ru-RU"/>
              </w:rPr>
            </w:pPr>
          </w:p>
        </w:tc>
        <w:tc>
          <w:tcPr>
            <w:tcW w:w="1559" w:type="dxa"/>
            <w:gridSpan w:val="2"/>
            <w:tcBorders>
              <w:top w:val="nil"/>
              <w:left w:val="nil"/>
              <w:bottom w:val="nil"/>
              <w:right w:val="nil"/>
            </w:tcBorders>
            <w:shd w:val="clear" w:color="auto" w:fill="auto"/>
            <w:noWrap/>
            <w:vAlign w:val="bottom"/>
            <w:hideMark/>
          </w:tcPr>
          <w:p w:rsidR="00703263" w:rsidRPr="009B7EF4" w:rsidRDefault="00703263" w:rsidP="00703263">
            <w:pPr>
              <w:spacing w:after="0" w:line="240" w:lineRule="auto"/>
              <w:rPr>
                <w:rFonts w:ascii="Times New Roman" w:eastAsia="Times New Roman" w:hAnsi="Times New Roman" w:cs="Times New Roman"/>
                <w:color w:val="000000"/>
                <w:sz w:val="24"/>
                <w:szCs w:val="24"/>
                <w:lang w:eastAsia="ru-RU"/>
              </w:rPr>
            </w:pPr>
          </w:p>
        </w:tc>
        <w:tc>
          <w:tcPr>
            <w:tcW w:w="1016"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r>
      <w:tr w:rsidR="00703263" w:rsidRPr="00DB7B6B" w:rsidTr="009B7EF4">
        <w:trPr>
          <w:cantSplit/>
          <w:trHeight w:val="390"/>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eastAsia="ru-RU"/>
              </w:rPr>
            </w:pPr>
          </w:p>
        </w:tc>
        <w:tc>
          <w:tcPr>
            <w:tcW w:w="13041" w:type="dxa"/>
            <w:gridSpan w:val="9"/>
            <w:tcBorders>
              <w:top w:val="nil"/>
              <w:left w:val="nil"/>
              <w:bottom w:val="nil"/>
              <w:right w:val="nil"/>
            </w:tcBorders>
            <w:shd w:val="clear" w:color="auto" w:fill="auto"/>
            <w:noWrap/>
            <w:vAlign w:val="bottom"/>
            <w:hideMark/>
          </w:tcPr>
          <w:p w:rsidR="00703263" w:rsidRPr="009B7EF4" w:rsidRDefault="00703263" w:rsidP="009B7EF4">
            <w:pPr>
              <w:spacing w:after="0" w:line="240" w:lineRule="auto"/>
              <w:ind w:right="-1242"/>
              <w:rPr>
                <w:rFonts w:ascii="Times New Roman" w:eastAsia="Times New Roman" w:hAnsi="Times New Roman" w:cs="Times New Roman"/>
                <w:color w:val="000000"/>
                <w:sz w:val="24"/>
                <w:szCs w:val="24"/>
                <w:lang w:val="en-US" w:eastAsia="ru-RU"/>
              </w:rPr>
            </w:pPr>
            <w:r w:rsidRPr="009B7EF4">
              <w:rPr>
                <w:rFonts w:ascii="Times New Roman" w:eastAsia="Times New Roman" w:hAnsi="Times New Roman" w:cs="Times New Roman"/>
                <w:color w:val="000000"/>
                <w:sz w:val="24"/>
                <w:szCs w:val="24"/>
                <w:lang w:val="en-US" w:eastAsia="ru-RU"/>
              </w:rPr>
              <w:t>[Acest tabel va fi completat de către ofertant în coloanele 2, 3, 4, 6, 7, iar de cătr</w:t>
            </w:r>
            <w:r w:rsidR="009B7EF4">
              <w:rPr>
                <w:rFonts w:ascii="Times New Roman" w:eastAsia="Times New Roman" w:hAnsi="Times New Roman" w:cs="Times New Roman"/>
                <w:color w:val="000000"/>
                <w:sz w:val="24"/>
                <w:szCs w:val="24"/>
                <w:lang w:val="en-US" w:eastAsia="ru-RU"/>
              </w:rPr>
              <w:t xml:space="preserve">e autoritatea contractantă – în    </w:t>
            </w:r>
            <w:r w:rsidRPr="009B7EF4">
              <w:rPr>
                <w:rFonts w:ascii="Times New Roman" w:eastAsia="Times New Roman" w:hAnsi="Times New Roman" w:cs="Times New Roman"/>
                <w:color w:val="000000"/>
                <w:sz w:val="24"/>
                <w:szCs w:val="24"/>
                <w:lang w:val="en-US" w:eastAsia="ru-RU"/>
              </w:rPr>
              <w:t>coloanele 1, 5,]</w:t>
            </w:r>
          </w:p>
        </w:tc>
        <w:tc>
          <w:tcPr>
            <w:tcW w:w="1559" w:type="dxa"/>
            <w:gridSpan w:val="5"/>
            <w:tcBorders>
              <w:top w:val="nil"/>
              <w:left w:val="nil"/>
              <w:bottom w:val="nil"/>
              <w:right w:val="nil"/>
            </w:tcBorders>
            <w:shd w:val="clear" w:color="auto" w:fill="auto"/>
            <w:noWrap/>
            <w:vAlign w:val="bottom"/>
            <w:hideMark/>
          </w:tcPr>
          <w:p w:rsidR="00703263" w:rsidRPr="009B7EF4" w:rsidRDefault="00703263" w:rsidP="009B7EF4">
            <w:pPr>
              <w:spacing w:after="0" w:line="240" w:lineRule="auto"/>
              <w:ind w:left="459"/>
              <w:rPr>
                <w:rFonts w:ascii="Times New Roman" w:eastAsia="Times New Roman" w:hAnsi="Times New Roman" w:cs="Times New Roman"/>
                <w:color w:val="000000"/>
                <w:sz w:val="24"/>
                <w:szCs w:val="24"/>
                <w:lang w:val="en-US" w:eastAsia="ru-RU"/>
              </w:rPr>
            </w:pPr>
          </w:p>
        </w:tc>
        <w:tc>
          <w:tcPr>
            <w:tcW w:w="1016"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r>
      <w:tr w:rsidR="00703263" w:rsidRPr="00DB7B6B" w:rsidTr="00D42B4F">
        <w:trPr>
          <w:gridAfter w:val="2"/>
          <w:wAfter w:w="1300" w:type="dxa"/>
          <w:trHeight w:val="330"/>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13324" w:type="dxa"/>
            <w:gridSpan w:val="11"/>
            <w:tcBorders>
              <w:top w:val="nil"/>
              <w:left w:val="nil"/>
              <w:bottom w:val="nil"/>
              <w:right w:val="nil"/>
            </w:tcBorders>
            <w:shd w:val="clear" w:color="auto" w:fill="auto"/>
            <w:vAlign w:val="bottom"/>
            <w:hideMark/>
          </w:tcPr>
          <w:p w:rsidR="00703263" w:rsidRPr="009B7EF4" w:rsidRDefault="002418E0" w:rsidP="00703263">
            <w:pPr>
              <w:spacing w:after="0" w:line="240" w:lineRule="auto"/>
              <w:rPr>
                <w:rFonts w:ascii="Times New Roman" w:eastAsia="Times New Roman" w:hAnsi="Times New Roman" w:cs="Times New Roman"/>
                <w:color w:val="0000FF"/>
                <w:sz w:val="24"/>
                <w:szCs w:val="24"/>
                <w:u w:val="single"/>
                <w:lang w:val="en-US" w:eastAsia="ru-RU"/>
              </w:rPr>
            </w:pPr>
            <w:hyperlink r:id="rId4" w:tgtFrame="_blank" w:history="1">
              <w:r w:rsidR="00703263" w:rsidRPr="009B7EF4">
                <w:rPr>
                  <w:rFonts w:ascii="Times New Roman" w:eastAsia="Times New Roman" w:hAnsi="Times New Roman" w:cs="Times New Roman"/>
                  <w:color w:val="0000FF"/>
                  <w:sz w:val="24"/>
                  <w:szCs w:val="24"/>
                  <w:u w:val="single"/>
                  <w:lang w:val="ro-RO" w:eastAsia="ru-RU"/>
                </w:rPr>
                <w:t>Numărul procedurii de achiziție   ocds-b3wdp1-MD-1756369074721</w:t>
              </w:r>
            </w:hyperlink>
          </w:p>
        </w:tc>
        <w:tc>
          <w:tcPr>
            <w:tcW w:w="992"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r>
      <w:tr w:rsidR="00703263" w:rsidRPr="00DB7B6B" w:rsidTr="00D42B4F">
        <w:trPr>
          <w:gridAfter w:val="2"/>
          <w:wAfter w:w="1300" w:type="dxa"/>
          <w:trHeight w:val="330"/>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11623" w:type="dxa"/>
            <w:gridSpan w:val="8"/>
            <w:tcBorders>
              <w:top w:val="nil"/>
              <w:left w:val="nil"/>
              <w:bottom w:val="nil"/>
              <w:right w:val="nil"/>
            </w:tcBorders>
            <w:shd w:val="clear" w:color="auto" w:fill="auto"/>
            <w:vAlign w:val="bottom"/>
            <w:hideMark/>
          </w:tcPr>
          <w:p w:rsidR="00703263" w:rsidRPr="009B7EF4" w:rsidRDefault="00703263" w:rsidP="00703263">
            <w:pPr>
              <w:spacing w:after="0" w:line="240" w:lineRule="auto"/>
              <w:rPr>
                <w:rFonts w:ascii="Times New Roman" w:eastAsia="Times New Roman" w:hAnsi="Times New Roman" w:cs="Times New Roman"/>
                <w:b/>
                <w:bCs/>
                <w:color w:val="000000"/>
                <w:sz w:val="24"/>
                <w:szCs w:val="24"/>
                <w:lang w:val="en-US" w:eastAsia="ru-RU"/>
              </w:rPr>
            </w:pPr>
            <w:r w:rsidRPr="009B7EF4">
              <w:rPr>
                <w:rFonts w:ascii="Times New Roman" w:eastAsia="Times New Roman" w:hAnsi="Times New Roman" w:cs="Times New Roman"/>
                <w:b/>
                <w:bCs/>
                <w:color w:val="000000"/>
                <w:sz w:val="24"/>
                <w:szCs w:val="24"/>
                <w:lang w:val="ro-RO" w:eastAsia="ru-RU"/>
              </w:rPr>
              <w:t xml:space="preserve">Obiectul achiziției:   Echipament geodezic: Utilaje GNSS    </w:t>
            </w:r>
          </w:p>
        </w:tc>
        <w:tc>
          <w:tcPr>
            <w:tcW w:w="1701" w:type="dxa"/>
            <w:gridSpan w:val="3"/>
            <w:tcBorders>
              <w:top w:val="nil"/>
              <w:left w:val="nil"/>
              <w:bottom w:val="nil"/>
              <w:right w:val="nil"/>
            </w:tcBorders>
            <w:shd w:val="clear" w:color="auto" w:fill="auto"/>
            <w:noWrap/>
            <w:vAlign w:val="bottom"/>
            <w:hideMark/>
          </w:tcPr>
          <w:p w:rsidR="00703263" w:rsidRPr="009B7EF4" w:rsidRDefault="00703263" w:rsidP="00703263">
            <w:pPr>
              <w:spacing w:after="0" w:line="240" w:lineRule="auto"/>
              <w:rPr>
                <w:rFonts w:ascii="Times New Roman" w:eastAsia="Times New Roman" w:hAnsi="Times New Roman" w:cs="Times New Roman"/>
                <w:color w:val="000000"/>
                <w:sz w:val="24"/>
                <w:szCs w:val="24"/>
                <w:lang w:val="en-US" w:eastAsia="ru-RU"/>
              </w:rPr>
            </w:pPr>
          </w:p>
        </w:tc>
        <w:tc>
          <w:tcPr>
            <w:tcW w:w="992"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r>
      <w:tr w:rsidR="00703263" w:rsidRPr="00DB7B6B" w:rsidTr="00D42B4F">
        <w:trPr>
          <w:gridAfter w:val="2"/>
          <w:wAfter w:w="1300" w:type="dxa"/>
          <w:trHeight w:val="300"/>
        </w:trPr>
        <w:tc>
          <w:tcPr>
            <w:tcW w:w="1008"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113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567"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709"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850"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3584"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4779" w:type="dxa"/>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1701" w:type="dxa"/>
            <w:gridSpan w:val="3"/>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c>
          <w:tcPr>
            <w:tcW w:w="992" w:type="dxa"/>
            <w:gridSpan w:val="2"/>
            <w:tcBorders>
              <w:top w:val="nil"/>
              <w:left w:val="nil"/>
              <w:bottom w:val="nil"/>
              <w:right w:val="nil"/>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lang w:val="en-US" w:eastAsia="ru-RU"/>
              </w:rPr>
            </w:pPr>
          </w:p>
        </w:tc>
      </w:tr>
      <w:tr w:rsidR="00703263" w:rsidRPr="00703263" w:rsidTr="00D42B4F">
        <w:trPr>
          <w:gridAfter w:val="2"/>
          <w:wAfter w:w="1300" w:type="dxa"/>
          <w:trHeight w:val="103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 xml:space="preserve">Denumirea bunurilor </w:t>
            </w:r>
          </w:p>
        </w:tc>
        <w:tc>
          <w:tcPr>
            <w:tcW w:w="1134" w:type="dxa"/>
            <w:gridSpan w:val="2"/>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Denumirea modelului bunului/serviciului</w:t>
            </w:r>
          </w:p>
        </w:tc>
        <w:tc>
          <w:tcPr>
            <w:tcW w:w="567" w:type="dxa"/>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Ţara de origine</w:t>
            </w:r>
          </w:p>
        </w:tc>
        <w:tc>
          <w:tcPr>
            <w:tcW w:w="709" w:type="dxa"/>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Produ-cătorul</w:t>
            </w:r>
          </w:p>
        </w:tc>
        <w:tc>
          <w:tcPr>
            <w:tcW w:w="9213" w:type="dxa"/>
            <w:gridSpan w:val="4"/>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Specificarea tehnică deplină solicitată de către autoritatea contractantă</w:t>
            </w:r>
          </w:p>
        </w:tc>
        <w:tc>
          <w:tcPr>
            <w:tcW w:w="1701" w:type="dxa"/>
            <w:gridSpan w:val="3"/>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Specificarea tehnică deplină propusă de către ofertant</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Standarde de referinţă</w:t>
            </w:r>
          </w:p>
        </w:tc>
      </w:tr>
      <w:tr w:rsidR="00703263" w:rsidRPr="00703263" w:rsidTr="00D42B4F">
        <w:trPr>
          <w:gridAfter w:val="2"/>
          <w:wAfter w:w="1300" w:type="dxa"/>
          <w:trHeight w:val="300"/>
        </w:trPr>
        <w:tc>
          <w:tcPr>
            <w:tcW w:w="1008" w:type="dxa"/>
            <w:tcBorders>
              <w:top w:val="nil"/>
              <w:left w:val="single" w:sz="4" w:space="0" w:color="auto"/>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1</w:t>
            </w:r>
          </w:p>
        </w:tc>
        <w:tc>
          <w:tcPr>
            <w:tcW w:w="1134" w:type="dxa"/>
            <w:gridSpan w:val="2"/>
            <w:tcBorders>
              <w:top w:val="nil"/>
              <w:left w:val="nil"/>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2</w:t>
            </w:r>
          </w:p>
        </w:tc>
        <w:tc>
          <w:tcPr>
            <w:tcW w:w="567" w:type="dxa"/>
            <w:tcBorders>
              <w:top w:val="nil"/>
              <w:left w:val="nil"/>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3</w:t>
            </w:r>
          </w:p>
        </w:tc>
        <w:tc>
          <w:tcPr>
            <w:tcW w:w="709" w:type="dxa"/>
            <w:tcBorders>
              <w:top w:val="nil"/>
              <w:left w:val="nil"/>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4</w:t>
            </w:r>
          </w:p>
        </w:tc>
        <w:tc>
          <w:tcPr>
            <w:tcW w:w="9213" w:type="dxa"/>
            <w:gridSpan w:val="4"/>
            <w:tcBorders>
              <w:top w:val="single" w:sz="4" w:space="0" w:color="auto"/>
              <w:left w:val="nil"/>
              <w:bottom w:val="nil"/>
              <w:right w:val="nil"/>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ro-RO" w:eastAsia="ru-RU"/>
              </w:rPr>
              <w:t>5</w:t>
            </w:r>
          </w:p>
        </w:tc>
        <w:tc>
          <w:tcPr>
            <w:tcW w:w="1701" w:type="dxa"/>
            <w:gridSpan w:val="3"/>
            <w:tcBorders>
              <w:top w:val="nil"/>
              <w:left w:val="single" w:sz="4" w:space="0" w:color="auto"/>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6</w:t>
            </w:r>
          </w:p>
        </w:tc>
        <w:tc>
          <w:tcPr>
            <w:tcW w:w="992" w:type="dxa"/>
            <w:gridSpan w:val="2"/>
            <w:tcBorders>
              <w:top w:val="nil"/>
              <w:left w:val="nil"/>
              <w:bottom w:val="single" w:sz="4" w:space="0" w:color="auto"/>
              <w:right w:val="single" w:sz="4" w:space="0" w:color="auto"/>
            </w:tcBorders>
            <w:shd w:val="clear" w:color="auto" w:fill="auto"/>
            <w:vAlign w:val="bottom"/>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7</w:t>
            </w:r>
          </w:p>
        </w:tc>
      </w:tr>
      <w:tr w:rsidR="00703263" w:rsidRPr="00703263" w:rsidTr="00D42B4F">
        <w:trPr>
          <w:gridAfter w:val="2"/>
          <w:wAfter w:w="1300" w:type="dxa"/>
          <w:trHeight w:val="300"/>
        </w:trPr>
        <w:tc>
          <w:tcPr>
            <w:tcW w:w="1008"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9B7EF4" w:rsidP="009B7EF4">
            <w:pPr>
              <w:spacing w:after="0" w:line="240" w:lineRule="auto"/>
              <w:rPr>
                <w:rFonts w:ascii="Calibri" w:eastAsia="Times New Roman" w:hAnsi="Calibri" w:cs="Calibri"/>
                <w:color w:val="000000"/>
                <w:sz w:val="20"/>
                <w:szCs w:val="20"/>
                <w:lang w:eastAsia="ru-RU"/>
              </w:rPr>
            </w:pPr>
            <w:bookmarkStart w:id="0" w:name="_Toc356920194"/>
            <w:bookmarkStart w:id="1" w:name="_Toc392180206"/>
            <w:bookmarkStart w:id="2" w:name="_Toc449539095"/>
            <w:r w:rsidRPr="00A324EC">
              <w:rPr>
                <w:rFonts w:ascii="Times New Roman" w:eastAsia="SimSun" w:hAnsi="Times New Roman" w:cs="Times New Roman"/>
                <w:bCs/>
                <w:noProof/>
                <w:sz w:val="24"/>
                <w:szCs w:val="24"/>
                <w:lang w:val="ro-RO"/>
              </w:rPr>
              <w:t>Echipament geodezic: Utilaje GNSS</w:t>
            </w:r>
            <w:r w:rsidR="00703263" w:rsidRPr="00703263">
              <w:rPr>
                <w:rFonts w:ascii="Calibri" w:eastAsia="Times New Roman" w:hAnsi="Calibri" w:cs="Calibri"/>
                <w:color w:val="000000"/>
                <w:sz w:val="20"/>
                <w:szCs w:val="20"/>
                <w:lang w:val="it-IT" w:eastAsia="ru-RU"/>
              </w:rPr>
              <w:t> </w:t>
            </w:r>
            <w:bookmarkEnd w:id="0"/>
            <w:bookmarkEnd w:id="1"/>
            <w:bookmarkEnd w:id="2"/>
          </w:p>
        </w:tc>
        <w:tc>
          <w:tcPr>
            <w:tcW w:w="1134"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single" w:sz="4" w:space="0" w:color="auto"/>
              <w:left w:val="nil"/>
              <w:bottom w:val="single" w:sz="4" w:space="0" w:color="auto"/>
              <w:right w:val="single" w:sz="4" w:space="0" w:color="auto"/>
            </w:tcBorders>
            <w:shd w:val="clear" w:color="000000" w:fill="E6E6E6"/>
            <w:vAlign w:val="bottom"/>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 </w:t>
            </w:r>
          </w:p>
        </w:tc>
        <w:tc>
          <w:tcPr>
            <w:tcW w:w="3442" w:type="dxa"/>
            <w:tcBorders>
              <w:top w:val="single" w:sz="4" w:space="0" w:color="auto"/>
              <w:left w:val="nil"/>
              <w:bottom w:val="single" w:sz="4" w:space="0" w:color="auto"/>
              <w:right w:val="single" w:sz="4" w:space="0" w:color="auto"/>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Cerință</w:t>
            </w:r>
          </w:p>
        </w:tc>
        <w:tc>
          <w:tcPr>
            <w:tcW w:w="4779" w:type="dxa"/>
            <w:tcBorders>
              <w:top w:val="single" w:sz="4" w:space="0" w:color="auto"/>
              <w:left w:val="nil"/>
              <w:bottom w:val="single" w:sz="4" w:space="0" w:color="auto"/>
              <w:right w:val="single" w:sz="4" w:space="0" w:color="auto"/>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Valoare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51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Respectarea parametrilor solicitați cu aceste cerințe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Exact sau mai bun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51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0.2</w:t>
            </w:r>
          </w:p>
        </w:tc>
        <w:tc>
          <w:tcPr>
            <w:tcW w:w="3442" w:type="dxa"/>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Componenţa setului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 Receptor GNSS, cu baterii detașabile, un încărcător  pentru baterii dintr-o rețea de 220 V și un cablu pentru descărcarea datelor;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51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3442"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 Un controler cu software pentru controlul receptorului și efectuarea calculelor, cu baterii detașabile, cu un încărcător din rețeaua de 220 V și un  cablu pentru descărcarea datelor;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3442"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 Jalon telescopic 2 m din fibra de carbon;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3442"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 Suport pentru controler pentru jalon;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3442"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ro-RO" w:eastAsia="ru-RU"/>
              </w:rPr>
              <w:t>- Valiză rezistentă la șocuri pentru transportul  receptorului, controlerului și încărcătoarelor.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Starea echipamentului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Nou cu 1 an de garanție, cu garanție reînnoibilă</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center"/>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0.4</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Licențe software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Active pentru o perioadă nelimitată</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15"/>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709" w:type="dxa"/>
            <w:vMerge w:val="restart"/>
            <w:tcBorders>
              <w:top w:val="nil"/>
              <w:left w:val="single" w:sz="4" w:space="0" w:color="auto"/>
              <w:bottom w:val="single" w:sz="4" w:space="0" w:color="000000"/>
              <w:right w:val="nil"/>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213" w:type="dxa"/>
            <w:gridSpan w:val="4"/>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703263" w:rsidRPr="00703263" w:rsidRDefault="00703263" w:rsidP="00703263">
            <w:pPr>
              <w:spacing w:after="0" w:line="240" w:lineRule="auto"/>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1. RECEIVER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15"/>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8" w:space="0" w:color="auto"/>
              <w:bottom w:val="single" w:sz="8" w:space="0" w:color="auto"/>
              <w:right w:val="single" w:sz="8" w:space="0" w:color="000000"/>
            </w:tcBorders>
            <w:shd w:val="clear" w:color="000000" w:fill="E6E6E6"/>
            <w:vAlign w:val="bottom"/>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 </w:t>
            </w:r>
          </w:p>
        </w:tc>
        <w:tc>
          <w:tcPr>
            <w:tcW w:w="3584" w:type="dxa"/>
            <w:gridSpan w:val="2"/>
            <w:tcBorders>
              <w:top w:val="nil"/>
              <w:left w:val="nil"/>
              <w:bottom w:val="single" w:sz="8" w:space="0" w:color="auto"/>
              <w:right w:val="single" w:sz="8" w:space="0" w:color="000000"/>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Cerință</w:t>
            </w:r>
          </w:p>
        </w:tc>
        <w:tc>
          <w:tcPr>
            <w:tcW w:w="4779" w:type="dxa"/>
            <w:tcBorders>
              <w:top w:val="nil"/>
              <w:left w:val="nil"/>
              <w:bottom w:val="single" w:sz="8" w:space="0" w:color="auto"/>
              <w:right w:val="single" w:sz="8" w:space="0" w:color="auto"/>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Valoare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OPȚIUNI DE MĂSURARE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Canalele monitorizate simulant</w:t>
            </w:r>
          </w:p>
        </w:tc>
        <w:tc>
          <w:tcPr>
            <w:tcW w:w="4779" w:type="dxa"/>
            <w:tcBorders>
              <w:top w:val="nil"/>
              <w:left w:val="nil"/>
              <w:bottom w:val="nil"/>
              <w:right w:val="nil"/>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600</w:t>
            </w:r>
          </w:p>
        </w:tc>
        <w:tc>
          <w:tcPr>
            <w:tcW w:w="1701" w:type="dxa"/>
            <w:gridSpan w:val="3"/>
            <w:tcBorders>
              <w:top w:val="nil"/>
              <w:left w:val="single" w:sz="4" w:space="0" w:color="auto"/>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Semnalele satelit monitorizate si calculate simulant</w:t>
            </w:r>
          </w:p>
        </w:tc>
        <w:tc>
          <w:tcPr>
            <w:tcW w:w="4779" w:type="dxa"/>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măsurători de fază și cod; GPS: L1, L2, L5; GLONASS: L1, L2, L3; BeiDou: B1, B2, B3; Galileo: E1, E5; SBAS: L1, L5</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1.1.3</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Frecvența de măsurare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Pănâ la 20Hz</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1.1.4</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Mod de Baza / Rover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xml:space="preserve">   Baza + Rover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1.1.5</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Mod de măsurare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Standalone, Post-processing, RTK, RTK cu înregistrarea  datelor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1.1.6</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Suport de RTK</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Point-to-point, de la internet, de la satelit</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1.1.7</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RTK protocoale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VRS, FKP, MAC, acceptă complet protocolul NTRIP, compatibil cu MOLDPOS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1.1.8</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Formatele de date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Rinex3.02, RTCM 3.2, CMR+, NMEA 0183</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1.1.9</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Afișarea înclinării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Unitate de măsură inerțială (IMU), nivel electronic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1.1.10</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Unitate de măsură inerțială (IMU)</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Înclinare până la 30°, fără calibrare, imun la interferența magnetică, controlul integrității (sateliți, temperatura, etc)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PRECIZIA MĂSURĂRII</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nil"/>
              <w:bottom w:val="nil"/>
              <w:right w:val="nil"/>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1.2.1</w:t>
            </w:r>
          </w:p>
        </w:tc>
        <w:tc>
          <w:tcPr>
            <w:tcW w:w="3584" w:type="dxa"/>
            <w:gridSpan w:val="2"/>
            <w:tcBorders>
              <w:top w:val="nil"/>
              <w:left w:val="single" w:sz="4" w:space="0" w:color="auto"/>
              <w:bottom w:val="nil"/>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Cod diferențial</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 </w:t>
            </w:r>
          </w:p>
        </w:tc>
        <w:tc>
          <w:tcPr>
            <w:tcW w:w="3584" w:type="dxa"/>
            <w:gridSpan w:val="2"/>
            <w:tcBorders>
              <w:top w:val="single" w:sz="4" w:space="0" w:color="auto"/>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Orizontală</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0,25 m + 1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Pe înălțime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0,50 m + 1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Măsurarea SBAS</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&lt; 5 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1.2.3</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Măsurări statice cu precizie ridicata</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Orizontală</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3 mm + 0,1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Pe înălțime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5 mm + 0,5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1.2.4</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M</w:t>
            </w:r>
            <w:r>
              <w:rPr>
                <w:rFonts w:ascii="Times New Roman" w:eastAsia="Times New Roman" w:hAnsi="Times New Roman" w:cs="Times New Roman"/>
                <w:color w:val="000000"/>
                <w:sz w:val="20"/>
                <w:szCs w:val="20"/>
                <w:lang w:val="en-US" w:eastAsia="ru-RU"/>
              </w:rPr>
              <w:t xml:space="preserve">ăsurări cinematice în timp real </w:t>
            </w:r>
            <w:r w:rsidRPr="00703263">
              <w:rPr>
                <w:rFonts w:ascii="Times New Roman" w:eastAsia="Times New Roman" w:hAnsi="Times New Roman" w:cs="Times New Roman"/>
                <w:color w:val="000000"/>
                <w:sz w:val="20"/>
                <w:szCs w:val="20"/>
                <w:lang w:val="en-US" w:eastAsia="ru-RU"/>
              </w:rPr>
              <w:t>(RTK)</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xml:space="preserve">Orizontală     </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8 mm + 0,5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Pe înălțime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15 mm + 0,5 ppm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1.2.5</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Măsurări cinematice RTK prin satelit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xml:space="preserve">Orizontală     </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20 mm RMS pe întreg teritoriu al Moldovei</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Pe înălțime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50 mm RMS pe întreg teritoriu al Moldovei</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1.2.6</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Timp de RTK inițializarea cu precizia preselectată</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RTK</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până la 8 sec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RTK de la satelit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până la 60 sec după inițializare inițială</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1.2.7</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Unitate de măsură inerțială (IMU)</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înclinare până la 30°, fără calibrare, imun la interferența magnetică, controlul integrității (sateliți, temperatura, etc)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1.2.8</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IMU incertitudine suplimentară</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+5 mm +0,5 mm/° RMS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1.3</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CONDIȚII DE MEDIU</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1.3.1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Temperatura de lucru</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de la –25 °C până la +60 °C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1.3.2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Umiditatea</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100 % cu condensarea</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1.3.3</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Clasa de protecție împotriva prafului și apei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IP67</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1.4</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REZISTENȚĂ MECANICĂ</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1.4.1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la impact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Cădere la beton de la 2 m</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1.4.2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la vibrații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MIL-STD-810F</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1.5</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ELECTROALIMENTARE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1.5.1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Acumulator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Li-Ion, detașabil</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1.5.2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D42B4F">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Tim</w:t>
            </w:r>
            <w:r w:rsidR="00D42B4F">
              <w:rPr>
                <w:rFonts w:ascii="Times New Roman" w:eastAsia="Times New Roman" w:hAnsi="Times New Roman" w:cs="Times New Roman"/>
                <w:color w:val="000000"/>
                <w:sz w:val="20"/>
                <w:szCs w:val="20"/>
                <w:lang w:val="en-US" w:eastAsia="ru-RU"/>
              </w:rPr>
              <w:t xml:space="preserve">p de lucru la recepție de la un </w:t>
            </w:r>
            <w:r w:rsidRPr="00703263">
              <w:rPr>
                <w:rFonts w:ascii="Times New Roman" w:eastAsia="Times New Roman" w:hAnsi="Times New Roman" w:cs="Times New Roman"/>
                <w:color w:val="000000"/>
                <w:sz w:val="20"/>
                <w:szCs w:val="20"/>
                <w:lang w:val="en-US" w:eastAsia="ru-RU"/>
              </w:rPr>
              <w:t>acumulator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6 ore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1.5.3</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Alimentare externa</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Curent cont</w:t>
            </w:r>
            <w:r>
              <w:rPr>
                <w:rFonts w:ascii="Times New Roman" w:eastAsia="Times New Roman" w:hAnsi="Times New Roman" w:cs="Times New Roman"/>
                <w:color w:val="000000"/>
                <w:sz w:val="20"/>
                <w:szCs w:val="20"/>
                <w:lang w:val="en-US" w:eastAsia="ru-RU"/>
              </w:rPr>
              <w:t>inuu, 12 sau 24 V, protecție la</w:t>
            </w:r>
            <w:r w:rsidRPr="00703263">
              <w:rPr>
                <w:rFonts w:ascii="Times New Roman" w:eastAsia="Times New Roman" w:hAnsi="Times New Roman" w:cs="Times New Roman"/>
                <w:color w:val="000000"/>
                <w:sz w:val="20"/>
                <w:szCs w:val="20"/>
                <w:lang w:val="en-US" w:eastAsia="ru-RU"/>
              </w:rPr>
              <w:t>supratensiune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INTERCONECTARE SI STOCARE A DATELOR</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Stocarea datelor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Memorie internă 5Gb</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USB încorporat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2.0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1.6.3</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Bluetooth încorporat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4.0 dual mode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1.6.4</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Wi-Fi încorporat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802.11 b/g/n, hotspot</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1.6.5</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Serial port încorporat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xml:space="preserve">Conector LEMO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51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1.6.6</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Modem celular încorporat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3.5G, GSM CSD, GPRS, EDGE, UMTS/HSDPA, LTE, compatibile în rețelele tuturor operatorilor de telefonie mobilă, care activează în Moldova</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1.6.7</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UHF radio</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Posibilitate de instalare receptor și transmițător, puterea transmițătorului 2W, banda 430-450 MHz</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1.7</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ADMINISTRARE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1.7.1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Interfața cu utilizatorul</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Indicatorii LED sau ecran LCD sau echivalent</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1.7.2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Administrarea WEBUI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prin USB, Bluetooth și Wi-Fi</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1.8</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PROGRAME EXTERNE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1.8.1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Colectarea datelor pe dispozitive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Android, iOS, Windows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1.9</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CONFORMITATEA</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1.9.1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Certificare în organizații responsabile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FCC, CE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1.10</w:t>
            </w:r>
          </w:p>
        </w:tc>
        <w:tc>
          <w:tcPr>
            <w:tcW w:w="3584" w:type="dxa"/>
            <w:gridSpan w:val="2"/>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GREUTATE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1.10.1</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Greutate receptor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Până la 1,18 kg</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850" w:type="dxa"/>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1.10.2</w:t>
            </w:r>
          </w:p>
        </w:tc>
        <w:tc>
          <w:tcPr>
            <w:tcW w:w="3584" w:type="dxa"/>
            <w:gridSpan w:val="2"/>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Greutate rover (împreună cu jalon, controller)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Până la 4 kg</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15"/>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709" w:type="dxa"/>
            <w:vMerge w:val="restart"/>
            <w:tcBorders>
              <w:top w:val="nil"/>
              <w:left w:val="single" w:sz="4" w:space="0" w:color="auto"/>
              <w:bottom w:val="single" w:sz="4" w:space="0" w:color="000000"/>
              <w:right w:val="nil"/>
            </w:tcBorders>
            <w:shd w:val="clear" w:color="auto" w:fill="auto"/>
            <w:noWrap/>
            <w:vAlign w:val="bottom"/>
            <w:hideMark/>
          </w:tcPr>
          <w:p w:rsidR="00703263" w:rsidRPr="00703263" w:rsidRDefault="00703263" w:rsidP="00703263">
            <w:pPr>
              <w:spacing w:after="0" w:line="240" w:lineRule="auto"/>
              <w:jc w:val="center"/>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213" w:type="dxa"/>
            <w:gridSpan w:val="4"/>
            <w:tcBorders>
              <w:top w:val="single" w:sz="4" w:space="0" w:color="auto"/>
              <w:left w:val="single" w:sz="4" w:space="0" w:color="auto"/>
              <w:bottom w:val="nil"/>
              <w:right w:val="single" w:sz="4" w:space="0" w:color="000000"/>
            </w:tcBorders>
            <w:shd w:val="clear" w:color="auto" w:fill="auto"/>
            <w:noWrap/>
            <w:vAlign w:val="bottom"/>
            <w:hideMark/>
          </w:tcPr>
          <w:p w:rsidR="00703263" w:rsidRPr="00703263" w:rsidRDefault="00703263" w:rsidP="00703263">
            <w:pPr>
              <w:spacing w:after="0" w:line="240" w:lineRule="auto"/>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eastAsia="ru-RU"/>
              </w:rPr>
              <w:t>2. CONTROLER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15"/>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single" w:sz="8" w:space="0" w:color="auto"/>
              <w:left w:val="single" w:sz="8" w:space="0" w:color="auto"/>
              <w:bottom w:val="single" w:sz="8" w:space="0" w:color="auto"/>
              <w:right w:val="single" w:sz="8" w:space="0" w:color="000000"/>
            </w:tcBorders>
            <w:shd w:val="clear" w:color="000000" w:fill="E6E6E6"/>
            <w:vAlign w:val="bottom"/>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 </w:t>
            </w:r>
          </w:p>
        </w:tc>
        <w:tc>
          <w:tcPr>
            <w:tcW w:w="3442" w:type="dxa"/>
            <w:tcBorders>
              <w:top w:val="single" w:sz="8" w:space="0" w:color="auto"/>
              <w:left w:val="nil"/>
              <w:bottom w:val="single" w:sz="8" w:space="0" w:color="auto"/>
              <w:right w:val="single" w:sz="8" w:space="0" w:color="000000"/>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Cerință</w:t>
            </w:r>
          </w:p>
        </w:tc>
        <w:tc>
          <w:tcPr>
            <w:tcW w:w="4779" w:type="dxa"/>
            <w:tcBorders>
              <w:top w:val="single" w:sz="8" w:space="0" w:color="auto"/>
              <w:left w:val="nil"/>
              <w:bottom w:val="single" w:sz="8" w:space="0" w:color="auto"/>
              <w:right w:val="single" w:sz="8" w:space="0" w:color="auto"/>
            </w:tcBorders>
            <w:shd w:val="clear" w:color="000000" w:fill="E6E6E6"/>
            <w:vAlign w:val="bottom"/>
            <w:hideMark/>
          </w:tcPr>
          <w:p w:rsidR="00703263" w:rsidRPr="00703263" w:rsidRDefault="00703263" w:rsidP="00703263">
            <w:pPr>
              <w:spacing w:after="0" w:line="240" w:lineRule="auto"/>
              <w:jc w:val="center"/>
              <w:rPr>
                <w:rFonts w:ascii="Times New Roman" w:eastAsia="Times New Roman" w:hAnsi="Times New Roman" w:cs="Times New Roman"/>
                <w:b/>
                <w:bCs/>
                <w:color w:val="000000"/>
                <w:sz w:val="20"/>
                <w:szCs w:val="20"/>
                <w:lang w:eastAsia="ru-RU"/>
              </w:rPr>
            </w:pPr>
            <w:r w:rsidRPr="00703263">
              <w:rPr>
                <w:rFonts w:ascii="Times New Roman" w:eastAsia="Times New Roman" w:hAnsi="Times New Roman" w:cs="Times New Roman"/>
                <w:b/>
                <w:bCs/>
                <w:color w:val="000000"/>
                <w:sz w:val="20"/>
                <w:szCs w:val="20"/>
                <w:lang w:val="en-US" w:eastAsia="ru-RU"/>
              </w:rPr>
              <w:t>Valoare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w:t>
            </w:r>
          </w:p>
        </w:tc>
        <w:tc>
          <w:tcPr>
            <w:tcW w:w="3442"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HARDWARE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Procesor</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64-bit, 4-core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Memorie RAM</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4 Gb</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Memorie ROM</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128 Gb</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2.1.4</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Extension memory</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SD sau equivalent 128 Gb, purtător USB</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2.1.5</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Ecran</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xml:space="preserve">Diagonala de 5-7 inch, 1280 x 800 pixel, 700+ nit, </w:t>
            </w:r>
            <w:r w:rsidRPr="00703263">
              <w:rPr>
                <w:rFonts w:ascii="Times New Roman" w:eastAsia="Times New Roman" w:hAnsi="Times New Roman" w:cs="Times New Roman"/>
                <w:color w:val="000000"/>
                <w:sz w:val="20"/>
                <w:szCs w:val="20"/>
                <w:lang w:val="en-US" w:eastAsia="ru-RU"/>
              </w:rPr>
              <w:lastRenderedPageBreak/>
              <w:t>Gorilla Glass, capacitiv multi-touch, anti-reflector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lastRenderedPageBreak/>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2.1.6</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Tastatura</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fizică QWERTY retro-iluminată tastatura cu butoane funcționale personalizabile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2.1.7</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Acumulatori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indicator LED de încărcare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2.1.8</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Timp de lucru cu acumulatori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8 ore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2.1.9</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Audio</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Difuzor, microfon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2.1.10</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Camera</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Din spate de 8 MP, frontală de 2 MP</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Conexiune la rețele și alte dispozitive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258EA" w:rsidP="007258E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ro-MO" w:eastAsia="ru-RU"/>
              </w:rPr>
              <w:t xml:space="preserve">  </w:t>
            </w:r>
            <w:r>
              <w:rPr>
                <w:rFonts w:ascii="Times New Roman" w:eastAsia="Times New Roman" w:hAnsi="Times New Roman" w:cs="Times New Roman"/>
                <w:color w:val="000000"/>
                <w:sz w:val="20"/>
                <w:szCs w:val="20"/>
                <w:lang w:eastAsia="ru-RU"/>
              </w:rPr>
              <w:t>2.1.11</w:t>
            </w:r>
            <w:r>
              <w:rPr>
                <w:rFonts w:ascii="Times New Roman" w:eastAsia="Times New Roman" w:hAnsi="Times New Roman" w:cs="Times New Roman"/>
                <w:color w:val="000000"/>
                <w:sz w:val="20"/>
                <w:szCs w:val="20"/>
                <w:lang w:val="ro-MO" w:eastAsia="ru-RU"/>
              </w:rPr>
              <w:t>.</w:t>
            </w:r>
            <w:r w:rsidR="00703263" w:rsidRPr="00703263">
              <w:rPr>
                <w:rFonts w:ascii="Times New Roman" w:eastAsia="Times New Roman" w:hAnsi="Times New Roman" w:cs="Times New Roman"/>
                <w:color w:val="000000"/>
                <w:sz w:val="20"/>
                <w:szCs w:val="20"/>
                <w:lang w:eastAsia="ru-RU"/>
              </w:rPr>
              <w:t>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USB</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USB 3.1</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2.1.11.2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Bluetooth</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BT 5.0</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2.1.11.3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Modem celular incorporat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LTE/3G, compatibil cu rețelele tuturor operatorilor de telefonie mobilă care activează în Moldova</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2.1.11.4</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Wi-Fi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802.11 a/b/g/n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2.1.11.5</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Serial</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RS232</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GNSS receptor incorporat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Cu precizia 2-4 m</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2.1.13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Senzori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Accelerometru, senzor magnetic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w:t>
            </w:r>
          </w:p>
        </w:tc>
        <w:tc>
          <w:tcPr>
            <w:tcW w:w="3442"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SOFTWARE</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22028C"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Sistem de operare</w:t>
            </w:r>
          </w:p>
        </w:tc>
        <w:tc>
          <w:tcPr>
            <w:tcW w:w="4779" w:type="dxa"/>
            <w:tcBorders>
              <w:top w:val="nil"/>
              <w:left w:val="nil"/>
              <w:bottom w:val="single" w:sz="4" w:space="0" w:color="auto"/>
              <w:right w:val="single" w:sz="4" w:space="0" w:color="auto"/>
            </w:tcBorders>
            <w:shd w:val="clear" w:color="auto" w:fill="auto"/>
            <w:hideMark/>
          </w:tcPr>
          <w:p w:rsidR="00703263" w:rsidRPr="0022028C"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Windows® 10</w:t>
            </w:r>
            <w:r w:rsidR="001F6BCA">
              <w:rPr>
                <w:rFonts w:ascii="Times New Roman" w:eastAsia="Times New Roman" w:hAnsi="Times New Roman" w:cs="Times New Roman"/>
                <w:color w:val="000000"/>
                <w:sz w:val="20"/>
                <w:szCs w:val="20"/>
                <w:lang w:val="en-US" w:eastAsia="ru-RU"/>
              </w:rPr>
              <w:t>/Android</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r w:rsidRPr="0022028C">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r w:rsidRPr="0022028C">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510"/>
        </w:trPr>
        <w:tc>
          <w:tcPr>
            <w:tcW w:w="1008" w:type="dxa"/>
            <w:vMerge/>
            <w:tcBorders>
              <w:top w:val="nil"/>
              <w:left w:val="single" w:sz="4" w:space="0" w:color="auto"/>
              <w:bottom w:val="single" w:sz="4" w:space="0" w:color="000000"/>
              <w:right w:val="single" w:sz="4" w:space="0" w:color="auto"/>
            </w:tcBorders>
            <w:vAlign w:val="center"/>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22028C"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Aplicații de sistem</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258EA">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parola de intrare, antivirus, web-browser, e-mail, Viber, Skype prelucrare de fișiere dwg / pdf / xsl / doc., suport softare pentru Windows OS</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Echipament întreținut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Receptor GNSS, TS, scaner laser</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765"/>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2.2.4</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Receptor GNSS</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both"/>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Control complet al</w:t>
            </w:r>
            <w:r w:rsidRPr="009B7EF4">
              <w:rPr>
                <w:rFonts w:ascii="Times New Roman" w:eastAsia="Times New Roman" w:hAnsi="Times New Roman" w:cs="Times New Roman"/>
                <w:color w:val="000000"/>
                <w:sz w:val="20"/>
                <w:szCs w:val="20"/>
                <w:lang w:val="ro-MO" w:eastAsia="ru-RU"/>
              </w:rPr>
              <w:t xml:space="preserve"> receptorului</w:t>
            </w:r>
            <w:r w:rsidRPr="00703263">
              <w:rPr>
                <w:rFonts w:ascii="Times New Roman" w:eastAsia="Times New Roman" w:hAnsi="Times New Roman" w:cs="Times New Roman"/>
                <w:color w:val="000000"/>
                <w:sz w:val="20"/>
                <w:szCs w:val="20"/>
                <w:lang w:val="en-US" w:eastAsia="ru-RU"/>
              </w:rPr>
              <w:t xml:space="preserve"> - pornire / oprire, afișarea stării componentelor și a constelațiilor satelitului, moduri de operare în Baza și Rover - Standalone, Post- processing, RTK, RTK cu înregistrare datelor, RTK de la satelit, citirea și salvarea rezultatelor măsurătorilor, schimbarea licențelor, actualizare firmware.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102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2.2.5</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Aplicații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both"/>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Moduri de ridicare şi scoatere în teren, înregistrare puncte cu date de calitate și parametri de măsurare, import / export puncte, import proiecte DWG, folosind un fundal de hartă (inclusiv WMS), calcularea ariilor și volumelor între suprafețe, managementul 3D suprafeței, utilizarea mediului cloud pentru sincronizarea  datelor din teren cu birou, utilizatori cu drepturi propriu, suport 5-7 inch multi-touch ecran, actualizare software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2.3</w:t>
            </w:r>
          </w:p>
        </w:tc>
        <w:tc>
          <w:tcPr>
            <w:tcW w:w="3442"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CONDIȚII DE MEDIU</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2.3.1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Temperatura de lucru</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de la –25 °C pana la 60 °C</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2.3.2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Accelerare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căderi de la o înălțime de 1,2 pe beton</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2.3.3</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Clasa de protecție împotriva prafului și apei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IP68</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2.4</w:t>
            </w:r>
          </w:p>
        </w:tc>
        <w:tc>
          <w:tcPr>
            <w:tcW w:w="3442"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REZISTENȚĂ MECANICĂ</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DB7B6B"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2.4.1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la impact</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val="en-US" w:eastAsia="ru-RU"/>
              </w:rPr>
            </w:pPr>
            <w:r w:rsidRPr="00703263">
              <w:rPr>
                <w:rFonts w:ascii="Times New Roman" w:eastAsia="Times New Roman" w:hAnsi="Times New Roman" w:cs="Times New Roman"/>
                <w:color w:val="000000"/>
                <w:sz w:val="20"/>
                <w:szCs w:val="20"/>
                <w:lang w:val="en-US" w:eastAsia="ru-RU"/>
              </w:rPr>
              <w:t>Cădere pe beton de la 1,2 m</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r w:rsidRPr="00703263">
              <w:rPr>
                <w:rFonts w:ascii="Calibri" w:eastAsia="Times New Roman" w:hAnsi="Calibri" w:cs="Calibri"/>
                <w:color w:val="000000"/>
                <w:sz w:val="20"/>
                <w:szCs w:val="20"/>
                <w:lang w:val="en-US"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val="en-US"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2.4.2</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la vibrații</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MIL-STD-810G</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2.5</w:t>
            </w:r>
          </w:p>
        </w:tc>
        <w:tc>
          <w:tcPr>
            <w:tcW w:w="3442"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CONFORMITATEA</w:t>
            </w:r>
          </w:p>
        </w:tc>
        <w:tc>
          <w:tcPr>
            <w:tcW w:w="4779" w:type="dxa"/>
            <w:tcBorders>
              <w:top w:val="nil"/>
              <w:left w:val="nil"/>
              <w:bottom w:val="single" w:sz="4" w:space="0" w:color="auto"/>
              <w:right w:val="single" w:sz="4" w:space="0" w:color="auto"/>
            </w:tcBorders>
            <w:shd w:val="clear" w:color="000000" w:fill="E6E6E6"/>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r w:rsidR="00703263" w:rsidRPr="00703263" w:rsidTr="00D42B4F">
        <w:trPr>
          <w:gridAfter w:val="2"/>
          <w:wAfter w:w="1300" w:type="dxa"/>
          <w:trHeight w:val="300"/>
        </w:trPr>
        <w:tc>
          <w:tcPr>
            <w:tcW w:w="1008"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567" w:type="dxa"/>
            <w:vMerge/>
            <w:tcBorders>
              <w:top w:val="nil"/>
              <w:left w:val="single" w:sz="4" w:space="0" w:color="auto"/>
              <w:bottom w:val="single" w:sz="4" w:space="0" w:color="000000"/>
              <w:right w:val="single" w:sz="4" w:space="0" w:color="auto"/>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709" w:type="dxa"/>
            <w:vMerge/>
            <w:tcBorders>
              <w:top w:val="nil"/>
              <w:left w:val="single" w:sz="4" w:space="0" w:color="auto"/>
              <w:bottom w:val="single" w:sz="4" w:space="0" w:color="000000"/>
              <w:right w:val="nil"/>
            </w:tcBorders>
            <w:vAlign w:val="center"/>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p>
        </w:tc>
        <w:tc>
          <w:tcPr>
            <w:tcW w:w="992" w:type="dxa"/>
            <w:gridSpan w:val="2"/>
            <w:tcBorders>
              <w:top w:val="nil"/>
              <w:left w:val="single" w:sz="4" w:space="0" w:color="auto"/>
              <w:bottom w:val="single" w:sz="4" w:space="0" w:color="auto"/>
              <w:right w:val="single" w:sz="4" w:space="0" w:color="auto"/>
            </w:tcBorders>
            <w:shd w:val="clear" w:color="auto" w:fill="auto"/>
            <w:hideMark/>
          </w:tcPr>
          <w:p w:rsidR="00703263" w:rsidRPr="00703263" w:rsidRDefault="00703263" w:rsidP="00703263">
            <w:pPr>
              <w:spacing w:after="0" w:line="240" w:lineRule="auto"/>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eastAsia="ru-RU"/>
              </w:rPr>
              <w:t>2.5.1</w:t>
            </w:r>
          </w:p>
        </w:tc>
        <w:tc>
          <w:tcPr>
            <w:tcW w:w="3442"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ind w:firstLineChars="100" w:firstLine="200"/>
              <w:jc w:val="right"/>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Certificare în organizații responsabile</w:t>
            </w:r>
          </w:p>
        </w:tc>
        <w:tc>
          <w:tcPr>
            <w:tcW w:w="4779" w:type="dxa"/>
            <w:tcBorders>
              <w:top w:val="nil"/>
              <w:left w:val="nil"/>
              <w:bottom w:val="single" w:sz="4" w:space="0" w:color="auto"/>
              <w:right w:val="single" w:sz="4" w:space="0" w:color="auto"/>
            </w:tcBorders>
            <w:shd w:val="clear" w:color="auto" w:fill="auto"/>
            <w:hideMark/>
          </w:tcPr>
          <w:p w:rsidR="00703263" w:rsidRPr="00703263" w:rsidRDefault="00703263" w:rsidP="00703263">
            <w:pPr>
              <w:spacing w:after="0" w:line="240" w:lineRule="auto"/>
              <w:rPr>
                <w:rFonts w:ascii="Times New Roman" w:eastAsia="Times New Roman" w:hAnsi="Times New Roman" w:cs="Times New Roman"/>
                <w:color w:val="000000"/>
                <w:sz w:val="20"/>
                <w:szCs w:val="20"/>
                <w:lang w:eastAsia="ru-RU"/>
              </w:rPr>
            </w:pPr>
            <w:r w:rsidRPr="00703263">
              <w:rPr>
                <w:rFonts w:ascii="Times New Roman" w:eastAsia="Times New Roman" w:hAnsi="Times New Roman" w:cs="Times New Roman"/>
                <w:color w:val="000000"/>
                <w:sz w:val="20"/>
                <w:szCs w:val="20"/>
                <w:lang w:val="en-US" w:eastAsia="ru-RU"/>
              </w:rPr>
              <w:t xml:space="preserve"> FCC, CE</w:t>
            </w:r>
          </w:p>
        </w:tc>
        <w:tc>
          <w:tcPr>
            <w:tcW w:w="1701" w:type="dxa"/>
            <w:gridSpan w:val="3"/>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03263" w:rsidRPr="00703263" w:rsidRDefault="00703263" w:rsidP="00703263">
            <w:pPr>
              <w:spacing w:after="0" w:line="240" w:lineRule="auto"/>
              <w:rPr>
                <w:rFonts w:ascii="Calibri" w:eastAsia="Times New Roman" w:hAnsi="Calibri" w:cs="Calibri"/>
                <w:color w:val="000000"/>
                <w:sz w:val="20"/>
                <w:szCs w:val="20"/>
                <w:lang w:eastAsia="ru-RU"/>
              </w:rPr>
            </w:pPr>
            <w:r w:rsidRPr="00703263">
              <w:rPr>
                <w:rFonts w:ascii="Calibri" w:eastAsia="Times New Roman" w:hAnsi="Calibri" w:cs="Calibri"/>
                <w:color w:val="000000"/>
                <w:sz w:val="20"/>
                <w:szCs w:val="20"/>
                <w:lang w:eastAsia="ru-RU"/>
              </w:rPr>
              <w:t> </w:t>
            </w:r>
          </w:p>
        </w:tc>
      </w:tr>
    </w:tbl>
    <w:p w:rsidR="003E1DCF" w:rsidRDefault="003E1DCF">
      <w:pPr>
        <w:rPr>
          <w:lang w:val="ro-MO"/>
        </w:rPr>
      </w:pPr>
    </w:p>
    <w:p w:rsidR="009B7EF4" w:rsidRDefault="009B7EF4">
      <w:pPr>
        <w:rPr>
          <w:lang w:val="ro-MO"/>
        </w:rPr>
      </w:pPr>
    </w:p>
    <w:p w:rsidR="009B7EF4" w:rsidRPr="00DE6F82" w:rsidRDefault="009B7EF4" w:rsidP="009B7EF4">
      <w:pPr>
        <w:rPr>
          <w:rFonts w:ascii="Times New Roman" w:hAnsi="Times New Roman" w:cs="Times New Roman"/>
          <w:lang w:val="ro-RO"/>
        </w:rPr>
      </w:pPr>
      <w:r w:rsidRPr="00DE6F82">
        <w:rPr>
          <w:rFonts w:ascii="Times New Roman" w:hAnsi="Times New Roman" w:cs="Times New Roman"/>
          <w:lang w:val="ro-RO"/>
        </w:rPr>
        <w:t>Semnat:_______________ Numele, Prenumele:_____________________________ În calitate de: ________________</w:t>
      </w:r>
    </w:p>
    <w:p w:rsidR="009B7EF4" w:rsidRPr="00DE6F82" w:rsidRDefault="009B7EF4" w:rsidP="009B7EF4">
      <w:pPr>
        <w:rPr>
          <w:rFonts w:ascii="Times New Roman" w:hAnsi="Times New Roman" w:cs="Times New Roman"/>
          <w:bCs/>
          <w:iCs/>
          <w:lang w:val="ro-RO"/>
        </w:rPr>
      </w:pPr>
      <w:r w:rsidRPr="00DE6F82">
        <w:rPr>
          <w:rFonts w:ascii="Times New Roman" w:hAnsi="Times New Roman" w:cs="Times New Roman"/>
          <w:bCs/>
          <w:iCs/>
          <w:lang w:val="ro-RO"/>
        </w:rPr>
        <w:t>Ofertantul: _______________________ Adresa: __________________________</w:t>
      </w:r>
    </w:p>
    <w:p w:rsidR="009B7EF4" w:rsidRPr="00DE6F82" w:rsidRDefault="009B7EF4" w:rsidP="009B7EF4">
      <w:pPr>
        <w:rPr>
          <w:lang w:val="ro-RO"/>
        </w:rPr>
      </w:pPr>
    </w:p>
    <w:p w:rsidR="009B7EF4" w:rsidRPr="009B7EF4" w:rsidRDefault="009B7EF4">
      <w:pPr>
        <w:rPr>
          <w:lang w:val="ro-MO"/>
        </w:rPr>
      </w:pPr>
    </w:p>
    <w:sectPr w:rsidR="009B7EF4" w:rsidRPr="009B7EF4" w:rsidSect="00D42B4F">
      <w:pgSz w:w="16838" w:h="11906" w:orient="landscape"/>
      <w:pgMar w:top="284" w:right="536"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03263"/>
    <w:rsid w:val="0001242A"/>
    <w:rsid w:val="001F6BCA"/>
    <w:rsid w:val="0022028C"/>
    <w:rsid w:val="002418E0"/>
    <w:rsid w:val="003E1DCF"/>
    <w:rsid w:val="00703263"/>
    <w:rsid w:val="007258EA"/>
    <w:rsid w:val="009B7EF4"/>
    <w:rsid w:val="00AD00A5"/>
    <w:rsid w:val="00D42B4F"/>
    <w:rsid w:val="00DB7B6B"/>
    <w:rsid w:val="00E53C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D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03263"/>
    <w:rPr>
      <w:color w:val="0000FF"/>
      <w:u w:val="single"/>
    </w:rPr>
  </w:style>
  <w:style w:type="character" w:styleId="a4">
    <w:name w:val="FollowedHyperlink"/>
    <w:basedOn w:val="a0"/>
    <w:uiPriority w:val="99"/>
    <w:semiHidden/>
    <w:unhideWhenUsed/>
    <w:rsid w:val="00703263"/>
    <w:rPr>
      <w:color w:val="800080"/>
      <w:u w:val="single"/>
    </w:rPr>
  </w:style>
  <w:style w:type="paragraph" w:customStyle="1" w:styleId="font5">
    <w:name w:val="font5"/>
    <w:basedOn w:val="a"/>
    <w:rsid w:val="00703263"/>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6">
    <w:name w:val="font6"/>
    <w:basedOn w:val="a"/>
    <w:rsid w:val="00703263"/>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66">
    <w:name w:val="xl66"/>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8">
    <w:name w:val="xl68"/>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9">
    <w:name w:val="xl69"/>
    <w:basedOn w:val="a"/>
    <w:rsid w:val="00703263"/>
    <w:pP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70">
    <w:name w:val="xl70"/>
    <w:basedOn w:val="a"/>
    <w:rsid w:val="00703263"/>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703263"/>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2">
    <w:name w:val="xl72"/>
    <w:basedOn w:val="a"/>
    <w:rsid w:val="00703263"/>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3">
    <w:name w:val="xl73"/>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703263"/>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eastAsia="Times New Roman" w:hAnsi="Times New Roman" w:cs="Times New Roman"/>
      <w:sz w:val="20"/>
      <w:szCs w:val="20"/>
      <w:lang w:eastAsia="ru-RU"/>
    </w:rPr>
  </w:style>
  <w:style w:type="paragraph" w:customStyle="1" w:styleId="xl75">
    <w:name w:val="xl75"/>
    <w:basedOn w:val="a"/>
    <w:rsid w:val="0070326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703263"/>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703263"/>
    <w:pPr>
      <w:pBdr>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8">
    <w:name w:val="xl78"/>
    <w:basedOn w:val="a"/>
    <w:rsid w:val="00703263"/>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79">
    <w:name w:val="xl79"/>
    <w:basedOn w:val="a"/>
    <w:rsid w:val="00703263"/>
    <w:pPr>
      <w:pBdr>
        <w:top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80">
    <w:name w:val="xl80"/>
    <w:basedOn w:val="a"/>
    <w:rsid w:val="00703263"/>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81">
    <w:name w:val="xl81"/>
    <w:basedOn w:val="a"/>
    <w:rsid w:val="00703263"/>
    <w:pPr>
      <w:spacing w:before="100" w:beforeAutospacing="1" w:after="100" w:afterAutospacing="1" w:line="240" w:lineRule="auto"/>
    </w:pPr>
    <w:rPr>
      <w:rFonts w:ascii="Times New Roman" w:eastAsia="Times New Roman" w:hAnsi="Times New Roman" w:cs="Times New Roman"/>
      <w:color w:val="0000FF"/>
      <w:sz w:val="24"/>
      <w:szCs w:val="24"/>
      <w:u w:val="single"/>
      <w:lang w:eastAsia="ru-RU"/>
    </w:rPr>
  </w:style>
  <w:style w:type="paragraph" w:customStyle="1" w:styleId="xl82">
    <w:name w:val="xl82"/>
    <w:basedOn w:val="a"/>
    <w:rsid w:val="0070326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3">
    <w:name w:val="xl83"/>
    <w:basedOn w:val="a"/>
    <w:rsid w:val="007032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703263"/>
    <w:pPr>
      <w:pBdr>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5">
    <w:name w:val="xl85"/>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6">
    <w:name w:val="xl86"/>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7">
    <w:name w:val="xl87"/>
    <w:basedOn w:val="a"/>
    <w:rsid w:val="00703263"/>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88">
    <w:name w:val="xl88"/>
    <w:basedOn w:val="a"/>
    <w:rsid w:val="00703263"/>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9">
    <w:name w:val="xl89"/>
    <w:basedOn w:val="a"/>
    <w:rsid w:val="00703263"/>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90">
    <w:name w:val="xl90"/>
    <w:basedOn w:val="a"/>
    <w:rsid w:val="00703263"/>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top"/>
    </w:pPr>
    <w:rPr>
      <w:rFonts w:ascii="Times New Roman" w:eastAsia="Times New Roman" w:hAnsi="Times New Roman" w:cs="Times New Roman"/>
      <w:sz w:val="20"/>
      <w:szCs w:val="20"/>
      <w:lang w:eastAsia="ru-RU"/>
    </w:rPr>
  </w:style>
  <w:style w:type="paragraph" w:customStyle="1" w:styleId="xl91">
    <w:name w:val="xl91"/>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2">
    <w:name w:val="xl92"/>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
    <w:rsid w:val="0070326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4">
    <w:name w:val="xl94"/>
    <w:basedOn w:val="a"/>
    <w:rsid w:val="0070326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95">
    <w:name w:val="xl95"/>
    <w:basedOn w:val="a"/>
    <w:rsid w:val="00703263"/>
    <w:pPr>
      <w:pBdr>
        <w:top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96">
    <w:name w:val="xl96"/>
    <w:basedOn w:val="a"/>
    <w:rsid w:val="0070326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97">
    <w:name w:val="xl97"/>
    <w:basedOn w:val="a"/>
    <w:rsid w:val="00703263"/>
    <w:pPr>
      <w:pBdr>
        <w:top w:val="single" w:sz="8" w:space="0" w:color="auto"/>
        <w:left w:val="single" w:sz="8" w:space="0" w:color="auto"/>
        <w:bottom w:val="single" w:sz="8" w:space="0" w:color="auto"/>
        <w:right w:val="single" w:sz="8" w:space="0" w:color="000000"/>
      </w:pBdr>
      <w:shd w:val="clear" w:color="000000" w:fill="E6E6E6"/>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703263"/>
    <w:pPr>
      <w:pBdr>
        <w:top w:val="single" w:sz="8" w:space="0" w:color="auto"/>
        <w:bottom w:val="single" w:sz="8" w:space="0" w:color="auto"/>
        <w:right w:val="single" w:sz="8" w:space="0" w:color="000000"/>
      </w:pBdr>
      <w:shd w:val="clear" w:color="000000" w:fill="E6E6E6"/>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9">
    <w:name w:val="xl99"/>
    <w:basedOn w:val="a"/>
    <w:rsid w:val="00703263"/>
    <w:pPr>
      <w:pBdr>
        <w:top w:val="single" w:sz="8" w:space="0" w:color="auto"/>
        <w:bottom w:val="single" w:sz="8" w:space="0" w:color="auto"/>
        <w:right w:val="single" w:sz="8" w:space="0" w:color="auto"/>
      </w:pBdr>
      <w:shd w:val="clear" w:color="000000" w:fill="E6E6E6"/>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00">
    <w:name w:val="xl100"/>
    <w:basedOn w:val="a"/>
    <w:rsid w:val="00703263"/>
    <w:pPr>
      <w:pBdr>
        <w:top w:val="single" w:sz="8" w:space="0" w:color="auto"/>
        <w:left w:val="single" w:sz="8" w:space="0" w:color="auto"/>
        <w:bottom w:val="single" w:sz="8" w:space="0" w:color="auto"/>
        <w:right w:val="single" w:sz="8" w:space="0" w:color="000000"/>
      </w:pBdr>
      <w:shd w:val="clear" w:color="000000" w:fill="E6E6E6"/>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
    <w:rsid w:val="00703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102">
    <w:name w:val="xl102"/>
    <w:basedOn w:val="a"/>
    <w:rsid w:val="00703263"/>
    <w:pPr>
      <w:spacing w:before="100" w:beforeAutospacing="1" w:after="100" w:afterAutospacing="1" w:line="240" w:lineRule="auto"/>
    </w:pPr>
    <w:rPr>
      <w:rFonts w:ascii="Calibri Light" w:eastAsia="Times New Roman" w:hAnsi="Calibri Light" w:cs="Calibri Light"/>
      <w:b/>
      <w:bCs/>
      <w:sz w:val="26"/>
      <w:szCs w:val="26"/>
      <w:lang w:eastAsia="ru-RU"/>
    </w:rPr>
  </w:style>
  <w:style w:type="paragraph" w:customStyle="1" w:styleId="xl103">
    <w:name w:val="xl103"/>
    <w:basedOn w:val="a"/>
    <w:rsid w:val="00703263"/>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4">
    <w:name w:val="xl104"/>
    <w:basedOn w:val="a"/>
    <w:rsid w:val="00703263"/>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5">
    <w:name w:val="xl105"/>
    <w:basedOn w:val="a"/>
    <w:rsid w:val="0070326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6">
    <w:name w:val="xl106"/>
    <w:basedOn w:val="a"/>
    <w:rsid w:val="0070326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7">
    <w:name w:val="xl107"/>
    <w:basedOn w:val="a"/>
    <w:rsid w:val="00703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8">
    <w:name w:val="xl108"/>
    <w:basedOn w:val="a"/>
    <w:rsid w:val="0070326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9">
    <w:name w:val="xl109"/>
    <w:basedOn w:val="a"/>
    <w:rsid w:val="00703263"/>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0">
    <w:name w:val="xl110"/>
    <w:basedOn w:val="a"/>
    <w:rsid w:val="0070326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42658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563690747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Ciubotaru Nicolae</dc:creator>
  <cp:keywords/>
  <dc:description/>
  <cp:lastModifiedBy>Ciubotaru Nicolae</cp:lastModifiedBy>
  <cp:revision>7</cp:revision>
  <dcterms:created xsi:type="dcterms:W3CDTF">2025-08-29T08:55:00Z</dcterms:created>
  <dcterms:modified xsi:type="dcterms:W3CDTF">2025-09-05T08:51:00Z</dcterms:modified>
</cp:coreProperties>
</file>