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11F95" w:rsidRPr="00B11F95" w:rsidRDefault="00B11F95" w:rsidP="00B11F95">
      <w:pPr>
        <w:autoSpaceDE w:val="0"/>
        <w:autoSpaceDN w:val="0"/>
        <w:spacing w:after="0" w:line="240" w:lineRule="auto"/>
        <w:ind w:right="567"/>
        <w:jc w:val="center"/>
        <w:rPr>
          <w:rFonts w:ascii="Times New Roman" w:eastAsia="Times New Roman" w:hAnsi="Times New Roman" w:cs="Times New Roman"/>
          <w:b/>
          <w:bCs/>
          <w:sz w:val="28"/>
          <w:szCs w:val="28"/>
          <w:lang w:val="en-US" w:eastAsia="ru-RU"/>
        </w:rPr>
      </w:pPr>
      <w:r w:rsidRPr="00B11F95">
        <w:rPr>
          <w:rFonts w:ascii="Times New Roman" w:eastAsia="Times New Roman" w:hAnsi="Times New Roman" w:cs="Times New Roman"/>
          <w:b/>
          <w:bCs/>
          <w:sz w:val="28"/>
          <w:szCs w:val="28"/>
          <w:lang w:val="en-US" w:eastAsia="ru-RU"/>
        </w:rPr>
        <w:t>CAIET DE SARCINI</w:t>
      </w:r>
    </w:p>
    <w:p w:rsidR="00B11F95" w:rsidRPr="00B11F95" w:rsidRDefault="00B11F95" w:rsidP="00B11F95">
      <w:pPr>
        <w:autoSpaceDE w:val="0"/>
        <w:autoSpaceDN w:val="0"/>
        <w:spacing w:after="0" w:line="240" w:lineRule="auto"/>
        <w:ind w:right="567"/>
        <w:jc w:val="center"/>
        <w:rPr>
          <w:rFonts w:ascii="Times New Roman" w:eastAsia="Times New Roman" w:hAnsi="Times New Roman" w:cs="Times New Roman"/>
          <w:b/>
          <w:bCs/>
          <w:sz w:val="28"/>
          <w:szCs w:val="28"/>
          <w:lang w:val="en-US" w:eastAsia="ru-RU"/>
        </w:rPr>
      </w:pPr>
      <w:proofErr w:type="gramStart"/>
      <w:r w:rsidRPr="00B11F95">
        <w:rPr>
          <w:rFonts w:ascii="Times New Roman" w:eastAsia="Times New Roman" w:hAnsi="Times New Roman" w:cs="Times New Roman"/>
          <w:b/>
          <w:bCs/>
          <w:sz w:val="28"/>
          <w:szCs w:val="28"/>
          <w:lang w:val="en-US" w:eastAsia="ru-RU"/>
        </w:rPr>
        <w:t>PENTRU  CEREREA</w:t>
      </w:r>
      <w:proofErr w:type="gramEnd"/>
      <w:r w:rsidRPr="00B11F95">
        <w:rPr>
          <w:rFonts w:ascii="Times New Roman" w:eastAsia="Times New Roman" w:hAnsi="Times New Roman" w:cs="Times New Roman"/>
          <w:b/>
          <w:bCs/>
          <w:sz w:val="28"/>
          <w:szCs w:val="28"/>
          <w:lang w:val="en-US" w:eastAsia="ru-RU"/>
        </w:rPr>
        <w:t xml:space="preserve"> OFERTEI  DE  PREŢ</w:t>
      </w:r>
    </w:p>
    <w:p w:rsidR="00B11F95" w:rsidRPr="00B11F95" w:rsidRDefault="00B11F95" w:rsidP="00B11F95">
      <w:pPr>
        <w:autoSpaceDE w:val="0"/>
        <w:autoSpaceDN w:val="0"/>
        <w:spacing w:after="0" w:line="240" w:lineRule="auto"/>
        <w:ind w:right="567"/>
        <w:jc w:val="center"/>
        <w:rPr>
          <w:rFonts w:ascii="Times New Roman" w:eastAsia="Times New Roman" w:hAnsi="Times New Roman" w:cs="Times New Roman"/>
          <w:b/>
          <w:bCs/>
          <w:sz w:val="28"/>
          <w:szCs w:val="28"/>
          <w:lang w:val="en-US" w:eastAsia="ru-RU"/>
        </w:rPr>
      </w:pPr>
    </w:p>
    <w:p w:rsidR="00B11F95" w:rsidRPr="00B11F95" w:rsidRDefault="00B11F95" w:rsidP="00B11F95">
      <w:pPr>
        <w:autoSpaceDE w:val="0"/>
        <w:autoSpaceDN w:val="0"/>
        <w:spacing w:after="0" w:line="240" w:lineRule="auto"/>
        <w:ind w:right="567"/>
        <w:rPr>
          <w:rFonts w:ascii="Times New Roman" w:eastAsia="Times New Roman" w:hAnsi="Times New Roman" w:cs="Times New Roman"/>
          <w:sz w:val="28"/>
          <w:szCs w:val="28"/>
          <w:lang w:val="en-US" w:eastAsia="ru-RU"/>
        </w:rPr>
      </w:pPr>
      <w:r w:rsidRPr="00B11F95">
        <w:rPr>
          <w:rFonts w:ascii="Times New Roman" w:eastAsia="Times New Roman" w:hAnsi="Times New Roman" w:cs="Times New Roman"/>
          <w:b/>
          <w:bCs/>
          <w:sz w:val="24"/>
          <w:szCs w:val="24"/>
          <w:lang w:val="en-US" w:eastAsia="ru-RU"/>
        </w:rPr>
        <w:t>1. Denumerea beneficiarului de stat</w:t>
      </w:r>
      <w:r w:rsidRPr="00B11F95">
        <w:rPr>
          <w:rFonts w:ascii="Times New Roman" w:eastAsia="Times New Roman" w:hAnsi="Times New Roman" w:cs="Times New Roman"/>
          <w:b/>
          <w:bCs/>
          <w:sz w:val="28"/>
          <w:szCs w:val="28"/>
          <w:lang w:val="en-US" w:eastAsia="ru-RU"/>
        </w:rPr>
        <w:t xml:space="preserve">   </w:t>
      </w:r>
    </w:p>
    <w:p w:rsidR="00B11F95" w:rsidRPr="00B11F95" w:rsidRDefault="00B11F95" w:rsidP="00B11F95">
      <w:pPr>
        <w:autoSpaceDE w:val="0"/>
        <w:autoSpaceDN w:val="0"/>
        <w:spacing w:after="0" w:line="240" w:lineRule="auto"/>
        <w:ind w:right="567"/>
        <w:rPr>
          <w:rFonts w:ascii="Times New Roman" w:eastAsia="Times New Roman" w:hAnsi="Times New Roman" w:cs="Times New Roman"/>
          <w:sz w:val="28"/>
          <w:szCs w:val="28"/>
          <w:lang w:val="en-US" w:eastAsia="ru-RU"/>
        </w:rPr>
      </w:pPr>
      <w:r w:rsidRPr="00B11F95">
        <w:rPr>
          <w:rFonts w:ascii="Times New Roman" w:eastAsia="Times New Roman" w:hAnsi="Times New Roman" w:cs="Times New Roman"/>
          <w:b/>
          <w:bCs/>
          <w:sz w:val="24"/>
          <w:szCs w:val="24"/>
          <w:lang w:val="en-US" w:eastAsia="ru-RU"/>
        </w:rPr>
        <w:t>2. Organizatorul procedurii de achizi</w:t>
      </w:r>
      <w:r w:rsidRPr="00B11F95">
        <w:rPr>
          <w:rFonts w:ascii="Times New Roman" w:eastAsia="Times New Roman" w:hAnsi="Times New Roman" w:cs="Times New Roman"/>
          <w:b/>
          <w:bCs/>
          <w:sz w:val="24"/>
          <w:szCs w:val="24"/>
          <w:lang w:val="ro-RO" w:eastAsia="ru-RU"/>
        </w:rPr>
        <w:t>ţ</w:t>
      </w:r>
      <w:r w:rsidRPr="00B11F95">
        <w:rPr>
          <w:rFonts w:ascii="Times New Roman" w:eastAsia="Times New Roman" w:hAnsi="Times New Roman" w:cs="Times New Roman"/>
          <w:b/>
          <w:bCs/>
          <w:sz w:val="24"/>
          <w:szCs w:val="24"/>
          <w:lang w:val="en-US" w:eastAsia="ru-RU"/>
        </w:rPr>
        <w:t>ie</w:t>
      </w:r>
      <w:r w:rsidRPr="00B11F95">
        <w:rPr>
          <w:rFonts w:ascii="Times New Roman" w:eastAsia="Times New Roman" w:hAnsi="Times New Roman" w:cs="Times New Roman"/>
          <w:sz w:val="28"/>
          <w:szCs w:val="28"/>
          <w:lang w:val="en-US" w:eastAsia="ru-RU"/>
        </w:rPr>
        <w:t xml:space="preserve"> </w:t>
      </w:r>
    </w:p>
    <w:p w:rsidR="00B11F95" w:rsidRPr="00B11F95" w:rsidRDefault="00B11F95" w:rsidP="00B11F95">
      <w:pPr>
        <w:autoSpaceDE w:val="0"/>
        <w:autoSpaceDN w:val="0"/>
        <w:spacing w:after="0" w:line="240" w:lineRule="auto"/>
        <w:ind w:right="567"/>
        <w:rPr>
          <w:rFonts w:ascii="Times New Roman" w:eastAsia="Times New Roman" w:hAnsi="Times New Roman" w:cs="Times New Roman"/>
          <w:b/>
          <w:bCs/>
          <w:sz w:val="28"/>
          <w:szCs w:val="28"/>
          <w:u w:val="single"/>
          <w:lang w:val="en-US" w:eastAsia="ru-RU"/>
        </w:rPr>
      </w:pPr>
      <w:r w:rsidRPr="00B11F95">
        <w:rPr>
          <w:rFonts w:ascii="Times New Roman" w:eastAsia="Times New Roman" w:hAnsi="Times New Roman" w:cs="Times New Roman"/>
          <w:b/>
          <w:bCs/>
          <w:sz w:val="24"/>
          <w:szCs w:val="24"/>
          <w:lang w:val="en-US" w:eastAsia="ru-RU"/>
        </w:rPr>
        <w:t xml:space="preserve">3. Obiectul </w:t>
      </w:r>
      <w:proofErr w:type="gramStart"/>
      <w:r w:rsidRPr="00B11F95">
        <w:rPr>
          <w:rFonts w:ascii="Times New Roman" w:eastAsia="Times New Roman" w:hAnsi="Times New Roman" w:cs="Times New Roman"/>
          <w:b/>
          <w:bCs/>
          <w:sz w:val="24"/>
          <w:szCs w:val="24"/>
          <w:lang w:val="en-US" w:eastAsia="ru-RU"/>
        </w:rPr>
        <w:t>achiziţiilor</w:t>
      </w:r>
      <w:r w:rsidRPr="00B11F95">
        <w:rPr>
          <w:rFonts w:ascii="Times New Roman" w:eastAsia="Times New Roman" w:hAnsi="Times New Roman" w:cs="Times New Roman"/>
          <w:sz w:val="28"/>
          <w:szCs w:val="28"/>
          <w:lang w:val="en-US" w:eastAsia="ru-RU"/>
        </w:rPr>
        <w:t xml:space="preserve">  </w:t>
      </w:r>
      <w:r w:rsidRPr="00B11F95">
        <w:rPr>
          <w:rFonts w:ascii="Times New Roman" w:eastAsia="Times New Roman" w:hAnsi="Times New Roman" w:cs="Times New Roman"/>
          <w:b/>
          <w:bCs/>
          <w:sz w:val="28"/>
          <w:szCs w:val="28"/>
          <w:u w:val="single"/>
          <w:lang w:val="en-US" w:eastAsia="ru-RU"/>
        </w:rPr>
        <w:t>Constructia</w:t>
      </w:r>
      <w:proofErr w:type="gramEnd"/>
      <w:r w:rsidRPr="00B11F95">
        <w:rPr>
          <w:rFonts w:ascii="Times New Roman" w:eastAsia="Times New Roman" w:hAnsi="Times New Roman" w:cs="Times New Roman"/>
          <w:b/>
          <w:bCs/>
          <w:sz w:val="28"/>
          <w:szCs w:val="28"/>
          <w:u w:val="single"/>
          <w:lang w:val="en-US" w:eastAsia="ru-RU"/>
        </w:rPr>
        <w:t xml:space="preserve"> retelei de canalizare mun. Balti, s. Sadovoe ре str. Ivan Miciurin; str. Alexandru cel Bun; str. Ogorodnaia; str. Mihai Eminescu; str. Independentei.</w:t>
      </w:r>
    </w:p>
    <w:p w:rsidR="00B11F95" w:rsidRPr="00B11F95" w:rsidRDefault="00B11F95" w:rsidP="00B11F95">
      <w:pPr>
        <w:autoSpaceDE w:val="0"/>
        <w:autoSpaceDN w:val="0"/>
        <w:spacing w:after="0" w:line="240" w:lineRule="auto"/>
        <w:ind w:right="567"/>
        <w:rPr>
          <w:rFonts w:ascii="Times New Roman" w:eastAsia="Times New Roman" w:hAnsi="Times New Roman" w:cs="Times New Roman"/>
          <w:b/>
          <w:bCs/>
          <w:sz w:val="28"/>
          <w:szCs w:val="28"/>
          <w:lang w:val="en-US" w:eastAsia="ru-RU"/>
        </w:rPr>
      </w:pPr>
      <w:r w:rsidRPr="00B11F95">
        <w:rPr>
          <w:rFonts w:ascii="Times New Roman" w:eastAsia="Times New Roman" w:hAnsi="Times New Roman" w:cs="Times New Roman"/>
          <w:b/>
          <w:bCs/>
          <w:sz w:val="28"/>
          <w:szCs w:val="28"/>
          <w:lang w:val="en-US" w:eastAsia="ru-RU"/>
        </w:rPr>
        <w:t>13.OP.2024-CE.SU Retele exterioare de canalizare</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B11F95" w:rsidRPr="00B11F95" w:rsidTr="006C776F">
        <w:trPr>
          <w:cantSplit/>
          <w:trHeight w:val="592"/>
        </w:trPr>
        <w:tc>
          <w:tcPr>
            <w:tcW w:w="709" w:type="dxa"/>
            <w:tcBorders>
              <w:top w:val="single" w:sz="6" w:space="0" w:color="auto"/>
              <w:left w:val="single" w:sz="6" w:space="0" w:color="auto"/>
              <w:bottom w:val="nil"/>
              <w:right w:val="nil"/>
            </w:tcBorders>
            <w:shd w:val="pct5" w:color="auto" w:fill="auto"/>
          </w:tcPr>
          <w:p w:rsidR="00B11F95" w:rsidRPr="00B11F95" w:rsidRDefault="00B11F95" w:rsidP="00B11F95">
            <w:pPr>
              <w:autoSpaceDE w:val="0"/>
              <w:autoSpaceDN w:val="0"/>
              <w:spacing w:after="0" w:line="240" w:lineRule="auto"/>
              <w:ind w:right="-108"/>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w:t>
            </w:r>
          </w:p>
          <w:p w:rsidR="00B11F95" w:rsidRPr="00B11F95" w:rsidRDefault="00B11F95" w:rsidP="00B11F95">
            <w:pPr>
              <w:autoSpaceDE w:val="0"/>
              <w:autoSpaceDN w:val="0"/>
              <w:spacing w:after="0" w:line="240" w:lineRule="auto"/>
              <w:ind w:right="-108"/>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 xml:space="preserve"> crt.</w:t>
            </w:r>
          </w:p>
        </w:tc>
        <w:tc>
          <w:tcPr>
            <w:tcW w:w="1559" w:type="dxa"/>
            <w:tcBorders>
              <w:top w:val="single" w:sz="6" w:space="0" w:color="auto"/>
              <w:left w:val="single" w:sz="6" w:space="0" w:color="auto"/>
              <w:bottom w:val="nil"/>
              <w:right w:val="nil"/>
            </w:tcBorders>
            <w:shd w:val="pct5" w:color="auto" w:fill="auto"/>
          </w:tcPr>
          <w:p w:rsidR="00B11F95" w:rsidRPr="00B11F95" w:rsidRDefault="00B11F95" w:rsidP="00B11F95">
            <w:pPr>
              <w:autoSpaceDE w:val="0"/>
              <w:autoSpaceDN w:val="0"/>
              <w:spacing w:after="0" w:line="240" w:lineRule="auto"/>
              <w:ind w:left="-120" w:right="-108"/>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ro-RO" w:eastAsia="ru-RU"/>
              </w:rPr>
              <w:t>Simbol</w:t>
            </w:r>
            <w:r w:rsidRPr="00B11F95">
              <w:rPr>
                <w:rFonts w:ascii="Times New Roman" w:eastAsia="Times New Roman" w:hAnsi="Times New Roman" w:cs="Times New Roman"/>
                <w:lang w:val="en-US" w:eastAsia="ru-RU"/>
              </w:rPr>
              <w:t xml:space="preserve"> </w:t>
            </w:r>
            <w:r w:rsidRPr="00B11F95">
              <w:rPr>
                <w:rFonts w:ascii="Times New Roman" w:eastAsia="Times New Roman" w:hAnsi="Times New Roman" w:cs="Times New Roman"/>
                <w:lang w:val="ro-RO" w:eastAsia="ru-RU"/>
              </w:rPr>
              <w:t>norme</w:t>
            </w:r>
            <w:r w:rsidRPr="00B11F95">
              <w:rPr>
                <w:rFonts w:ascii="Times New Roman" w:eastAsia="Times New Roman" w:hAnsi="Times New Roman" w:cs="Times New Roman"/>
                <w:lang w:val="en-US" w:eastAsia="ru-RU"/>
              </w:rPr>
              <w:t xml:space="preserve"> </w:t>
            </w:r>
            <w:r w:rsidRPr="00B11F95">
              <w:rPr>
                <w:rFonts w:ascii="Times New Roman" w:eastAsia="Times New Roman" w:hAnsi="Times New Roman" w:cs="Times New Roman"/>
                <w:lang w:val="ro-RO" w:eastAsia="ru-RU"/>
              </w:rPr>
              <w:t xml:space="preserve">şi Cod </w:t>
            </w:r>
            <w:r w:rsidRPr="00B11F95">
              <w:rPr>
                <w:rFonts w:ascii="Times New Roman" w:eastAsia="Times New Roman" w:hAnsi="Times New Roman" w:cs="Times New Roman"/>
                <w:lang w:val="en-US" w:eastAsia="ru-RU"/>
              </w:rPr>
              <w:t xml:space="preserve"> </w:t>
            </w:r>
            <w:r w:rsidRPr="00B11F95">
              <w:rPr>
                <w:rFonts w:ascii="Times New Roman" w:eastAsia="Times New Roman" w:hAnsi="Times New Roman" w:cs="Times New Roman"/>
                <w:lang w:val="ro-RO" w:eastAsia="ru-RU"/>
              </w:rPr>
              <w:t xml:space="preserve">resurse  </w:t>
            </w:r>
          </w:p>
        </w:tc>
        <w:tc>
          <w:tcPr>
            <w:tcW w:w="4678" w:type="dxa"/>
            <w:tcBorders>
              <w:top w:val="single" w:sz="6" w:space="0" w:color="auto"/>
              <w:left w:val="single" w:sz="6" w:space="0" w:color="auto"/>
              <w:bottom w:val="nil"/>
              <w:right w:val="nil"/>
            </w:tcBorders>
            <w:shd w:val="pct5" w:color="auto" w:fill="auto"/>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ro-RO" w:eastAsia="ru-RU"/>
              </w:rPr>
            </w:pP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ro-RO"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B11F95" w:rsidRPr="00B11F95" w:rsidRDefault="00B11F95" w:rsidP="00B11F95">
            <w:pPr>
              <w:autoSpaceDE w:val="0"/>
              <w:autoSpaceDN w:val="0"/>
              <w:spacing w:after="0" w:line="240" w:lineRule="auto"/>
              <w:ind w:left="-108" w:right="-108"/>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ro-RO" w:eastAsia="ru-RU"/>
              </w:rPr>
              <w:t>Unitatea de masura</w:t>
            </w:r>
            <w:r w:rsidRPr="00B11F95">
              <w:rPr>
                <w:rFonts w:ascii="Times New Roman" w:eastAsia="Times New Roman" w:hAnsi="Times New Roman" w:cs="Times New Roman"/>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Volum</w:t>
            </w:r>
          </w:p>
        </w:tc>
      </w:tr>
    </w:tbl>
    <w:p w:rsidR="00B11F95" w:rsidRPr="00B11F95" w:rsidRDefault="00B11F95" w:rsidP="00B11F95">
      <w:pPr>
        <w:autoSpaceDE w:val="0"/>
        <w:autoSpaceDN w:val="0"/>
        <w:spacing w:after="0" w:line="240" w:lineRule="auto"/>
        <w:rPr>
          <w:rFonts w:ascii="Times New Roman" w:eastAsia="Times New Roman" w:hAnsi="Times New Roman" w:cs="Times New Roman"/>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B11F95" w:rsidRPr="00B11F95" w:rsidTr="006C776F">
        <w:trPr>
          <w:cantSplit/>
          <w:tblHeader/>
        </w:trPr>
        <w:tc>
          <w:tcPr>
            <w:tcW w:w="709" w:type="dxa"/>
            <w:tcBorders>
              <w:top w:val="single" w:sz="6" w:space="0" w:color="auto"/>
              <w:left w:val="single" w:sz="6" w:space="0" w:color="auto"/>
              <w:bottom w:val="double" w:sz="6" w:space="0" w:color="auto"/>
              <w:right w:val="nil"/>
            </w:tcBorders>
            <w:shd w:val="pct5" w:color="auto" w:fill="auto"/>
          </w:tcPr>
          <w:p w:rsidR="00B11F95" w:rsidRPr="00B11F95" w:rsidRDefault="00B11F95" w:rsidP="00B11F95">
            <w:pPr>
              <w:autoSpaceDE w:val="0"/>
              <w:autoSpaceDN w:val="0"/>
              <w:spacing w:after="0" w:line="240" w:lineRule="auto"/>
              <w:ind w:right="-108"/>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B11F95" w:rsidRPr="00B11F95" w:rsidRDefault="00B11F95" w:rsidP="00B11F95">
            <w:pPr>
              <w:autoSpaceDE w:val="0"/>
              <w:autoSpaceDN w:val="0"/>
              <w:spacing w:after="0" w:line="240" w:lineRule="auto"/>
              <w:ind w:left="-120" w:right="-108"/>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rsidR="00B11F95" w:rsidRPr="00B11F95" w:rsidRDefault="00B11F95" w:rsidP="00B11F95">
            <w:pPr>
              <w:autoSpaceDE w:val="0"/>
              <w:autoSpaceDN w:val="0"/>
              <w:spacing w:after="0" w:line="240" w:lineRule="auto"/>
              <w:ind w:left="-108" w:right="-108"/>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5</w:t>
            </w:r>
          </w:p>
        </w:tc>
      </w:tr>
      <w:tr w:rsidR="00B11F95" w:rsidRPr="00B11F95" w:rsidTr="006C776F">
        <w:tc>
          <w:tcPr>
            <w:tcW w:w="70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b/>
                <w:bCs/>
                <w:lang w:val="en-US" w:eastAsia="ru-RU"/>
              </w:rPr>
            </w:pPr>
            <w:r w:rsidRPr="00B11F95">
              <w:rPr>
                <w:rFonts w:ascii="Times New Roman" w:eastAsia="Times New Roman" w:hAnsi="Times New Roman" w:cs="Times New Roman"/>
                <w:b/>
                <w:bCs/>
                <w:lang w:val="en-US" w:eastAsia="ru-RU"/>
              </w:rPr>
              <w:t xml:space="preserve">1. Canalizare </w:t>
            </w:r>
            <w:proofErr w:type="gramStart"/>
            <w:r w:rsidRPr="00B11F95">
              <w:rPr>
                <w:rFonts w:ascii="Times New Roman" w:eastAsia="Times New Roman" w:hAnsi="Times New Roman" w:cs="Times New Roman"/>
                <w:b/>
                <w:bCs/>
                <w:lang w:val="en-US" w:eastAsia="ru-RU"/>
              </w:rPr>
              <w:t>str.Independentei</w:t>
            </w:r>
            <w:proofErr w:type="gramEnd"/>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r>
      <w:tr w:rsidR="00B11F95" w:rsidRPr="00B11F95" w:rsidTr="006C776F">
        <w:tc>
          <w:tcPr>
            <w:tcW w:w="70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b/>
                <w:bCs/>
                <w:lang w:val="en-US" w:eastAsia="ru-RU"/>
              </w:rPr>
            </w:pPr>
            <w:r w:rsidRPr="00B11F95">
              <w:rPr>
                <w:rFonts w:ascii="Times New Roman" w:eastAsia="Times New Roman" w:hAnsi="Times New Roman" w:cs="Times New Roman"/>
                <w:b/>
                <w:bCs/>
                <w:lang w:val="en-US" w:eastAsia="ru-RU"/>
              </w:rPr>
              <w:t>1.1. Lucrari de terasamente</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TsC03B1</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Sapatura mecanica cu excavatorul de 0,40-0,70 mc, cu motor cu ardere interna si comanda hidraulica, in pamint cu umiditate naturala, descarcare in depozit teren catg. II</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100 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9,814</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TsC03F1</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Sapatura mecanica cu excavatorul de 0,40-0,70 mc, cu motor cu ardere interna si comanda hidraulica, in pamint cu umiditate naturala, descarcare in autovehicule teren catg. II</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100 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0,662</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3</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TsI51A7</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Transportarea pamintului cu autobasculanta de 10 t la distanta de: 7 km</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112,50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4</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TsA02E</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19,60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5</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TsF05B</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 xml:space="preserve">Sprijiniri de maluri, cu dulapi </w:t>
            </w:r>
            <w:proofErr w:type="gramStart"/>
            <w:r w:rsidRPr="00B11F95">
              <w:rPr>
                <w:rFonts w:ascii="Times New Roman" w:eastAsia="Times New Roman" w:hAnsi="Times New Roman" w:cs="Times New Roman"/>
                <w:sz w:val="24"/>
                <w:szCs w:val="24"/>
                <w:lang w:val="en-US" w:eastAsia="ru-RU"/>
              </w:rPr>
              <w:t>metalici  asezati</w:t>
            </w:r>
            <w:proofErr w:type="gramEnd"/>
            <w:r w:rsidRPr="00B11F95">
              <w:rPr>
                <w:rFonts w:ascii="Times New Roman" w:eastAsia="Times New Roman" w:hAnsi="Times New Roman" w:cs="Times New Roman"/>
                <w:sz w:val="24"/>
                <w:szCs w:val="24"/>
                <w:lang w:val="en-US" w:eastAsia="ru-RU"/>
              </w:rPr>
              <w:t xml:space="preserve"> orizontal, la sapaturi executate in spatii limitate, avind latimea de  pina la 1,50  m intre maluri adincimea sapaturii pina la  4 m, interspatii  intre dulapi 0,21...0,60 m</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407,40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6</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AcF03A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Umpluturi in santuri la conductele de alimentare cu apa sau canalizare, ca substrat, strat de protectie, strat de izolare sau strat filtrant la tuburile de drenaj, executate cu nisip</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55,20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7</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TsD01B</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Imprastierea cu lopata a pamintului afinat, in straturi uniforme, de 10-30 cm grosime, printr-o aruncare de pina la 3 m din gramezi, inclusiv sfarimarea bulgarilor, pamintul provenind din teren mijlociu</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lastRenderedPageBreak/>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233,20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lastRenderedPageBreak/>
              <w:t>8</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TsD04C</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Compactarea cu maiul de mina a umpluturilor executate in sapaturi orizontale sau inclinate la 1/4, inclusiv udarea fiecarui strat de pamint in parte, avind 20 cm grosime pamint necoeziv</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233,20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9</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TsD02A1</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Imprastierea pamintului afinat provenit din teren categoria I sau II, executata cu buldozer pe tractor cu senile de 65-80 CP, in straturi cu grosimea de 15-20 cm</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100 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7,678</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10</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TsD05A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Compactarea cu maiul mecanic de 150-200 kg a umpluturilor in straturi succesive de 20-30 cm grosime, exclusiv udarea fiecarui strat in parte, umpluturile executindu-se din pamint necoeziv</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100 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7,678</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c>
          <w:tcPr>
            <w:tcW w:w="70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b/>
                <w:bCs/>
                <w:lang w:val="en-US" w:eastAsia="ru-RU"/>
              </w:rPr>
            </w:pPr>
            <w:r w:rsidRPr="00B11F95">
              <w:rPr>
                <w:rFonts w:ascii="Times New Roman" w:eastAsia="Times New Roman" w:hAnsi="Times New Roman" w:cs="Times New Roman"/>
                <w:b/>
                <w:bCs/>
                <w:lang w:val="en-US" w:eastAsia="ru-RU"/>
              </w:rPr>
              <w:t>1.2. Demolarea si restabilirea drumului</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r>
      <w:tr w:rsidR="00B11F95" w:rsidRPr="00B11F95" w:rsidTr="006C776F">
        <w:tc>
          <w:tcPr>
            <w:tcW w:w="70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b/>
                <w:bCs/>
                <w:lang w:val="en-US" w:eastAsia="ru-RU"/>
              </w:rPr>
            </w:pPr>
            <w:r w:rsidRPr="00B11F95">
              <w:rPr>
                <w:rFonts w:ascii="Times New Roman" w:eastAsia="Times New Roman" w:hAnsi="Times New Roman" w:cs="Times New Roman"/>
                <w:b/>
                <w:bCs/>
                <w:lang w:val="en-US" w:eastAsia="ru-RU"/>
              </w:rPr>
              <w:t>1.2.1. Demolarea si restabilirea trotuar din beton asfaltic b1,2m x 112m=134,4m2</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11</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DC04B</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Taierea cu masina cu discuri diamantate a rosturilor de contractie si dilatatie in betonul de uzura la drumuri</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226,40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12</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DI109</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Decaparea mecanizata a imbracamintei din beton asfaltic</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5,376</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13</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DI118</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Decaparea mecanizata a imbracamintei din piatra sparta</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33,60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14</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TsC35B1</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 xml:space="preserve">Excavat transport cu incarcator </w:t>
            </w:r>
            <w:proofErr w:type="gramStart"/>
            <w:r w:rsidRPr="00B11F95">
              <w:rPr>
                <w:rFonts w:ascii="Times New Roman" w:eastAsia="Times New Roman" w:hAnsi="Times New Roman" w:cs="Times New Roman"/>
                <w:sz w:val="24"/>
                <w:szCs w:val="24"/>
                <w:lang w:val="en-US" w:eastAsia="ru-RU"/>
              </w:rPr>
              <w:t>frontal ,</w:t>
            </w:r>
            <w:proofErr w:type="gramEnd"/>
            <w:r w:rsidRPr="00B11F95">
              <w:rPr>
                <w:rFonts w:ascii="Times New Roman" w:eastAsia="Times New Roman" w:hAnsi="Times New Roman" w:cs="Times New Roman"/>
                <w:sz w:val="24"/>
                <w:szCs w:val="24"/>
                <w:lang w:val="en-US" w:eastAsia="ru-RU"/>
              </w:rPr>
              <w:t xml:space="preserve"> la distante de incarcare in autovehicul cu incarcator frontal pe senile de 0,5-0,99 m.c, pamint din teren catg.II la distanta &lt; 10 m</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100 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0,168</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15</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TsI51A5</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Transportarea pamintului cu autobasculanta de 10 t la distanta de: 5 km</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33,60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16</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DA11B</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Strat de fundatie sau reprofilare din piatra sparta, pentru drumuri, cu asternere manuala, executat cu impanare fara innoroire (K=0.5 materiale)</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33,60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17</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DI107</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Amorsarea suprafetelor straturilor de baza in vederea aplicarii unui strat de beton asfaltic</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0,081</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18</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DB16D</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Imbracaminte de beton asfaltic beton asfaltic microgranulat SMg-2/2,5, executata la cald, in groosime de 4,0 cm, cu asternere manuala</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134,40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c>
          <w:tcPr>
            <w:tcW w:w="70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b/>
                <w:bCs/>
                <w:lang w:val="en-US" w:eastAsia="ru-RU"/>
              </w:rPr>
            </w:pPr>
            <w:r w:rsidRPr="00B11F95">
              <w:rPr>
                <w:rFonts w:ascii="Times New Roman" w:eastAsia="Times New Roman" w:hAnsi="Times New Roman" w:cs="Times New Roman"/>
                <w:b/>
                <w:bCs/>
                <w:lang w:val="en-US" w:eastAsia="ru-RU"/>
              </w:rPr>
              <w:t xml:space="preserve">1.2.2. Demolarea si </w:t>
            </w:r>
            <w:proofErr w:type="gramStart"/>
            <w:r w:rsidRPr="00B11F95">
              <w:rPr>
                <w:rFonts w:ascii="Times New Roman" w:eastAsia="Times New Roman" w:hAnsi="Times New Roman" w:cs="Times New Roman"/>
                <w:b/>
                <w:bCs/>
                <w:lang w:val="en-US" w:eastAsia="ru-RU"/>
              </w:rPr>
              <w:t>restabilirea  drumului</w:t>
            </w:r>
            <w:proofErr w:type="gramEnd"/>
            <w:r w:rsidRPr="00B11F95">
              <w:rPr>
                <w:rFonts w:ascii="Times New Roman" w:eastAsia="Times New Roman" w:hAnsi="Times New Roman" w:cs="Times New Roman"/>
                <w:b/>
                <w:bCs/>
                <w:lang w:val="en-US" w:eastAsia="ru-RU"/>
              </w:rPr>
              <w:t xml:space="preserve"> din piatra sparta 1250 m2</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lastRenderedPageBreak/>
              <w:t>19</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DI118</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Decaparea mecanizata a imbracamintei din piatra sparta</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187,50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20</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TsC35B1</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 xml:space="preserve">Excavat transport cu incarcator </w:t>
            </w:r>
            <w:proofErr w:type="gramStart"/>
            <w:r w:rsidRPr="00B11F95">
              <w:rPr>
                <w:rFonts w:ascii="Times New Roman" w:eastAsia="Times New Roman" w:hAnsi="Times New Roman" w:cs="Times New Roman"/>
                <w:sz w:val="24"/>
                <w:szCs w:val="24"/>
                <w:lang w:val="en-US" w:eastAsia="ru-RU"/>
              </w:rPr>
              <w:t>frontal ,</w:t>
            </w:r>
            <w:proofErr w:type="gramEnd"/>
            <w:r w:rsidRPr="00B11F95">
              <w:rPr>
                <w:rFonts w:ascii="Times New Roman" w:eastAsia="Times New Roman" w:hAnsi="Times New Roman" w:cs="Times New Roman"/>
                <w:sz w:val="24"/>
                <w:szCs w:val="24"/>
                <w:lang w:val="en-US" w:eastAsia="ru-RU"/>
              </w:rPr>
              <w:t xml:space="preserve"> la distante de incarcare in autovehicul cu incarcator frontal pe senile de 0,5-0,99 m.c, pamint din teren catg.II la distanta &lt; 10 m</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100 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0,938</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21</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TsI51A5</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Transportarea pamintului cu autobasculanta de 10 t la distanta de: 5 km</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159,38</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22</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TsC54A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Strat de fundatie din nisip</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125,00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23</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DA11B</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Strat de fundatie sau reprofilare din piatra sparta, pentru drumuri, cu asternere manuala, executat cu impanare fara innoroire (K=0.5 materiale)</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187,50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c>
          <w:tcPr>
            <w:tcW w:w="70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b/>
                <w:bCs/>
                <w:lang w:val="en-US" w:eastAsia="ru-RU"/>
              </w:rPr>
            </w:pPr>
            <w:r w:rsidRPr="00B11F95">
              <w:rPr>
                <w:rFonts w:ascii="Times New Roman" w:eastAsia="Times New Roman" w:hAnsi="Times New Roman" w:cs="Times New Roman"/>
                <w:b/>
                <w:bCs/>
                <w:lang w:val="en-US" w:eastAsia="ru-RU"/>
              </w:rPr>
              <w:t>1.2.3. Demolarea si restabilirea drumului din beton asfaltic 410 m2</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24</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DC04B</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Taierea cu masina cu discuri diamantate a rosturilor de contractie si dilatatie in betonul de uzura la drumuri</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226,40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25</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DI109</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Decaparea mecanizata a imbracamintei din beton asfaltic</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5,376</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26</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DI118</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Decaparea mecanizata a imbracamintei din piatra sparta</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33,60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27</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TsC35B1</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 xml:space="preserve">Excavat transport cu incarcator </w:t>
            </w:r>
            <w:proofErr w:type="gramStart"/>
            <w:r w:rsidRPr="00B11F95">
              <w:rPr>
                <w:rFonts w:ascii="Times New Roman" w:eastAsia="Times New Roman" w:hAnsi="Times New Roman" w:cs="Times New Roman"/>
                <w:sz w:val="24"/>
                <w:szCs w:val="24"/>
                <w:lang w:val="en-US" w:eastAsia="ru-RU"/>
              </w:rPr>
              <w:t>frontal ,</w:t>
            </w:r>
            <w:proofErr w:type="gramEnd"/>
            <w:r w:rsidRPr="00B11F95">
              <w:rPr>
                <w:rFonts w:ascii="Times New Roman" w:eastAsia="Times New Roman" w:hAnsi="Times New Roman" w:cs="Times New Roman"/>
                <w:sz w:val="24"/>
                <w:szCs w:val="24"/>
                <w:lang w:val="en-US" w:eastAsia="ru-RU"/>
              </w:rPr>
              <w:t xml:space="preserve"> la distante de incarcare in autovehicul cu incarcator frontal pe senile de 0,5-0,99 m.c, pamint din teren catg.II la distanta &lt; 10 m</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100 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0,168</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28</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TsI51A5</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Transportarea pamintului cu autobasculanta de 10 t la distanta de: 5 km</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33,60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29</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TsC54A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Strat de fundatie din nisip</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41,00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30</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DA11B</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Strat de fundatie sau reprofilare din piatra sparta, pentru drumuri, cu asternere manuala, executat cu impanare fara innoroire (K=0.5 materiale)</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114,80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31</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DI107</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Amorsarea suprafetelor straturilor de baza in vederea aplicarii unui strat de beton asfaltic</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0,246</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32</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DB19C</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Imbracaminte de beton asfaltic cu agregat mare, executata la cald, in grosime de 6,0 cm, cu asternere manuala</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410,00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lastRenderedPageBreak/>
              <w:t>33</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DB16D</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Imbracaminte de beton asfaltic cu agregate marunte, executata la cald, in groosime de 4,0 cm, cu asternere manuala</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410,00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c>
          <w:tcPr>
            <w:tcW w:w="70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b/>
                <w:bCs/>
                <w:lang w:val="en-US" w:eastAsia="ru-RU"/>
              </w:rPr>
            </w:pPr>
            <w:r w:rsidRPr="00B11F95">
              <w:rPr>
                <w:rFonts w:ascii="Times New Roman" w:eastAsia="Times New Roman" w:hAnsi="Times New Roman" w:cs="Times New Roman"/>
                <w:b/>
                <w:bCs/>
                <w:lang w:val="en-US" w:eastAsia="ru-RU"/>
              </w:rPr>
              <w:t>1.3. Retele exterioare de canalizare</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34</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RpCU05B</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Executarea strapungerilor pentru conducte sau tiranti, la consolidari, in pereti din beton simplu pina la 15 cm grosime</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34,00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35</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RpCU07B</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Matarea golurilor in pereti, cu mortar de ciment-var, dupa instalatii sau consolidari</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34,00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36</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AcA08A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Montarea in pamint, in exteriorul cladirilor, a tevilor din PVC, de 9 m lungime, etansate cu garnituri de cauciuc, avind diametrul de 160 mm Teava PVC SN/SDR 4/41 d160mm</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415,30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37</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AcA08A1</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Pentru fiecare subtraversari cabluri, canale, telefonie, etc. se adauga</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12,00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38</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Banda de avertizare</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440,00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39</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GD60E</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Montarea si demontarea instalatiei de foraj, a sapelor si a largitoarelor, pentru conducte avind diametrul de 316-420 mm</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3,00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40</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GD59E</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Pozarea conductei de protectie, prin foraj orizontal dirijat (FOD), executat in teren normal, pentru conducte avind diametrul 316-420 mm Teava otel d377x6mm</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30,40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41</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IzL03C</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Izolatie anticoroziva executata mecanizat in statie, la tevi de otel cu protectie din impislitura din fibre de sticla, izolatia fiind foarte intarita</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36,48</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42</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AcA36A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Inel distantier pentru tub de protectie orel cu d377 mm</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17,00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43</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RpCB08A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Beton pentru umplere tub de protectie, b=0.4 m, (0.034 m3/buc.)</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3,00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44</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SF04B</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Efectuarea probei de etanseitate si functionare a instalatiei de canalizare executata din tuburi de fonta, pentru scurgere, teava de policlorura de vinil, neplastifiata, tip usor sau din material plastic, fonta ductila teava avind diametrul de peste 100 mm</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10 m</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41,53</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c>
          <w:tcPr>
            <w:tcW w:w="70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b/>
                <w:bCs/>
                <w:lang w:val="en-US" w:eastAsia="ru-RU"/>
              </w:rPr>
            </w:pPr>
            <w:r w:rsidRPr="00B11F95">
              <w:rPr>
                <w:rFonts w:ascii="Times New Roman" w:eastAsia="Times New Roman" w:hAnsi="Times New Roman" w:cs="Times New Roman"/>
                <w:b/>
                <w:bCs/>
                <w:lang w:val="en-US" w:eastAsia="ru-RU"/>
              </w:rPr>
              <w:t>1.4. Camine de canalizare</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45</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AcE13A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 xml:space="preserve">Executarea caminelor de vizitare din elemente de beton armat prefabricat, pentru canalizare, </w:t>
            </w:r>
            <w:r w:rsidRPr="00B11F95">
              <w:rPr>
                <w:rFonts w:ascii="Times New Roman" w:eastAsia="Times New Roman" w:hAnsi="Times New Roman" w:cs="Times New Roman"/>
                <w:sz w:val="24"/>
                <w:szCs w:val="24"/>
                <w:lang w:val="en-US" w:eastAsia="ru-RU"/>
              </w:rPr>
              <w:lastRenderedPageBreak/>
              <w:t>circulare (inelare) cu diametrul 1,0 m, in teren fara apa subterana Volumul de beton pentru rigole =5,04m3</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lastRenderedPageBreak/>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11,70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lastRenderedPageBreak/>
              <w:t>46</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Pret de piata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 xml:space="preserve">Placi prefabricate pt. </w:t>
            </w:r>
            <w:proofErr w:type="gramStart"/>
            <w:r w:rsidRPr="00B11F95">
              <w:rPr>
                <w:rFonts w:ascii="Times New Roman" w:eastAsia="Times New Roman" w:hAnsi="Times New Roman" w:cs="Times New Roman"/>
                <w:sz w:val="24"/>
                <w:szCs w:val="24"/>
                <w:lang w:val="en-US" w:eastAsia="ru-RU"/>
              </w:rPr>
              <w:t>camine  КЦД</w:t>
            </w:r>
            <w:proofErr w:type="gramEnd"/>
            <w:r w:rsidRPr="00B11F95">
              <w:rPr>
                <w:rFonts w:ascii="Times New Roman" w:eastAsia="Times New Roman" w:hAnsi="Times New Roman" w:cs="Times New Roman"/>
                <w:sz w:val="24"/>
                <w:szCs w:val="24"/>
                <w:lang w:val="en-US" w:eastAsia="ru-RU"/>
              </w:rPr>
              <w:t>-10 (0,18 m3)</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17,00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47</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Pret de piata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Inel prefabricat pt. camine КЦ-10-6 (0,16 m3)</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25,00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48</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Pret de piata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Inel prefabricat pt. camine КЦ-10-9 (0,24 m3)</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9,00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49</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Pret de piata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Placi prefabricate pt. camine КЦП1-10-1(0,10 m3)</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17,00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50</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Pret de piata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Inel de reazem КЦО-1(0,02 m3)</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39,00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51</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Pret de piata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Consolidari metalice</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kg</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440,20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52</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Pret de piata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Scara cu vanguri din otel</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kg</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249,00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53</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IzD03C</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Vopsirea confectiilor si constructiilor metalice cu un strat de vopsea de miniu de plumb, executate din profile, cu grosimi pina la 8 mm inclusiv, cu pensula de mina</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0,689</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54</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IzD04C</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Vopsirea confectiilor si constructiilor metalice cu vopsea de ulei in 2 straturi, executate din profile, cu grosimi pina la 8 mm inclusiv, cu pensula de mina</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0,689</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55</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Pret de piata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Capac + rama fonta cu inchizator (clasa grea T)</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4,00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56</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Pret de piata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Capac + rama fonta cu inchizator (clasa grea Л)</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13,00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57</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CD50J</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 xml:space="preserve">Zidarie din </w:t>
            </w:r>
            <w:proofErr w:type="gramStart"/>
            <w:r w:rsidRPr="00B11F95">
              <w:rPr>
                <w:rFonts w:ascii="Times New Roman" w:eastAsia="Times New Roman" w:hAnsi="Times New Roman" w:cs="Times New Roman"/>
                <w:sz w:val="24"/>
                <w:szCs w:val="24"/>
                <w:lang w:val="en-US" w:eastAsia="ru-RU"/>
              </w:rPr>
              <w:t>caramida ,</w:t>
            </w:r>
            <w:proofErr w:type="gramEnd"/>
            <w:r w:rsidRPr="00B11F95">
              <w:rPr>
                <w:rFonts w:ascii="Times New Roman" w:eastAsia="Times New Roman" w:hAnsi="Times New Roman" w:cs="Times New Roman"/>
                <w:sz w:val="24"/>
                <w:szCs w:val="24"/>
                <w:lang w:val="en-US" w:eastAsia="ru-RU"/>
              </w:rPr>
              <w:t xml:space="preserve"> format 250 x 120 x 65 la umpluturi de carcase cu inaltimea pina la 4 m</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0,12</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58</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TsC54B</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Strat de fundatie din piatra sparta (Pereu)</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9,01</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59</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CA02B3</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Beton simplu turnat in egalizari, pante, sape la inaltimi pina la 35 m inclusiv, prepararea manuala si turnarea cu mijloace clasice beton clasa C 10/8 (Bc 10/B 150) (Pereu)</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6,29</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bl>
    <w:p w:rsidR="00CD08A4" w:rsidRDefault="00CD08A4"/>
    <w:p w:rsidR="00B11F95" w:rsidRDefault="00B11F95"/>
    <w:p w:rsidR="00B11F95" w:rsidRDefault="00B11F95"/>
    <w:p w:rsidR="00B11F95" w:rsidRDefault="00B11F95"/>
    <w:p w:rsidR="00B11F95" w:rsidRPr="00B11F95" w:rsidRDefault="00B11F95" w:rsidP="00B11F95">
      <w:pPr>
        <w:autoSpaceDE w:val="0"/>
        <w:autoSpaceDN w:val="0"/>
        <w:spacing w:after="0" w:line="240" w:lineRule="auto"/>
        <w:ind w:right="567"/>
        <w:jc w:val="center"/>
        <w:rPr>
          <w:rFonts w:ascii="Times New Roman" w:eastAsia="Times New Roman" w:hAnsi="Times New Roman" w:cs="Times New Roman"/>
          <w:b/>
          <w:bCs/>
          <w:sz w:val="28"/>
          <w:szCs w:val="28"/>
          <w:lang w:val="en-US" w:eastAsia="ru-RU"/>
        </w:rPr>
      </w:pPr>
      <w:r w:rsidRPr="00B11F95">
        <w:rPr>
          <w:rFonts w:ascii="Times New Roman" w:eastAsia="Times New Roman" w:hAnsi="Times New Roman" w:cs="Times New Roman"/>
          <w:b/>
          <w:bCs/>
          <w:sz w:val="28"/>
          <w:szCs w:val="28"/>
          <w:lang w:val="en-US" w:eastAsia="ru-RU"/>
        </w:rPr>
        <w:lastRenderedPageBreak/>
        <w:t>CAIET DE SARCINI</w:t>
      </w:r>
    </w:p>
    <w:p w:rsidR="00B11F95" w:rsidRPr="00B11F95" w:rsidRDefault="00B11F95" w:rsidP="00B11F95">
      <w:pPr>
        <w:autoSpaceDE w:val="0"/>
        <w:autoSpaceDN w:val="0"/>
        <w:spacing w:after="0" w:line="240" w:lineRule="auto"/>
        <w:ind w:right="567"/>
        <w:jc w:val="center"/>
        <w:rPr>
          <w:rFonts w:ascii="Times New Roman" w:eastAsia="Times New Roman" w:hAnsi="Times New Roman" w:cs="Times New Roman"/>
          <w:b/>
          <w:bCs/>
          <w:sz w:val="28"/>
          <w:szCs w:val="28"/>
          <w:lang w:val="en-US" w:eastAsia="ru-RU"/>
        </w:rPr>
      </w:pPr>
      <w:proofErr w:type="gramStart"/>
      <w:r w:rsidRPr="00B11F95">
        <w:rPr>
          <w:rFonts w:ascii="Times New Roman" w:eastAsia="Times New Roman" w:hAnsi="Times New Roman" w:cs="Times New Roman"/>
          <w:b/>
          <w:bCs/>
          <w:sz w:val="28"/>
          <w:szCs w:val="28"/>
          <w:lang w:val="en-US" w:eastAsia="ru-RU"/>
        </w:rPr>
        <w:t>PENTRU  CEREREA</w:t>
      </w:r>
      <w:proofErr w:type="gramEnd"/>
      <w:r w:rsidRPr="00B11F95">
        <w:rPr>
          <w:rFonts w:ascii="Times New Roman" w:eastAsia="Times New Roman" w:hAnsi="Times New Roman" w:cs="Times New Roman"/>
          <w:b/>
          <w:bCs/>
          <w:sz w:val="28"/>
          <w:szCs w:val="28"/>
          <w:lang w:val="en-US" w:eastAsia="ru-RU"/>
        </w:rPr>
        <w:t xml:space="preserve"> OFERTEI  DE  PREŢ</w:t>
      </w:r>
    </w:p>
    <w:p w:rsidR="00B11F95" w:rsidRPr="00B11F95" w:rsidRDefault="00B11F95" w:rsidP="00B11F95">
      <w:pPr>
        <w:autoSpaceDE w:val="0"/>
        <w:autoSpaceDN w:val="0"/>
        <w:spacing w:after="0" w:line="240" w:lineRule="auto"/>
        <w:ind w:right="567"/>
        <w:jc w:val="center"/>
        <w:rPr>
          <w:rFonts w:ascii="Times New Roman" w:eastAsia="Times New Roman" w:hAnsi="Times New Roman" w:cs="Times New Roman"/>
          <w:b/>
          <w:bCs/>
          <w:sz w:val="28"/>
          <w:szCs w:val="28"/>
          <w:lang w:val="en-US" w:eastAsia="ru-RU"/>
        </w:rPr>
      </w:pPr>
    </w:p>
    <w:p w:rsidR="00B11F95" w:rsidRPr="00B11F95" w:rsidRDefault="00B11F95" w:rsidP="00B11F95">
      <w:pPr>
        <w:autoSpaceDE w:val="0"/>
        <w:autoSpaceDN w:val="0"/>
        <w:spacing w:after="0" w:line="240" w:lineRule="auto"/>
        <w:ind w:right="567"/>
        <w:rPr>
          <w:rFonts w:ascii="Times New Roman" w:eastAsia="Times New Roman" w:hAnsi="Times New Roman" w:cs="Times New Roman"/>
          <w:sz w:val="28"/>
          <w:szCs w:val="28"/>
          <w:lang w:val="en-US" w:eastAsia="ru-RU"/>
        </w:rPr>
      </w:pPr>
      <w:r w:rsidRPr="00B11F95">
        <w:rPr>
          <w:rFonts w:ascii="Times New Roman" w:eastAsia="Times New Roman" w:hAnsi="Times New Roman" w:cs="Times New Roman"/>
          <w:b/>
          <w:bCs/>
          <w:sz w:val="24"/>
          <w:szCs w:val="24"/>
          <w:lang w:val="en-US" w:eastAsia="ru-RU"/>
        </w:rPr>
        <w:t>1. Denumerea beneficiarului de stat</w:t>
      </w:r>
      <w:r w:rsidRPr="00B11F95">
        <w:rPr>
          <w:rFonts w:ascii="Times New Roman" w:eastAsia="Times New Roman" w:hAnsi="Times New Roman" w:cs="Times New Roman"/>
          <w:b/>
          <w:bCs/>
          <w:sz w:val="28"/>
          <w:szCs w:val="28"/>
          <w:lang w:val="en-US" w:eastAsia="ru-RU"/>
        </w:rPr>
        <w:t xml:space="preserve">   </w:t>
      </w:r>
    </w:p>
    <w:p w:rsidR="00B11F95" w:rsidRPr="00B11F95" w:rsidRDefault="00B11F95" w:rsidP="00B11F95">
      <w:pPr>
        <w:autoSpaceDE w:val="0"/>
        <w:autoSpaceDN w:val="0"/>
        <w:spacing w:after="0" w:line="240" w:lineRule="auto"/>
        <w:ind w:right="567"/>
        <w:rPr>
          <w:rFonts w:ascii="Times New Roman" w:eastAsia="Times New Roman" w:hAnsi="Times New Roman" w:cs="Times New Roman"/>
          <w:sz w:val="28"/>
          <w:szCs w:val="28"/>
          <w:lang w:val="en-US" w:eastAsia="ru-RU"/>
        </w:rPr>
      </w:pPr>
      <w:r w:rsidRPr="00B11F95">
        <w:rPr>
          <w:rFonts w:ascii="Times New Roman" w:eastAsia="Times New Roman" w:hAnsi="Times New Roman" w:cs="Times New Roman"/>
          <w:b/>
          <w:bCs/>
          <w:sz w:val="24"/>
          <w:szCs w:val="24"/>
          <w:lang w:val="en-US" w:eastAsia="ru-RU"/>
        </w:rPr>
        <w:t>2. Organizatorul procedurii de achizi</w:t>
      </w:r>
      <w:r w:rsidRPr="00B11F95">
        <w:rPr>
          <w:rFonts w:ascii="Times New Roman" w:eastAsia="Times New Roman" w:hAnsi="Times New Roman" w:cs="Times New Roman"/>
          <w:b/>
          <w:bCs/>
          <w:sz w:val="24"/>
          <w:szCs w:val="24"/>
          <w:lang w:val="ro-RO" w:eastAsia="ru-RU"/>
        </w:rPr>
        <w:t>ţ</w:t>
      </w:r>
      <w:r w:rsidRPr="00B11F95">
        <w:rPr>
          <w:rFonts w:ascii="Times New Roman" w:eastAsia="Times New Roman" w:hAnsi="Times New Roman" w:cs="Times New Roman"/>
          <w:b/>
          <w:bCs/>
          <w:sz w:val="24"/>
          <w:szCs w:val="24"/>
          <w:lang w:val="en-US" w:eastAsia="ru-RU"/>
        </w:rPr>
        <w:t>ie</w:t>
      </w:r>
      <w:r w:rsidRPr="00B11F95">
        <w:rPr>
          <w:rFonts w:ascii="Times New Roman" w:eastAsia="Times New Roman" w:hAnsi="Times New Roman" w:cs="Times New Roman"/>
          <w:sz w:val="28"/>
          <w:szCs w:val="28"/>
          <w:lang w:val="en-US" w:eastAsia="ru-RU"/>
        </w:rPr>
        <w:t xml:space="preserve"> </w:t>
      </w:r>
    </w:p>
    <w:p w:rsidR="00B11F95" w:rsidRPr="00B11F95" w:rsidRDefault="00B11F95" w:rsidP="00B11F95">
      <w:pPr>
        <w:autoSpaceDE w:val="0"/>
        <w:autoSpaceDN w:val="0"/>
        <w:spacing w:after="0" w:line="240" w:lineRule="auto"/>
        <w:ind w:right="567"/>
        <w:rPr>
          <w:rFonts w:ascii="Times New Roman" w:eastAsia="Times New Roman" w:hAnsi="Times New Roman" w:cs="Times New Roman"/>
          <w:b/>
          <w:bCs/>
          <w:sz w:val="28"/>
          <w:szCs w:val="28"/>
          <w:u w:val="single"/>
          <w:lang w:val="en-US" w:eastAsia="ru-RU"/>
        </w:rPr>
      </w:pPr>
      <w:r w:rsidRPr="00B11F95">
        <w:rPr>
          <w:rFonts w:ascii="Times New Roman" w:eastAsia="Times New Roman" w:hAnsi="Times New Roman" w:cs="Times New Roman"/>
          <w:b/>
          <w:bCs/>
          <w:sz w:val="24"/>
          <w:szCs w:val="24"/>
          <w:lang w:val="en-US" w:eastAsia="ru-RU"/>
        </w:rPr>
        <w:t xml:space="preserve">3. Obiectul </w:t>
      </w:r>
      <w:proofErr w:type="gramStart"/>
      <w:r w:rsidRPr="00B11F95">
        <w:rPr>
          <w:rFonts w:ascii="Times New Roman" w:eastAsia="Times New Roman" w:hAnsi="Times New Roman" w:cs="Times New Roman"/>
          <w:b/>
          <w:bCs/>
          <w:sz w:val="24"/>
          <w:szCs w:val="24"/>
          <w:lang w:val="en-US" w:eastAsia="ru-RU"/>
        </w:rPr>
        <w:t>achiziţiilor</w:t>
      </w:r>
      <w:r w:rsidRPr="00B11F95">
        <w:rPr>
          <w:rFonts w:ascii="Times New Roman" w:eastAsia="Times New Roman" w:hAnsi="Times New Roman" w:cs="Times New Roman"/>
          <w:sz w:val="28"/>
          <w:szCs w:val="28"/>
          <w:lang w:val="en-US" w:eastAsia="ru-RU"/>
        </w:rPr>
        <w:t xml:space="preserve">  </w:t>
      </w:r>
      <w:r w:rsidRPr="00B11F95">
        <w:rPr>
          <w:rFonts w:ascii="Times New Roman" w:eastAsia="Times New Roman" w:hAnsi="Times New Roman" w:cs="Times New Roman"/>
          <w:b/>
          <w:bCs/>
          <w:sz w:val="28"/>
          <w:szCs w:val="28"/>
          <w:u w:val="single"/>
          <w:lang w:val="en-US" w:eastAsia="ru-RU"/>
        </w:rPr>
        <w:t>Constructia</w:t>
      </w:r>
      <w:proofErr w:type="gramEnd"/>
      <w:r w:rsidRPr="00B11F95">
        <w:rPr>
          <w:rFonts w:ascii="Times New Roman" w:eastAsia="Times New Roman" w:hAnsi="Times New Roman" w:cs="Times New Roman"/>
          <w:b/>
          <w:bCs/>
          <w:sz w:val="28"/>
          <w:szCs w:val="28"/>
          <w:u w:val="single"/>
          <w:lang w:val="en-US" w:eastAsia="ru-RU"/>
        </w:rPr>
        <w:t xml:space="preserve"> retelei de canalizare mun. Balti, s. Sadovoe ре str. Ivan Miciurin; str. Alexandru cel Bun; str. Ogorodnaia; str. Mihai Eminescu; str. Independentei.</w:t>
      </w:r>
    </w:p>
    <w:p w:rsidR="00B11F95" w:rsidRPr="00B11F95" w:rsidRDefault="00B11F95" w:rsidP="00B11F95">
      <w:pPr>
        <w:autoSpaceDE w:val="0"/>
        <w:autoSpaceDN w:val="0"/>
        <w:spacing w:after="0" w:line="240" w:lineRule="auto"/>
        <w:ind w:right="567"/>
        <w:rPr>
          <w:rFonts w:ascii="Times New Roman" w:eastAsia="Times New Roman" w:hAnsi="Times New Roman" w:cs="Times New Roman"/>
          <w:b/>
          <w:bCs/>
          <w:sz w:val="28"/>
          <w:szCs w:val="28"/>
          <w:lang w:val="en-US" w:eastAsia="ru-RU"/>
        </w:rPr>
      </w:pPr>
      <w:r w:rsidRPr="00B11F95">
        <w:rPr>
          <w:rFonts w:ascii="Times New Roman" w:eastAsia="Times New Roman" w:hAnsi="Times New Roman" w:cs="Times New Roman"/>
          <w:b/>
          <w:bCs/>
          <w:sz w:val="28"/>
          <w:szCs w:val="28"/>
          <w:lang w:val="en-US" w:eastAsia="ru-RU"/>
        </w:rPr>
        <w:t>13.OP.2024-CE.SU Retele exterioare de canalizare</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B11F95" w:rsidRPr="00B11F95" w:rsidTr="006C776F">
        <w:trPr>
          <w:cantSplit/>
          <w:trHeight w:val="592"/>
        </w:trPr>
        <w:tc>
          <w:tcPr>
            <w:tcW w:w="709" w:type="dxa"/>
            <w:tcBorders>
              <w:top w:val="single" w:sz="6" w:space="0" w:color="auto"/>
              <w:left w:val="single" w:sz="6" w:space="0" w:color="auto"/>
              <w:bottom w:val="nil"/>
              <w:right w:val="nil"/>
            </w:tcBorders>
            <w:shd w:val="pct5" w:color="auto" w:fill="auto"/>
          </w:tcPr>
          <w:p w:rsidR="00B11F95" w:rsidRPr="00B11F95" w:rsidRDefault="00B11F95" w:rsidP="00B11F95">
            <w:pPr>
              <w:autoSpaceDE w:val="0"/>
              <w:autoSpaceDN w:val="0"/>
              <w:spacing w:after="0" w:line="240" w:lineRule="auto"/>
              <w:ind w:right="-108"/>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w:t>
            </w:r>
          </w:p>
          <w:p w:rsidR="00B11F95" w:rsidRPr="00B11F95" w:rsidRDefault="00B11F95" w:rsidP="00B11F95">
            <w:pPr>
              <w:autoSpaceDE w:val="0"/>
              <w:autoSpaceDN w:val="0"/>
              <w:spacing w:after="0" w:line="240" w:lineRule="auto"/>
              <w:ind w:right="-108"/>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 xml:space="preserve"> crt.</w:t>
            </w:r>
          </w:p>
        </w:tc>
        <w:tc>
          <w:tcPr>
            <w:tcW w:w="1559" w:type="dxa"/>
            <w:tcBorders>
              <w:top w:val="single" w:sz="6" w:space="0" w:color="auto"/>
              <w:left w:val="single" w:sz="6" w:space="0" w:color="auto"/>
              <w:bottom w:val="nil"/>
              <w:right w:val="nil"/>
            </w:tcBorders>
            <w:shd w:val="pct5" w:color="auto" w:fill="auto"/>
          </w:tcPr>
          <w:p w:rsidR="00B11F95" w:rsidRPr="00B11F95" w:rsidRDefault="00B11F95" w:rsidP="00B11F95">
            <w:pPr>
              <w:autoSpaceDE w:val="0"/>
              <w:autoSpaceDN w:val="0"/>
              <w:spacing w:after="0" w:line="240" w:lineRule="auto"/>
              <w:ind w:left="-120" w:right="-108"/>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ro-RO" w:eastAsia="ru-RU"/>
              </w:rPr>
              <w:t>Simbol</w:t>
            </w:r>
            <w:r w:rsidRPr="00B11F95">
              <w:rPr>
                <w:rFonts w:ascii="Times New Roman" w:eastAsia="Times New Roman" w:hAnsi="Times New Roman" w:cs="Times New Roman"/>
                <w:lang w:val="en-US" w:eastAsia="ru-RU"/>
              </w:rPr>
              <w:t xml:space="preserve"> </w:t>
            </w:r>
            <w:r w:rsidRPr="00B11F95">
              <w:rPr>
                <w:rFonts w:ascii="Times New Roman" w:eastAsia="Times New Roman" w:hAnsi="Times New Roman" w:cs="Times New Roman"/>
                <w:lang w:val="ro-RO" w:eastAsia="ru-RU"/>
              </w:rPr>
              <w:t>norme</w:t>
            </w:r>
            <w:r w:rsidRPr="00B11F95">
              <w:rPr>
                <w:rFonts w:ascii="Times New Roman" w:eastAsia="Times New Roman" w:hAnsi="Times New Roman" w:cs="Times New Roman"/>
                <w:lang w:val="en-US" w:eastAsia="ru-RU"/>
              </w:rPr>
              <w:t xml:space="preserve"> </w:t>
            </w:r>
            <w:r w:rsidRPr="00B11F95">
              <w:rPr>
                <w:rFonts w:ascii="Times New Roman" w:eastAsia="Times New Roman" w:hAnsi="Times New Roman" w:cs="Times New Roman"/>
                <w:lang w:val="ro-RO" w:eastAsia="ru-RU"/>
              </w:rPr>
              <w:t xml:space="preserve">şi Cod </w:t>
            </w:r>
            <w:r w:rsidRPr="00B11F95">
              <w:rPr>
                <w:rFonts w:ascii="Times New Roman" w:eastAsia="Times New Roman" w:hAnsi="Times New Roman" w:cs="Times New Roman"/>
                <w:lang w:val="en-US" w:eastAsia="ru-RU"/>
              </w:rPr>
              <w:t xml:space="preserve"> </w:t>
            </w:r>
            <w:r w:rsidRPr="00B11F95">
              <w:rPr>
                <w:rFonts w:ascii="Times New Roman" w:eastAsia="Times New Roman" w:hAnsi="Times New Roman" w:cs="Times New Roman"/>
                <w:lang w:val="ro-RO" w:eastAsia="ru-RU"/>
              </w:rPr>
              <w:t xml:space="preserve">resurse  </w:t>
            </w:r>
          </w:p>
        </w:tc>
        <w:tc>
          <w:tcPr>
            <w:tcW w:w="4678" w:type="dxa"/>
            <w:tcBorders>
              <w:top w:val="single" w:sz="6" w:space="0" w:color="auto"/>
              <w:left w:val="single" w:sz="6" w:space="0" w:color="auto"/>
              <w:bottom w:val="nil"/>
              <w:right w:val="nil"/>
            </w:tcBorders>
            <w:shd w:val="pct5" w:color="auto" w:fill="auto"/>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ro-RO" w:eastAsia="ru-RU"/>
              </w:rPr>
            </w:pP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ro-RO"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B11F95" w:rsidRPr="00B11F95" w:rsidRDefault="00B11F95" w:rsidP="00B11F95">
            <w:pPr>
              <w:autoSpaceDE w:val="0"/>
              <w:autoSpaceDN w:val="0"/>
              <w:spacing w:after="0" w:line="240" w:lineRule="auto"/>
              <w:ind w:left="-108" w:right="-108"/>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ro-RO" w:eastAsia="ru-RU"/>
              </w:rPr>
              <w:t>Unitatea de masura</w:t>
            </w:r>
            <w:r w:rsidRPr="00B11F95">
              <w:rPr>
                <w:rFonts w:ascii="Times New Roman" w:eastAsia="Times New Roman" w:hAnsi="Times New Roman" w:cs="Times New Roman"/>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Volum</w:t>
            </w:r>
          </w:p>
        </w:tc>
      </w:tr>
    </w:tbl>
    <w:p w:rsidR="00B11F95" w:rsidRPr="00B11F95" w:rsidRDefault="00B11F95" w:rsidP="00B11F95">
      <w:pPr>
        <w:autoSpaceDE w:val="0"/>
        <w:autoSpaceDN w:val="0"/>
        <w:spacing w:after="0" w:line="240" w:lineRule="auto"/>
        <w:rPr>
          <w:rFonts w:ascii="Times New Roman" w:eastAsia="Times New Roman" w:hAnsi="Times New Roman" w:cs="Times New Roman"/>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B11F95" w:rsidRPr="00B11F95" w:rsidTr="006C776F">
        <w:trPr>
          <w:cantSplit/>
          <w:tblHeader/>
        </w:trPr>
        <w:tc>
          <w:tcPr>
            <w:tcW w:w="709" w:type="dxa"/>
            <w:tcBorders>
              <w:top w:val="single" w:sz="6" w:space="0" w:color="auto"/>
              <w:left w:val="single" w:sz="6" w:space="0" w:color="auto"/>
              <w:bottom w:val="double" w:sz="6" w:space="0" w:color="auto"/>
              <w:right w:val="nil"/>
            </w:tcBorders>
            <w:shd w:val="pct5" w:color="auto" w:fill="auto"/>
          </w:tcPr>
          <w:p w:rsidR="00B11F95" w:rsidRPr="00B11F95" w:rsidRDefault="00B11F95" w:rsidP="00B11F95">
            <w:pPr>
              <w:autoSpaceDE w:val="0"/>
              <w:autoSpaceDN w:val="0"/>
              <w:spacing w:after="0" w:line="240" w:lineRule="auto"/>
              <w:ind w:right="-108"/>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B11F95" w:rsidRPr="00B11F95" w:rsidRDefault="00B11F95" w:rsidP="00B11F95">
            <w:pPr>
              <w:autoSpaceDE w:val="0"/>
              <w:autoSpaceDN w:val="0"/>
              <w:spacing w:after="0" w:line="240" w:lineRule="auto"/>
              <w:ind w:left="-120" w:right="-108"/>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rsidR="00B11F95" w:rsidRPr="00B11F95" w:rsidRDefault="00B11F95" w:rsidP="00B11F95">
            <w:pPr>
              <w:autoSpaceDE w:val="0"/>
              <w:autoSpaceDN w:val="0"/>
              <w:spacing w:after="0" w:line="240" w:lineRule="auto"/>
              <w:ind w:left="-108" w:right="-108"/>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5</w:t>
            </w:r>
          </w:p>
        </w:tc>
      </w:tr>
      <w:tr w:rsidR="00B11F95" w:rsidRPr="00B11F95" w:rsidTr="006C776F">
        <w:tc>
          <w:tcPr>
            <w:tcW w:w="70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b/>
                <w:bCs/>
                <w:lang w:val="en-US" w:eastAsia="ru-RU"/>
              </w:rPr>
            </w:pPr>
            <w:r w:rsidRPr="00B11F95">
              <w:rPr>
                <w:rFonts w:ascii="Times New Roman" w:eastAsia="Times New Roman" w:hAnsi="Times New Roman" w:cs="Times New Roman"/>
                <w:b/>
                <w:bCs/>
                <w:lang w:val="en-US" w:eastAsia="ru-RU"/>
              </w:rPr>
              <w:t>1. Canalizare str. Ivan, Miciurin; str. Ogorodnaia; str. Mihai Eminescu</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r>
      <w:tr w:rsidR="00B11F95" w:rsidRPr="00B11F95" w:rsidTr="006C776F">
        <w:tc>
          <w:tcPr>
            <w:tcW w:w="70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b/>
                <w:bCs/>
                <w:lang w:val="en-US" w:eastAsia="ru-RU"/>
              </w:rPr>
            </w:pPr>
            <w:r w:rsidRPr="00B11F95">
              <w:rPr>
                <w:rFonts w:ascii="Times New Roman" w:eastAsia="Times New Roman" w:hAnsi="Times New Roman" w:cs="Times New Roman"/>
                <w:b/>
                <w:bCs/>
                <w:lang w:val="en-US" w:eastAsia="ru-RU"/>
              </w:rPr>
              <w:t>1.1. Lucrari de terasamente</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TsC03B1</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Sapatura mecanica cu excavatorul de 0,40-0,70 mc, cu motor cu ardere interna si comanda hidraulica, in pamint cu umiditate naturala, descarcare in depozit teren catg. II</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100 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11,74</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TsC03F1</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Sapatura mecanica cu excavatorul de 0,40-0,70 mc, cu motor cu ardere interna si comanda hidraulica, in pamint cu umiditate naturala, descarcare in autovehicule teren catg. II</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100 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0,996</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3</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TsI51A7</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Transportarea pamintului cu autobasculanta de 10 t la distanta de: 7 km</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169,20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4</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TsA02E</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5,90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5</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TsF05B</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 xml:space="preserve">Sprijiniri de maluri, cu dulapi </w:t>
            </w:r>
            <w:proofErr w:type="gramStart"/>
            <w:r w:rsidRPr="00B11F95">
              <w:rPr>
                <w:rFonts w:ascii="Times New Roman" w:eastAsia="Times New Roman" w:hAnsi="Times New Roman" w:cs="Times New Roman"/>
                <w:sz w:val="24"/>
                <w:szCs w:val="24"/>
                <w:lang w:val="en-US" w:eastAsia="ru-RU"/>
              </w:rPr>
              <w:t>metalici  asezati</w:t>
            </w:r>
            <w:proofErr w:type="gramEnd"/>
            <w:r w:rsidRPr="00B11F95">
              <w:rPr>
                <w:rFonts w:ascii="Times New Roman" w:eastAsia="Times New Roman" w:hAnsi="Times New Roman" w:cs="Times New Roman"/>
                <w:sz w:val="24"/>
                <w:szCs w:val="24"/>
                <w:lang w:val="en-US" w:eastAsia="ru-RU"/>
              </w:rPr>
              <w:t xml:space="preserve"> orizontal, la sapaturi executate in spatii limitate, avind latimea de  pina la 1,50  m intre maluri adincimea sapaturii pina la  4 m, interspatii  intre dulapi 0,21...0,60 m</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297,30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6</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AcF03A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Umpluturi in santuri la conductele de alimentare cu apa sau canalizare, ca substrat, strat de protectie, strat de izolare sau strat filtrant la tuburile de drenaj, executate cu nisip</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54,95</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7</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TsD01B</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Imprastierea cu lopata a pamintului afinat, in straturi uniforme, de 10-30 cm grosime, printr-o aruncare de pina la 3 m din gramezi, inclusiv sfarimarea bulgarilor, pamintul provenind din teren mijlociu</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lastRenderedPageBreak/>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225,70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lastRenderedPageBreak/>
              <w:t>8</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TsD04C</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Compactarea cu maiul de mina a umpluturilor executate in sapaturi orizontale sau inclinate la 1/4, inclusiv udarea fiecarui strat de pamint in parte, avind 20 cm grosime pamint necoeziv</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225,70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9</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TsD02A1</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Imprastierea pamintului afinat provenit din teren categoria I sau II, executata cu buldozer pe tractor cu senile de 65-80 CP, in straturi cu grosimea de 15-20 cm</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100 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9,542</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10</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TsD05A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Compactarea cu maiul mecanic de 150-200 kg a umpluturilor in straturi succesive de 20-30 cm grosime, exclusiv udarea fiecarui strat in parte, umpluturile executindu-se din pamint necoeziv</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100 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9,542</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c>
          <w:tcPr>
            <w:tcW w:w="70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b/>
                <w:bCs/>
                <w:lang w:val="en-US" w:eastAsia="ru-RU"/>
              </w:rPr>
            </w:pPr>
            <w:r w:rsidRPr="00B11F95">
              <w:rPr>
                <w:rFonts w:ascii="Times New Roman" w:eastAsia="Times New Roman" w:hAnsi="Times New Roman" w:cs="Times New Roman"/>
                <w:b/>
                <w:bCs/>
                <w:lang w:val="en-US" w:eastAsia="ru-RU"/>
              </w:rPr>
              <w:t>1.2. Demolarea si restabilirea drumului</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r>
      <w:tr w:rsidR="00B11F95" w:rsidRPr="00B11F95" w:rsidTr="006C776F">
        <w:tc>
          <w:tcPr>
            <w:tcW w:w="70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b/>
                <w:bCs/>
                <w:lang w:val="en-US" w:eastAsia="ru-RU"/>
              </w:rPr>
            </w:pPr>
            <w:r w:rsidRPr="00B11F95">
              <w:rPr>
                <w:rFonts w:ascii="Times New Roman" w:eastAsia="Times New Roman" w:hAnsi="Times New Roman" w:cs="Times New Roman"/>
                <w:b/>
                <w:bCs/>
                <w:lang w:val="en-US" w:eastAsia="ru-RU"/>
              </w:rPr>
              <w:t xml:space="preserve">1.2.1. Demolarea si </w:t>
            </w:r>
            <w:proofErr w:type="gramStart"/>
            <w:r w:rsidRPr="00B11F95">
              <w:rPr>
                <w:rFonts w:ascii="Times New Roman" w:eastAsia="Times New Roman" w:hAnsi="Times New Roman" w:cs="Times New Roman"/>
                <w:b/>
                <w:bCs/>
                <w:lang w:val="en-US" w:eastAsia="ru-RU"/>
              </w:rPr>
              <w:t>restabilirea  drumului</w:t>
            </w:r>
            <w:proofErr w:type="gramEnd"/>
            <w:r w:rsidRPr="00B11F95">
              <w:rPr>
                <w:rFonts w:ascii="Times New Roman" w:eastAsia="Times New Roman" w:hAnsi="Times New Roman" w:cs="Times New Roman"/>
                <w:b/>
                <w:bCs/>
                <w:lang w:val="en-US" w:eastAsia="ru-RU"/>
              </w:rPr>
              <w:t xml:space="preserve"> din piatra sparta 354,1m*1,2m=424,92 m2</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11</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DI118</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Decaparea mecanizata a imbracamintei din piatra sparta</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76,49</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12</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TsC35B1</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 xml:space="preserve">Excavat transport cu incarcator </w:t>
            </w:r>
            <w:proofErr w:type="gramStart"/>
            <w:r w:rsidRPr="00B11F95">
              <w:rPr>
                <w:rFonts w:ascii="Times New Roman" w:eastAsia="Times New Roman" w:hAnsi="Times New Roman" w:cs="Times New Roman"/>
                <w:sz w:val="24"/>
                <w:szCs w:val="24"/>
                <w:lang w:val="en-US" w:eastAsia="ru-RU"/>
              </w:rPr>
              <w:t>frontal ,</w:t>
            </w:r>
            <w:proofErr w:type="gramEnd"/>
            <w:r w:rsidRPr="00B11F95">
              <w:rPr>
                <w:rFonts w:ascii="Times New Roman" w:eastAsia="Times New Roman" w:hAnsi="Times New Roman" w:cs="Times New Roman"/>
                <w:sz w:val="24"/>
                <w:szCs w:val="24"/>
                <w:lang w:val="en-US" w:eastAsia="ru-RU"/>
              </w:rPr>
              <w:t xml:space="preserve"> la distante de incarcare in autovehicul cu incarcator frontal pe senile de 0,5-0,99 m.c, pamint din teren catg.II la distanta &lt; 10 m</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100 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0,382</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13</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TsI51A5</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Transportarea pamintului cu autobasculanta de 10 t la distanta de: 5 km</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76,49</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14</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TsC54A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Strat de fundatie din nisip</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42,492</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15</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DA11B</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Strat de fundatie sau reprofilare din piatra sparta, pentru drumuri, cu asternere manuala, executat cu impanare fara innoroire (K=0.5 materiale)</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76,49</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c>
          <w:tcPr>
            <w:tcW w:w="70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b/>
                <w:bCs/>
                <w:lang w:val="en-US" w:eastAsia="ru-RU"/>
              </w:rPr>
            </w:pPr>
            <w:r w:rsidRPr="00B11F95">
              <w:rPr>
                <w:rFonts w:ascii="Times New Roman" w:eastAsia="Times New Roman" w:hAnsi="Times New Roman" w:cs="Times New Roman"/>
                <w:b/>
                <w:bCs/>
                <w:lang w:val="en-US" w:eastAsia="ru-RU"/>
              </w:rPr>
              <w:t>1.2.2. Demolarea si restabilirea drumului din beton asfaltic 40x1,2=48 m2</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16</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DC04B</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Taierea cu masina cu discuri diamantate a rosturilor de contractie si dilatatie in betonul de uzura la drumuri</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82,40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17</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DI109</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Decaparea mecanizata a imbracamintei din beton asfaltic</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4,80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18</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DI118</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Decaparea mecanizata a imbracamintei din piatra sparta</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12,00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lastRenderedPageBreak/>
              <w:t>19</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TsC35B1</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 xml:space="preserve">Excavat transport cu incarcator </w:t>
            </w:r>
            <w:proofErr w:type="gramStart"/>
            <w:r w:rsidRPr="00B11F95">
              <w:rPr>
                <w:rFonts w:ascii="Times New Roman" w:eastAsia="Times New Roman" w:hAnsi="Times New Roman" w:cs="Times New Roman"/>
                <w:sz w:val="24"/>
                <w:szCs w:val="24"/>
                <w:lang w:val="en-US" w:eastAsia="ru-RU"/>
              </w:rPr>
              <w:t>frontal ,</w:t>
            </w:r>
            <w:proofErr w:type="gramEnd"/>
            <w:r w:rsidRPr="00B11F95">
              <w:rPr>
                <w:rFonts w:ascii="Times New Roman" w:eastAsia="Times New Roman" w:hAnsi="Times New Roman" w:cs="Times New Roman"/>
                <w:sz w:val="24"/>
                <w:szCs w:val="24"/>
                <w:lang w:val="en-US" w:eastAsia="ru-RU"/>
              </w:rPr>
              <w:t xml:space="preserve"> la distante de incarcare in autovehicul cu incarcator frontal pe senile de 0,5-0,99 m.c, pamint din teren catg.II la distanta &lt; 10 m</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100 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0,108</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20</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TsI51A5</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Transportarea pamintului cu autobasculanta de 10 t la distanta de: 5 km</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23,52</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21</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TsC54A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Strat de fundatie din nisip</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4,80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22</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DA11B</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Strat de fundatie sau reprofilare din piatra sparta, pentru drumuri, cu asternere manuala, executat cu impanare fara innoroire (K=0.5 materiale)</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12,00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23</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DI107</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Amorsarea suprafetelor straturilor de baza in vederea aplicarii unui strat de beton asfaltic</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0,029</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24</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DB19C</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 xml:space="preserve">Imbracaminte de beton asfaltic macrogranulat SPg-2,0, </w:t>
            </w:r>
            <w:proofErr w:type="gramStart"/>
            <w:r w:rsidRPr="00B11F95">
              <w:rPr>
                <w:rFonts w:ascii="Times New Roman" w:eastAsia="Times New Roman" w:hAnsi="Times New Roman" w:cs="Times New Roman"/>
                <w:sz w:val="24"/>
                <w:szCs w:val="24"/>
                <w:lang w:val="en-US" w:eastAsia="ru-RU"/>
              </w:rPr>
              <w:t>SM:STB</w:t>
            </w:r>
            <w:proofErr w:type="gramEnd"/>
            <w:r w:rsidRPr="00B11F95">
              <w:rPr>
                <w:rFonts w:ascii="Times New Roman" w:eastAsia="Times New Roman" w:hAnsi="Times New Roman" w:cs="Times New Roman"/>
                <w:sz w:val="24"/>
                <w:szCs w:val="24"/>
                <w:lang w:val="en-US" w:eastAsia="ru-RU"/>
              </w:rPr>
              <w:t>:1093-2008, cu agregat mare, executata la cald, in grosime de 6,0 cm, cu asternere manuala</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48,00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25</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DB16D</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 xml:space="preserve">Imbracaminte de beton </w:t>
            </w:r>
            <w:proofErr w:type="gramStart"/>
            <w:r w:rsidRPr="00B11F95">
              <w:rPr>
                <w:rFonts w:ascii="Times New Roman" w:eastAsia="Times New Roman" w:hAnsi="Times New Roman" w:cs="Times New Roman"/>
                <w:sz w:val="24"/>
                <w:szCs w:val="24"/>
                <w:lang w:val="en-US" w:eastAsia="ru-RU"/>
              </w:rPr>
              <w:t>asfaltic  microgranulat</w:t>
            </w:r>
            <w:proofErr w:type="gramEnd"/>
            <w:r w:rsidRPr="00B11F95">
              <w:rPr>
                <w:rFonts w:ascii="Times New Roman" w:eastAsia="Times New Roman" w:hAnsi="Times New Roman" w:cs="Times New Roman"/>
                <w:sz w:val="24"/>
                <w:szCs w:val="24"/>
                <w:lang w:val="en-US" w:eastAsia="ru-RU"/>
              </w:rPr>
              <w:t xml:space="preserve"> SMg-2/2,5, SM:STB:1033-2008, cu agregate marunte, executata la cald, in groosime de 4,0 cm, cu asternere manuala</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48,00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c>
          <w:tcPr>
            <w:tcW w:w="70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b/>
                <w:bCs/>
                <w:lang w:val="en-US" w:eastAsia="ru-RU"/>
              </w:rPr>
            </w:pPr>
            <w:r w:rsidRPr="00B11F95">
              <w:rPr>
                <w:rFonts w:ascii="Times New Roman" w:eastAsia="Times New Roman" w:hAnsi="Times New Roman" w:cs="Times New Roman"/>
                <w:b/>
                <w:bCs/>
                <w:lang w:val="en-US" w:eastAsia="ru-RU"/>
              </w:rPr>
              <w:t>1.3. Retele exterioare de canalizare</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26</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RpCU05B</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Executarea strapungerilor pentru conducte sau tiranti, la consolidari, in pereti din beton simplu pina la 15 cm grosime</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32,00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27</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RpCU07B</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Matarea golurilor in pereti, cu mortar de ciment-var, dupa instalatii sau consolidari</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32,00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28</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AcA08A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Montarea in pamint, in exteriorul cladirilor, a tevilor din PVC, de 9 m lungime, etansate cu garnituri de cauciuc, avind diametrul de 160 mm Teava PVC SN/SDR 4/41 d160mm</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457,90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29</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AcA08A1</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Pentru fiecare subtraversari cabluri, canale, telefonie, etc. se adauga</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5,00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30</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Banda de avertizare</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470,00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31</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SF04B</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Efectuarea probei de etanseitate si functionare a instalatiei de canalizare executata din tuburi de fonta, pentru scurgere, teava de policlorura de vinil, neplastifiata, tip usor sau din material plastic, fonta ductila teava avind diametrul de peste 100 mm</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10 m</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45,79</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c>
          <w:tcPr>
            <w:tcW w:w="70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b/>
                <w:bCs/>
                <w:lang w:val="en-US" w:eastAsia="ru-RU"/>
              </w:rPr>
            </w:pPr>
            <w:r w:rsidRPr="00B11F95">
              <w:rPr>
                <w:rFonts w:ascii="Times New Roman" w:eastAsia="Times New Roman" w:hAnsi="Times New Roman" w:cs="Times New Roman"/>
                <w:b/>
                <w:bCs/>
                <w:lang w:val="en-US" w:eastAsia="ru-RU"/>
              </w:rPr>
              <w:t>1.4. Camine de canalizare</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32</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AcE13A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Executarea caminelor de vizitare din elemente de beton armat prefabricat, pentru canalizare, circulare (inelare) cu diametrul 1,0 m, in teren fara apa subterana Volumul de beton pentru rigole =5,85m3</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9,96</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33</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Pret de piata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 xml:space="preserve">Placi prefabricate pt. </w:t>
            </w:r>
            <w:proofErr w:type="gramStart"/>
            <w:r w:rsidRPr="00B11F95">
              <w:rPr>
                <w:rFonts w:ascii="Times New Roman" w:eastAsia="Times New Roman" w:hAnsi="Times New Roman" w:cs="Times New Roman"/>
                <w:sz w:val="24"/>
                <w:szCs w:val="24"/>
                <w:lang w:val="en-US" w:eastAsia="ru-RU"/>
              </w:rPr>
              <w:t>camine  КЦД</w:t>
            </w:r>
            <w:proofErr w:type="gramEnd"/>
            <w:r w:rsidRPr="00B11F95">
              <w:rPr>
                <w:rFonts w:ascii="Times New Roman" w:eastAsia="Times New Roman" w:hAnsi="Times New Roman" w:cs="Times New Roman"/>
                <w:sz w:val="24"/>
                <w:szCs w:val="24"/>
                <w:lang w:val="en-US" w:eastAsia="ru-RU"/>
              </w:rPr>
              <w:t>-10 (0,18 m3)</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16,00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34</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Pret de piata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Inel prefabricat pt. camine КЦ-10-6 (0,16 m3)</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24,00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35</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Pret de piata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Inel prefabricat pt. camine КЦ-10-9 (0,24 m3)</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4,00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36</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Pret de piata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Placi prefabricate pt. camine КЦП1-10-1(0,10 m3)</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16,00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37</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Pret de piata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Inel de reazem КЦО-1(0,02 m3)</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34,00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38</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Pret de piata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Consolidari metalice</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kg</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399,68</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39</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Pret de piata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Scara cu vanguri din otel</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kg</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193,60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40</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IzD03C</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Vopsirea confectiilor si constructiilor metalice cu un strat de vopsea de miniu de plumb, executate din profile, cu grosimi pina la 8 mm inclusiv, cu pensula de mina</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0,593</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41</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IzD04C</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Vopsirea confectiilor si constructiilor metalice cu vopsea de ulei in 2 straturi, executate din profile, cu grosimi pina la 8 mm inclusiv, cu pensula de mina</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0,593</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42</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Pret de piata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Capac + rama fonta cu inchizator (clasa grea T)</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16,00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43</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CD50J</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 xml:space="preserve">Zidarie din </w:t>
            </w:r>
            <w:proofErr w:type="gramStart"/>
            <w:r w:rsidRPr="00B11F95">
              <w:rPr>
                <w:rFonts w:ascii="Times New Roman" w:eastAsia="Times New Roman" w:hAnsi="Times New Roman" w:cs="Times New Roman"/>
                <w:sz w:val="24"/>
                <w:szCs w:val="24"/>
                <w:lang w:val="en-US" w:eastAsia="ru-RU"/>
              </w:rPr>
              <w:t>caramida ,</w:t>
            </w:r>
            <w:proofErr w:type="gramEnd"/>
            <w:r w:rsidRPr="00B11F95">
              <w:rPr>
                <w:rFonts w:ascii="Times New Roman" w:eastAsia="Times New Roman" w:hAnsi="Times New Roman" w:cs="Times New Roman"/>
                <w:sz w:val="24"/>
                <w:szCs w:val="24"/>
                <w:lang w:val="en-US" w:eastAsia="ru-RU"/>
              </w:rPr>
              <w:t xml:space="preserve"> format 250 x 120 x 65 la umpluturi de carcase cu inaltimea pina la 4 m</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0,12</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44</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TsC54B</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Strat de fundatie din piatra sparta (Pereu)</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8,48</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45</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CA02B3</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Beton simplu turnat in egalizari, pante, sape la inaltimi pina la 35 m inclusiv, prepararea manuala si turnarea cu mijloace clasice beton clasa C 10/8 (Bc 10/B 150) (Pereu)</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5,92</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bl>
    <w:p w:rsidR="00B11F95" w:rsidRPr="00B11F95" w:rsidRDefault="00B11F95" w:rsidP="00B11F95">
      <w:pPr>
        <w:autoSpaceDE w:val="0"/>
        <w:autoSpaceDN w:val="0"/>
        <w:spacing w:after="0" w:line="240" w:lineRule="auto"/>
        <w:rPr>
          <w:rFonts w:ascii="Times New Roman" w:eastAsia="Times New Roman" w:hAnsi="Times New Roman" w:cs="Times New Roman"/>
          <w:sz w:val="20"/>
          <w:szCs w:val="20"/>
          <w:lang w:eastAsia="ru-RU"/>
        </w:rPr>
      </w:pPr>
    </w:p>
    <w:p w:rsidR="00B11F95" w:rsidRDefault="00B11F95"/>
    <w:p w:rsidR="00B11F95" w:rsidRDefault="00B11F95"/>
    <w:p w:rsidR="00B11F95" w:rsidRDefault="00B11F95"/>
    <w:p w:rsidR="00B11F95" w:rsidRPr="00B11F95" w:rsidRDefault="00B11F95" w:rsidP="00B11F95">
      <w:pPr>
        <w:autoSpaceDE w:val="0"/>
        <w:autoSpaceDN w:val="0"/>
        <w:spacing w:after="0" w:line="240" w:lineRule="auto"/>
        <w:ind w:right="567"/>
        <w:jc w:val="center"/>
        <w:rPr>
          <w:rFonts w:ascii="Times New Roman" w:eastAsia="Times New Roman" w:hAnsi="Times New Roman" w:cs="Times New Roman"/>
          <w:b/>
          <w:bCs/>
          <w:sz w:val="28"/>
          <w:szCs w:val="28"/>
          <w:lang w:val="en-US" w:eastAsia="ru-RU"/>
        </w:rPr>
      </w:pPr>
      <w:r w:rsidRPr="00B11F95">
        <w:rPr>
          <w:rFonts w:ascii="Times New Roman" w:eastAsia="Times New Roman" w:hAnsi="Times New Roman" w:cs="Times New Roman"/>
          <w:b/>
          <w:bCs/>
          <w:sz w:val="28"/>
          <w:szCs w:val="28"/>
          <w:lang w:val="en-US" w:eastAsia="ru-RU"/>
        </w:rPr>
        <w:lastRenderedPageBreak/>
        <w:t>CAIET DE SARCINI</w:t>
      </w:r>
    </w:p>
    <w:p w:rsidR="00B11F95" w:rsidRPr="00B11F95" w:rsidRDefault="00B11F95" w:rsidP="00B11F95">
      <w:pPr>
        <w:autoSpaceDE w:val="0"/>
        <w:autoSpaceDN w:val="0"/>
        <w:spacing w:after="0" w:line="240" w:lineRule="auto"/>
        <w:ind w:right="567"/>
        <w:jc w:val="center"/>
        <w:rPr>
          <w:rFonts w:ascii="Times New Roman" w:eastAsia="Times New Roman" w:hAnsi="Times New Roman" w:cs="Times New Roman"/>
          <w:b/>
          <w:bCs/>
          <w:sz w:val="28"/>
          <w:szCs w:val="28"/>
          <w:lang w:val="en-US" w:eastAsia="ru-RU"/>
        </w:rPr>
      </w:pPr>
      <w:proofErr w:type="gramStart"/>
      <w:r w:rsidRPr="00B11F95">
        <w:rPr>
          <w:rFonts w:ascii="Times New Roman" w:eastAsia="Times New Roman" w:hAnsi="Times New Roman" w:cs="Times New Roman"/>
          <w:b/>
          <w:bCs/>
          <w:sz w:val="28"/>
          <w:szCs w:val="28"/>
          <w:lang w:val="en-US" w:eastAsia="ru-RU"/>
        </w:rPr>
        <w:t>PENTRU  CEREREA</w:t>
      </w:r>
      <w:proofErr w:type="gramEnd"/>
      <w:r w:rsidRPr="00B11F95">
        <w:rPr>
          <w:rFonts w:ascii="Times New Roman" w:eastAsia="Times New Roman" w:hAnsi="Times New Roman" w:cs="Times New Roman"/>
          <w:b/>
          <w:bCs/>
          <w:sz w:val="28"/>
          <w:szCs w:val="28"/>
          <w:lang w:val="en-US" w:eastAsia="ru-RU"/>
        </w:rPr>
        <w:t xml:space="preserve"> OFERTEI  DE  PREŢ</w:t>
      </w:r>
    </w:p>
    <w:p w:rsidR="00B11F95" w:rsidRPr="00B11F95" w:rsidRDefault="00B11F95" w:rsidP="00B11F95">
      <w:pPr>
        <w:autoSpaceDE w:val="0"/>
        <w:autoSpaceDN w:val="0"/>
        <w:spacing w:after="0" w:line="240" w:lineRule="auto"/>
        <w:ind w:right="567"/>
        <w:jc w:val="center"/>
        <w:rPr>
          <w:rFonts w:ascii="Times New Roman" w:eastAsia="Times New Roman" w:hAnsi="Times New Roman" w:cs="Times New Roman"/>
          <w:b/>
          <w:bCs/>
          <w:sz w:val="28"/>
          <w:szCs w:val="28"/>
          <w:lang w:val="en-US" w:eastAsia="ru-RU"/>
        </w:rPr>
      </w:pPr>
    </w:p>
    <w:p w:rsidR="00B11F95" w:rsidRPr="00B11F95" w:rsidRDefault="00B11F95" w:rsidP="00B11F95">
      <w:pPr>
        <w:autoSpaceDE w:val="0"/>
        <w:autoSpaceDN w:val="0"/>
        <w:spacing w:after="0" w:line="240" w:lineRule="auto"/>
        <w:ind w:right="567"/>
        <w:rPr>
          <w:rFonts w:ascii="Times New Roman" w:eastAsia="Times New Roman" w:hAnsi="Times New Roman" w:cs="Times New Roman"/>
          <w:sz w:val="28"/>
          <w:szCs w:val="28"/>
          <w:lang w:val="en-US" w:eastAsia="ru-RU"/>
        </w:rPr>
      </w:pPr>
      <w:r w:rsidRPr="00B11F95">
        <w:rPr>
          <w:rFonts w:ascii="Times New Roman" w:eastAsia="Times New Roman" w:hAnsi="Times New Roman" w:cs="Times New Roman"/>
          <w:b/>
          <w:bCs/>
          <w:sz w:val="24"/>
          <w:szCs w:val="24"/>
          <w:lang w:val="en-US" w:eastAsia="ru-RU"/>
        </w:rPr>
        <w:t>1. Denumerea beneficiarului de stat</w:t>
      </w:r>
      <w:r w:rsidRPr="00B11F95">
        <w:rPr>
          <w:rFonts w:ascii="Times New Roman" w:eastAsia="Times New Roman" w:hAnsi="Times New Roman" w:cs="Times New Roman"/>
          <w:b/>
          <w:bCs/>
          <w:sz w:val="28"/>
          <w:szCs w:val="28"/>
          <w:lang w:val="en-US" w:eastAsia="ru-RU"/>
        </w:rPr>
        <w:t xml:space="preserve">   </w:t>
      </w:r>
    </w:p>
    <w:p w:rsidR="00B11F95" w:rsidRPr="00B11F95" w:rsidRDefault="00B11F95" w:rsidP="00B11F95">
      <w:pPr>
        <w:autoSpaceDE w:val="0"/>
        <w:autoSpaceDN w:val="0"/>
        <w:spacing w:after="0" w:line="240" w:lineRule="auto"/>
        <w:ind w:right="567"/>
        <w:rPr>
          <w:rFonts w:ascii="Times New Roman" w:eastAsia="Times New Roman" w:hAnsi="Times New Roman" w:cs="Times New Roman"/>
          <w:sz w:val="28"/>
          <w:szCs w:val="28"/>
          <w:lang w:val="en-US" w:eastAsia="ru-RU"/>
        </w:rPr>
      </w:pPr>
      <w:r w:rsidRPr="00B11F95">
        <w:rPr>
          <w:rFonts w:ascii="Times New Roman" w:eastAsia="Times New Roman" w:hAnsi="Times New Roman" w:cs="Times New Roman"/>
          <w:b/>
          <w:bCs/>
          <w:sz w:val="24"/>
          <w:szCs w:val="24"/>
          <w:lang w:val="en-US" w:eastAsia="ru-RU"/>
        </w:rPr>
        <w:t>2. Organizatorul procedurii de achizi</w:t>
      </w:r>
      <w:r w:rsidRPr="00B11F95">
        <w:rPr>
          <w:rFonts w:ascii="Times New Roman" w:eastAsia="Times New Roman" w:hAnsi="Times New Roman" w:cs="Times New Roman"/>
          <w:b/>
          <w:bCs/>
          <w:sz w:val="24"/>
          <w:szCs w:val="24"/>
          <w:lang w:val="ro-RO" w:eastAsia="ru-RU"/>
        </w:rPr>
        <w:t>ţ</w:t>
      </w:r>
      <w:r w:rsidRPr="00B11F95">
        <w:rPr>
          <w:rFonts w:ascii="Times New Roman" w:eastAsia="Times New Roman" w:hAnsi="Times New Roman" w:cs="Times New Roman"/>
          <w:b/>
          <w:bCs/>
          <w:sz w:val="24"/>
          <w:szCs w:val="24"/>
          <w:lang w:val="en-US" w:eastAsia="ru-RU"/>
        </w:rPr>
        <w:t>ie</w:t>
      </w:r>
      <w:r w:rsidRPr="00B11F95">
        <w:rPr>
          <w:rFonts w:ascii="Times New Roman" w:eastAsia="Times New Roman" w:hAnsi="Times New Roman" w:cs="Times New Roman"/>
          <w:sz w:val="28"/>
          <w:szCs w:val="28"/>
          <w:lang w:val="en-US" w:eastAsia="ru-RU"/>
        </w:rPr>
        <w:t xml:space="preserve"> </w:t>
      </w:r>
    </w:p>
    <w:p w:rsidR="00B11F95" w:rsidRPr="00B11F95" w:rsidRDefault="00B11F95" w:rsidP="00B11F95">
      <w:pPr>
        <w:autoSpaceDE w:val="0"/>
        <w:autoSpaceDN w:val="0"/>
        <w:spacing w:after="0" w:line="240" w:lineRule="auto"/>
        <w:ind w:right="567"/>
        <w:rPr>
          <w:rFonts w:ascii="Times New Roman" w:eastAsia="Times New Roman" w:hAnsi="Times New Roman" w:cs="Times New Roman"/>
          <w:b/>
          <w:bCs/>
          <w:sz w:val="28"/>
          <w:szCs w:val="28"/>
          <w:u w:val="single"/>
          <w:lang w:val="en-US" w:eastAsia="ru-RU"/>
        </w:rPr>
      </w:pPr>
      <w:r w:rsidRPr="00B11F95">
        <w:rPr>
          <w:rFonts w:ascii="Times New Roman" w:eastAsia="Times New Roman" w:hAnsi="Times New Roman" w:cs="Times New Roman"/>
          <w:b/>
          <w:bCs/>
          <w:sz w:val="24"/>
          <w:szCs w:val="24"/>
          <w:lang w:val="en-US" w:eastAsia="ru-RU"/>
        </w:rPr>
        <w:t xml:space="preserve">3. Obiectul </w:t>
      </w:r>
      <w:proofErr w:type="gramStart"/>
      <w:r w:rsidRPr="00B11F95">
        <w:rPr>
          <w:rFonts w:ascii="Times New Roman" w:eastAsia="Times New Roman" w:hAnsi="Times New Roman" w:cs="Times New Roman"/>
          <w:b/>
          <w:bCs/>
          <w:sz w:val="24"/>
          <w:szCs w:val="24"/>
          <w:lang w:val="en-US" w:eastAsia="ru-RU"/>
        </w:rPr>
        <w:t>achiziţiilor</w:t>
      </w:r>
      <w:r w:rsidRPr="00B11F95">
        <w:rPr>
          <w:rFonts w:ascii="Times New Roman" w:eastAsia="Times New Roman" w:hAnsi="Times New Roman" w:cs="Times New Roman"/>
          <w:sz w:val="28"/>
          <w:szCs w:val="28"/>
          <w:lang w:val="en-US" w:eastAsia="ru-RU"/>
        </w:rPr>
        <w:t xml:space="preserve">  </w:t>
      </w:r>
      <w:r w:rsidRPr="00B11F95">
        <w:rPr>
          <w:rFonts w:ascii="Times New Roman" w:eastAsia="Times New Roman" w:hAnsi="Times New Roman" w:cs="Times New Roman"/>
          <w:b/>
          <w:bCs/>
          <w:sz w:val="28"/>
          <w:szCs w:val="28"/>
          <w:u w:val="single"/>
          <w:lang w:val="en-US" w:eastAsia="ru-RU"/>
        </w:rPr>
        <w:t>Constructia</w:t>
      </w:r>
      <w:proofErr w:type="gramEnd"/>
      <w:r w:rsidRPr="00B11F95">
        <w:rPr>
          <w:rFonts w:ascii="Times New Roman" w:eastAsia="Times New Roman" w:hAnsi="Times New Roman" w:cs="Times New Roman"/>
          <w:b/>
          <w:bCs/>
          <w:sz w:val="28"/>
          <w:szCs w:val="28"/>
          <w:u w:val="single"/>
          <w:lang w:val="en-US" w:eastAsia="ru-RU"/>
        </w:rPr>
        <w:t xml:space="preserve"> retelei de canalizare mun. Balti, s. Sadovoe ре str. Ivan Miciurin; str. Alexandru cel Bun; str. Ogorodnaia; str. Mihai Eminescu; str. Independentei.</w:t>
      </w:r>
    </w:p>
    <w:p w:rsidR="00B11F95" w:rsidRPr="00B11F95" w:rsidRDefault="00B11F95" w:rsidP="00B11F95">
      <w:pPr>
        <w:autoSpaceDE w:val="0"/>
        <w:autoSpaceDN w:val="0"/>
        <w:spacing w:after="0" w:line="240" w:lineRule="auto"/>
        <w:ind w:right="567"/>
        <w:rPr>
          <w:rFonts w:ascii="Times New Roman" w:eastAsia="Times New Roman" w:hAnsi="Times New Roman" w:cs="Times New Roman"/>
          <w:b/>
          <w:bCs/>
          <w:sz w:val="28"/>
          <w:szCs w:val="28"/>
          <w:lang w:val="en-US" w:eastAsia="ru-RU"/>
        </w:rPr>
      </w:pPr>
      <w:r w:rsidRPr="00B11F95">
        <w:rPr>
          <w:rFonts w:ascii="Times New Roman" w:eastAsia="Times New Roman" w:hAnsi="Times New Roman" w:cs="Times New Roman"/>
          <w:b/>
          <w:bCs/>
          <w:sz w:val="28"/>
          <w:szCs w:val="28"/>
          <w:lang w:val="en-US" w:eastAsia="ru-RU"/>
        </w:rPr>
        <w:t>13.OP.2024-CE.SU Retele exterioare de canalizare</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B11F95" w:rsidRPr="00B11F95" w:rsidTr="006C776F">
        <w:trPr>
          <w:cantSplit/>
          <w:trHeight w:val="592"/>
        </w:trPr>
        <w:tc>
          <w:tcPr>
            <w:tcW w:w="709" w:type="dxa"/>
            <w:tcBorders>
              <w:top w:val="single" w:sz="6" w:space="0" w:color="auto"/>
              <w:left w:val="single" w:sz="6" w:space="0" w:color="auto"/>
              <w:bottom w:val="nil"/>
              <w:right w:val="nil"/>
            </w:tcBorders>
            <w:shd w:val="pct5" w:color="auto" w:fill="auto"/>
          </w:tcPr>
          <w:p w:rsidR="00B11F95" w:rsidRPr="00B11F95" w:rsidRDefault="00B11F95" w:rsidP="00B11F95">
            <w:pPr>
              <w:autoSpaceDE w:val="0"/>
              <w:autoSpaceDN w:val="0"/>
              <w:spacing w:after="0" w:line="240" w:lineRule="auto"/>
              <w:ind w:right="-108"/>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w:t>
            </w:r>
          </w:p>
          <w:p w:rsidR="00B11F95" w:rsidRPr="00B11F95" w:rsidRDefault="00B11F95" w:rsidP="00B11F95">
            <w:pPr>
              <w:autoSpaceDE w:val="0"/>
              <w:autoSpaceDN w:val="0"/>
              <w:spacing w:after="0" w:line="240" w:lineRule="auto"/>
              <w:ind w:right="-108"/>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 xml:space="preserve"> crt.</w:t>
            </w:r>
          </w:p>
        </w:tc>
        <w:tc>
          <w:tcPr>
            <w:tcW w:w="1559" w:type="dxa"/>
            <w:tcBorders>
              <w:top w:val="single" w:sz="6" w:space="0" w:color="auto"/>
              <w:left w:val="single" w:sz="6" w:space="0" w:color="auto"/>
              <w:bottom w:val="nil"/>
              <w:right w:val="nil"/>
            </w:tcBorders>
            <w:shd w:val="pct5" w:color="auto" w:fill="auto"/>
          </w:tcPr>
          <w:p w:rsidR="00B11F95" w:rsidRPr="00B11F95" w:rsidRDefault="00B11F95" w:rsidP="00B11F95">
            <w:pPr>
              <w:autoSpaceDE w:val="0"/>
              <w:autoSpaceDN w:val="0"/>
              <w:spacing w:after="0" w:line="240" w:lineRule="auto"/>
              <w:ind w:left="-120" w:right="-108"/>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ro-RO" w:eastAsia="ru-RU"/>
              </w:rPr>
              <w:t>Simbol</w:t>
            </w:r>
            <w:r w:rsidRPr="00B11F95">
              <w:rPr>
                <w:rFonts w:ascii="Times New Roman" w:eastAsia="Times New Roman" w:hAnsi="Times New Roman" w:cs="Times New Roman"/>
                <w:lang w:val="en-US" w:eastAsia="ru-RU"/>
              </w:rPr>
              <w:t xml:space="preserve"> </w:t>
            </w:r>
            <w:r w:rsidRPr="00B11F95">
              <w:rPr>
                <w:rFonts w:ascii="Times New Roman" w:eastAsia="Times New Roman" w:hAnsi="Times New Roman" w:cs="Times New Roman"/>
                <w:lang w:val="ro-RO" w:eastAsia="ru-RU"/>
              </w:rPr>
              <w:t>norme</w:t>
            </w:r>
            <w:r w:rsidRPr="00B11F95">
              <w:rPr>
                <w:rFonts w:ascii="Times New Roman" w:eastAsia="Times New Roman" w:hAnsi="Times New Roman" w:cs="Times New Roman"/>
                <w:lang w:val="en-US" w:eastAsia="ru-RU"/>
              </w:rPr>
              <w:t xml:space="preserve"> </w:t>
            </w:r>
            <w:r w:rsidRPr="00B11F95">
              <w:rPr>
                <w:rFonts w:ascii="Times New Roman" w:eastAsia="Times New Roman" w:hAnsi="Times New Roman" w:cs="Times New Roman"/>
                <w:lang w:val="ro-RO" w:eastAsia="ru-RU"/>
              </w:rPr>
              <w:t xml:space="preserve">şi Cod </w:t>
            </w:r>
            <w:r w:rsidRPr="00B11F95">
              <w:rPr>
                <w:rFonts w:ascii="Times New Roman" w:eastAsia="Times New Roman" w:hAnsi="Times New Roman" w:cs="Times New Roman"/>
                <w:lang w:val="en-US" w:eastAsia="ru-RU"/>
              </w:rPr>
              <w:t xml:space="preserve"> </w:t>
            </w:r>
            <w:r w:rsidRPr="00B11F95">
              <w:rPr>
                <w:rFonts w:ascii="Times New Roman" w:eastAsia="Times New Roman" w:hAnsi="Times New Roman" w:cs="Times New Roman"/>
                <w:lang w:val="ro-RO" w:eastAsia="ru-RU"/>
              </w:rPr>
              <w:t xml:space="preserve">resurse  </w:t>
            </w:r>
          </w:p>
        </w:tc>
        <w:tc>
          <w:tcPr>
            <w:tcW w:w="4678" w:type="dxa"/>
            <w:tcBorders>
              <w:top w:val="single" w:sz="6" w:space="0" w:color="auto"/>
              <w:left w:val="single" w:sz="6" w:space="0" w:color="auto"/>
              <w:bottom w:val="nil"/>
              <w:right w:val="nil"/>
            </w:tcBorders>
            <w:shd w:val="pct5" w:color="auto" w:fill="auto"/>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ro-RO" w:eastAsia="ru-RU"/>
              </w:rPr>
            </w:pP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ro-RO" w:eastAsia="ru-RU"/>
              </w:rPr>
              <w:t xml:space="preserve">Denumire lucrărilor    </w:t>
            </w:r>
          </w:p>
        </w:tc>
        <w:tc>
          <w:tcPr>
            <w:tcW w:w="992" w:type="dxa"/>
            <w:tcBorders>
              <w:top w:val="single" w:sz="6" w:space="0" w:color="auto"/>
              <w:left w:val="single" w:sz="6" w:space="0" w:color="auto"/>
              <w:bottom w:val="nil"/>
              <w:right w:val="nil"/>
            </w:tcBorders>
            <w:shd w:val="pct5" w:color="auto" w:fill="auto"/>
          </w:tcPr>
          <w:p w:rsidR="00B11F95" w:rsidRPr="00B11F95" w:rsidRDefault="00B11F95" w:rsidP="00B11F95">
            <w:pPr>
              <w:autoSpaceDE w:val="0"/>
              <w:autoSpaceDN w:val="0"/>
              <w:spacing w:after="0" w:line="240" w:lineRule="auto"/>
              <w:ind w:left="-108" w:right="-108"/>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ro-RO" w:eastAsia="ru-RU"/>
              </w:rPr>
              <w:t>Unitatea de masura</w:t>
            </w:r>
            <w:r w:rsidRPr="00B11F95">
              <w:rPr>
                <w:rFonts w:ascii="Times New Roman" w:eastAsia="Times New Roman" w:hAnsi="Times New Roman" w:cs="Times New Roman"/>
                <w:lang w:val="en-US" w:eastAsia="ru-RU"/>
              </w:rPr>
              <w:t xml:space="preserve"> </w:t>
            </w:r>
          </w:p>
        </w:tc>
        <w:tc>
          <w:tcPr>
            <w:tcW w:w="1843" w:type="dxa"/>
            <w:tcBorders>
              <w:top w:val="single" w:sz="6" w:space="0" w:color="auto"/>
              <w:left w:val="single" w:sz="6" w:space="0" w:color="auto"/>
              <w:right w:val="single" w:sz="6" w:space="0" w:color="auto"/>
            </w:tcBorders>
            <w:shd w:val="pct5" w:color="auto" w:fill="auto"/>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Volum</w:t>
            </w:r>
          </w:p>
        </w:tc>
      </w:tr>
    </w:tbl>
    <w:p w:rsidR="00B11F95" w:rsidRPr="00B11F95" w:rsidRDefault="00B11F95" w:rsidP="00B11F95">
      <w:pPr>
        <w:autoSpaceDE w:val="0"/>
        <w:autoSpaceDN w:val="0"/>
        <w:spacing w:after="0" w:line="240" w:lineRule="auto"/>
        <w:rPr>
          <w:rFonts w:ascii="Times New Roman" w:eastAsia="Times New Roman" w:hAnsi="Times New Roman" w:cs="Times New Roman"/>
          <w:sz w:val="2"/>
          <w:szCs w:val="2"/>
          <w:lang w:val="en-US" w:eastAsia="ru-RU"/>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B11F95" w:rsidRPr="00B11F95" w:rsidTr="006C776F">
        <w:trPr>
          <w:cantSplit/>
          <w:tblHeader/>
        </w:trPr>
        <w:tc>
          <w:tcPr>
            <w:tcW w:w="709" w:type="dxa"/>
            <w:tcBorders>
              <w:top w:val="single" w:sz="6" w:space="0" w:color="auto"/>
              <w:left w:val="single" w:sz="6" w:space="0" w:color="auto"/>
              <w:bottom w:val="double" w:sz="6" w:space="0" w:color="auto"/>
              <w:right w:val="nil"/>
            </w:tcBorders>
            <w:shd w:val="pct5" w:color="auto" w:fill="auto"/>
          </w:tcPr>
          <w:p w:rsidR="00B11F95" w:rsidRPr="00B11F95" w:rsidRDefault="00B11F95" w:rsidP="00B11F95">
            <w:pPr>
              <w:autoSpaceDE w:val="0"/>
              <w:autoSpaceDN w:val="0"/>
              <w:spacing w:after="0" w:line="240" w:lineRule="auto"/>
              <w:ind w:right="-108"/>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w:t>
            </w:r>
          </w:p>
        </w:tc>
        <w:tc>
          <w:tcPr>
            <w:tcW w:w="1559" w:type="dxa"/>
            <w:tcBorders>
              <w:top w:val="single" w:sz="6" w:space="0" w:color="auto"/>
              <w:left w:val="single" w:sz="6" w:space="0" w:color="auto"/>
              <w:bottom w:val="double" w:sz="6" w:space="0" w:color="auto"/>
              <w:right w:val="nil"/>
            </w:tcBorders>
            <w:shd w:val="pct5" w:color="auto" w:fill="auto"/>
          </w:tcPr>
          <w:p w:rsidR="00B11F95" w:rsidRPr="00B11F95" w:rsidRDefault="00B11F95" w:rsidP="00B11F95">
            <w:pPr>
              <w:autoSpaceDE w:val="0"/>
              <w:autoSpaceDN w:val="0"/>
              <w:spacing w:after="0" w:line="240" w:lineRule="auto"/>
              <w:ind w:left="-120" w:right="-108"/>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w:t>
            </w:r>
          </w:p>
        </w:tc>
        <w:tc>
          <w:tcPr>
            <w:tcW w:w="4678" w:type="dxa"/>
            <w:tcBorders>
              <w:top w:val="single" w:sz="6" w:space="0" w:color="auto"/>
              <w:left w:val="single" w:sz="6" w:space="0" w:color="auto"/>
              <w:bottom w:val="double" w:sz="6" w:space="0" w:color="auto"/>
              <w:right w:val="nil"/>
            </w:tcBorders>
            <w:shd w:val="pct5" w:color="auto" w:fill="auto"/>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3</w:t>
            </w:r>
          </w:p>
        </w:tc>
        <w:tc>
          <w:tcPr>
            <w:tcW w:w="992" w:type="dxa"/>
            <w:tcBorders>
              <w:top w:val="single" w:sz="6" w:space="0" w:color="auto"/>
              <w:left w:val="single" w:sz="6" w:space="0" w:color="auto"/>
              <w:bottom w:val="double" w:sz="6" w:space="0" w:color="auto"/>
              <w:right w:val="nil"/>
            </w:tcBorders>
            <w:shd w:val="pct5" w:color="auto" w:fill="auto"/>
          </w:tcPr>
          <w:p w:rsidR="00B11F95" w:rsidRPr="00B11F95" w:rsidRDefault="00B11F95" w:rsidP="00B11F95">
            <w:pPr>
              <w:autoSpaceDE w:val="0"/>
              <w:autoSpaceDN w:val="0"/>
              <w:spacing w:after="0" w:line="240" w:lineRule="auto"/>
              <w:ind w:left="-108" w:right="-108"/>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5</w:t>
            </w:r>
          </w:p>
        </w:tc>
      </w:tr>
      <w:tr w:rsidR="00B11F95" w:rsidRPr="00B11F95" w:rsidTr="006C776F">
        <w:tc>
          <w:tcPr>
            <w:tcW w:w="70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b/>
                <w:bCs/>
                <w:lang w:val="en-US" w:eastAsia="ru-RU"/>
              </w:rPr>
            </w:pPr>
            <w:r w:rsidRPr="00B11F95">
              <w:rPr>
                <w:rFonts w:ascii="Times New Roman" w:eastAsia="Times New Roman" w:hAnsi="Times New Roman" w:cs="Times New Roman"/>
                <w:b/>
                <w:bCs/>
                <w:lang w:val="en-US" w:eastAsia="ru-RU"/>
              </w:rPr>
              <w:t xml:space="preserve">1. Canalizare </w:t>
            </w:r>
            <w:proofErr w:type="gramStart"/>
            <w:r w:rsidRPr="00B11F95">
              <w:rPr>
                <w:rFonts w:ascii="Times New Roman" w:eastAsia="Times New Roman" w:hAnsi="Times New Roman" w:cs="Times New Roman"/>
                <w:b/>
                <w:bCs/>
                <w:lang w:val="en-US" w:eastAsia="ru-RU"/>
              </w:rPr>
              <w:t>str.Alexandru</w:t>
            </w:r>
            <w:proofErr w:type="gramEnd"/>
            <w:r w:rsidRPr="00B11F95">
              <w:rPr>
                <w:rFonts w:ascii="Times New Roman" w:eastAsia="Times New Roman" w:hAnsi="Times New Roman" w:cs="Times New Roman"/>
                <w:b/>
                <w:bCs/>
                <w:lang w:val="en-US" w:eastAsia="ru-RU"/>
              </w:rPr>
              <w:t xml:space="preserve"> cel Bun</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r>
      <w:tr w:rsidR="00B11F95" w:rsidRPr="00B11F95" w:rsidTr="006C776F">
        <w:tc>
          <w:tcPr>
            <w:tcW w:w="70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b/>
                <w:bCs/>
                <w:lang w:val="en-US" w:eastAsia="ru-RU"/>
              </w:rPr>
            </w:pPr>
            <w:r w:rsidRPr="00B11F95">
              <w:rPr>
                <w:rFonts w:ascii="Times New Roman" w:eastAsia="Times New Roman" w:hAnsi="Times New Roman" w:cs="Times New Roman"/>
                <w:b/>
                <w:bCs/>
                <w:lang w:val="en-US" w:eastAsia="ru-RU"/>
              </w:rPr>
              <w:t>1.1. Lucrari de terasamente</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TsC03B1</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Sapatura mecanica cu excavatorul de 0,40-0,70 mc, cu motor cu ardere interna si comanda hidraulica, in pamint cu umiditate naturala, descarcare in depozit teren catg. II</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100 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5,773</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TsC03F1</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Sapatura mecanica cu excavatorul de 0,40-0,70 mc, cu motor cu ardere interna si comanda hidraulica, in pamint cu umiditate naturala, descarcare in autovehicule teren catg. II</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100 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0,437</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3</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TsI51A7</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Transportarea pamintului cu autobasculanta de 10 t la distanta de: 7 km</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74,30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4</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TsA02E</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Sapatura manuala de pamint in spatii limitate, avind sub 1,00 m sau peste 1,00 m latime, executata fara sprijiniri, cu taluz vertical, la fundatii, canale, subsoluri, drenuri, trepte de infratire, in pamint coeziv mijlociu sau foarte coeziv adincime &lt; 1,5 m teren mijlociu</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5,80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5</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TsF05B</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 xml:space="preserve">Sprijiniri de maluri, cu dulapi </w:t>
            </w:r>
            <w:proofErr w:type="gramStart"/>
            <w:r w:rsidRPr="00B11F95">
              <w:rPr>
                <w:rFonts w:ascii="Times New Roman" w:eastAsia="Times New Roman" w:hAnsi="Times New Roman" w:cs="Times New Roman"/>
                <w:sz w:val="24"/>
                <w:szCs w:val="24"/>
                <w:lang w:val="en-US" w:eastAsia="ru-RU"/>
              </w:rPr>
              <w:t>metalici  asezati</w:t>
            </w:r>
            <w:proofErr w:type="gramEnd"/>
            <w:r w:rsidRPr="00B11F95">
              <w:rPr>
                <w:rFonts w:ascii="Times New Roman" w:eastAsia="Times New Roman" w:hAnsi="Times New Roman" w:cs="Times New Roman"/>
                <w:sz w:val="24"/>
                <w:szCs w:val="24"/>
                <w:lang w:val="en-US" w:eastAsia="ru-RU"/>
              </w:rPr>
              <w:t xml:space="preserve"> orizontal, la sapaturi executate in spatii limitate, avind latimea de  pina la 1,50  m intre maluri adincimea sapaturii pina la  4 m, interspatii  intre dulapi 0,21...0,60 m</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m2</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197,40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6</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AcF03A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Umpluturi in santuri la conductele de alimentare cu apa sau canalizare, ca substrat, strat de protectie, strat de izolare sau strat filtrant la tuburile de drenaj, executate cu nisip</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32,70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7</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TsD01B</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Imprastierea cu lopata a pamintului afinat, in straturi uniforme, de 10-30 cm grosime, printr-o aruncare de pina la 3 m din gramezi, inclusiv sfarimarea bulgarilor, pamintul provenind din teren mijlociu</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lastRenderedPageBreak/>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136,60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lastRenderedPageBreak/>
              <w:t>8</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TsD04C</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Compactarea cu maiul de mina a umpluturilor executate in sapaturi orizontale sau inclinate la 1/4, inclusiv udarea fiecarui strat de pamint in parte, avind 20 cm grosime pamint necoeziv</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136,60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9</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TsD02A1</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Imprastierea pamintului afinat provenit din teren categoria I sau II, executata cu buldozer pe tractor cu senile de 65-80 CP, in straturi cu grosimea de 15-20 cm</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100 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4,465</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10</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TsD05A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Compactarea cu maiul mecanic de 150-200 kg a umpluturilor in straturi succesive de 20-30 cm grosime, exclusiv udarea fiecarui strat in parte, umpluturile executindu-se din pamint necoeziv</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100 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4,465</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c>
          <w:tcPr>
            <w:tcW w:w="70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b/>
                <w:bCs/>
                <w:lang w:val="en-US" w:eastAsia="ru-RU"/>
              </w:rPr>
            </w:pPr>
            <w:r w:rsidRPr="00B11F95">
              <w:rPr>
                <w:rFonts w:ascii="Times New Roman" w:eastAsia="Times New Roman" w:hAnsi="Times New Roman" w:cs="Times New Roman"/>
                <w:b/>
                <w:bCs/>
                <w:lang w:val="en-US" w:eastAsia="ru-RU"/>
              </w:rPr>
              <w:t>1.2. Demolarea si restabilirea drumului</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r>
      <w:tr w:rsidR="00B11F95" w:rsidRPr="00B11F95" w:rsidTr="006C776F">
        <w:tc>
          <w:tcPr>
            <w:tcW w:w="70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b/>
                <w:bCs/>
                <w:lang w:val="en-US" w:eastAsia="ru-RU"/>
              </w:rPr>
            </w:pPr>
            <w:r w:rsidRPr="00B11F95">
              <w:rPr>
                <w:rFonts w:ascii="Times New Roman" w:eastAsia="Times New Roman" w:hAnsi="Times New Roman" w:cs="Times New Roman"/>
                <w:b/>
                <w:bCs/>
                <w:lang w:val="en-US" w:eastAsia="ru-RU"/>
              </w:rPr>
              <w:t xml:space="preserve">1.2.1. Demolarea si </w:t>
            </w:r>
            <w:proofErr w:type="gramStart"/>
            <w:r w:rsidRPr="00B11F95">
              <w:rPr>
                <w:rFonts w:ascii="Times New Roman" w:eastAsia="Times New Roman" w:hAnsi="Times New Roman" w:cs="Times New Roman"/>
                <w:b/>
                <w:bCs/>
                <w:lang w:val="en-US" w:eastAsia="ru-RU"/>
              </w:rPr>
              <w:t>restabilirea  drumului</w:t>
            </w:r>
            <w:proofErr w:type="gramEnd"/>
            <w:r w:rsidRPr="00B11F95">
              <w:rPr>
                <w:rFonts w:ascii="Times New Roman" w:eastAsia="Times New Roman" w:hAnsi="Times New Roman" w:cs="Times New Roman"/>
                <w:b/>
                <w:bCs/>
                <w:lang w:val="en-US" w:eastAsia="ru-RU"/>
              </w:rPr>
              <w:t xml:space="preserve"> din piatra sparta 1,2m*272,5=327m2</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11</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DI118</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Decaparea mecanizata a imbracamintei din piatra sparta</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58,86</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12</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TsC35B1</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 xml:space="preserve">Excavat transport cu incarcator </w:t>
            </w:r>
            <w:proofErr w:type="gramStart"/>
            <w:r w:rsidRPr="00B11F95">
              <w:rPr>
                <w:rFonts w:ascii="Times New Roman" w:eastAsia="Times New Roman" w:hAnsi="Times New Roman" w:cs="Times New Roman"/>
                <w:sz w:val="24"/>
                <w:szCs w:val="24"/>
                <w:lang w:val="en-US" w:eastAsia="ru-RU"/>
              </w:rPr>
              <w:t>frontal ,</w:t>
            </w:r>
            <w:proofErr w:type="gramEnd"/>
            <w:r w:rsidRPr="00B11F95">
              <w:rPr>
                <w:rFonts w:ascii="Times New Roman" w:eastAsia="Times New Roman" w:hAnsi="Times New Roman" w:cs="Times New Roman"/>
                <w:sz w:val="24"/>
                <w:szCs w:val="24"/>
                <w:lang w:val="en-US" w:eastAsia="ru-RU"/>
              </w:rPr>
              <w:t xml:space="preserve"> la distante de incarcare in autovehicul cu incarcator frontal pe senile de 0,5-0,99 m.c, pamint din teren catg.II la distanta &lt; 10 m</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100 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0,294</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13</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TsI51A5</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Transportarea pamintului cu autobasculanta de 10 t la distanta de: 5 km</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58,86</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14</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TsC54A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Strat de fundatie din nisip</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32,70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15</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DA11B</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Strat de fundatie sau reprofilare din piatra sparta, pentru drumuri, cu asternere manuala, executat cu impanare fara innoroire (K=0.5 materiale)</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58,86</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c>
          <w:tcPr>
            <w:tcW w:w="70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b/>
                <w:bCs/>
                <w:lang w:val="en-US" w:eastAsia="ru-RU"/>
              </w:rPr>
            </w:pPr>
            <w:r w:rsidRPr="00B11F95">
              <w:rPr>
                <w:rFonts w:ascii="Times New Roman" w:eastAsia="Times New Roman" w:hAnsi="Times New Roman" w:cs="Times New Roman"/>
                <w:b/>
                <w:bCs/>
                <w:lang w:val="en-US" w:eastAsia="ru-RU"/>
              </w:rPr>
              <w:t>1.3. Retele exterioare de canalizare</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16</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RpCU05B</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Executarea strapungerilor pentru conducte sau tiranti, la consolidari, in pereti din beton simplu pina la 15 cm grosime</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16,00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17</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RpCU07B</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Matarea golurilor in pereti, cu mortar de ciment-var, dupa instalatii sau consolidari</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16,00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18</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AcA08A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Montarea in pamint, in exteriorul cladirilor, a tevilor din PVC, de 9 m lungime, etansate cu garnituri de cauciuc, avind diametrul de 160 mm Teava PVC SN/SDR 4/41 d160mm</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lastRenderedPageBreak/>
              <w:t>m</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272,50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lastRenderedPageBreak/>
              <w:t>19</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AcA08A1</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Pentru fiecare subtraversari cabluri, canale, telefonie, etc. se adauga</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6,00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20</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Banda de avertizare</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290,00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21</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SF04B</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Efectuarea probei de etanseitate si functionare a instalatiei de canalizare executata din tuburi de fonta, pentru scurgere, teava de policlorura de vinil, neplastifiata, tip usor sau din material plastic, fonta ductila teava avind diametrul de peste 100 mm</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10 m</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27,25</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c>
          <w:tcPr>
            <w:tcW w:w="70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jc w:val="center"/>
              <w:rPr>
                <w:rFonts w:ascii="Times New Roman" w:eastAsia="Times New Roman" w:hAnsi="Times New Roman" w:cs="Times New Roman"/>
                <w:sz w:val="24"/>
                <w:szCs w:val="24"/>
                <w:lang w:val="en-US" w:eastAsia="ru-RU"/>
              </w:rPr>
            </w:pPr>
          </w:p>
        </w:tc>
        <w:tc>
          <w:tcPr>
            <w:tcW w:w="1559" w:type="dxa"/>
            <w:tcBorders>
              <w:top w:val="nil"/>
              <w:left w:val="single" w:sz="6" w:space="0" w:color="auto"/>
              <w:bottom w:val="nil"/>
              <w:right w:val="nil"/>
            </w:tcBorders>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7513" w:type="dxa"/>
            <w:gridSpan w:val="3"/>
            <w:tcBorders>
              <w:top w:val="nil"/>
              <w:left w:val="single" w:sz="6" w:space="0" w:color="auto"/>
              <w:bottom w:val="nil"/>
              <w:right w:val="single" w:sz="6"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b/>
                <w:bCs/>
                <w:lang w:val="en-US" w:eastAsia="ru-RU"/>
              </w:rPr>
            </w:pPr>
            <w:r w:rsidRPr="00B11F95">
              <w:rPr>
                <w:rFonts w:ascii="Times New Roman" w:eastAsia="Times New Roman" w:hAnsi="Times New Roman" w:cs="Times New Roman"/>
                <w:b/>
                <w:bCs/>
                <w:lang w:val="en-US" w:eastAsia="ru-RU"/>
              </w:rPr>
              <w:t>1.4. Camine de canalizare</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22</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AcE13A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Executarea caminelor de vizitare din elemente de beton armat prefabricat, pentru canalizare, circulare (inelare) cu diametrul 1,0 m, in teren fara apa subterana Volumul de beton pentru rigole =2,88m3</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5,06</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23</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Pret de piata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 xml:space="preserve">Placi prefabricate pt. </w:t>
            </w:r>
            <w:proofErr w:type="gramStart"/>
            <w:r w:rsidRPr="00B11F95">
              <w:rPr>
                <w:rFonts w:ascii="Times New Roman" w:eastAsia="Times New Roman" w:hAnsi="Times New Roman" w:cs="Times New Roman"/>
                <w:sz w:val="24"/>
                <w:szCs w:val="24"/>
                <w:lang w:val="en-US" w:eastAsia="ru-RU"/>
              </w:rPr>
              <w:t>camine  КЦД</w:t>
            </w:r>
            <w:proofErr w:type="gramEnd"/>
            <w:r w:rsidRPr="00B11F95">
              <w:rPr>
                <w:rFonts w:ascii="Times New Roman" w:eastAsia="Times New Roman" w:hAnsi="Times New Roman" w:cs="Times New Roman"/>
                <w:sz w:val="24"/>
                <w:szCs w:val="24"/>
                <w:lang w:val="en-US" w:eastAsia="ru-RU"/>
              </w:rPr>
              <w:t>-10 (0,18 m3)</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8,00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24</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Pret de piata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Inel prefabricat pt. camine КЦ-10-6 (0,16 m3)</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16,00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25</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Pret de piata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Placi prefabricate pt. camine КЦП1-10-1(0,10 m3)</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8,00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26</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Pret de piata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Inel de reazem КЦО-1(0,02 m3)</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13,00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27</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Pret de piata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Consolidari metalice</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kg</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215,68</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28</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Pret de piata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Scara cu vanguri din otel</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kg</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103,20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29</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IzD03C</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Vopsirea confectiilor si constructiilor metalice cu un strat de vopsea de miniu de plumb, executate din profile, cu grosimi pina la 8 mm inclusiv, cu pensula de mina</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0,319</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30</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IzD04C</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Vopsirea confectiilor si constructiilor metalice cu vopsea de ulei in 2 straturi, executate din profile, cu grosimi pina la 8 mm inclusiv, cu pensula de mina</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0,319</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31</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Pret de piata</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Capac + rama fonta cu inchizator (clasa grea T)</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buc</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8,00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32</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CD50J</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 xml:space="preserve">Zidarie din </w:t>
            </w:r>
            <w:proofErr w:type="gramStart"/>
            <w:r w:rsidRPr="00B11F95">
              <w:rPr>
                <w:rFonts w:ascii="Times New Roman" w:eastAsia="Times New Roman" w:hAnsi="Times New Roman" w:cs="Times New Roman"/>
                <w:sz w:val="24"/>
                <w:szCs w:val="24"/>
                <w:lang w:val="en-US" w:eastAsia="ru-RU"/>
              </w:rPr>
              <w:t>caramida ,</w:t>
            </w:r>
            <w:proofErr w:type="gramEnd"/>
            <w:r w:rsidRPr="00B11F95">
              <w:rPr>
                <w:rFonts w:ascii="Times New Roman" w:eastAsia="Times New Roman" w:hAnsi="Times New Roman" w:cs="Times New Roman"/>
                <w:sz w:val="24"/>
                <w:szCs w:val="24"/>
                <w:lang w:val="en-US" w:eastAsia="ru-RU"/>
              </w:rPr>
              <w:t xml:space="preserve"> format 250 x 120 x 65 la umpluturi de carcase cu inaltimea pina la 4 m</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0,10</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33</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TsC54B</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Strat de fundatie din piatra sparta (Pereu)</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4,24</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r w:rsidR="00B11F95" w:rsidRPr="00B11F95" w:rsidTr="006C776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lastRenderedPageBreak/>
              <w:t>34</w:t>
            </w:r>
          </w:p>
        </w:tc>
        <w:tc>
          <w:tcPr>
            <w:tcW w:w="1559" w:type="dxa"/>
            <w:tcBorders>
              <w:top w:val="single" w:sz="4" w:space="0" w:color="auto"/>
              <w:bottom w:val="single" w:sz="4" w:space="0" w:color="auto"/>
            </w:tcBorders>
          </w:tcPr>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CA02B3</w:t>
            </w:r>
          </w:p>
          <w:p w:rsidR="00B11F95" w:rsidRPr="00B11F95" w:rsidRDefault="00B11F95" w:rsidP="00B11F95">
            <w:pPr>
              <w:autoSpaceDE w:val="0"/>
              <w:autoSpaceDN w:val="0"/>
              <w:spacing w:after="0" w:line="240" w:lineRule="auto"/>
              <w:rPr>
                <w:rFonts w:ascii="Times New Roman" w:eastAsia="Times New Roman" w:hAnsi="Times New Roman" w:cs="Times New Roman"/>
                <w:lang w:val="en-US" w:eastAsia="ru-RU"/>
              </w:rPr>
            </w:pPr>
          </w:p>
        </w:tc>
        <w:tc>
          <w:tcPr>
            <w:tcW w:w="4678"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r w:rsidRPr="00B11F95">
              <w:rPr>
                <w:rFonts w:ascii="Times New Roman" w:eastAsia="Times New Roman" w:hAnsi="Times New Roman" w:cs="Times New Roman"/>
                <w:sz w:val="24"/>
                <w:szCs w:val="24"/>
                <w:lang w:val="en-US" w:eastAsia="ru-RU"/>
              </w:rPr>
              <w:t>Beton simplu turnat in egalizari, pante, sape la inaltimi pina la 35 m inclusiv, prepararea manuala si turnarea cu mijloace clasice beton clasa C 10/8 (Bc 10/B 150) (Pereu)</w:t>
            </w:r>
          </w:p>
          <w:p w:rsidR="00B11F95" w:rsidRPr="00B11F95" w:rsidRDefault="00B11F95" w:rsidP="00B11F95">
            <w:pPr>
              <w:autoSpaceDE w:val="0"/>
              <w:autoSpaceDN w:val="0"/>
              <w:spacing w:after="0" w:line="240" w:lineRule="auto"/>
              <w:rPr>
                <w:rFonts w:ascii="Times New Roman" w:eastAsia="Times New Roman" w:hAnsi="Times New Roman" w:cs="Times New Roman"/>
                <w:sz w:val="24"/>
                <w:szCs w:val="24"/>
                <w:lang w:val="en-US" w:eastAsia="ru-RU"/>
              </w:rPr>
            </w:pPr>
          </w:p>
        </w:tc>
        <w:tc>
          <w:tcPr>
            <w:tcW w:w="992" w:type="dxa"/>
            <w:tcBorders>
              <w:top w:val="single" w:sz="4" w:space="0" w:color="auto"/>
              <w:bottom w:val="single" w:sz="4" w:space="0" w:color="auto"/>
            </w:tcBorders>
            <w:vAlign w:val="center"/>
          </w:tcPr>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r w:rsidRPr="00B11F95">
              <w:rPr>
                <w:rFonts w:ascii="Times New Roman" w:eastAsia="Times New Roman" w:hAnsi="Times New Roman" w:cs="Times New Roman"/>
                <w:lang w:val="en-US" w:eastAsia="ru-RU"/>
              </w:rPr>
              <w:t>m3</w:t>
            </w:r>
          </w:p>
        </w:tc>
        <w:tc>
          <w:tcPr>
            <w:tcW w:w="1843" w:type="dxa"/>
            <w:tcBorders>
              <w:top w:val="single" w:sz="4" w:space="0" w:color="auto"/>
              <w:bottom w:val="single" w:sz="4" w:space="0" w:color="auto"/>
            </w:tcBorders>
            <w:vAlign w:val="center"/>
          </w:tcPr>
          <w:p w:rsidR="00B11F95" w:rsidRPr="00B11F95" w:rsidRDefault="00B11F95" w:rsidP="00B11F95">
            <w:pPr>
              <w:autoSpaceDE w:val="0"/>
              <w:autoSpaceDN w:val="0"/>
              <w:adjustRightInd w:val="0"/>
              <w:spacing w:after="0" w:line="240" w:lineRule="auto"/>
              <w:jc w:val="center"/>
              <w:rPr>
                <w:rFonts w:ascii="Arial CYR" w:eastAsia="Times New Roman" w:hAnsi="Arial CYR" w:cs="Arial CYR"/>
                <w:sz w:val="24"/>
                <w:szCs w:val="24"/>
                <w:lang w:val="en-US" w:eastAsia="ru-RU"/>
              </w:rPr>
            </w:pPr>
            <w:r w:rsidRPr="00B11F95">
              <w:rPr>
                <w:rFonts w:ascii="Arial CYR" w:eastAsia="Times New Roman" w:hAnsi="Arial CYR" w:cs="Arial CYR"/>
                <w:sz w:val="24"/>
                <w:szCs w:val="24"/>
                <w:lang w:val="en-US" w:eastAsia="ru-RU"/>
              </w:rPr>
              <w:t>2,96</w:t>
            </w:r>
          </w:p>
          <w:p w:rsidR="00B11F95" w:rsidRPr="00B11F95" w:rsidRDefault="00B11F95" w:rsidP="00B11F95">
            <w:pPr>
              <w:autoSpaceDE w:val="0"/>
              <w:autoSpaceDN w:val="0"/>
              <w:spacing w:after="0" w:line="240" w:lineRule="auto"/>
              <w:jc w:val="center"/>
              <w:rPr>
                <w:rFonts w:ascii="Times New Roman" w:eastAsia="Times New Roman" w:hAnsi="Times New Roman" w:cs="Times New Roman"/>
                <w:lang w:val="en-US" w:eastAsia="ru-RU"/>
              </w:rPr>
            </w:pPr>
          </w:p>
        </w:tc>
      </w:tr>
    </w:tbl>
    <w:p w:rsidR="00B11F95" w:rsidRPr="00B11F95" w:rsidRDefault="00B11F95" w:rsidP="00B11F95">
      <w:pPr>
        <w:autoSpaceDE w:val="0"/>
        <w:autoSpaceDN w:val="0"/>
        <w:spacing w:after="0" w:line="240" w:lineRule="auto"/>
        <w:rPr>
          <w:rFonts w:ascii="Times New Roman" w:eastAsia="Times New Roman" w:hAnsi="Times New Roman" w:cs="Times New Roman"/>
          <w:sz w:val="20"/>
          <w:szCs w:val="20"/>
          <w:lang w:eastAsia="ru-RU"/>
        </w:rPr>
      </w:pPr>
    </w:p>
    <w:p w:rsidR="00B11F95" w:rsidRPr="00B11F95" w:rsidRDefault="00B11F95" w:rsidP="00B11F95">
      <w:pPr>
        <w:autoSpaceDE w:val="0"/>
        <w:autoSpaceDN w:val="0"/>
        <w:spacing w:after="0" w:line="240" w:lineRule="auto"/>
        <w:rPr>
          <w:rFonts w:ascii="Times New Roman" w:eastAsia="Times New Roman" w:hAnsi="Times New Roman" w:cs="Times New Roman"/>
          <w:sz w:val="20"/>
          <w:szCs w:val="20"/>
          <w:lang w:eastAsia="ru-RU"/>
        </w:rPr>
      </w:pPr>
    </w:p>
    <w:p w:rsidR="00B11F95" w:rsidRDefault="00B11F95">
      <w:bookmarkStart w:id="0" w:name="_GoBack"/>
      <w:bookmarkEnd w:id="0"/>
    </w:p>
    <w:sectPr w:rsidR="00B11F95" w:rsidSect="00B11F9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5FEE"/>
    <w:rsid w:val="00595FEE"/>
    <w:rsid w:val="00B11F95"/>
    <w:rsid w:val="00CD08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E98AEF"/>
  <w15:chartTrackingRefBased/>
  <w15:docId w15:val="{5984AF02-9FF9-4327-9D01-53B89DEAE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3259</Words>
  <Characters>18578</Characters>
  <Application>Microsoft Office Word</Application>
  <DocSecurity>0</DocSecurity>
  <Lines>154</Lines>
  <Paragraphs>43</Paragraphs>
  <ScaleCrop>false</ScaleCrop>
  <Company/>
  <LinksUpToDate>false</LinksUpToDate>
  <CharactersWithSpaces>21794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777</dc:creator>
  <cp:keywords/>
  <dc:description/>
  <cp:lastModifiedBy>777</cp:lastModifiedBy>
  <cp:revision>2</cp:revision>
  <dcterms:created xsi:type="dcterms:W3CDTF">2025-10-21T05:50:00Z</dcterms:created>
  <dcterms:modified xsi:type="dcterms:W3CDTF">2025-10-21T05:52:00Z</dcterms:modified>
</cp:coreProperties>
</file>