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pPr w:leftFromText="180" w:rightFromText="180" w:horzAnchor="margin" w:tblpXSpec="center" w:tblpY="-1695"/>
        <w:tblW w:w="15309" w:type="dxa"/>
        <w:tblLayout w:type="fixed"/>
        <w:tblLook w:val="04A0" w:firstRow="1" w:lastRow="0" w:firstColumn="1" w:lastColumn="0" w:noHBand="0" w:noVBand="1"/>
      </w:tblPr>
      <w:tblGrid>
        <w:gridCol w:w="567"/>
        <w:gridCol w:w="4363"/>
        <w:gridCol w:w="882"/>
        <w:gridCol w:w="5528"/>
        <w:gridCol w:w="3969"/>
      </w:tblGrid>
      <w:tr w:rsidR="00621E3B" w:rsidRPr="00C63FCC" w:rsidTr="00621E3B">
        <w:trPr>
          <w:trHeight w:val="955"/>
        </w:trPr>
        <w:tc>
          <w:tcPr>
            <w:tcW w:w="15309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621E3B" w:rsidRDefault="00621E3B" w:rsidP="00621E3B">
            <w:pPr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</w:pPr>
          </w:p>
          <w:p w:rsidR="00621E3B" w:rsidRDefault="00621E3B" w:rsidP="00621E3B">
            <w:pPr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</w:pPr>
          </w:p>
          <w:p w:rsidR="00621E3B" w:rsidRPr="00C63FCC" w:rsidRDefault="00621E3B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21E3B" w:rsidRPr="00C63FCC" w:rsidTr="00621E3B">
        <w:trPr>
          <w:trHeight w:val="1005"/>
        </w:trPr>
        <w:tc>
          <w:tcPr>
            <w:tcW w:w="567" w:type="dxa"/>
            <w:tcBorders>
              <w:top w:val="single" w:sz="4" w:space="0" w:color="auto"/>
            </w:tcBorders>
          </w:tcPr>
          <w:p w:rsidR="00621E3B" w:rsidRPr="00C63FCC" w:rsidRDefault="00621E3B" w:rsidP="00621E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363" w:type="dxa"/>
            <w:tcBorders>
              <w:top w:val="single" w:sz="4" w:space="0" w:color="auto"/>
            </w:tcBorders>
          </w:tcPr>
          <w:p w:rsidR="00621E3B" w:rsidRDefault="00621E3B" w:rsidP="00621E3B">
            <w:pPr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</w:pPr>
          </w:p>
          <w:p w:rsidR="00621E3B" w:rsidRDefault="00621E3B" w:rsidP="00621E3B">
            <w:pPr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  <w:t xml:space="preserve">Lot 3 Carne </w:t>
            </w:r>
          </w:p>
        </w:tc>
        <w:tc>
          <w:tcPr>
            <w:tcW w:w="882" w:type="dxa"/>
            <w:tcBorders>
              <w:top w:val="single" w:sz="4" w:space="0" w:color="auto"/>
              <w:right w:val="single" w:sz="4" w:space="0" w:color="auto"/>
            </w:tcBorders>
          </w:tcPr>
          <w:p w:rsidR="00621E3B" w:rsidRPr="00C63FCC" w:rsidRDefault="00621E3B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</w:tcPr>
          <w:p w:rsidR="00621E3B" w:rsidRPr="00C63FCC" w:rsidRDefault="00621E3B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621E3B" w:rsidRPr="00C63FCC" w:rsidRDefault="00621E3B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E4D82" w:rsidRPr="00C63FCC" w:rsidTr="00621E3B">
        <w:trPr>
          <w:trHeight w:val="357"/>
        </w:trPr>
        <w:tc>
          <w:tcPr>
            <w:tcW w:w="567" w:type="dxa"/>
          </w:tcPr>
          <w:p w:rsidR="008E4D82" w:rsidRPr="00C63FCC" w:rsidRDefault="008E4D82" w:rsidP="00621E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4363" w:type="dxa"/>
          </w:tcPr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Șold de pui, dezosat,fără piele refrigerat fără corpuri străine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calitate superioară</w:t>
            </w:r>
          </w:p>
        </w:tc>
        <w:tc>
          <w:tcPr>
            <w:tcW w:w="882" w:type="dxa"/>
            <w:tcBorders>
              <w:right w:val="single" w:sz="4" w:space="0" w:color="auto"/>
            </w:tcBorders>
          </w:tcPr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320 kg</w:t>
            </w:r>
          </w:p>
        </w:tc>
        <w:tc>
          <w:tcPr>
            <w:tcW w:w="5528" w:type="dxa"/>
            <w:tcBorders>
              <w:left w:val="single" w:sz="4" w:space="0" w:color="auto"/>
            </w:tcBorders>
          </w:tcPr>
          <w:p w:rsidR="008E4D82" w:rsidRPr="00C63FCC" w:rsidRDefault="008E4D82" w:rsidP="00621E3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Refrigerată</w:t>
            </w:r>
          </w:p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Aspect: fără impurități mecanice, cu suprafață umedă, dar nelipicioasă. Culoarea musculaturii: roz-roșiatică, caracteristică. Consistența musculaturii: fermă și elastică.</w:t>
            </w:r>
          </w:p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Miros: la suprafață și în secțiune caracteristic: normal, fără miros străin.</w:t>
            </w:r>
          </w:p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Condiții de ambalare: Produsul se marchează în locurile și cu Specificațiile prevăzute de dispozițiile legale sanitar- veterinare în vigoare, precum și cu data fabricării (ziua, luna, anul) și termenul de valabilitate., ambalat în pachete de polietilenă  câte 1kg.</w:t>
            </w:r>
            <w:r w:rsidRPr="008E4D82">
              <w:rPr>
                <w:rFonts w:ascii="Calibri" w:hAnsi="Calibri" w:cs="Times New Roman"/>
                <w:sz w:val="24"/>
                <w:szCs w:val="24"/>
                <w:lang w:val="en-US"/>
              </w:rPr>
              <w:t xml:space="preserve"> </w:t>
            </w:r>
          </w:p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: 2 ori pe săptămână  luni și</w:t>
            </w:r>
          </w:p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</w:tr>
      <w:tr w:rsidR="008E4D82" w:rsidRPr="00C63FCC" w:rsidTr="00621E3B">
        <w:trPr>
          <w:trHeight w:val="357"/>
        </w:trPr>
        <w:tc>
          <w:tcPr>
            <w:tcW w:w="567" w:type="dxa"/>
          </w:tcPr>
          <w:p w:rsidR="008E4D82" w:rsidRPr="00C63FCC" w:rsidRDefault="008E4D82" w:rsidP="00621E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4363" w:type="dxa"/>
          </w:tcPr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Fileu  de curcan refrigerat, fără piele, ambalaj în vid a cîte 1-1,5 kg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calitate superioară</w:t>
            </w:r>
          </w:p>
        </w:tc>
        <w:tc>
          <w:tcPr>
            <w:tcW w:w="882" w:type="dxa"/>
            <w:tcBorders>
              <w:right w:val="single" w:sz="4" w:space="0" w:color="auto"/>
            </w:tcBorders>
          </w:tcPr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240 kg</w:t>
            </w:r>
          </w:p>
        </w:tc>
        <w:tc>
          <w:tcPr>
            <w:tcW w:w="5528" w:type="dxa"/>
            <w:tcBorders>
              <w:left w:val="single" w:sz="4" w:space="0" w:color="auto"/>
            </w:tcBorders>
          </w:tcPr>
          <w:p w:rsidR="008E4D82" w:rsidRPr="00C63FCC" w:rsidRDefault="008E4D82" w:rsidP="00621E3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Refrigerată</w:t>
            </w:r>
          </w:p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Aspect: fără impurități mecanice, cu suprafața umedă dar nelipicioasă.</w:t>
            </w:r>
          </w:p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Culoarea musculaturii; roz-roșiatică, caracteristică. Consistența musculaturii: fermă și elastică. </w:t>
            </w:r>
          </w:p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Miros: la suprafață și în secțiune caracteristic: normal, fără miros străin.</w:t>
            </w:r>
          </w:p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Condiții de ambalare: Produsul se marchează in locurile si cu Specificațiile prevăzute de dispozițiile legale sanitar- veterinare in vigoare, precum si cu data fabricării (ziua, luna, anul) si termenul de valabilitate. Ambalat câte 1 kg, în ambalaj transparent.</w:t>
            </w:r>
            <w:r w:rsidRPr="00C63FCC">
              <w:rPr>
                <w:rFonts w:ascii="Calibri" w:hAnsi="Calibri" w:cs="Times New Roman"/>
                <w:sz w:val="24"/>
                <w:szCs w:val="24"/>
              </w:rPr>
              <w:t xml:space="preserve"> </w:t>
            </w:r>
          </w:p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: 2 ori pe săptămână  luni și</w:t>
            </w:r>
          </w:p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</w:tr>
      <w:tr w:rsidR="008E4D82" w:rsidRPr="00C63FCC" w:rsidTr="00621E3B">
        <w:trPr>
          <w:trHeight w:val="357"/>
        </w:trPr>
        <w:tc>
          <w:tcPr>
            <w:tcW w:w="567" w:type="dxa"/>
          </w:tcPr>
          <w:p w:rsidR="008E4D82" w:rsidRPr="00C63FCC" w:rsidRDefault="008E4D82" w:rsidP="00621E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3.</w:t>
            </w:r>
          </w:p>
        </w:tc>
        <w:tc>
          <w:tcPr>
            <w:tcW w:w="4363" w:type="dxa"/>
          </w:tcPr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Piept de pui fără os și piele, refrigerat, fără corpuri străine, 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1kg calitate superioară</w:t>
            </w:r>
          </w:p>
        </w:tc>
        <w:tc>
          <w:tcPr>
            <w:tcW w:w="882" w:type="dxa"/>
            <w:tcBorders>
              <w:right w:val="single" w:sz="4" w:space="0" w:color="auto"/>
            </w:tcBorders>
          </w:tcPr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320 kg</w:t>
            </w:r>
          </w:p>
        </w:tc>
        <w:tc>
          <w:tcPr>
            <w:tcW w:w="5528" w:type="dxa"/>
            <w:tcBorders>
              <w:left w:val="single" w:sz="4" w:space="0" w:color="auto"/>
            </w:tcBorders>
          </w:tcPr>
          <w:p w:rsidR="008E4D82" w:rsidRPr="00C63FCC" w:rsidRDefault="008E4D82" w:rsidP="00621E3B">
            <w:pPr>
              <w:widowControl w:val="0"/>
              <w:spacing w:line="252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 w:eastAsia="ro-MD" w:bidi="ro-MD"/>
              </w:rPr>
            </w:pPr>
            <w:r w:rsidRPr="00C63FC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 w:eastAsia="ro-MD" w:bidi="ro-MD"/>
              </w:rPr>
              <w:t>Refrigerată</w:t>
            </w:r>
          </w:p>
          <w:p w:rsidR="008E4D82" w:rsidRPr="00C63FCC" w:rsidRDefault="008E4D82" w:rsidP="00621E3B">
            <w:pPr>
              <w:widowControl w:val="0"/>
              <w:tabs>
                <w:tab w:val="left" w:pos="99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C63FC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RO" w:eastAsia="ro-MD" w:bidi="ro-MD"/>
              </w:rPr>
              <w:t>Aspect</w:t>
            </w:r>
            <w:r w:rsidRPr="00C63FCC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>: fără impurități mecanice, cu suprafața umedă dar nelipicioasă.</w:t>
            </w:r>
          </w:p>
          <w:p w:rsidR="008E4D82" w:rsidRPr="00C63FCC" w:rsidRDefault="008E4D82" w:rsidP="00621E3B">
            <w:pPr>
              <w:widowControl w:val="0"/>
              <w:tabs>
                <w:tab w:val="left" w:pos="99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C63FCC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 xml:space="preserve"> </w:t>
            </w:r>
            <w:r w:rsidRPr="00C63FC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RO" w:eastAsia="ro-MD" w:bidi="ro-MD"/>
              </w:rPr>
              <w:t>Culoarea musculaturii</w:t>
            </w:r>
            <w:r w:rsidRPr="00C63FCC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 xml:space="preserve">; roz-roșiatică, caracteristică. </w:t>
            </w:r>
            <w:r w:rsidRPr="00C63FC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RO" w:eastAsia="ro-MD" w:bidi="ro-MD"/>
              </w:rPr>
              <w:t>Consistența musculaturii</w:t>
            </w:r>
            <w:r w:rsidRPr="00C63FCC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 xml:space="preserve">: fermă și elastică. </w:t>
            </w:r>
          </w:p>
          <w:p w:rsidR="008E4D82" w:rsidRPr="00C63FCC" w:rsidRDefault="008E4D82" w:rsidP="00621E3B">
            <w:pPr>
              <w:widowControl w:val="0"/>
              <w:tabs>
                <w:tab w:val="left" w:pos="99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C63FC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RO" w:eastAsia="ro-MD" w:bidi="ro-MD"/>
              </w:rPr>
              <w:t>Miros</w:t>
            </w:r>
            <w:r w:rsidRPr="00C63FCC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>: la suprafață și în secțiune caracteristic: normal, fără miros străin.</w:t>
            </w:r>
          </w:p>
          <w:p w:rsidR="008E4D82" w:rsidRPr="00C63FCC" w:rsidRDefault="008E4D82" w:rsidP="00621E3B">
            <w:pPr>
              <w:widowControl w:val="0"/>
              <w:tabs>
                <w:tab w:val="left" w:pos="990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RO" w:eastAsia="ro-MD" w:bidi="ro-MD"/>
              </w:rPr>
              <w:t xml:space="preserve"> Condiții de ambalare</w:t>
            </w:r>
            <w:r w:rsidRPr="00C63FCC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>: Produsul se marchează in locurile si cu Specificațiile prevăzute de dispozițiile legale sanitar- veterinare in vigoare, precum si cu data fabricării (ziua, luna, anul) si termenul de valabilitate. Ambalat câte 1 kg, în ambalaj transparent.</w:t>
            </w:r>
            <w:r w:rsidRPr="00C63FCC">
              <w:rPr>
                <w:rFonts w:ascii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8E4D82" w:rsidRPr="00C63FCC" w:rsidRDefault="008E4D82" w:rsidP="00621E3B">
            <w:pPr>
              <w:widowControl w:val="0"/>
              <w:tabs>
                <w:tab w:val="left" w:pos="99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C63FCC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>Livrarea : 2 ori pe săptămână  luni și</w:t>
            </w:r>
          </w:p>
          <w:p w:rsidR="008E4D82" w:rsidRPr="00C63FCC" w:rsidRDefault="008E4D82" w:rsidP="00621E3B">
            <w:pPr>
              <w:widowControl w:val="0"/>
              <w:tabs>
                <w:tab w:val="left" w:pos="990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  <w:r w:rsidRPr="00C63FCC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  <w:t>miercuri</w:t>
            </w:r>
          </w:p>
          <w:p w:rsidR="008E4D82" w:rsidRPr="00C63FCC" w:rsidRDefault="008E4D82" w:rsidP="00621E3B">
            <w:pPr>
              <w:widowControl w:val="0"/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MD" w:bidi="ro-MD"/>
              </w:rPr>
            </w:pPr>
          </w:p>
        </w:tc>
      </w:tr>
      <w:tr w:rsidR="008E4D82" w:rsidRPr="00C63FCC" w:rsidTr="00621E3B">
        <w:trPr>
          <w:trHeight w:val="340"/>
        </w:trPr>
        <w:tc>
          <w:tcPr>
            <w:tcW w:w="567" w:type="dxa"/>
          </w:tcPr>
          <w:p w:rsidR="008E4D82" w:rsidRPr="00C63FCC" w:rsidRDefault="008E4D82" w:rsidP="00621E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4363" w:type="dxa"/>
          </w:tcPr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Carne de porc degresată, dezosată, refrigerate (pulpă de</w:t>
            </w:r>
          </w:p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porc), calitate superioară</w:t>
            </w:r>
          </w:p>
        </w:tc>
        <w:tc>
          <w:tcPr>
            <w:tcW w:w="882" w:type="dxa"/>
            <w:tcBorders>
              <w:right w:val="single" w:sz="4" w:space="0" w:color="auto"/>
            </w:tcBorders>
          </w:tcPr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230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528" w:type="dxa"/>
            <w:tcBorders>
              <w:left w:val="single" w:sz="4" w:space="0" w:color="auto"/>
            </w:tcBorders>
          </w:tcPr>
          <w:p w:rsidR="008E4D82" w:rsidRPr="00C63FCC" w:rsidRDefault="008E4D82" w:rsidP="00621E3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Refrigerată</w:t>
            </w:r>
          </w:p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Condiții de ambalare: Produsul se marchează in locurile si cu Specificațiile prevăzute de dispozițiile legale sanitar-veterinare in vigoare, precum si cu data fabricării (ziua, luna, anul ) si termenul de valabilitate. Ambalat câte 1 kg, în ambalaj transparent.</w:t>
            </w:r>
            <w:r w:rsidRPr="00C63FCC">
              <w:rPr>
                <w:rFonts w:ascii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: 2 ori pe săptămână  luni și</w:t>
            </w:r>
          </w:p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E4D82" w:rsidRPr="00C63FCC" w:rsidTr="00621E3B">
        <w:trPr>
          <w:trHeight w:val="340"/>
        </w:trPr>
        <w:tc>
          <w:tcPr>
            <w:tcW w:w="567" w:type="dxa"/>
          </w:tcPr>
          <w:p w:rsidR="008E4D82" w:rsidRPr="00C63FCC" w:rsidRDefault="008E4D82" w:rsidP="00621E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4363" w:type="dxa"/>
          </w:tcPr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Carne de bovină dezosată, refrigerate calitate superioară</w:t>
            </w:r>
          </w:p>
        </w:tc>
        <w:tc>
          <w:tcPr>
            <w:tcW w:w="882" w:type="dxa"/>
            <w:tcBorders>
              <w:right w:val="single" w:sz="4" w:space="0" w:color="auto"/>
            </w:tcBorders>
          </w:tcPr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230</w:t>
            </w: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5528" w:type="dxa"/>
            <w:tcBorders>
              <w:left w:val="single" w:sz="4" w:space="0" w:color="auto"/>
            </w:tcBorders>
          </w:tcPr>
          <w:p w:rsidR="008E4D82" w:rsidRPr="00C63FCC" w:rsidRDefault="008E4D82" w:rsidP="00621E3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Refrigerată</w:t>
            </w:r>
          </w:p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Condiții de ambalare: Produsul se marchează in locurile si cu Specificațiile prevăzute de dispozițiile legale sanitar-veterinare in vigoare, precum si cu data fabricării (ziua, luna, anul ) si termenul de valabilitate. Ambalat câte    2  kg, în ambalaj transparent.</w:t>
            </w:r>
            <w:r w:rsidRPr="00C63FCC">
              <w:rPr>
                <w:rFonts w:ascii="Calibri" w:hAnsi="Calibri" w:cs="Times New Roman"/>
                <w:sz w:val="24"/>
                <w:szCs w:val="24"/>
              </w:rPr>
              <w:t xml:space="preserve"> </w:t>
            </w:r>
          </w:p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: 2 ori pe săptămână  luni și</w:t>
            </w:r>
          </w:p>
          <w:p w:rsidR="008E4D82" w:rsidRPr="00C63FCC" w:rsidRDefault="008E4D82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63FC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</w:tr>
      <w:tr w:rsidR="00192E54" w:rsidRPr="00C63FCC" w:rsidTr="00621E3B">
        <w:trPr>
          <w:trHeight w:val="340"/>
        </w:trPr>
        <w:tc>
          <w:tcPr>
            <w:tcW w:w="567" w:type="dxa"/>
          </w:tcPr>
          <w:p w:rsidR="00192E54" w:rsidRPr="00C63FCC" w:rsidRDefault="00192E54" w:rsidP="00621E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363" w:type="dxa"/>
          </w:tcPr>
          <w:p w:rsidR="00192E54" w:rsidRPr="00192E54" w:rsidRDefault="00192E54" w:rsidP="00621E3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bookmarkStart w:id="0" w:name="_GoBack"/>
            <w:r w:rsidRPr="00192E5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135000,00</w:t>
            </w:r>
            <w:bookmarkEnd w:id="0"/>
          </w:p>
        </w:tc>
        <w:tc>
          <w:tcPr>
            <w:tcW w:w="882" w:type="dxa"/>
            <w:tcBorders>
              <w:right w:val="single" w:sz="4" w:space="0" w:color="auto"/>
            </w:tcBorders>
          </w:tcPr>
          <w:p w:rsidR="00192E54" w:rsidRDefault="00192E54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528" w:type="dxa"/>
            <w:tcBorders>
              <w:left w:val="single" w:sz="4" w:space="0" w:color="auto"/>
            </w:tcBorders>
          </w:tcPr>
          <w:p w:rsidR="00192E54" w:rsidRPr="00C63FCC" w:rsidRDefault="00192E54" w:rsidP="00621E3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192E54" w:rsidRPr="00C63FCC" w:rsidRDefault="00192E54" w:rsidP="00621E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150784" w:rsidRDefault="00150784"/>
    <w:sectPr w:rsidR="00150784" w:rsidSect="008E4D82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D82"/>
    <w:rsid w:val="00150784"/>
    <w:rsid w:val="00192E54"/>
    <w:rsid w:val="00621E3B"/>
    <w:rsid w:val="00720B00"/>
    <w:rsid w:val="008E4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D719C"/>
  <w15:chartTrackingRefBased/>
  <w15:docId w15:val="{5CEB07F2-BEAF-44E2-AA50-1F362047F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4D82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E4D82"/>
    <w:pPr>
      <w:spacing w:after="0" w:line="240" w:lineRule="auto"/>
    </w:pPr>
    <w:rPr>
      <w:rFonts w:eastAsia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8E4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430</Words>
  <Characters>2455</Characters>
  <Application>Microsoft Office Word</Application>
  <DocSecurity>0</DocSecurity>
  <Lines>20</Lines>
  <Paragraphs>5</Paragraphs>
  <ScaleCrop>false</ScaleCrop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4</cp:revision>
  <dcterms:created xsi:type="dcterms:W3CDTF">2026-06-09T06:41:00Z</dcterms:created>
  <dcterms:modified xsi:type="dcterms:W3CDTF">2026-06-09T06:47:00Z</dcterms:modified>
</cp:coreProperties>
</file>