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2A6" w:rsidRDefault="00DF22A6" w:rsidP="00725D21">
      <w:pPr>
        <w:jc w:val="right"/>
        <w:rPr>
          <w:b/>
          <w:sz w:val="28"/>
          <w:szCs w:val="28"/>
          <w:lang w:val="en-US"/>
        </w:rPr>
      </w:pPr>
    </w:p>
    <w:p w:rsidR="00725D21" w:rsidRPr="00725D21" w:rsidRDefault="00725D21" w:rsidP="00725D21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 w:rsidRPr="00725D21">
        <w:rPr>
          <w:sz w:val="16"/>
          <w:szCs w:val="16"/>
          <w:lang w:val="en-US"/>
        </w:rPr>
        <w:t xml:space="preserve">                                                                                   </w:t>
      </w:r>
    </w:p>
    <w:tbl>
      <w:tblPr>
        <w:tblW w:w="100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4"/>
        <w:gridCol w:w="4787"/>
        <w:gridCol w:w="5247"/>
      </w:tblGrid>
      <w:tr w:rsidR="00725D21" w:rsidRPr="0087578F" w:rsidTr="00E45B48">
        <w:tc>
          <w:tcPr>
            <w:tcW w:w="4820" w:type="dxa"/>
            <w:gridSpan w:val="2"/>
          </w:tcPr>
          <w:p w:rsidR="00725D21" w:rsidRPr="00725D21" w:rsidRDefault="00725D21" w:rsidP="00725D2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725D21" w:rsidRPr="00725D21" w:rsidRDefault="00725D21" w:rsidP="00725D2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25D21" w:rsidRPr="0087578F" w:rsidTr="00E45B48">
        <w:trPr>
          <w:gridBefore w:val="1"/>
          <w:wBefore w:w="34" w:type="dxa"/>
        </w:trPr>
        <w:tc>
          <w:tcPr>
            <w:tcW w:w="4786" w:type="dxa"/>
          </w:tcPr>
          <w:p w:rsidR="00725D21" w:rsidRPr="00725D21" w:rsidRDefault="00725D21" w:rsidP="00725D2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</w:tcPr>
          <w:p w:rsidR="00725D21" w:rsidRPr="00725D21" w:rsidRDefault="00725D21" w:rsidP="00725D2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725D21" w:rsidRPr="00725D21" w:rsidRDefault="00725D21" w:rsidP="00725D21">
      <w:pPr>
        <w:jc w:val="center"/>
        <w:rPr>
          <w:b/>
          <w:bCs/>
          <w:sz w:val="40"/>
          <w:szCs w:val="40"/>
          <w:lang w:val="en-US"/>
        </w:rPr>
      </w:pPr>
      <w:r w:rsidRPr="00725D21">
        <w:rPr>
          <w:b/>
          <w:bCs/>
          <w:sz w:val="40"/>
          <w:szCs w:val="40"/>
          <w:lang w:val="en-US"/>
        </w:rPr>
        <w:t>Caiet de sarcini</w:t>
      </w:r>
    </w:p>
    <w:p w:rsidR="00725D21" w:rsidRPr="00725D21" w:rsidRDefault="00725D21" w:rsidP="00725D21">
      <w:pPr>
        <w:jc w:val="center"/>
        <w:rPr>
          <w:b/>
          <w:bCs/>
          <w:sz w:val="28"/>
          <w:szCs w:val="28"/>
          <w:lang w:val="en-US"/>
        </w:rPr>
      </w:pPr>
    </w:p>
    <w:p w:rsidR="00725D21" w:rsidRPr="00725D21" w:rsidRDefault="00725D21" w:rsidP="00725D21">
      <w:pPr>
        <w:rPr>
          <w:sz w:val="24"/>
          <w:szCs w:val="24"/>
          <w:lang w:val="en-US"/>
        </w:rPr>
      </w:pPr>
      <w:r w:rsidRPr="00725D21">
        <w:rPr>
          <w:b/>
          <w:bCs/>
          <w:sz w:val="24"/>
          <w:szCs w:val="24"/>
          <w:lang w:val="en-US"/>
        </w:rPr>
        <w:t>1. Denumerea beneficiarului de stat</w:t>
      </w:r>
      <w:r w:rsidRPr="00725D21">
        <w:rPr>
          <w:b/>
          <w:bCs/>
          <w:sz w:val="24"/>
          <w:szCs w:val="24"/>
          <w:u w:val="single"/>
          <w:lang w:val="en-US"/>
        </w:rPr>
        <w:t>: IMSP</w:t>
      </w:r>
      <w:r w:rsidRPr="00725D21">
        <w:rPr>
          <w:b/>
          <w:bCs/>
          <w:sz w:val="24"/>
          <w:szCs w:val="24"/>
          <w:lang w:val="en-US"/>
        </w:rPr>
        <w:t xml:space="preserve"> </w:t>
      </w:r>
      <w:r w:rsidRPr="00725D21">
        <w:rPr>
          <w:b/>
          <w:bCs/>
          <w:sz w:val="24"/>
          <w:szCs w:val="24"/>
          <w:u w:val="single"/>
          <w:lang w:val="en-US"/>
        </w:rPr>
        <w:t>Institutul de Medicin</w:t>
      </w:r>
      <w:r w:rsidRPr="00725D21">
        <w:rPr>
          <w:b/>
          <w:bCs/>
          <w:sz w:val="24"/>
          <w:szCs w:val="24"/>
          <w:u w:val="single"/>
          <w:lang w:val="ro-RO"/>
        </w:rPr>
        <w:t xml:space="preserve">ă </w:t>
      </w:r>
      <w:r w:rsidRPr="00725D21">
        <w:rPr>
          <w:b/>
          <w:bCs/>
          <w:sz w:val="24"/>
          <w:szCs w:val="24"/>
          <w:u w:val="single"/>
          <w:lang w:val="en-US"/>
        </w:rPr>
        <w:t>Urgentă</w:t>
      </w:r>
    </w:p>
    <w:p w:rsidR="00725D21" w:rsidRPr="00725D21" w:rsidRDefault="00725D21" w:rsidP="00725D21">
      <w:pPr>
        <w:rPr>
          <w:sz w:val="24"/>
          <w:szCs w:val="24"/>
          <w:lang w:val="en-US"/>
        </w:rPr>
      </w:pPr>
      <w:r w:rsidRPr="00725D21">
        <w:rPr>
          <w:b/>
          <w:bCs/>
          <w:sz w:val="24"/>
          <w:szCs w:val="24"/>
          <w:lang w:val="en-US"/>
        </w:rPr>
        <w:t>2. Organizatorul procedurii de achizi</w:t>
      </w:r>
      <w:r w:rsidRPr="00725D21">
        <w:rPr>
          <w:b/>
          <w:bCs/>
          <w:sz w:val="24"/>
          <w:szCs w:val="24"/>
          <w:lang w:val="ro-RO"/>
        </w:rPr>
        <w:t>ţ</w:t>
      </w:r>
      <w:r w:rsidRPr="00725D21">
        <w:rPr>
          <w:b/>
          <w:bCs/>
          <w:sz w:val="24"/>
          <w:szCs w:val="24"/>
          <w:lang w:val="en-US"/>
        </w:rPr>
        <w:t>ie</w:t>
      </w:r>
      <w:r w:rsidRPr="00725D21">
        <w:rPr>
          <w:sz w:val="24"/>
          <w:szCs w:val="24"/>
          <w:lang w:val="en-US"/>
        </w:rPr>
        <w:t xml:space="preserve">: </w:t>
      </w:r>
      <w:r w:rsidRPr="00725D21">
        <w:rPr>
          <w:b/>
          <w:sz w:val="24"/>
          <w:szCs w:val="24"/>
          <w:u w:val="single"/>
          <w:lang w:val="en-US"/>
        </w:rPr>
        <w:t>IMSP</w:t>
      </w:r>
      <w:r w:rsidRPr="00725D21">
        <w:rPr>
          <w:b/>
          <w:sz w:val="24"/>
          <w:szCs w:val="24"/>
          <w:lang w:val="en-US"/>
        </w:rPr>
        <w:t xml:space="preserve"> </w:t>
      </w:r>
      <w:r w:rsidRPr="00725D21">
        <w:rPr>
          <w:b/>
          <w:bCs/>
          <w:sz w:val="24"/>
          <w:szCs w:val="24"/>
          <w:u w:val="single"/>
          <w:lang w:val="en-US"/>
        </w:rPr>
        <w:t>Institutul de Medicină Urgentă</w:t>
      </w:r>
    </w:p>
    <w:p w:rsidR="00725D21" w:rsidRDefault="00725D21" w:rsidP="00725D21">
      <w:pPr>
        <w:rPr>
          <w:b/>
          <w:sz w:val="24"/>
          <w:szCs w:val="24"/>
          <w:u w:val="single"/>
          <w:lang w:val="ro-RO"/>
        </w:rPr>
      </w:pPr>
      <w:r w:rsidRPr="00725D21">
        <w:rPr>
          <w:b/>
          <w:bCs/>
          <w:sz w:val="24"/>
          <w:szCs w:val="24"/>
          <w:lang w:val="en-US"/>
        </w:rPr>
        <w:t>3. Obiectul achiziţiilor</w:t>
      </w:r>
      <w:r w:rsidRPr="00725D21">
        <w:rPr>
          <w:b/>
          <w:sz w:val="24"/>
          <w:szCs w:val="24"/>
          <w:u w:val="single"/>
          <w:lang w:val="ro-RO"/>
        </w:rPr>
        <w:t xml:space="preserve">: </w:t>
      </w:r>
      <w:r w:rsidR="00CE122B">
        <w:rPr>
          <w:b/>
          <w:sz w:val="24"/>
          <w:szCs w:val="24"/>
          <w:u w:val="single"/>
          <w:lang w:val="en-US"/>
        </w:rPr>
        <w:t>Repa</w:t>
      </w:r>
      <w:r w:rsidR="00125953">
        <w:rPr>
          <w:b/>
          <w:sz w:val="24"/>
          <w:szCs w:val="24"/>
          <w:u w:val="single"/>
          <w:lang w:val="en-US"/>
        </w:rPr>
        <w:t>ra</w:t>
      </w:r>
      <w:r w:rsidR="00CE122B">
        <w:rPr>
          <w:b/>
          <w:sz w:val="24"/>
          <w:szCs w:val="24"/>
          <w:u w:val="single"/>
          <w:lang w:val="en-US"/>
        </w:rPr>
        <w:t>ție</w:t>
      </w:r>
      <w:r w:rsidR="00125953">
        <w:rPr>
          <w:b/>
          <w:sz w:val="24"/>
          <w:szCs w:val="24"/>
          <w:u w:val="single"/>
          <w:lang w:val="en-US"/>
        </w:rPr>
        <w:t xml:space="preserve"> a</w:t>
      </w:r>
      <w:bookmarkStart w:id="0" w:name="_GoBack"/>
      <w:bookmarkEnd w:id="0"/>
      <w:r w:rsidR="00CE122B">
        <w:rPr>
          <w:b/>
          <w:sz w:val="24"/>
          <w:szCs w:val="24"/>
          <w:u w:val="single"/>
          <w:lang w:val="en-US"/>
        </w:rPr>
        <w:t xml:space="preserve"> spatiilor la et.1 al Bl. Abministrativ</w:t>
      </w:r>
      <w:r w:rsidRPr="00725D21">
        <w:rPr>
          <w:b/>
          <w:sz w:val="24"/>
          <w:szCs w:val="24"/>
          <w:u w:val="single"/>
          <w:lang w:val="ro-RO"/>
        </w:rPr>
        <w:t xml:space="preserve"> </w:t>
      </w:r>
      <w:proofErr w:type="gramStart"/>
      <w:r w:rsidRPr="00725D21">
        <w:rPr>
          <w:b/>
          <w:sz w:val="24"/>
          <w:szCs w:val="24"/>
          <w:u w:val="single"/>
          <w:lang w:val="ro-RO"/>
        </w:rPr>
        <w:t>a</w:t>
      </w:r>
      <w:proofErr w:type="gramEnd"/>
      <w:r w:rsidRPr="00725D21">
        <w:rPr>
          <w:b/>
          <w:sz w:val="24"/>
          <w:szCs w:val="24"/>
          <w:u w:val="single"/>
          <w:lang w:val="ro-RO"/>
        </w:rPr>
        <w:t xml:space="preserve"> IMSP IMU</w:t>
      </w:r>
    </w:p>
    <w:p w:rsidR="0087578F" w:rsidRDefault="0087578F" w:rsidP="0087578F">
      <w:pPr>
        <w:jc w:val="center"/>
        <w:rPr>
          <w:sz w:val="22"/>
          <w:szCs w:val="22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87578F" w:rsidRPr="00125953" w:rsidTr="003F7FDB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7578F" w:rsidRDefault="0087578F" w:rsidP="003F7FD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7578F" w:rsidRDefault="0087578F" w:rsidP="003F7FD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7578F" w:rsidRDefault="0087578F" w:rsidP="003F7FD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7578F" w:rsidRDefault="0087578F" w:rsidP="003F7FDB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7578F" w:rsidRDefault="0087578F" w:rsidP="003F7FD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7578F" w:rsidRDefault="0087578F" w:rsidP="0087578F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  <w:gridCol w:w="283"/>
      </w:tblGrid>
      <w:tr w:rsidR="0087578F" w:rsidTr="003F7FDB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7578F" w:rsidRDefault="0087578F" w:rsidP="003F7FD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7578F" w:rsidRDefault="0087578F" w:rsidP="003F7FDB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7578F" w:rsidRDefault="0087578F" w:rsidP="003F7FD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7578F" w:rsidRDefault="0087578F" w:rsidP="003F7FDB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Demolari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IE05A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de pe pozitie a corpurilor de radiatoare in vederea vopsirii sau reparatiei si remontarea 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1,2240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vas de closet din faianta, complet echipat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unui lavoar de faianta, inclusiv accesoriile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peretilor de zidarie din caramida sau BCA de 8 cm grosime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21,7800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0,9900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Demontarea placajelor din faianta, gresie, ceramica de pe pereti,cu tot cu adeziv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Faiantar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125,6000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Desfacerea pardoselilor reci din placi de beton, marmura, piatra, gresie, placi ceramice, cu tot cu adeziv.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Parchetar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15,4800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19,3500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RpCU06B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santurilor de pina la 5 cm adincime, in pereti din beton simplu de 5 x 50 cm2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RCsU09B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Transporturi cu mijloace manuale cu tomberonul la maximum 200 m distanta cu  incarcatura pina la 200 kg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16,4700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TsI51B5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2,3180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constructie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peretilor despartitori monostrat din placi din ipsos cu gr.10 cm, in incaperi cu inaltime: pina la 4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4,7810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2873122000751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Piese forjate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2662102701901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din ipsos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63,7000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2873145887002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Cuie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31771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Carton gudronat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2710602000080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Armatura A1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2010102918804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Cherestea, rasin., calitatea IV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399,0000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 cu ajutaj de snec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2,5270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CI11A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Placaje din Piatra de tuf roz cu grosime pina la 5 cm inclusiv aplicate pe suprafete plane la pereti si stilpi exclusiv montarea glafurilor, fixate cu crampoane de otel si </w:t>
            </w:r>
            <w:r>
              <w:rPr>
                <w:sz w:val="24"/>
                <w:szCs w:val="24"/>
                <w:lang w:val="en-US"/>
              </w:rPr>
              <w:lastRenderedPageBreak/>
              <w:t>mortar de ciment M 100-T cu adaos de var de 3 cm grosime, rostuite cu mortar de ciment alb si praf de marmura, ( Piatra de tuf roz), pentru dimensiuni ale placilor pina la 0,2 mp/buc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7122030012940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Pietrar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26611128008000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Piatra de tuf roz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4,1208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2875275891519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Crampoane de otel pentru placaje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1,5756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0,1616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48,4800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0,0081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2651122100270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alb tip 2 70% alb PA 35 saci S 7055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1,6160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2551447335247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Praf de frecat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1,5352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cu un strat de Betonokontact.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Betonokontact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 gr.40mm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2664102101000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25-T(pt.informatie)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CF02A5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2 cm grosime, driscuite, executate manual, la pereti sau stilpi, pe suprafete plane cu mortar var-ciment marca M 25-T pentru sprit si mortar M 10-T pentru grund si stratul vizibil, pe zidarie de caramida sau blocuri mici de beton,  diferenta in plus sau in minus pentru fiecare 0,5 cm grosime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Mortar var-ciment M 10-T(pt.informatie)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0,3450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a peretilor si tavanelor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246,6000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7,3980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36,9900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12,3300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483,9008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2 832,0096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6,3462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Tencuitor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483,9008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2 832,0096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6,3462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CK18C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Montarea, protectia muchiilor cu cornier din aluminiu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27431235490250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Cornier  din aluminiu L-3m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uscat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79,3280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Impaslitura din fibra de sticla tip 160gr/m2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436,3040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CPMB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59,4960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 baza de ipsos echivalent "Eurofin" grosime 1,0 mm pe suprafetele  peretilor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178,4880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39,6640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 baza de ipsos "Eurofin"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418,4155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0,3966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Aplicarea manuala a chitului pentru lucrari la interior echivalent "Mesterul Manole</w:t>
            </w:r>
            <w:proofErr w:type="gramStart"/>
            <w:r>
              <w:rPr>
                <w:sz w:val="24"/>
                <w:szCs w:val="24"/>
                <w:lang w:val="en-US"/>
              </w:rPr>
              <w:t>"  grosime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0,5 mm pe suprafetele  peretilor,  coloanelor.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 cat.4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79,3280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39,6640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pentru lucrari la interior "Mesterul Manole"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195,5435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0,3966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Grunduirea suprafetelor interioare cu echivalent grund-Magnat pentru lucrari de interior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11,8992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Amorsa-grund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59,4960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pentru slefuit uscata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19,8320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Vopsitorii interioare cu vopsea Latex pentru interior echivalent Magnat, aplicate in 2 straturi .la pereti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396,6400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218,1520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24301161038001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Vopsea  latex echivalent Magnat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158,6560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23,7984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slefuita uscata 23x30 gr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198,3200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19,8320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 din amestec de autonivelare echivalent "Nivelir": grosime 10mm   (material marunt (polistiren expandat pentru rosturi de deformatie, cirpe, martori)=1,0050)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32,7600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Amestec "Nivelir-Rapid"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2 152,7100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"Tifengrund"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12,6630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Mixer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CG47D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peste 600 x 600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Mozaicar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Placi sau piscoturi de gresie 600x600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145,6420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Adeziv pentru lucrari de placaj  (amestec uscat)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904,9600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Fuga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57,9740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Distantieri de rost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2 828,0000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mobil,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2,3520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Aspirator industrial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8,8200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CG09A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mari de 16 mp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Finisor MP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2521106718374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Profil p.v.c plastifiat bagheta pt plinta </w:t>
            </w:r>
            <w:proofErr w:type="gramStart"/>
            <w:r>
              <w:rPr>
                <w:sz w:val="24"/>
                <w:szCs w:val="24"/>
                <w:lang w:val="en-US"/>
              </w:rPr>
              <w:t>md2 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58 x 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2430226101234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prenadez tip 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2462106109925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Aracet dp 50 mich NI 1345-64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Apa pentru mortare si betoane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0,0650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2462106110431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Prenadez 300 NII 2829-74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2681116001317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de frecat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Tavane suspendate din panouri prefabricate echivalent "Armstrong", inclusiv montare sistemul-grila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33,9000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Timplar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metal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Panouri "Armstrong" cu sistem grila (aparenta sau ascunsa) pentru suspendarea panourilor prefabricate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237,3000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Utilaj de ridicat pentru lucrari de finisaj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usilor interioare, stinga/dreapta, cu toc din aluminiu, usa din laminata HPL, rezistente la foc, socuri si zgirieturi cu toc metalic, 3 balamale reglabile, broasca cu miner si cilindru cu 5 chei. Amortizor de usa pentru asigurarea controlata si in siguranta a inchiderii</w:t>
            </w:r>
            <w:proofErr w:type="gramStart"/>
            <w:r>
              <w:rPr>
                <w:sz w:val="24"/>
                <w:szCs w:val="24"/>
                <w:lang w:val="en-US"/>
              </w:rPr>
              <w:t>,toc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cu pervaz din aluminiu marginile laterale si muchia rotungite. Fara prag.gata confectionate, culoarea la alegerea beneficiarului, inclusiv montarea tocului - 7 buc (dim. 2.1x0.9m). La usa grupului sanitar de prevazut grila de refulare (dim. 10x30cm)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Montator constructii metalice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11,3050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2812106306050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Usi interioare, material HPL, cu toc metalic, reglabil gata confectionate, inclusiv armaturile si accesoriile necesare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cu cap inecat crestat 6 x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2416566101572 2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Spuma de poliuretan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243022610160 00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Chit siliconic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2,3275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Lucrari electrice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08-03-599-3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Rame pentru prize cu 5 intrari, compatibil echivalent Schnaider, inclusiv montarea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500908211 101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Bloc prize cu 5 intrari exterior compatibil Schneider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08-03-599-3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Rame duble pentru priza compatibil echivalent Schnaider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500908211 11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Prize cu 2 intrari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08-03-599-2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 de tip ingropat, la instalatie inchisa 16 A cu impamintare, echivalent Schnaider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ordinara 16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30,4000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LED panel pentru tavan armstrong 48wt pentru incaperi cu conditii mediu normale (inclusiv montarea) culoare alba 6000k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5009041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Dispozitiv de stringere - ramificare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5009081 78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Corp de iluminat LED panel 48wt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Perforatoare electrice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08-03-599-1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LED panel pentru tavan simplu, 48Wt, 4000k, 60x60cm, IP20, inclusiv montarea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1019103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Dibluri de distantare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500908 11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LED panel 48Wt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iIntrerupator cu o clapeta, tip ingropat, la instalatie inchisa echivalent Schnaider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C30mA/16A/2P/220v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RpEE15B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Intrerupator cu doua clapete, tip neingropat, la instalare inchisa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cu 2 clapete 16A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2051142950716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din lemn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2874115836911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pentru lemn cu cap inecat crestat L 4 x 20 mm, alama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08-03-573-6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EP 4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Uscator de mini EP 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RpEB03C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cablului electric din cupru neiflamabil VVG NG 3x1.5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1111000100033 1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din cupru VVG NG LS 3x1.5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163,0125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ramificatie d=13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31,0500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RpEB03D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cablului electric din cupru neiflamabil VVG NG 3x2.5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1111000100033 3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 de cupru 3x2.5 VVG NG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271,6875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ramificatie d=13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51,7500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2875276311724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Cleme capsulate pt. conductori de aluminiu 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64,6875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RpEB03C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tub gofrat 22mm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1111000100033 2 1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Tub gofrat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217,3500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ramificatie d=13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41,4000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pentru intrerupatoare si prize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177,7500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 pentru intrerupatoare si prize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16,5000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80x43x35 mm plastic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80x43x35mm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pentru automate 285x185x95,5mm, IP 40, 12 module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2,3700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pentru automate 285x185x95.5 mm, IP 40 12 module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1011977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Suruburi cu piulite si saibe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100602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Ciocane usoare perforatoare la lucrari la statii mobile de compresare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Automobile cu bord, tonaj pina la 8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RpEQ04A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100x100x50mm plastic exterioara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Electromontor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Cutie de distributie 100x100x50mm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intrerupatoarelor automat diferential 25A/2P/ 220v categoria C (inclusiv montarea)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C30mA/16A/2P/220v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Intrerupator diferential C30 mA/16A /2P/ 220v Inclusiv montarea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11110001000202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Intrerupator C30mA16A/2P/ 220v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RpEE14B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iIntrerupator automat 63A  C /3P/ 220v Inclusiv montarea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7137010011520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Electrician in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11110001000320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Intrerupator automat 63A  C /3P/ 220v Inclusiv montarea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2811236311002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Doze pentru aparate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2513206621522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Banda izolatoare din pinza cauciucata tip PC-role 10m x 15mm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Lucrari de conditionare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VC18A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Montarea agregatului de conditionare a aerului special, modulat, tip ACM -5, compresor  invertor, Conditioner de tip </w:t>
            </w:r>
            <w:r>
              <w:rPr>
                <w:sz w:val="24"/>
                <w:szCs w:val="24"/>
                <w:lang w:val="en-US"/>
              </w:rPr>
              <w:lastRenderedPageBreak/>
              <w:t>Invertor, capacitate la racire 9000 BTU/h. Tip unitate: Split de perete. Functii: Racire, incalzire, Dezumidificare, Ionizare, Ventilare. Functie de uscare a vaporizatorului interior de condensat. Alimentare: Monofazat. Clasa de eficienta energetica A++. Capacitatea la racire: 2,7Kw; Capacitatea la incalzire: 2,8Kw; SEER/SCOP: 6</w:t>
            </w:r>
            <w:proofErr w:type="gramStart"/>
            <w:r>
              <w:rPr>
                <w:sz w:val="24"/>
                <w:szCs w:val="24"/>
                <w:lang w:val="en-US"/>
              </w:rPr>
              <w:t>,1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/5,1. Functionare la temperaturi exterioare scazute (pina la -15°C). Unitate interna: Nivel de zgomot: 38/36/26 </w:t>
            </w:r>
            <w:proofErr w:type="gramStart"/>
            <w:r>
              <w:rPr>
                <w:sz w:val="24"/>
                <w:szCs w:val="24"/>
                <w:lang w:val="en-US"/>
              </w:rPr>
              <w:t>Db(</w:t>
            </w:r>
            <w:proofErr w:type="gramEnd"/>
            <w:r>
              <w:rPr>
                <w:sz w:val="24"/>
                <w:szCs w:val="24"/>
                <w:lang w:val="en-US"/>
              </w:rPr>
              <w:t>A); Debit de aer: 470/420/370/250 m3/h; Filtre antibacteriologice. Unitate externa: Agent frigorific R32; Nivel de zgomot: 55 Db(A); Suporturi; Traseu frigorific 5 m.l. p/u fiecare conditioner, cablu/canal 60x60mm - 3m/l. Inclusiv lucrari de montare: la comanda in decurs de 24 ore. Termen de garantie: minim 24 luni.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ventilare si conditionare aer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2952270003151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Agregat de conditionare aer spacial AMC 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3,0150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Piulita hexag. M10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60,3000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Piulite uzuale hexagonale M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Piulita hexag. M12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cap hexagonal 10 x 35 mm, gr 4.8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90,4500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 pt fundatii M12x160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48,2400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Suruburi cap hexagonal 6 x 60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24,1200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Montarea ventilatoarelor axiale pe rulmenti, diametrul 100mm, de fereastra, cu motor de 0,25 - 0,55 kw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ventilare si conditionare aer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3110245538500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Motor pentru ventilator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2912435776200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Ventilator de fereastra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1,0100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5. Lucrari sanitare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RpCU05G1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Executarea strapungerilor pentru conducte sau tiranti in pereti din zidarie de caramida de 26 -50 cm grosime, pentru executarea strapungerilor mecanizat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4,2400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RpCU07D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Matarea santurilor in pereti de pina la 50 cm2, dupa instalatii sau consolidari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Zidar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Ipsos pentru constructii tip 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0,0350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Malaxor  pentru mortar de 200 L actionat electric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fereastra de 0,0015 MN (0,15 tf)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SA37B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pentru fixarea conductelor de alimentare cu apa si gaze, din otel sau PVC montata prin incastrare, conductele avind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2875274204040 7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Bratara pt. tevi de instalatii  de apa si gaze d25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polifuziune, in coloane, la cladiri de locuit si social culturale, avind diametrul de 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48,9600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34,0800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1,1184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SA16A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din material plastic imbinata prin sudura prin polifuziune, in coloane, la cladiri de locuit si social culturale, avind diametrul de 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Teava din material plastic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18,3600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2523156719430 2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2523156719450 2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2523156719400 2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Mufa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1,2600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2523156719460 2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Reductie din material plastic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0,3942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SD09A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ventil, cu filetul tijei la interior din fonta, cu flanse, drept sau de colt, avind diametrul nominal de 15-20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2913124503000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ventil cu flanse, drept sau de colt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teu PPR D -25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Izolarea conductelor cu mansoane de izolatie speciala, introduse pe conducte, avind diametrul si grosimea de la D=12x4 la D=35x4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Instalator incalzire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Termoizolatie conducte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43,2600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IC30C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 maleabila, avind 2 insurubari, montata prin insurubare cu teava de otel, avind diametrul de 3/4"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2523156713800 211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Teu alama 3/4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IB05B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Radiatoare din aluminiu, corpul de radiator avind 12 elemente - 8 bucati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Radiator 12 elemente - 11 bucati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Burghiu cu cap widia cu D=8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cu D= 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-1"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tur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trecere sau de retinere cu mufe pentru instalatii de incalzire central, avind diametrul nominal de 1/2" -1"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2875274205100 1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mufa retur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mobila pentru instalatii de incalzire centrala, avind diametrul nominal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de aerisire cu cheie cu  Dn 1/2 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Elemente de sustinere pentru corpuri de incalzire, montat pe zid de beton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2822115708001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Element de sustinere (cronstein)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2874136313332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Diblu cu expandare marimea 6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Masina de gaurit electrica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 maleabila, avind 2 insurubari, montata prin insurubare cu teava de otel, avind diametrul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Fitinguri din fonta (Futorca)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Cinepa fuior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Solutie de etansare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0,7680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cu cromata pentru lavuar stativa pentru lavoar sau spalator,modul de inchidere monocomanda, inclusiv pentru handicapati, avind diametrul de 1/2"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Baterie amestecatoare pt. lavoar cu dn=1/2"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dn=1/2"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Lavoar din semiportelan, portelan sanitar cu postament etc. inclusiv </w:t>
            </w:r>
            <w:proofErr w:type="gramStart"/>
            <w:r>
              <w:rPr>
                <w:sz w:val="24"/>
                <w:szCs w:val="24"/>
                <w:lang w:val="en-US"/>
              </w:rPr>
              <w:t>pentru  handicapati</w:t>
            </w:r>
            <w:proofErr w:type="gramEnd"/>
            <w:r>
              <w:rPr>
                <w:sz w:val="24"/>
                <w:szCs w:val="24"/>
                <w:lang w:val="en-US"/>
              </w:rPr>
              <w:t>, avind teava de scurgere din material plastic, montat pe console fixate pe pereti    din zidarie de caramida sau b.c.a.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Lavoar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1,0302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Sifon pt.lavoar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Ventil de scurgere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2875114203520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Console brat dublu pt.sustinere, din fonta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SC07B1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pentru closet, complet echipat, din semiportelan, portelan sanitar etc. inclusiv pentru handicapati, asezat pe pardoseala, cu rezervorul de apa montat </w:t>
            </w:r>
            <w:r>
              <w:rPr>
                <w:sz w:val="24"/>
                <w:szCs w:val="24"/>
                <w:lang w:val="en-US"/>
              </w:rPr>
              <w:lastRenderedPageBreak/>
              <w:t>pe vas cu conectare a apei de jos, la inaltime sau semiinaltime, avind sifonul interior tip P cu iesire de 90 grade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apa, canal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Vas pt. closet cu sifon interior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1,0403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2622102452900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Rezervor de apa cu accesoriile sale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2913134201561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cu plutitor pt. rezervor WC, dn=3/8"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Robinet coltar, dn=3/8"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Racord flexibil cu dn=3/8"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2875116710000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Rama cu capac pt. closet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pina la 20,0 mm,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cot PPR D-20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Hirtie absorbanta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28752741101032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Piesa de racordare (fiting) cot PPR D-25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0,1120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0,2880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3 imbinari, din polipropilena imbinate prin polifusiune cu teava din polipropilena armata, avind diametrul exterior de 25,0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6,2400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28752741101072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teu PPR D -25*20*25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0,6240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pina la 20,0 mm,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dop PPR D-20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(fiting), cu 2 imbinari, din polipropilena imbinate prin polifusiune cu teava din polipropilena armata, avind diametrul exterior de pina la 20,0 mm,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Instalator incalzire si gaze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28752741101052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 de racordare (fiting) Reductie PPR D- 20- 1/2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Decapant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 de sudura pentru polifisiune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87578F" w:rsidRPr="0097392D" w:rsidTr="003F7FD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7578F" w:rsidRPr="007F2714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6. Retele telecomunicatii</w:t>
            </w:r>
          </w:p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7578F" w:rsidRPr="0097392D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10-01-003-03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Patch Panel 24-ports Cat 5e</w:t>
            </w:r>
            <w:proofErr w:type="gramStart"/>
            <w:r>
              <w:rPr>
                <w:sz w:val="24"/>
                <w:szCs w:val="24"/>
                <w:lang w:val="en-US"/>
              </w:rPr>
              <w:t>.-</w:t>
            </w:r>
            <w:proofErr w:type="gramEnd"/>
            <w:r>
              <w:rPr>
                <w:sz w:val="24"/>
                <w:szCs w:val="24"/>
                <w:lang w:val="en-US"/>
              </w:rPr>
              <w:tab/>
              <w:t>patch-uri cu 24 de porturi UTP Cat. 5e (negru, neecranat pentru dulap de 19"si respecte standardele ISO/IEC 11801, EN 50173 si TIA/EIA 568-C.2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7,6400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Patch Panel 24-ports Cat 5e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10-04-066-04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Switch 48 port .10/100/1000 porturi Ethernet</w:t>
            </w:r>
            <w:r>
              <w:rPr>
                <w:sz w:val="24"/>
                <w:szCs w:val="24"/>
                <w:lang w:val="en-US"/>
              </w:rPr>
              <w:tab/>
              <w:t>48. 4 Porturi SFP+ 2 sloturi 40G QSFP un port mangement ethernet 10/100 si serial RJ45.Frecventa procesorului 650 MHz.Dimensiunea RAM</w:t>
            </w:r>
            <w:r>
              <w:rPr>
                <w:sz w:val="24"/>
                <w:szCs w:val="24"/>
                <w:lang w:val="en-US"/>
              </w:rPr>
              <w:tab/>
              <w:t>64 MB.Dimensiunea stocarii 16 MB.Temperatura de lucru -20°C la 60°C.Sursa de alimentare duala.Tensiune intrare jack DC 100-240V.Consum maxim de energie</w:t>
            </w:r>
            <w:r>
              <w:rPr>
                <w:sz w:val="24"/>
                <w:szCs w:val="24"/>
                <w:lang w:val="en-US"/>
              </w:rPr>
              <w:tab/>
              <w:t>60 W.Numar FAN - 3.Certificare CE, EAC, ROHS.Nota: compatibil cu sistemul existent in institutie(de precizat cu beneficiarul)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Switch 48 port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10-04-066-03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Switch 24 port. </w:t>
            </w:r>
            <w:proofErr w:type="gramStart"/>
            <w:r>
              <w:rPr>
                <w:sz w:val="24"/>
                <w:szCs w:val="24"/>
                <w:lang w:val="en-US"/>
              </w:rPr>
              <w:t>Tip :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Comutator PoE Interfete/Porturi : SFP :4x SFP+Porturi suplimentare: 1x Port consol? RJ45.Retea Ethernet: 24x 10/100/1000 Mbps.PoE : IEEE 802.3af/at.nota: compatibil cu sistemul actual (analogCRS328-24P-4S+RM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545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Switch 24 por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Sursa de alimentare neintreruptibila (UPS).Capacitatea de putere de iesire (VA)1000.Tipul transformatorului UPS Linear-interactiv.Form factor : montare pe rafturi 1Unit.Capacitatea de putere de iesire: 1000VA.Sarcina Maxima: 800W.Tensiune de intrare: 165~300VAC.Tensiune De Iesire (V): 240.Numarul de conectori: 5 Prize.Tipul conectorilor de iesire: IEC-320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Sursa de alimentare neintreruptibila (UPS)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Sursa de alimentare neintreruptibila/Tip UPS/Tip de arhitectura-linie-interactiva /Numarul deprize-6 /Puterea maxima de iesire- 1500 VA/Putere de iesire-900 W/Durata de incarcare-12 H/Capacitate-8 Ah/Tensiunea bateriei-12 V/Timp de transfer al bateriei-10 ms/Dimensiuni-382x222x124 mm/Greutate-10.8 Kg/reglare automata a tensiunii /protectie la supratensiune/protectie la suprasarcina/protectie la scurtcircuit/protectie la descarcare excesiva/Afisaj- LCD, pentru afisarea starii de functionare si a parametrilor principali.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Sursa de alimentare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10-04-062-05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Aparataj tip coloana si dulap: Dulap 19" 12U.Dulap de perete 19" 12U (12unittai)Marimea: 600x450x635 nota: montarea pe perete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38,2000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Dulap 19" 12U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10-04-066-07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Priza RJ45 dubla internet.Numar prize: 2.Grup de produse: prize de date Tip: 2xRJ45 CAT.5E.Tip material: plastic Nota :  16 prize duble impreuna cu cele de electricitate(in rama)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Priza RJ45 dubla internet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10-06-048-06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Pozarea cablurilor fibro-optice in canalizare: in conducta prin canal eliberat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Cablu FO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gofro din vinilplast pe contructii instalate, pe pereti si coloane, fixare cu scoabe, diametru pina la 20 mm.-</w:t>
            </w:r>
            <w:r>
              <w:rPr>
                <w:sz w:val="24"/>
                <w:szCs w:val="24"/>
                <w:lang w:val="en-US"/>
              </w:rPr>
              <w:tab/>
              <w:t>Tip : cablu din fibra optica Numar de fibre: 2-4.Material : Rezistenta la tensiunea longitudinala a cablului este atarata de doua elemente de putere din fire de otel.Suportul pentru suspensia cablului este realizat din sirma din otel fosfat cu diametrul de 1,0 mm.Dedicat : cit pentru interior si exterior Nota: de trasat prin interior si exterior din punctul A in punctul B i conectarea fibrei optice cu conectoare SC sau LC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11,4240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Teava gofro din vinilplast diametru pina la 20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UTP 4pair cat5e.V.Cablu UTP 5.E (Cupru 99-100%).Standart ISO/IEC11801.Destinatie : pentru instalare interioara .Nota: trasarea cablului pentru reteaua locala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28,0500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Cablu UTP 4pair cat5e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08-02-412-1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FTP UTP 4pair cat5e.-</w:t>
            </w:r>
            <w:r>
              <w:rPr>
                <w:sz w:val="24"/>
                <w:szCs w:val="24"/>
                <w:lang w:val="en-US"/>
              </w:rPr>
              <w:tab/>
              <w:t>Material Cupru.Destinatie: pentru instalare exterioara.Proprietati: ecranat.Caracteristici suplimentare: cu tros Nota : Trasarea acestui cablu din punctul A in punctul B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5,6100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5009500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Fise de marcare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Cablu FTP UTP 4pair cat5e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10-01-014-01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Module SFP .-Sa coincida cu cerintele comutatorului instalat si conectarea opticii (SC sau LC)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15,7000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Module SFP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10-06-034-05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 box cu regleta tip krone cu contacte deschis 2/10.Compatibil pentru regleta de 5 perechi (2/10).Nota : pentru conexiunile telefonice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Mini box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Regleta tip krone cu contacte deschis 2/10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10-06-034-05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Box optic echipat, sa detina  minim 2 porturi SC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Box optic echipat, sa detina  minim 2 porturi SC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87578F" w:rsidTr="003F7FD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10-06-015-07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7578F" w:rsidRPr="0097392D" w:rsidRDefault="0087578F" w:rsidP="003F7FDB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diverse: Conectarea modulelor RJ45 cit la prize si la Pach Panel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87578F" w:rsidTr="003F7FDB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7578F" w:rsidRDefault="0087578F" w:rsidP="003F7FDB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7578F" w:rsidRDefault="0087578F" w:rsidP="003F7FD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</w:tbl>
    <w:p w:rsidR="00E52A92" w:rsidRPr="00725D21" w:rsidRDefault="00E52A92" w:rsidP="00725D21">
      <w:pPr>
        <w:rPr>
          <w:b/>
          <w:sz w:val="24"/>
          <w:szCs w:val="24"/>
          <w:u w:val="single"/>
          <w:lang w:val="ro-RO"/>
        </w:rPr>
      </w:pPr>
    </w:p>
    <w:p w:rsidR="00822D6E" w:rsidRDefault="00822D6E"/>
    <w:p w:rsidR="00822D6E" w:rsidRPr="00822D6E" w:rsidRDefault="00822D6E" w:rsidP="00822D6E">
      <w:pPr>
        <w:tabs>
          <w:tab w:val="left" w:pos="7513"/>
        </w:tabs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>Șef secția Mentenanță, Infrastructură și Dezvoltare                                 T.Sîrbu</w:t>
      </w:r>
    </w:p>
    <w:p w:rsidR="00822D6E" w:rsidRPr="00822D6E" w:rsidRDefault="00822D6E" w:rsidP="00822D6E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 xml:space="preserve">Șef serviciul reparație și construcție                                                         A.Grecu </w:t>
      </w:r>
    </w:p>
    <w:p w:rsidR="00822D6E" w:rsidRPr="00822D6E" w:rsidRDefault="00822D6E" w:rsidP="00822D6E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>Șef serviciul deservire și exploatarea rețelelor electrice                          V.Conacu</w:t>
      </w:r>
    </w:p>
    <w:p w:rsidR="00822D6E" w:rsidRPr="00822D6E" w:rsidRDefault="00822D6E" w:rsidP="00822D6E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822D6E">
        <w:rPr>
          <w:sz w:val="28"/>
          <w:szCs w:val="28"/>
          <w:lang w:val="ro-RO" w:eastAsia="en-US"/>
        </w:rPr>
        <w:t xml:space="preserve">Șef serviciul termotehnic                                                                        </w:t>
      </w:r>
      <w:r w:rsidR="003D4FC3">
        <w:rPr>
          <w:sz w:val="28"/>
          <w:szCs w:val="28"/>
          <w:lang w:val="ro-RO" w:eastAsia="en-US"/>
        </w:rPr>
        <w:t xml:space="preserve"> </w:t>
      </w:r>
      <w:r w:rsidRPr="00822D6E">
        <w:rPr>
          <w:sz w:val="28"/>
          <w:szCs w:val="28"/>
          <w:lang w:val="ro-RO" w:eastAsia="en-US"/>
        </w:rPr>
        <w:t xml:space="preserve"> V.Grevici </w:t>
      </w:r>
    </w:p>
    <w:p w:rsidR="003564F8" w:rsidRDefault="003D4FC3" w:rsidP="003D4FC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 w:rsidRPr="003D4FC3">
        <w:rPr>
          <w:sz w:val="28"/>
          <w:szCs w:val="28"/>
          <w:lang w:val="ro-RO" w:eastAsia="en-US"/>
        </w:rPr>
        <w:t xml:space="preserve">Specialist în management și organizare                                                 </w:t>
      </w:r>
      <w:r>
        <w:rPr>
          <w:sz w:val="28"/>
          <w:szCs w:val="28"/>
          <w:lang w:val="ro-RO" w:eastAsia="en-US"/>
        </w:rPr>
        <w:t xml:space="preserve"> </w:t>
      </w:r>
      <w:r w:rsidRPr="003D4FC3">
        <w:rPr>
          <w:sz w:val="28"/>
          <w:szCs w:val="28"/>
          <w:lang w:val="ro-RO" w:eastAsia="en-US"/>
        </w:rPr>
        <w:t xml:space="preserve">  V.Martalog</w:t>
      </w:r>
    </w:p>
    <w:p w:rsidR="003D4FC3" w:rsidRDefault="005F661B" w:rsidP="003D4FC3">
      <w:pPr>
        <w:autoSpaceDE/>
        <w:autoSpaceDN/>
        <w:spacing w:after="160" w:line="259" w:lineRule="auto"/>
        <w:jc w:val="both"/>
        <w:rPr>
          <w:sz w:val="28"/>
          <w:szCs w:val="28"/>
          <w:lang w:val="ro-RO" w:eastAsia="en-US"/>
        </w:rPr>
      </w:pPr>
      <w:r>
        <w:rPr>
          <w:sz w:val="28"/>
          <w:szCs w:val="28"/>
          <w:lang w:val="ro-RO" w:eastAsia="en-US"/>
        </w:rPr>
        <w:t xml:space="preserve">Inginer  programator coordonator </w:t>
      </w:r>
      <w:r w:rsidR="003564F8">
        <w:rPr>
          <w:sz w:val="28"/>
          <w:szCs w:val="28"/>
          <w:lang w:val="ro-RO" w:eastAsia="en-US"/>
        </w:rPr>
        <w:t xml:space="preserve">                                                                               N.Cemîrtan</w:t>
      </w:r>
      <w:r w:rsidR="003D4FC3" w:rsidRPr="003D4FC3">
        <w:rPr>
          <w:sz w:val="28"/>
          <w:szCs w:val="28"/>
          <w:lang w:val="ro-RO" w:eastAsia="en-US"/>
        </w:rPr>
        <w:t xml:space="preserve"> </w:t>
      </w:r>
    </w:p>
    <w:p w:rsidR="00822D6E" w:rsidRPr="003D4FC3" w:rsidRDefault="00822D6E">
      <w:pPr>
        <w:rPr>
          <w:lang w:val="ro-RO"/>
        </w:rPr>
      </w:pPr>
    </w:p>
    <w:sectPr w:rsidR="00822D6E" w:rsidRPr="003D4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4AF"/>
    <w:rsid w:val="00125953"/>
    <w:rsid w:val="00193043"/>
    <w:rsid w:val="003564F8"/>
    <w:rsid w:val="003D4FC3"/>
    <w:rsid w:val="005F661B"/>
    <w:rsid w:val="006E2810"/>
    <w:rsid w:val="00725D21"/>
    <w:rsid w:val="00765EBF"/>
    <w:rsid w:val="00784F84"/>
    <w:rsid w:val="007B298F"/>
    <w:rsid w:val="00822D6E"/>
    <w:rsid w:val="0087578F"/>
    <w:rsid w:val="009964AF"/>
    <w:rsid w:val="009A414D"/>
    <w:rsid w:val="00A90104"/>
    <w:rsid w:val="00B61BC7"/>
    <w:rsid w:val="00C578E6"/>
    <w:rsid w:val="00CE122B"/>
    <w:rsid w:val="00DB74A7"/>
    <w:rsid w:val="00DF22A6"/>
    <w:rsid w:val="00E45B48"/>
    <w:rsid w:val="00E52A92"/>
    <w:rsid w:val="00E91F56"/>
    <w:rsid w:val="00FB3221"/>
    <w:rsid w:val="00FF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90CEAB-17E6-4526-82AC-3F0B7C4B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81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хема документа Знак"/>
    <w:basedOn w:val="a0"/>
    <w:link w:val="a4"/>
    <w:uiPriority w:val="99"/>
    <w:semiHidden/>
    <w:rsid w:val="006E2810"/>
    <w:rPr>
      <w:rFonts w:ascii="Tahoma" w:eastAsia="Times New Roman" w:hAnsi="Tahoma" w:cs="Tahoma"/>
      <w:sz w:val="16"/>
      <w:szCs w:val="16"/>
      <w:lang w:eastAsia="ru-RU"/>
    </w:rPr>
  </w:style>
  <w:style w:type="paragraph" w:styleId="a4">
    <w:name w:val="Document Map"/>
    <w:basedOn w:val="a"/>
    <w:link w:val="a3"/>
    <w:uiPriority w:val="99"/>
    <w:semiHidden/>
    <w:unhideWhenUsed/>
    <w:rsid w:val="006E2810"/>
    <w:rPr>
      <w:rFonts w:ascii="Tahoma" w:hAnsi="Tahoma" w:cs="Tahoma"/>
      <w:sz w:val="16"/>
      <w:szCs w:val="16"/>
    </w:rPr>
  </w:style>
  <w:style w:type="character" w:customStyle="1" w:styleId="a5">
    <w:name w:val="Основной шрифт"/>
    <w:uiPriority w:val="99"/>
    <w:rsid w:val="00784F84"/>
  </w:style>
  <w:style w:type="paragraph" w:styleId="a6">
    <w:name w:val="Balloon Text"/>
    <w:basedOn w:val="a"/>
    <w:link w:val="a7"/>
    <w:uiPriority w:val="99"/>
    <w:semiHidden/>
    <w:unhideWhenUsed/>
    <w:rsid w:val="00DF22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22A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7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18</Pages>
  <Words>5029</Words>
  <Characters>28671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33633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 Dispecer</dc:creator>
  <cp:keywords/>
  <dc:description/>
  <cp:lastModifiedBy>Sectia Achizitii Adjunct</cp:lastModifiedBy>
  <cp:revision>25</cp:revision>
  <cp:lastPrinted>2026-02-09T08:02:00Z</cp:lastPrinted>
  <dcterms:created xsi:type="dcterms:W3CDTF">2026-02-05T08:20:00Z</dcterms:created>
  <dcterms:modified xsi:type="dcterms:W3CDTF">2026-05-12T11:38:00Z</dcterms:modified>
</cp:coreProperties>
</file>