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sz w:val="28"/>
          <w:szCs w:val="28"/>
          <w:lang w:val="ro-MD"/>
        </w:rPr>
      </w:pPr>
      <w:r>
        <w:rPr>
          <w:sz w:val="28"/>
          <w:szCs w:val="28"/>
          <w:lang w:val="ro-MD"/>
        </w:rPr>
        <w:t xml:space="preserve">APROBAT </w:t>
      </w:r>
    </w:p>
    <w:p>
      <w:pPr>
        <w:pStyle w:val="Normal"/>
        <w:jc w:val="right"/>
        <w:rPr>
          <w:sz w:val="28"/>
          <w:szCs w:val="28"/>
          <w:lang w:val="ro-MD"/>
        </w:rPr>
      </w:pPr>
      <w:r>
        <w:rPr>
          <w:sz w:val="28"/>
          <w:szCs w:val="28"/>
          <w:lang w:val="ro-MD"/>
        </w:rPr>
        <w:t xml:space="preserve">prin Ordinul </w:t>
      </w:r>
    </w:p>
    <w:p>
      <w:pPr>
        <w:pStyle w:val="Normal"/>
        <w:jc w:val="right"/>
        <w:rPr>
          <w:sz w:val="28"/>
          <w:szCs w:val="28"/>
          <w:lang w:val="ro-MD"/>
        </w:rPr>
      </w:pPr>
      <w:r>
        <w:rPr>
          <w:sz w:val="28"/>
          <w:szCs w:val="28"/>
          <w:lang w:val="ro-MD"/>
        </w:rPr>
        <w:t>Ministrului Finanțelor</w:t>
      </w:r>
    </w:p>
    <w:p>
      <w:pPr>
        <w:pStyle w:val="Normal"/>
        <w:jc w:val="right"/>
        <w:rPr>
          <w:sz w:val="28"/>
          <w:szCs w:val="28"/>
          <w:lang w:val="ro-MD"/>
        </w:rPr>
      </w:pPr>
      <w:r>
        <w:rPr>
          <w:sz w:val="28"/>
          <w:szCs w:val="28"/>
          <w:lang w:val="ro-MD"/>
        </w:rPr>
        <w:t xml:space="preserve">                                               </w:t>
      </w:r>
      <w:r>
        <w:rPr>
          <w:sz w:val="28"/>
          <w:szCs w:val="28"/>
          <w:lang w:val="ro-MD"/>
        </w:rPr>
        <w:t xml:space="preserve">nr.   72   din 30.06.2020          </w:t>
      </w:r>
    </w:p>
    <w:p>
      <w:pPr>
        <w:pStyle w:val="Normal"/>
        <w:jc w:val="right"/>
        <w:rPr>
          <w:sz w:val="28"/>
          <w:szCs w:val="28"/>
          <w:lang w:val="ro-MD"/>
        </w:rPr>
      </w:pPr>
      <w:r>
        <w:rPr>
          <w:sz w:val="28"/>
          <w:szCs w:val="28"/>
          <w:lang w:val="ro-MD"/>
        </w:rPr>
      </w:r>
    </w:p>
    <w:p>
      <w:pPr>
        <w:pStyle w:val="Normal"/>
        <w:jc w:val="center"/>
        <w:rPr>
          <w:b/>
          <w:b/>
          <w:sz w:val="28"/>
          <w:szCs w:val="28"/>
          <w:lang w:val="ro-MD"/>
        </w:rPr>
      </w:pPr>
      <w:r>
        <w:rPr>
          <w:b/>
          <w:sz w:val="28"/>
          <w:szCs w:val="28"/>
          <w:lang w:val="ro-MD"/>
        </w:rPr>
        <w:t xml:space="preserve">FORMULARUL STANDARD AL DOCUMENTULUI UNIC </w:t>
      </w:r>
    </w:p>
    <w:p>
      <w:pPr>
        <w:pStyle w:val="Normal"/>
        <w:jc w:val="center"/>
        <w:rPr>
          <w:b/>
          <w:b/>
          <w:sz w:val="28"/>
          <w:szCs w:val="28"/>
          <w:lang w:val="ro-MD"/>
        </w:rPr>
      </w:pPr>
      <w:r>
        <w:rPr>
          <w:b/>
          <w:sz w:val="28"/>
          <w:szCs w:val="28"/>
          <w:lang w:val="ro-MD"/>
        </w:rPr>
        <w:t xml:space="preserve">DE ACHIZIȚII EUROPEAN   </w:t>
      </w:r>
    </w:p>
    <w:p>
      <w:pPr>
        <w:pStyle w:val="Normal"/>
        <w:jc w:val="both"/>
        <w:rPr>
          <w:sz w:val="28"/>
          <w:szCs w:val="28"/>
          <w:lang w:val="ro-MD"/>
        </w:rPr>
      </w:pPr>
      <w:r>
        <w:rPr>
          <w:sz w:val="28"/>
          <w:szCs w:val="28"/>
          <w:lang w:val="ro-MD"/>
        </w:rPr>
        <w:t xml:space="preserve"> </w:t>
      </w:r>
    </w:p>
    <w:p>
      <w:pPr>
        <w:pStyle w:val="Normal"/>
        <w:numPr>
          <w:ilvl w:val="0"/>
          <w:numId w:val="13"/>
        </w:numPr>
        <w:tabs>
          <w:tab w:val="clear" w:pos="709"/>
          <w:tab w:val="left" w:pos="426" w:leader="none"/>
        </w:tabs>
        <w:ind w:left="0" w:hanging="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13"/>
        </w:numPr>
        <w:tabs>
          <w:tab w:val="clear" w:pos="709"/>
          <w:tab w:val="left" w:pos="426" w:leader="none"/>
        </w:tabs>
        <w:ind w:left="0" w:hanging="0"/>
        <w:jc w:val="both"/>
        <w:rPr>
          <w:sz w:val="28"/>
          <w:szCs w:val="28"/>
          <w:lang w:val="ro-MD"/>
        </w:rPr>
      </w:pPr>
      <w:r>
        <w:rPr>
          <w:sz w:val="28"/>
          <w:szCs w:val="28"/>
          <w:lang w:val="ro-MD"/>
        </w:rPr>
        <w:t xml:space="preserve">Formularul este completat, semnat electronic și transmis autorității contractante la depunerea ofertei. </w:t>
      </w:r>
    </w:p>
    <w:p>
      <w:pPr>
        <w:pStyle w:val="Normal"/>
        <w:numPr>
          <w:ilvl w:val="0"/>
          <w:numId w:val="13"/>
        </w:numPr>
        <w:tabs>
          <w:tab w:val="clear" w:pos="709"/>
          <w:tab w:val="left" w:pos="426" w:leader="none"/>
        </w:tabs>
        <w:ind w:left="0" w:hanging="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13"/>
        </w:numPr>
        <w:tabs>
          <w:tab w:val="clear" w:pos="709"/>
          <w:tab w:val="left" w:pos="426" w:leader="none"/>
        </w:tabs>
        <w:ind w:left="0" w:hanging="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13"/>
        </w:numPr>
        <w:jc w:val="both"/>
        <w:rPr/>
      </w:pPr>
      <w:r>
        <w:rPr>
          <w:sz w:val="28"/>
          <w:szCs w:val="28"/>
          <w:lang w:val="ro-MD"/>
        </w:rPr>
        <w:t>Formularul DUAE este constituit din 7 capitole, și anume:</w:t>
      </w:r>
    </w:p>
    <w:p>
      <w:pPr>
        <w:pStyle w:val="Normal"/>
        <w:numPr>
          <w:ilvl w:val="0"/>
          <w:numId w:val="14"/>
        </w:numPr>
        <w:ind w:left="0" w:firstLine="360"/>
        <w:jc w:val="both"/>
        <w:rPr/>
      </w:pPr>
      <w:r>
        <w:rPr>
          <w:sz w:val="28"/>
          <w:szCs w:val="28"/>
          <w:lang w:val="ro-MD"/>
        </w:rPr>
        <w:t>Capitolul I. Informații privind procedura de achiziție publică și autoritatea/entitatea contractantă;</w:t>
      </w:r>
    </w:p>
    <w:p>
      <w:pPr>
        <w:pStyle w:val="Normal"/>
        <w:numPr>
          <w:ilvl w:val="0"/>
          <w:numId w:val="14"/>
        </w:numPr>
        <w:ind w:left="0" w:firstLine="360"/>
        <w:jc w:val="both"/>
        <w:rPr>
          <w:sz w:val="28"/>
          <w:szCs w:val="28"/>
          <w:lang w:val="ro-MD"/>
        </w:rPr>
      </w:pPr>
      <w:r>
        <w:rPr>
          <w:sz w:val="28"/>
          <w:szCs w:val="28"/>
          <w:lang w:val="ro-MD"/>
        </w:rPr>
        <w:t>Capitolul II. Informații referitoare la operatorul economic;</w:t>
      </w:r>
    </w:p>
    <w:p>
      <w:pPr>
        <w:pStyle w:val="Normal"/>
        <w:numPr>
          <w:ilvl w:val="0"/>
          <w:numId w:val="14"/>
        </w:numPr>
        <w:ind w:left="0" w:firstLine="360"/>
        <w:jc w:val="both"/>
        <w:rPr/>
      </w:pPr>
      <w:r>
        <w:rPr>
          <w:sz w:val="28"/>
          <w:szCs w:val="28"/>
          <w:lang w:val="ro-MD"/>
        </w:rPr>
        <w:t>Capitolul III. Motive de excludere din cadrul procedurii de achiziție publică;</w:t>
      </w:r>
    </w:p>
    <w:p>
      <w:pPr>
        <w:pStyle w:val="Normal"/>
        <w:numPr>
          <w:ilvl w:val="0"/>
          <w:numId w:val="14"/>
        </w:numPr>
        <w:ind w:left="0" w:firstLine="360"/>
        <w:jc w:val="both"/>
        <w:rPr>
          <w:sz w:val="28"/>
          <w:szCs w:val="28"/>
          <w:lang w:val="ro-MD"/>
        </w:rPr>
      </w:pPr>
      <w:r>
        <w:rPr>
          <w:sz w:val="28"/>
          <w:szCs w:val="28"/>
          <w:lang w:val="ro-MD"/>
        </w:rPr>
        <w:t>Capitolul IV. Criteriile de calificare și selecție a operatorilor economici;</w:t>
      </w:r>
    </w:p>
    <w:p>
      <w:pPr>
        <w:pStyle w:val="Normal"/>
        <w:numPr>
          <w:ilvl w:val="0"/>
          <w:numId w:val="14"/>
        </w:numPr>
        <w:ind w:left="0" w:firstLine="360"/>
        <w:jc w:val="both"/>
        <w:rPr>
          <w:sz w:val="28"/>
          <w:szCs w:val="28"/>
          <w:lang w:val="ro-MD"/>
        </w:rPr>
      </w:pPr>
      <w:r>
        <w:rPr>
          <w:sz w:val="28"/>
          <w:szCs w:val="28"/>
          <w:lang w:val="ro-MD"/>
        </w:rPr>
        <w:t>Capitolul V. Indicații generale pentru criteriile de selecție a operatorilor economici;</w:t>
      </w:r>
    </w:p>
    <w:p>
      <w:pPr>
        <w:pStyle w:val="Normal"/>
        <w:numPr>
          <w:ilvl w:val="0"/>
          <w:numId w:val="14"/>
        </w:numPr>
        <w:ind w:left="0" w:firstLine="360"/>
        <w:jc w:val="both"/>
        <w:rPr>
          <w:sz w:val="28"/>
          <w:szCs w:val="28"/>
          <w:lang w:val="ro-MD"/>
        </w:rPr>
      </w:pPr>
      <w:r>
        <w:rPr>
          <w:sz w:val="28"/>
          <w:szCs w:val="28"/>
          <w:lang w:val="ro-MD"/>
        </w:rPr>
        <w:t>Capitolul VI. Preselecția candidaților pentru procedura de atribuire a contractului de achiziție publică;</w:t>
      </w:r>
    </w:p>
    <w:p>
      <w:pPr>
        <w:pStyle w:val="Normal"/>
        <w:numPr>
          <w:ilvl w:val="0"/>
          <w:numId w:val="14"/>
        </w:numPr>
        <w:jc w:val="both"/>
        <w:rPr>
          <w:sz w:val="28"/>
          <w:szCs w:val="28"/>
          <w:lang w:val="ro-MD"/>
        </w:rPr>
      </w:pPr>
      <w:r>
        <w:rPr>
          <w:sz w:val="28"/>
          <w:szCs w:val="28"/>
          <w:lang w:val="ro-MD"/>
        </w:rPr>
        <w:t>Capitolul VII. Declarații finale.</w:t>
      </w:r>
    </w:p>
    <w:p>
      <w:pPr>
        <w:pStyle w:val="Normal"/>
        <w:numPr>
          <w:ilvl w:val="0"/>
          <w:numId w:val="13"/>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pPr>
        <w:pStyle w:val="Normal"/>
        <w:jc w:val="both"/>
        <w:rPr/>
      </w:pPr>
      <w:r>
        <w:rPr>
          <w:b/>
          <w:sz w:val="28"/>
          <w:szCs w:val="28"/>
          <w:lang w:val="ro-MD"/>
        </w:rPr>
        <w:t>Capitolul I. Informații privind procedura de achiziție publică și autoritatea/entitatea contractantă</w:t>
      </w:r>
    </w:p>
    <w:p>
      <w:pPr>
        <w:pStyle w:val="Normal"/>
        <w:rPr>
          <w:b/>
          <w:b/>
          <w:sz w:val="28"/>
          <w:szCs w:val="28"/>
          <w:lang w:val="ro-MD"/>
        </w:rPr>
      </w:pPr>
      <w:r>
        <w:rPr>
          <w:b/>
          <w:sz w:val="28"/>
          <w:szCs w:val="28"/>
          <w:lang w:val="ro-MD"/>
        </w:rPr>
      </w:r>
    </w:p>
    <w:p>
      <w:pPr>
        <w:pStyle w:val="Normal"/>
        <w:jc w:val="both"/>
        <w:rPr>
          <w:sz w:val="28"/>
          <w:szCs w:val="28"/>
          <w:lang w:val="ro-MD"/>
        </w:rPr>
      </w:pPr>
      <w:r>
        <w:rPr>
          <w:i/>
          <w:sz w:val="28"/>
          <w:szCs w:val="28"/>
          <w:lang w:val="ro-MD"/>
        </w:rPr>
        <w:t xml:space="preserve">Compartimentul se completează doar de către autoritatea/entitatea contractantă. </w:t>
      </w:r>
    </w:p>
    <w:tbl>
      <w:tblPr>
        <w:tblW w:w="9894" w:type="dxa"/>
        <w:jc w:val="left"/>
        <w:tblInd w:w="-113" w:type="dxa"/>
        <w:tblCellMar>
          <w:top w:w="0" w:type="dxa"/>
          <w:left w:w="108" w:type="dxa"/>
          <w:bottom w:w="0" w:type="dxa"/>
          <w:right w:w="108" w:type="dxa"/>
        </w:tblCellMar>
      </w:tblPr>
      <w:tblGrid>
        <w:gridCol w:w="1526"/>
        <w:gridCol w:w="6236"/>
        <w:gridCol w:w="2132"/>
      </w:tblGrid>
      <w:tr>
        <w:trPr/>
        <w:tc>
          <w:tcPr>
            <w:tcW w:w="1526"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236"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cerinței</w:t>
            </w:r>
          </w:p>
        </w:tc>
        <w:tc>
          <w:tcPr>
            <w:tcW w:w="21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7" w:hanging="0"/>
              <w:contextualSpacing/>
              <w:jc w:val="center"/>
              <w:rPr>
                <w:b/>
                <w:b/>
                <w:sz w:val="28"/>
                <w:szCs w:val="28"/>
                <w:lang w:val="ro-MD"/>
              </w:rPr>
            </w:pPr>
            <w:r>
              <w:rPr>
                <w:b/>
                <w:sz w:val="28"/>
                <w:szCs w:val="28"/>
                <w:lang w:val="ro-MD"/>
              </w:rPr>
              <w:t>Răspuns</w:t>
            </w:r>
          </w:p>
        </w:tc>
      </w:tr>
      <w:tr>
        <w:trPr/>
        <w:tc>
          <w:tcPr>
            <w:tcW w:w="1526"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1</w:t>
            </w:r>
          </w:p>
        </w:tc>
        <w:tc>
          <w:tcPr>
            <w:tcW w:w="6236"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sz w:val="28"/>
                <w:szCs w:val="28"/>
                <w:lang w:val="ro-MD"/>
              </w:rPr>
            </w:pPr>
            <w:r>
              <w:rPr>
                <w:sz w:val="28"/>
                <w:szCs w:val="28"/>
                <w:lang w:val="ro-MD"/>
              </w:rPr>
              <w:t>2</w:t>
            </w:r>
          </w:p>
        </w:tc>
        <w:tc>
          <w:tcPr>
            <w:tcW w:w="21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7" w:hanging="0"/>
              <w:contextualSpacing/>
              <w:jc w:val="center"/>
              <w:rPr>
                <w:sz w:val="28"/>
                <w:szCs w:val="28"/>
                <w:lang w:val="ro-MD"/>
              </w:rPr>
            </w:pPr>
            <w:r>
              <w:rPr>
                <w:sz w:val="28"/>
                <w:szCs w:val="28"/>
                <w:lang w:val="ro-MD"/>
              </w:rPr>
              <w:t>3</w:t>
            </w:r>
          </w:p>
        </w:tc>
      </w:tr>
      <w:tr>
        <w:trPr/>
        <w:tc>
          <w:tcPr>
            <w:tcW w:w="98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contextualSpacing/>
              <w:rPr>
                <w:b/>
                <w:b/>
                <w:sz w:val="28"/>
                <w:szCs w:val="28"/>
                <w:lang w:val="ro-MD"/>
              </w:rPr>
            </w:pPr>
            <w:r>
              <w:rPr>
                <w:b/>
                <w:sz w:val="28"/>
                <w:szCs w:val="28"/>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tcBorders>
            <w:vAlign w:val="center"/>
          </w:tcPr>
          <w:p>
            <w:pPr>
              <w:pStyle w:val="Normal"/>
              <w:spacing w:lineRule="auto" w:line="360" w:before="240" w:after="0"/>
              <w:ind w:left="-142" w:hanging="0"/>
              <w:contextualSpacing/>
              <w:jc w:val="center"/>
              <w:rPr>
                <w:sz w:val="28"/>
                <w:szCs w:val="28"/>
                <w:lang w:val="ro-MD"/>
              </w:rPr>
            </w:pPr>
            <w:r>
              <w:rPr>
                <w:sz w:val="28"/>
                <w:szCs w:val="28"/>
                <w:lang w:val="ro-MD"/>
              </w:rPr>
              <w:t>1A.1</w:t>
            </w:r>
          </w:p>
        </w:tc>
        <w:tc>
          <w:tcPr>
            <w:tcW w:w="623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ind w:left="47" w:hanging="0"/>
              <w:contextualSpacing/>
              <w:jc w:val="center"/>
              <w:rPr>
                <w:sz w:val="28"/>
                <w:szCs w:val="28"/>
                <w:lang w:val="ro-MD"/>
              </w:rPr>
            </w:pPr>
            <w:r>
              <w:rPr>
                <w:b/>
                <w:lang w:val="ro-RO"/>
              </w:rPr>
              <w:t>Conform SIARSAP Mtender</w:t>
            </w:r>
          </w:p>
        </w:tc>
      </w:tr>
      <w:tr>
        <w:trPr/>
        <w:tc>
          <w:tcPr>
            <w:tcW w:w="98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contextualSpacing/>
              <w:rPr/>
            </w:pPr>
            <w:r>
              <w:rPr>
                <w:b/>
                <w:sz w:val="28"/>
                <w:szCs w:val="28"/>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 xml:space="preserve">1B.1 </w:t>
            </w:r>
          </w:p>
        </w:tc>
        <w:tc>
          <w:tcPr>
            <w:tcW w:w="6236" w:type="dxa"/>
            <w:tcBorders>
              <w:top w:val="single" w:sz="4" w:space="0" w:color="000000"/>
              <w:left w:val="single" w:sz="4" w:space="0" w:color="000000"/>
              <w:bottom w:val="single" w:sz="4" w:space="0" w:color="000000"/>
            </w:tcBorders>
            <w:vAlign w:val="center"/>
          </w:tcPr>
          <w:p>
            <w:pPr>
              <w:pStyle w:val="Normal"/>
              <w:spacing w:before="0" w:after="0"/>
              <w:ind w:left="69" w:hanging="0"/>
              <w:contextualSpacing/>
              <w:jc w:val="both"/>
              <w:rPr/>
            </w:pPr>
            <w:r>
              <w:rPr>
                <w:sz w:val="28"/>
                <w:szCs w:val="28"/>
                <w:lang w:val="ro-MD"/>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b/>
                <w:lang w:val="ro-RO"/>
              </w:rPr>
              <w:t>Serviciul de Informații și Securitate al RM</w:t>
            </w:r>
          </w:p>
        </w:tc>
      </w:tr>
      <w:tr>
        <w:trPr>
          <w:trHeight w:val="113" w:hRule="atLeast"/>
        </w:trPr>
        <w:tc>
          <w:tcPr>
            <w:tcW w:w="1526" w:type="dxa"/>
            <w:tcBorders>
              <w:top w:val="single" w:sz="4" w:space="0" w:color="000000"/>
              <w:left w:val="single" w:sz="4" w:space="0" w:color="000000"/>
              <w:bottom w:val="single" w:sz="4" w:space="0" w:color="000000"/>
            </w:tcBorders>
          </w:tcPr>
          <w:p>
            <w:pPr>
              <w:pStyle w:val="Normal"/>
              <w:spacing w:before="0" w:after="0"/>
              <w:ind w:left="-142" w:hanging="0"/>
              <w:contextualSpacing/>
              <w:jc w:val="center"/>
              <w:rPr>
                <w:sz w:val="28"/>
                <w:szCs w:val="28"/>
                <w:lang w:val="ro-MD"/>
              </w:rPr>
            </w:pPr>
            <w:r>
              <w:rPr>
                <w:sz w:val="28"/>
                <w:szCs w:val="28"/>
                <w:lang w:val="ro-MD"/>
              </w:rPr>
              <w:t xml:space="preserve">1B.2 </w:t>
            </w:r>
          </w:p>
        </w:tc>
        <w:tc>
          <w:tcPr>
            <w:tcW w:w="6236" w:type="dxa"/>
            <w:tcBorders>
              <w:top w:val="single" w:sz="4" w:space="0" w:color="000000"/>
              <w:left w:val="single" w:sz="4" w:space="0" w:color="000000"/>
              <w:bottom w:val="single" w:sz="4" w:space="0" w:color="000000"/>
            </w:tcBorders>
            <w:vAlign w:val="center"/>
          </w:tcPr>
          <w:p>
            <w:pPr>
              <w:pStyle w:val="Normal"/>
              <w:spacing w:before="0" w:after="0"/>
              <w:ind w:left="69" w:hanging="0"/>
              <w:contextualSpacing/>
              <w:jc w:val="both"/>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5" w:hanging="0"/>
              <w:contextualSpacing/>
              <w:jc w:val="center"/>
              <w:rPr>
                <w:sz w:val="28"/>
                <w:szCs w:val="28"/>
                <w:lang w:val="ro-MD"/>
              </w:rPr>
            </w:pPr>
            <w:r>
              <w:rPr>
                <w:b/>
                <w:lang w:val="ro-RO"/>
              </w:rPr>
              <w:t>1006601000439</w:t>
            </w:r>
          </w:p>
        </w:tc>
      </w:tr>
    </w:tbl>
    <w:p>
      <w:pPr>
        <w:pStyle w:val="Normal"/>
        <w:jc w:val="both"/>
        <w:rPr>
          <w:b/>
          <w:b/>
          <w:lang w:val="ro-MD"/>
        </w:rPr>
      </w:pPr>
      <w:r>
        <w:rPr>
          <w:b/>
          <w:lang w:val="ro-MD"/>
        </w:rPr>
      </w:r>
    </w:p>
    <w:p>
      <w:pPr>
        <w:pStyle w:val="Normal"/>
        <w:jc w:val="both"/>
        <w:rPr/>
      </w:pPr>
      <w:r>
        <w:rPr>
          <w:b/>
          <w:sz w:val="28"/>
          <w:szCs w:val="28"/>
          <w:lang w:val="ro-MD"/>
        </w:rPr>
        <w:t xml:space="preserve">Capitolul II. Informații referitoare la operatorul economic </w:t>
      </w:r>
    </w:p>
    <w:p>
      <w:pPr>
        <w:pStyle w:val="Normal"/>
        <w:jc w:val="both"/>
        <w:rPr>
          <w:b/>
          <w:b/>
          <w:sz w:val="28"/>
          <w:szCs w:val="28"/>
          <w:lang w:val="ro-MD"/>
        </w:rPr>
      </w:pPr>
      <w:r>
        <w:rPr>
          <w:b/>
          <w:sz w:val="28"/>
          <w:szCs w:val="28"/>
          <w:lang w:val="ro-MD"/>
        </w:rPr>
      </w:r>
    </w:p>
    <w:p>
      <w:pPr>
        <w:pStyle w:val="Normal"/>
        <w:jc w:val="both"/>
        <w:rPr>
          <w:i/>
          <w:i/>
          <w:sz w:val="28"/>
          <w:szCs w:val="28"/>
          <w:lang w:val="ro-MD"/>
        </w:rPr>
      </w:pPr>
      <w:r>
        <w:rPr>
          <w:i/>
          <w:sz w:val="28"/>
          <w:szCs w:val="28"/>
          <w:lang w:val="ro-MD"/>
        </w:rPr>
        <w:t>Compartimentul se completează doar de către operatorii economici.</w:t>
      </w:r>
    </w:p>
    <w:tbl>
      <w:tblPr>
        <w:tblW w:w="9863" w:type="dxa"/>
        <w:jc w:val="left"/>
        <w:tblInd w:w="-113" w:type="dxa"/>
        <w:tblCellMar>
          <w:top w:w="0" w:type="dxa"/>
          <w:left w:w="108" w:type="dxa"/>
          <w:bottom w:w="0" w:type="dxa"/>
          <w:right w:w="108" w:type="dxa"/>
        </w:tblCellMar>
      </w:tblPr>
      <w:tblGrid>
        <w:gridCol w:w="1603"/>
        <w:gridCol w:w="5628"/>
        <w:gridCol w:w="2632"/>
      </w:tblGrid>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pPr>
            <w:r>
              <w:rPr>
                <w:b/>
                <w:sz w:val="28"/>
                <w:szCs w:val="28"/>
                <w:lang w:val="ro-MD"/>
              </w:rPr>
              <w:t xml:space="preserve">Cod poziție </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cerințelor</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Răspuns</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sz w:val="28"/>
                <w:szCs w:val="28"/>
                <w:lang w:val="ro-MD"/>
              </w:rPr>
            </w:pPr>
            <w:r>
              <w:rPr>
                <w:sz w:val="28"/>
                <w:szCs w:val="28"/>
                <w:lang w:val="ro-MD"/>
              </w:rPr>
              <w:t>2</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hanging="0"/>
              <w:contextualSpacing/>
              <w:jc w:val="center"/>
              <w:rPr>
                <w:sz w:val="28"/>
                <w:szCs w:val="28"/>
                <w:lang w:val="ro-MD"/>
              </w:rPr>
            </w:pPr>
            <w:r>
              <w:rPr>
                <w:sz w:val="28"/>
                <w:szCs w:val="28"/>
                <w:lang w:val="ro-MD"/>
              </w:rPr>
              <w:t>3</w:t>
            </w:r>
          </w:p>
        </w:tc>
      </w:tr>
      <w:tr>
        <w:trPr/>
        <w:tc>
          <w:tcPr>
            <w:tcW w:w="986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contextualSpacing/>
              <w:jc w:val="both"/>
              <w:rPr>
                <w:b/>
                <w:b/>
                <w:sz w:val="28"/>
                <w:szCs w:val="28"/>
                <w:lang w:val="ro-MD"/>
              </w:rPr>
            </w:pPr>
            <w:r>
              <w:rPr>
                <w:b/>
                <w:sz w:val="28"/>
                <w:szCs w:val="28"/>
                <w:lang w:val="ro-MD"/>
              </w:rPr>
              <w:t>Informații privind operatorul economic</w:t>
            </w:r>
          </w:p>
        </w:tc>
      </w:tr>
      <w:tr>
        <w:trPr/>
        <w:tc>
          <w:tcPr>
            <w:tcW w:w="1603" w:type="dxa"/>
            <w:tcBorders>
              <w:top w:val="single" w:sz="4" w:space="0" w:color="000000"/>
              <w:left w:val="single" w:sz="4" w:space="0" w:color="000000"/>
              <w:bottom w:val="single" w:sz="4" w:space="0" w:color="000000"/>
            </w:tcBorders>
          </w:tcPr>
          <w:p>
            <w:pPr>
              <w:pStyle w:val="Normal"/>
              <w:spacing w:before="0" w:after="0"/>
              <w:contextualSpacing/>
              <w:jc w:val="center"/>
              <w:rPr>
                <w:sz w:val="28"/>
                <w:szCs w:val="28"/>
                <w:lang w:val="ro-MD"/>
              </w:rPr>
            </w:pPr>
            <w:r>
              <w:rPr>
                <w:sz w:val="28"/>
                <w:szCs w:val="28"/>
                <w:lang w:val="ro-MD"/>
              </w:rPr>
              <w:t>2A.1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Denumirea operatorul economic</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2A.2</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 xml:space="preserve">Țara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2A.3</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 xml:space="preserve">Cod poștal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2A.4</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2A.5</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2A.6</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pPr>
            <w:r>
              <w:rPr>
                <w:sz w:val="28"/>
                <w:szCs w:val="28"/>
                <w:lang w:val="ro-MD"/>
              </w:rPr>
              <w:t>Pagina web</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2A.7</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2A.7.1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i/>
                <w:i/>
                <w:sz w:val="28"/>
                <w:szCs w:val="28"/>
                <w:lang w:val="ro-MD"/>
              </w:rPr>
            </w:pPr>
            <w:r>
              <w:rPr>
                <w:i/>
                <w:sz w:val="28"/>
                <w:szCs w:val="28"/>
                <w:lang w:val="ro-MD"/>
              </w:rPr>
              <w:t xml:space="preserve">Telefon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i/>
                <w:i/>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2A.7.2</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pPr>
            <w:r>
              <w:rPr>
                <w:i/>
                <w:sz w:val="28"/>
                <w:szCs w:val="28"/>
                <w:lang w:val="ro-MD"/>
              </w:rPr>
              <w:t>Adresa de e-mail</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2A.8</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2A.9</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Numărul cod TVA</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2A.10</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2A.11</w:t>
            </w:r>
          </w:p>
        </w:tc>
        <w:tc>
          <w:tcPr>
            <w:tcW w:w="8260"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both"/>
              <w:rPr>
                <w:sz w:val="28"/>
                <w:szCs w:val="28"/>
                <w:lang w:val="ro-MD"/>
              </w:rPr>
            </w:pPr>
            <w:r>
              <w:rPr>
                <w:sz w:val="28"/>
                <w:szCs w:val="28"/>
                <w:lang w:val="en-US"/>
              </w:rPr>
              <w:t>Informaţia cu privire la numele acţionarilor/asociaţilor/beneficiarului efectiv</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rPr>
            </w:pPr>
            <w:r>
              <w:rPr>
                <w:i/>
                <w:iCs/>
                <w:sz w:val="28"/>
                <w:szCs w:val="28"/>
              </w:rPr>
              <w:t>2A.11.1</w:t>
            </w:r>
          </w:p>
        </w:tc>
        <w:tc>
          <w:tcPr>
            <w:tcW w:w="5628" w:type="dxa"/>
            <w:tcBorders>
              <w:top w:val="single" w:sz="4" w:space="0" w:color="000000"/>
              <w:left w:val="single" w:sz="4" w:space="0" w:color="000000"/>
              <w:bottom w:val="single" w:sz="4" w:space="0" w:color="000000"/>
            </w:tcBorders>
          </w:tcPr>
          <w:p>
            <w:pPr>
              <w:pStyle w:val="Normal"/>
              <w:rPr>
                <w:sz w:val="28"/>
                <w:szCs w:val="28"/>
              </w:rPr>
            </w:pPr>
            <w:r>
              <w:rPr>
                <w:sz w:val="28"/>
                <w:szCs w:val="28"/>
              </w:rPr>
              <w:t>Numele acţionarilor/asociaţilor</w:t>
            </w:r>
          </w:p>
        </w:tc>
        <w:tc>
          <w:tcPr>
            <w:tcW w:w="2632" w:type="dxa"/>
            <w:tcBorders>
              <w:top w:val="single" w:sz="4" w:space="0" w:color="000000"/>
              <w:left w:val="single" w:sz="4" w:space="0" w:color="000000"/>
              <w:bottom w:val="single" w:sz="4" w:space="0" w:color="000000"/>
              <w:right w:val="single" w:sz="4" w:space="0" w:color="000000"/>
            </w:tcBorders>
          </w:tcPr>
          <w:p>
            <w:pPr>
              <w:pStyle w:val="Normal"/>
              <w:jc w:val="center"/>
              <w:rPr>
                <w:sz w:val="28"/>
                <w:szCs w:val="28"/>
              </w:rPr>
            </w:pPr>
            <w:r>
              <w:rPr>
                <w:sz w:val="28"/>
                <w:szCs w:val="28"/>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rPr>
            </w:pPr>
            <w:r>
              <w:rPr>
                <w:i/>
                <w:iCs/>
                <w:sz w:val="28"/>
                <w:szCs w:val="28"/>
              </w:rPr>
              <w:t>2A.11.2</w:t>
            </w:r>
          </w:p>
        </w:tc>
        <w:tc>
          <w:tcPr>
            <w:tcW w:w="5628" w:type="dxa"/>
            <w:tcBorders>
              <w:top w:val="single" w:sz="4" w:space="0" w:color="000000"/>
              <w:left w:val="single" w:sz="4" w:space="0" w:color="000000"/>
              <w:bottom w:val="single" w:sz="4" w:space="0" w:color="000000"/>
            </w:tcBorders>
          </w:tcPr>
          <w:p>
            <w:pPr>
              <w:pStyle w:val="Normal"/>
              <w:rPr>
                <w:sz w:val="28"/>
                <w:szCs w:val="28"/>
                <w:lang w:val="en-US"/>
              </w:rPr>
            </w:pPr>
            <w:r>
              <w:rPr>
                <w:sz w:val="28"/>
                <w:szCs w:val="28"/>
                <w:lang w:val="en-US"/>
              </w:rPr>
              <w:t xml:space="preserve">Numele beneficiarului efectiv </w:t>
            </w:r>
            <w:r>
              <w:rPr>
                <w:i/>
                <w:iCs/>
                <w:sz w:val="28"/>
                <w:szCs w:val="28"/>
                <w:lang w:val="en-US"/>
              </w:rPr>
              <w:br/>
              <w:t>[</w:t>
            </w:r>
            <w:r>
              <w:rPr>
                <w:b/>
                <w:bCs/>
                <w:i/>
                <w:iCs/>
                <w:sz w:val="28"/>
                <w:szCs w:val="28"/>
                <w:lang w:val="en-US"/>
              </w:rPr>
              <w:t>beneficiar efectiv</w:t>
            </w:r>
            <w:r>
              <w:rPr>
                <w:sz w:val="28"/>
                <w:szCs w:val="28"/>
                <w:lang w:val="en-US"/>
              </w:rPr>
              <w:t xml:space="preserve"> – </w:t>
            </w:r>
            <w:r>
              <w:rPr>
                <w:i/>
                <w:iCs/>
                <w:sz w:val="28"/>
                <w:szCs w:val="28"/>
                <w:lang w:val="en-US"/>
              </w:rPr>
              <w:t>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tc>
        <w:tc>
          <w:tcPr>
            <w:tcW w:w="2632" w:type="dxa"/>
            <w:tcBorders>
              <w:top w:val="single" w:sz="4" w:space="0" w:color="000000"/>
              <w:left w:val="single" w:sz="4" w:space="0" w:color="000000"/>
              <w:bottom w:val="single" w:sz="4" w:space="0" w:color="000000"/>
              <w:right w:val="single" w:sz="4" w:space="0" w:color="000000"/>
            </w:tcBorders>
          </w:tcPr>
          <w:p>
            <w:pPr>
              <w:pStyle w:val="Normal"/>
              <w:jc w:val="center"/>
              <w:rPr>
                <w:sz w:val="28"/>
                <w:szCs w:val="28"/>
              </w:rPr>
            </w:pPr>
            <w:r>
              <w:rPr>
                <w:sz w:val="28"/>
                <w:szCs w:val="28"/>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rPr>
            </w:pPr>
            <w:r>
              <w:rPr>
                <w:i/>
                <w:iCs/>
                <w:sz w:val="28"/>
                <w:szCs w:val="28"/>
              </w:rPr>
              <w:t>2A.11.3</w:t>
            </w:r>
          </w:p>
        </w:tc>
        <w:tc>
          <w:tcPr>
            <w:tcW w:w="5628" w:type="dxa"/>
            <w:tcBorders>
              <w:top w:val="single" w:sz="4" w:space="0" w:color="000000"/>
              <w:left w:val="single" w:sz="4" w:space="0" w:color="000000"/>
              <w:bottom w:val="single" w:sz="4" w:space="0" w:color="000000"/>
            </w:tcBorders>
          </w:tcPr>
          <w:p>
            <w:pPr>
              <w:pStyle w:val="Normal"/>
              <w:rPr>
                <w:sz w:val="28"/>
                <w:szCs w:val="28"/>
                <w:lang w:val="en-US"/>
              </w:rPr>
            </w:pPr>
            <w:r>
              <w:rPr>
                <w:sz w:val="28"/>
                <w:szCs w:val="28"/>
                <w:lang w:val="en-US"/>
              </w:rPr>
              <w:t xml:space="preserve">Cetăţenia beneficiarului efectiv </w:t>
            </w:r>
            <w:r>
              <w:rPr>
                <w:i/>
                <w:iCs/>
                <w:sz w:val="28"/>
                <w:szCs w:val="28"/>
                <w:lang w:val="en-US"/>
              </w:rPr>
              <w:t>(legătură juridico-politică permanentă a persoanei fizice definite conform poziţiei 2A.11.2)</w:t>
            </w:r>
          </w:p>
        </w:tc>
        <w:tc>
          <w:tcPr>
            <w:tcW w:w="2632" w:type="dxa"/>
            <w:tcBorders>
              <w:top w:val="single" w:sz="4" w:space="0" w:color="000000"/>
              <w:left w:val="single" w:sz="4" w:space="0" w:color="000000"/>
              <w:bottom w:val="single" w:sz="4" w:space="0" w:color="000000"/>
              <w:right w:val="single" w:sz="4" w:space="0" w:color="000000"/>
            </w:tcBorders>
          </w:tcPr>
          <w:p>
            <w:pPr>
              <w:pStyle w:val="Normal"/>
              <w:jc w:val="center"/>
              <w:rPr>
                <w:sz w:val="28"/>
                <w:szCs w:val="28"/>
              </w:rPr>
            </w:pPr>
            <w:r>
              <w:rPr>
                <w:sz w:val="28"/>
                <w:szCs w:val="28"/>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2A.12</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Operatorul economic este:</w:t>
            </w:r>
          </w:p>
          <w:p>
            <w:pPr>
              <w:pStyle w:val="Style21"/>
              <w:numPr>
                <w:ilvl w:val="0"/>
                <w:numId w:val="7"/>
              </w:numPr>
              <w:rPr>
                <w:sz w:val="28"/>
                <w:szCs w:val="28"/>
                <w:lang w:val="ro-MD"/>
              </w:rPr>
            </w:pPr>
            <w:r>
              <w:rPr>
                <w:sz w:val="28"/>
                <w:szCs w:val="28"/>
                <w:lang w:val="ro-RO"/>
              </w:rPr>
              <w:t>întreprindere mică</w:t>
            </w:r>
          </w:p>
          <w:p>
            <w:pPr>
              <w:pStyle w:val="Style21"/>
              <w:numPr>
                <w:ilvl w:val="0"/>
                <w:numId w:val="7"/>
              </w:numPr>
              <w:rPr>
                <w:sz w:val="28"/>
                <w:szCs w:val="28"/>
                <w:lang w:val="ro-MD"/>
              </w:rPr>
            </w:pPr>
            <w:r>
              <w:rPr>
                <w:sz w:val="28"/>
                <w:szCs w:val="28"/>
                <w:lang w:val="ro-MD"/>
              </w:rPr>
              <w:t xml:space="preserve">întreprindere mijlocie </w:t>
            </w:r>
          </w:p>
          <w:p>
            <w:pPr>
              <w:pStyle w:val="Style21"/>
              <w:numPr>
                <w:ilvl w:val="0"/>
                <w:numId w:val="7"/>
              </w:numPr>
              <w:rPr>
                <w:sz w:val="28"/>
                <w:szCs w:val="28"/>
                <w:lang w:val="ro-MD"/>
              </w:rPr>
            </w:pPr>
            <w:r>
              <w:rPr>
                <w:sz w:val="28"/>
                <w:szCs w:val="28"/>
                <w:lang w:val="ro-RO"/>
              </w:rPr>
              <w:t>și altele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sz w:val="28"/>
                <w:szCs w:val="28"/>
                <w:lang w:val="ro-MD"/>
              </w:rPr>
              <w:t>2A.13</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jc w:val="center"/>
              <w:rPr>
                <w:i/>
                <w:i/>
                <w:sz w:val="28"/>
                <w:szCs w:val="28"/>
                <w:lang w:val="ro-MD"/>
              </w:rPr>
            </w:pPr>
            <w:r>
              <w:rPr>
                <w:i/>
                <w:sz w:val="28"/>
                <w:szCs w:val="28"/>
                <w:lang w:val="ro-MD"/>
              </w:rPr>
            </w:r>
          </w:p>
          <w:p>
            <w:pPr>
              <w:pStyle w:val="Normal"/>
              <w:spacing w:before="0" w:after="0"/>
              <w:ind w:left="135" w:hanging="0"/>
              <w:contextualSpacing/>
              <w:jc w:val="center"/>
              <w:rPr>
                <w:sz w:val="28"/>
                <w:szCs w:val="28"/>
                <w:lang w:val="ro-MD"/>
              </w:rPr>
            </w:pPr>
            <w:r>
              <w:rPr>
                <w:sz w:val="28"/>
                <w:szCs w:val="28"/>
                <w:lang w:val="ro-MD"/>
              </w:rPr>
              <w:t>󠇡</w:t>
            </w:r>
            <w:r>
              <w:rPr>
                <w:sz w:val="28"/>
                <w:szCs w:val="28"/>
                <w:lang w:val="ro-MD"/>
              </w:rPr>
              <w:t>Da            󠇡󠇡Nu</w:t>
            </w:r>
          </w:p>
          <w:p>
            <w:pPr>
              <w:pStyle w:val="Normal"/>
              <w:spacing w:before="0" w:after="0"/>
              <w:contextualSpacing/>
              <w:jc w:val="center"/>
              <w:rPr>
                <w:sz w:val="28"/>
                <w:szCs w:val="28"/>
                <w:lang w:val="ro-MD"/>
              </w:rPr>
            </w:pPr>
            <w:r>
              <w:rPr>
                <w:sz w:val="28"/>
                <w:szCs w:val="28"/>
                <w:lang w:val="ro-MD"/>
              </w:rPr>
            </w:r>
          </w:p>
          <w:p>
            <w:pPr>
              <w:pStyle w:val="Normal"/>
              <w:spacing w:before="0" w:after="0"/>
              <w:ind w:left="-148" w:hanging="0"/>
              <w:contextualSpacing/>
              <w:jc w:val="center"/>
              <w:rPr>
                <w:i/>
                <w:i/>
                <w:sz w:val="28"/>
                <w:szCs w:val="28"/>
                <w:lang w:val="ro-MD"/>
              </w:rPr>
            </w:pPr>
            <w:r>
              <w:rPr>
                <w:i/>
                <w:sz w:val="28"/>
                <w:szCs w:val="28"/>
                <w:lang w:val="ro-MD"/>
              </w:rPr>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pPr>
            <w:r>
              <w:rPr>
                <w:i/>
                <w:sz w:val="28"/>
                <w:szCs w:val="28"/>
                <w:lang w:val="ro-MD"/>
              </w:rPr>
              <w:t>2A.13.1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i/>
                <w:sz w:val="28"/>
                <w:szCs w:val="28"/>
                <w:lang w:val="ro-MD"/>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48" w:hanging="0"/>
              <w:contextualSpacing/>
              <w:jc w:val="center"/>
              <w:rPr>
                <w:i/>
                <w:i/>
                <w:sz w:val="28"/>
                <w:szCs w:val="28"/>
                <w:lang w:val="ro-MD"/>
              </w:rPr>
            </w:pPr>
            <w:r>
              <w:rPr>
                <w:i/>
                <w:sz w:val="28"/>
                <w:szCs w:val="28"/>
                <w:lang w:val="ro-MD"/>
              </w:rPr>
              <w:t>|număr|</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pPr>
            <w:r>
              <w:rPr>
                <w:i/>
                <w:sz w:val="28"/>
                <w:szCs w:val="28"/>
                <w:lang w:val="ro-MD"/>
              </w:rPr>
              <w:t>2A.13.2</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i/>
                <w:sz w:val="28"/>
                <w:szCs w:val="28"/>
                <w:lang w:val="ro-MD"/>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48" w:hanging="0"/>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2A.14</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100" w:hanging="34"/>
              <w:contextualSpacing/>
              <w:rPr/>
            </w:pPr>
            <w:r>
              <w:rPr>
                <w:sz w:val="28"/>
                <w:szCs w:val="28"/>
                <w:lang w:val="ro-MD"/>
              </w:rPr>
              <w:t>Operatorul economic participă la procedura de achiziții publice împreună cu alți operatori economici?</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35" w:hanging="0"/>
              <w:contextualSpacing/>
              <w:jc w:val="center"/>
              <w:rPr>
                <w:sz w:val="28"/>
                <w:szCs w:val="28"/>
                <w:lang w:val="ro-MD"/>
              </w:rPr>
            </w:pPr>
            <w:r>
              <w:rPr>
                <w:sz w:val="28"/>
                <w:szCs w:val="28"/>
                <w:lang w:val="ro-MD"/>
              </w:rPr>
              <w:t>󠇡</w:t>
            </w:r>
            <w:r>
              <w:rPr>
                <w:sz w:val="28"/>
                <w:szCs w:val="28"/>
                <w:lang w:val="ro-MD"/>
              </w:rPr>
              <w:t>Da            󠇡󠇡Nu</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pPr>
            <w:r>
              <w:rPr>
                <w:i/>
                <w:sz w:val="28"/>
                <w:szCs w:val="28"/>
                <w:lang w:val="ro-MD"/>
              </w:rPr>
              <w:t>2A.14.1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i/>
                <w:sz w:val="28"/>
                <w:szCs w:val="28"/>
                <w:lang w:val="ro-MD"/>
              </w:rPr>
              <w:t>Dacă Da, precizați rolul operatorului 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i/>
                <w:i/>
                <w:sz w:val="28"/>
                <w:szCs w:val="28"/>
                <w:lang w:val="ro-MD"/>
              </w:rPr>
            </w:pPr>
            <w:r>
              <w:rPr>
                <w:i/>
                <w:sz w:val="28"/>
                <w:szCs w:val="28"/>
                <w:lang w:val="ro-MD"/>
              </w:rPr>
            </w:r>
          </w:p>
          <w:p>
            <w:pPr>
              <w:pStyle w:val="Normal"/>
              <w:spacing w:before="0" w:after="0"/>
              <w:ind w:left="208" w:hanging="142"/>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pPr>
            <w:r>
              <w:rPr>
                <w:i/>
                <w:sz w:val="28"/>
                <w:szCs w:val="28"/>
                <w:lang w:val="ro-MD"/>
              </w:rPr>
              <w:t>2A.14.2</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pPr>
            <w:r>
              <w:rPr>
                <w:i/>
                <w:sz w:val="28"/>
                <w:szCs w:val="28"/>
                <w:lang w:val="ro-MD"/>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08" w:hanging="73"/>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pPr>
            <w:r>
              <w:rPr>
                <w:i/>
                <w:sz w:val="28"/>
                <w:szCs w:val="28"/>
                <w:lang w:val="ro-MD"/>
              </w:rPr>
              <w:t>2A.14.3</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i/>
                <w:sz w:val="28"/>
                <w:szCs w:val="28"/>
                <w:lang w:val="ro-MD"/>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77" w:hanging="142"/>
              <w:contextualSpacing/>
              <w:jc w:val="center"/>
              <w:rPr>
                <w:b/>
                <w:b/>
                <w:i/>
                <w:i/>
                <w:sz w:val="28"/>
                <w:szCs w:val="28"/>
                <w:lang w:val="ro-MD"/>
              </w:rPr>
            </w:pPr>
            <w:r>
              <w:rPr>
                <w:i/>
                <w:sz w:val="28"/>
                <w:szCs w:val="28"/>
                <w:lang w:val="ro-MD"/>
              </w:rPr>
              <w:t>|text|</w:t>
            </w:r>
          </w:p>
        </w:tc>
      </w:tr>
      <w:tr>
        <w:trPr/>
        <w:tc>
          <w:tcPr>
            <w:tcW w:w="986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66" w:hanging="0"/>
              <w:contextualSpacing/>
              <w:jc w:val="both"/>
              <w:rPr/>
            </w:pPr>
            <w:r>
              <w:rPr>
                <w:i/>
                <w:sz w:val="28"/>
                <w:szCs w:val="28"/>
                <w:lang w:val="ro-MD"/>
              </w:rPr>
              <w:t>Notă. Dacă ați răspuns Da la întrebarea 2A.14, asigurați-vă ca operatorii economici menționați să prezinte un formular DUAE separat.</w:t>
            </w:r>
          </w:p>
        </w:tc>
      </w:tr>
      <w:tr>
        <w:trPr/>
        <w:tc>
          <w:tcPr>
            <w:tcW w:w="986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contextualSpacing/>
              <w:rPr/>
            </w:pPr>
            <w:r>
              <w:rPr>
                <w:b/>
                <w:sz w:val="28"/>
                <w:szCs w:val="28"/>
                <w:lang w:val="ro-MD"/>
              </w:rPr>
              <w:t>Informații privind reprezentanții operatorului economic</w:t>
            </w:r>
          </w:p>
        </w:tc>
      </w:tr>
      <w:tr>
        <w:trPr/>
        <w:tc>
          <w:tcPr>
            <w:tcW w:w="986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0"/>
              <w:ind w:left="66" w:hanging="0"/>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2B.1</w:t>
            </w:r>
          </w:p>
        </w:tc>
        <w:tc>
          <w:tcPr>
            <w:tcW w:w="5628"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rPr>
                <w:sz w:val="28"/>
                <w:szCs w:val="28"/>
                <w:lang w:val="ro-MD"/>
              </w:rPr>
            </w:pPr>
            <w:r>
              <w:rPr>
                <w:sz w:val="28"/>
                <w:szCs w:val="28"/>
                <w:lang w:val="ro-MD"/>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2B.2</w:t>
            </w:r>
          </w:p>
        </w:tc>
        <w:tc>
          <w:tcPr>
            <w:tcW w:w="5628" w:type="dxa"/>
            <w:tcBorders>
              <w:top w:val="single" w:sz="4" w:space="0" w:color="000000"/>
              <w:left w:val="single" w:sz="4" w:space="0" w:color="000000"/>
              <w:bottom w:val="single" w:sz="4" w:space="0" w:color="000000"/>
            </w:tcBorders>
          </w:tcPr>
          <w:p>
            <w:pPr>
              <w:pStyle w:val="Normal"/>
              <w:spacing w:before="0" w:after="0"/>
              <w:ind w:left="66" w:hanging="0"/>
              <w:contextualSpacing/>
              <w:jc w:val="both"/>
              <w:rPr>
                <w:sz w:val="28"/>
                <w:szCs w:val="28"/>
                <w:lang w:val="ro-MD"/>
              </w:rPr>
            </w:pPr>
            <w:r>
              <w:rPr>
                <w:sz w:val="28"/>
                <w:szCs w:val="28"/>
                <w:lang w:val="ro-MD"/>
              </w:rPr>
              <w:t>Poziție/acționând în calitate de..</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2B.3</w:t>
            </w:r>
          </w:p>
        </w:tc>
        <w:tc>
          <w:tcPr>
            <w:tcW w:w="5628" w:type="dxa"/>
            <w:tcBorders>
              <w:top w:val="single" w:sz="4" w:space="0" w:color="000000"/>
              <w:left w:val="single" w:sz="4" w:space="0" w:color="000000"/>
              <w:bottom w:val="single" w:sz="4" w:space="0" w:color="000000"/>
            </w:tcBorders>
          </w:tcPr>
          <w:p>
            <w:pPr>
              <w:pStyle w:val="Normal"/>
              <w:spacing w:before="0" w:after="0"/>
              <w:ind w:left="66" w:hanging="0"/>
              <w:contextualSpacing/>
              <w:jc w:val="both"/>
              <w:rPr>
                <w:sz w:val="28"/>
                <w:szCs w:val="28"/>
                <w:lang w:val="ro-MD"/>
              </w:rPr>
            </w:pPr>
            <w:r>
              <w:rPr>
                <w:sz w:val="28"/>
                <w:szCs w:val="28"/>
                <w:lang w:val="ro-MD"/>
              </w:rPr>
              <w:t xml:space="preserve">Țară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2B.4</w:t>
            </w:r>
          </w:p>
        </w:tc>
        <w:tc>
          <w:tcPr>
            <w:tcW w:w="5628" w:type="dxa"/>
            <w:tcBorders>
              <w:top w:val="single" w:sz="4" w:space="0" w:color="000000"/>
              <w:left w:val="single" w:sz="4" w:space="0" w:color="000000"/>
              <w:bottom w:val="single" w:sz="4" w:space="0" w:color="000000"/>
            </w:tcBorders>
          </w:tcPr>
          <w:p>
            <w:pPr>
              <w:pStyle w:val="Normal"/>
              <w:spacing w:before="0" w:after="0"/>
              <w:ind w:left="66" w:hanging="0"/>
              <w:contextualSpacing/>
              <w:jc w:val="both"/>
              <w:rPr>
                <w:sz w:val="28"/>
                <w:szCs w:val="28"/>
                <w:lang w:val="ro-MD"/>
              </w:rPr>
            </w:pPr>
            <w:r>
              <w:rPr>
                <w:sz w:val="28"/>
                <w:szCs w:val="28"/>
                <w:lang w:val="ro-MD"/>
              </w:rPr>
              <w:t xml:space="preserve">Telefon </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2B.5</w:t>
            </w:r>
          </w:p>
        </w:tc>
        <w:tc>
          <w:tcPr>
            <w:tcW w:w="5628" w:type="dxa"/>
            <w:tcBorders>
              <w:top w:val="single" w:sz="4" w:space="0" w:color="000000"/>
              <w:left w:val="single" w:sz="4" w:space="0" w:color="000000"/>
              <w:bottom w:val="single" w:sz="4" w:space="0" w:color="000000"/>
            </w:tcBorders>
          </w:tcPr>
          <w:p>
            <w:pPr>
              <w:pStyle w:val="Normal"/>
              <w:spacing w:before="0" w:after="0"/>
              <w:ind w:left="66" w:hanging="0"/>
              <w:contextualSpacing/>
              <w:jc w:val="both"/>
              <w:rPr>
                <w:sz w:val="28"/>
                <w:szCs w:val="28"/>
                <w:lang w:val="ro-MD"/>
              </w:rPr>
            </w:pPr>
            <w:r>
              <w:rPr>
                <w:sz w:val="28"/>
                <w:szCs w:val="28"/>
                <w:lang w:val="ro-MD"/>
              </w:rPr>
              <w:t>Adresa de e-mail</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 xml:space="preserve">|text| </w:t>
            </w:r>
          </w:p>
        </w:tc>
      </w:tr>
      <w:tr>
        <w:trPr/>
        <w:tc>
          <w:tcPr>
            <w:tcW w:w="986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spacing w:before="0" w:after="0"/>
              <w:contextualSpacing/>
              <w:rPr>
                <w:b/>
                <w:b/>
                <w:sz w:val="28"/>
                <w:szCs w:val="28"/>
                <w:lang w:val="ro-MD"/>
              </w:rPr>
            </w:pPr>
            <w:r>
              <w:rPr>
                <w:b/>
                <w:sz w:val="28"/>
                <w:szCs w:val="28"/>
                <w:lang w:val="ro-MD"/>
              </w:rPr>
              <w:t>Informații privind utilizarea capacităților altor entități</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2C.1</w:t>
            </w:r>
          </w:p>
        </w:tc>
        <w:tc>
          <w:tcPr>
            <w:tcW w:w="562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ind w:left="720" w:hanging="0"/>
              <w:contextualSpacing/>
              <w:jc w:val="both"/>
              <w:rPr>
                <w:sz w:val="28"/>
                <w:szCs w:val="28"/>
                <w:lang w:val="ro-MD"/>
              </w:rPr>
            </w:pPr>
            <w:r>
              <w:rPr>
                <w:sz w:val="28"/>
                <w:szCs w:val="28"/>
                <w:lang w:val="ro-MD"/>
              </w:rPr>
            </w:r>
          </w:p>
          <w:p>
            <w:pPr>
              <w:pStyle w:val="Normal"/>
              <w:spacing w:before="0" w:after="0"/>
              <w:ind w:left="170" w:hanging="0"/>
              <w:contextualSpacing/>
              <w:jc w:val="both"/>
              <w:rPr>
                <w:sz w:val="28"/>
                <w:szCs w:val="28"/>
                <w:lang w:val="ro-MD"/>
              </w:rPr>
            </w:pPr>
            <w:r>
              <w:rPr>
                <w:sz w:val="28"/>
                <w:szCs w:val="28"/>
                <w:lang w:val="ro-MD"/>
              </w:rPr>
              <w:t>󠇡</w:t>
            </w:r>
            <w:r>
              <w:rPr>
                <w:sz w:val="28"/>
                <w:szCs w:val="28"/>
                <w:lang w:val="ro-MD"/>
              </w:rPr>
              <w:t>Da            󠇡󠇡Nu</w:t>
            </w:r>
          </w:p>
        </w:tc>
      </w:tr>
      <w:tr>
        <w:trPr/>
        <w:tc>
          <w:tcPr>
            <w:tcW w:w="986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both"/>
              <w:rPr>
                <w:i/>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86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8"/>
              </w:numPr>
              <w:tabs>
                <w:tab w:val="clear" w:pos="709"/>
                <w:tab w:val="left" w:pos="284" w:leader="none"/>
              </w:tabs>
              <w:spacing w:before="0" w:after="0"/>
              <w:ind w:left="0" w:hanging="0"/>
              <w:contextualSpacing/>
              <w:jc w:val="both"/>
              <w:rPr>
                <w:b/>
                <w:b/>
                <w:sz w:val="28"/>
                <w:szCs w:val="28"/>
                <w:lang w:val="ro-MD"/>
              </w:rPr>
            </w:pPr>
            <w:r>
              <w:rPr>
                <w:b/>
                <w:sz w:val="28"/>
                <w:szCs w:val="28"/>
                <w:lang w:val="ro-MD"/>
              </w:rPr>
              <w:t xml:space="preserve">Informații privind subcontractanții pe ale căror capacități operatorul economic se bazează </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284" w:hanging="568"/>
              <w:contextualSpacing/>
              <w:jc w:val="center"/>
              <w:rPr>
                <w:sz w:val="28"/>
                <w:szCs w:val="28"/>
                <w:lang w:val="ro-MD"/>
              </w:rPr>
            </w:pPr>
            <w:r>
              <w:rPr>
                <w:sz w:val="28"/>
                <w:szCs w:val="28"/>
                <w:lang w:val="ro-MD"/>
              </w:rPr>
              <w:t xml:space="preserve"> </w:t>
            </w:r>
            <w:r>
              <w:rPr>
                <w:sz w:val="28"/>
                <w:szCs w:val="28"/>
                <w:lang w:val="ro-MD"/>
              </w:rPr>
              <w:t>2D.1</w:t>
            </w:r>
          </w:p>
        </w:tc>
        <w:tc>
          <w:tcPr>
            <w:tcW w:w="5628"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70" w:hanging="0"/>
              <w:contextualSpacing/>
              <w:jc w:val="center"/>
              <w:rPr>
                <w:sz w:val="28"/>
                <w:szCs w:val="28"/>
                <w:lang w:val="ro-MD"/>
              </w:rPr>
            </w:pPr>
            <w:r>
              <w:rPr>
                <w:sz w:val="28"/>
                <w:szCs w:val="28"/>
                <w:lang w:val="ro-MD"/>
              </w:rPr>
              <w:t>󠇡</w:t>
            </w:r>
            <w:r>
              <w:rPr>
                <w:sz w:val="28"/>
                <w:szCs w:val="28"/>
                <w:lang w:val="ro-MD"/>
              </w:rPr>
              <w:t>Da            󠇡󠇡Nu</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i/>
                <w:i/>
                <w:sz w:val="28"/>
                <w:szCs w:val="28"/>
                <w:lang w:val="ro-MD"/>
              </w:rPr>
            </w:pPr>
            <w:r>
              <w:rPr>
                <w:i/>
                <w:sz w:val="28"/>
                <w:szCs w:val="28"/>
                <w:lang w:val="ro-MD"/>
              </w:rPr>
              <w:t>2D.1.1</w:t>
            </w:r>
          </w:p>
        </w:tc>
        <w:tc>
          <w:tcPr>
            <w:tcW w:w="5628" w:type="dxa"/>
            <w:tcBorders>
              <w:top w:val="single" w:sz="4" w:space="0" w:color="000000"/>
              <w:left w:val="single" w:sz="4" w:space="0" w:color="000000"/>
              <w:bottom w:val="single" w:sz="4" w:space="0" w:color="000000"/>
            </w:tcBorders>
            <w:vAlign w:val="center"/>
          </w:tcPr>
          <w:p>
            <w:pPr>
              <w:pStyle w:val="Normal"/>
              <w:spacing w:before="0" w:after="0"/>
              <w:contextualSpacing/>
              <w:jc w:val="both"/>
              <w:rPr>
                <w:i/>
                <w:i/>
                <w:sz w:val="28"/>
                <w:szCs w:val="28"/>
                <w:lang w:val="ro-MD"/>
              </w:rPr>
            </w:pPr>
            <w:r>
              <w:rPr>
                <w:i/>
                <w:sz w:val="28"/>
                <w:szCs w:val="28"/>
                <w:lang w:val="ro-MD"/>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hanging="0"/>
              <w:contextualSpacing/>
              <w:jc w:val="center"/>
              <w:rPr>
                <w:i/>
                <w:i/>
                <w:sz w:val="28"/>
                <w:szCs w:val="28"/>
                <w:lang w:val="ro-MD"/>
              </w:rPr>
            </w:pPr>
            <w:r>
              <w:rPr>
                <w:i/>
                <w:sz w:val="28"/>
                <w:szCs w:val="28"/>
                <w:lang w:val="ro-MD"/>
              </w:rPr>
              <w:t>|text|</w:t>
            </w:r>
          </w:p>
        </w:tc>
      </w:tr>
    </w:tbl>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t>Capitolul III. Motive de excludere din cadrul procedurii de achiziție publică</w:t>
      </w:r>
    </w:p>
    <w:p>
      <w:pPr>
        <w:pStyle w:val="Normal"/>
        <w:jc w:val="both"/>
        <w:rPr>
          <w:b/>
          <w:b/>
          <w:sz w:val="28"/>
          <w:szCs w:val="28"/>
          <w:lang w:val="ro-MD"/>
        </w:rPr>
      </w:pPr>
      <w:r>
        <w:rPr>
          <w:b/>
          <w:sz w:val="28"/>
          <w:szCs w:val="28"/>
          <w:lang w:val="ro-MD"/>
        </w:rPr>
      </w:r>
    </w:p>
    <w:p>
      <w:pPr>
        <w:pStyle w:val="Normal"/>
        <w:jc w:val="both"/>
        <w:rPr/>
      </w:pPr>
      <w:r>
        <w:rPr>
          <w:b/>
          <w:i/>
          <w:sz w:val="28"/>
          <w:szCs w:val="28"/>
          <w:lang w:val="ro-MD"/>
        </w:rPr>
        <w:t>Compartimentul se completează de către operatorii economici.</w:t>
      </w:r>
      <w:r>
        <w:rPr/>
        <w:t xml:space="preserve"> </w:t>
      </w:r>
    </w:p>
    <w:tbl>
      <w:tblPr>
        <w:tblW w:w="10155" w:type="dxa"/>
        <w:jc w:val="left"/>
        <w:tblInd w:w="-113" w:type="dxa"/>
        <w:tblCellMar>
          <w:top w:w="0" w:type="dxa"/>
          <w:left w:w="108" w:type="dxa"/>
          <w:bottom w:w="0" w:type="dxa"/>
          <w:right w:w="108" w:type="dxa"/>
        </w:tblCellMar>
      </w:tblPr>
      <w:tblGrid>
        <w:gridCol w:w="1743"/>
        <w:gridCol w:w="6020"/>
        <w:gridCol w:w="2383"/>
        <w:gridCol w:w="9"/>
      </w:tblGrid>
      <w:tr>
        <w:trPr/>
        <w:tc>
          <w:tcPr>
            <w:tcW w:w="174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020"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cerințelor</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hanging="0"/>
              <w:contextualSpacing/>
              <w:jc w:val="center"/>
              <w:rPr>
                <w:b/>
                <w:b/>
                <w:sz w:val="28"/>
                <w:szCs w:val="28"/>
                <w:lang w:val="ro-MD"/>
              </w:rPr>
            </w:pPr>
            <w:r>
              <w:rPr>
                <w:b/>
                <w:sz w:val="28"/>
                <w:szCs w:val="28"/>
                <w:lang w:val="ro-MD"/>
              </w:rPr>
              <w:t>Răspuns</w:t>
            </w:r>
          </w:p>
        </w:tc>
      </w:tr>
      <w:tr>
        <w:trPr/>
        <w:tc>
          <w:tcPr>
            <w:tcW w:w="10155"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3"/>
              </w:numPr>
              <w:spacing w:before="0" w:after="0"/>
              <w:ind w:left="284" w:hanging="284"/>
              <w:contextualSpacing/>
              <w:jc w:val="both"/>
              <w:rPr>
                <w:b/>
                <w:b/>
                <w:sz w:val="28"/>
                <w:szCs w:val="28"/>
                <w:lang w:val="ro-MD"/>
              </w:rPr>
            </w:pPr>
            <w:r>
              <w:rPr>
                <w:b/>
                <w:sz w:val="28"/>
                <w:szCs w:val="28"/>
                <w:lang w:val="ro-MD"/>
              </w:rPr>
              <w:t>Motive referitoare la condamnări prin hotărârea definitivă a unei instanțe judecătorești</w:t>
            </w:r>
          </w:p>
        </w:tc>
      </w:tr>
      <w:tr>
        <w:trPr/>
        <w:tc>
          <w:tcPr>
            <w:tcW w:w="1743"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383"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center"/>
              <w:rPr>
                <w:b/>
                <w:b/>
                <w:sz w:val="28"/>
                <w:szCs w:val="28"/>
                <w:lang w:val="ro-MD"/>
              </w:rPr>
            </w:pPr>
            <w:r>
              <w:rPr>
                <w:b/>
                <w:sz w:val="28"/>
                <w:szCs w:val="28"/>
                <w:lang w:val="ro-MD"/>
              </w:rPr>
              <w:t>3</w:t>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rPr/>
            </w:pPr>
            <w:r>
              <w:rPr>
                <w:sz w:val="28"/>
                <w:szCs w:val="28"/>
                <w:lang w:val="ro-MD"/>
              </w:rPr>
              <w:t xml:space="preserve">            </w:t>
            </w:r>
            <w:r>
              <w:rPr>
                <w:sz w:val="28"/>
                <w:szCs w:val="28"/>
                <w:lang w:val="ro-MD"/>
              </w:rPr>
              <w:t>3A.1</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pPr>
            <w:r>
              <w:rPr>
                <w:b/>
                <w:sz w:val="28"/>
                <w:szCs w:val="28"/>
                <w:lang w:val="ro-MD"/>
              </w:rPr>
              <w:t xml:space="preserve">Participare la o organizație criminală. </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3A.2</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pPr>
            <w:r>
              <w:rPr>
                <w:b/>
                <w:sz w:val="28"/>
                <w:szCs w:val="28"/>
                <w:lang w:val="ro-MD"/>
              </w:rPr>
              <w:t>Corupție.</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3A.3</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b/>
                <w:sz w:val="28"/>
                <w:szCs w:val="28"/>
                <w:lang w:val="ro-MD"/>
              </w:rPr>
              <w:t>Fraude.</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3A.4</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b/>
                <w:sz w:val="28"/>
                <w:szCs w:val="28"/>
                <w:lang w:val="ro-MD"/>
              </w:rPr>
              <w:t>Infracțiuni teroriste sau infracțiuni legate de activitățile teroriste.</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3A.5</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b/>
                <w:sz w:val="28"/>
                <w:szCs w:val="28"/>
                <w:lang w:val="ro-MD"/>
              </w:rPr>
              <w:t>Spălare de bani sau finanțarea terorismului.</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3A.6</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b/>
                <w:sz w:val="28"/>
                <w:szCs w:val="28"/>
                <w:lang w:val="ro-MD"/>
              </w:rPr>
              <w:t>Exploatarea prin muncă a copiilor și alte forme de trafic de persoane.</w:t>
            </w:r>
          </w:p>
          <w:p>
            <w:pPr>
              <w:pStyle w:val="Normal"/>
              <w:spacing w:before="0" w:after="0"/>
              <w:ind w:left="12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3A.7</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3A.7.1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|text|</w:t>
            </w:r>
          </w:p>
        </w:tc>
      </w:tr>
      <w:tr>
        <w:trPr/>
        <w:tc>
          <w:tcPr>
            <w:tcW w:w="10155"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spacing w:before="0" w:after="0"/>
              <w:contextualSpacing/>
              <w:rPr/>
            </w:pPr>
            <w:r>
              <w:rPr>
                <w:b/>
                <w:sz w:val="28"/>
                <w:szCs w:val="28"/>
                <w:lang w:val="ro-MD"/>
              </w:rPr>
              <w:t>Motive privind plata impozitelor sau/și a contribuțiilor de asigurări sociale</w:t>
            </w:r>
          </w:p>
        </w:tc>
      </w:tr>
      <w:tr>
        <w:trPr>
          <w:trHeight w:val="195" w:hRule="atLeast"/>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b/>
                <w:b/>
                <w:sz w:val="28"/>
                <w:szCs w:val="28"/>
                <w:lang w:val="ro-MD"/>
              </w:rPr>
            </w:pPr>
            <w:r>
              <w:rPr>
                <w:b/>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sz w:val="28"/>
                <w:szCs w:val="28"/>
                <w:lang w:val="ro-MD"/>
              </w:rPr>
            </w:pPr>
            <w:r>
              <w:rPr>
                <w:b/>
                <w:sz w:val="28"/>
                <w:szCs w:val="28"/>
                <w:lang w:val="ro-MD"/>
              </w:rPr>
              <w:t>Plata impozitelor</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9" w:hanging="0"/>
              <w:contextualSpacing/>
              <w:rPr>
                <w:b/>
                <w:b/>
                <w:sz w:val="28"/>
                <w:szCs w:val="28"/>
                <w:lang w:val="ro-MD"/>
              </w:rPr>
            </w:pPr>
            <w:r>
              <w:rPr>
                <w:b/>
                <w:sz w:val="28"/>
                <w:szCs w:val="28"/>
                <w:lang w:val="ro-MD"/>
              </w:rPr>
            </w:r>
          </w:p>
        </w:tc>
      </w:tr>
      <w:tr>
        <w:trPr>
          <w:trHeight w:val="885" w:hRule="atLeast"/>
        </w:trPr>
        <w:tc>
          <w:tcPr>
            <w:tcW w:w="174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3B.1</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3B.1.1</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3B.1.2</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i/>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3B.1.3</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i/>
                <w:i/>
                <w:sz w:val="28"/>
                <w:szCs w:val="28"/>
                <w:lang w:val="ro-MD"/>
              </w:rPr>
            </w:pPr>
            <w:r>
              <w:rPr>
                <w:i/>
                <w:sz w:val="28"/>
                <w:szCs w:val="28"/>
                <w:lang w:val="ro-MD"/>
              </w:rPr>
              <w:t>|text|</w:t>
            </w:r>
          </w:p>
        </w:tc>
      </w:tr>
      <w:tr>
        <w:trPr>
          <w:trHeight w:val="1163" w:hRule="atLeast"/>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sz w:val="28"/>
                <w:szCs w:val="28"/>
                <w:lang w:val="ro-MD"/>
              </w:rPr>
              <w:t>3B.2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spacing w:before="0" w:after="0"/>
              <w:contextualSpacing/>
              <w:jc w:val="both"/>
              <w:rPr>
                <w:sz w:val="28"/>
                <w:szCs w:val="28"/>
                <w:lang w:val="ro-MD"/>
              </w:rPr>
            </w:pPr>
            <w:r>
              <w:rPr>
                <w:sz w:val="28"/>
                <w:szCs w:val="28"/>
                <w:lang w:val="ro-MD"/>
              </w:rPr>
            </w:r>
          </w:p>
          <w:p>
            <w:pPr>
              <w:pStyle w:val="Normal"/>
              <w:spacing w:before="0" w:after="0"/>
              <w:contextualSpacing/>
              <w:jc w:val="both"/>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p>
            <w:pPr>
              <w:pStyle w:val="Normal"/>
              <w:spacing w:before="0" w:after="0"/>
              <w:contextualSpacing/>
              <w:rPr>
                <w:sz w:val="28"/>
                <w:szCs w:val="28"/>
                <w:lang w:val="ro-MD"/>
              </w:rPr>
            </w:pPr>
            <w:r>
              <w:rPr>
                <w:sz w:val="28"/>
                <w:szCs w:val="28"/>
                <w:lang w:val="ro-MD"/>
              </w:rPr>
            </w:r>
          </w:p>
          <w:p>
            <w:pPr>
              <w:pStyle w:val="Normal"/>
              <w:spacing w:before="0" w:after="0"/>
              <w:contextualSpacing/>
              <w:jc w:val="center"/>
              <w:rPr>
                <w:sz w:val="28"/>
                <w:szCs w:val="28"/>
                <w:lang w:val="ro-MD"/>
              </w:rPr>
            </w:pPr>
            <w:r>
              <w:rPr>
                <w:sz w:val="28"/>
                <w:szCs w:val="28"/>
                <w:lang w:val="ro-MD"/>
              </w:rPr>
              <w:t>󠇡</w:t>
            </w:r>
            <w:r>
              <w:rPr>
                <w:sz w:val="28"/>
                <w:szCs w:val="28"/>
                <w:lang w:val="ro-MD"/>
              </w:rPr>
              <w:t>Da           󠇡󠇡Nu</w:t>
            </w:r>
          </w:p>
          <w:p>
            <w:pPr>
              <w:pStyle w:val="Normal"/>
              <w:spacing w:before="0" w:after="0"/>
              <w:contextualSpacing/>
              <w:rPr>
                <w:i/>
                <w:i/>
                <w:sz w:val="28"/>
                <w:szCs w:val="28"/>
                <w:lang w:val="ro-MD"/>
              </w:rPr>
            </w:pPr>
            <w:r>
              <w:rPr>
                <w:i/>
                <w:sz w:val="28"/>
                <w:szCs w:val="28"/>
                <w:lang w:val="ro-MD"/>
              </w:rPr>
            </w:r>
          </w:p>
        </w:tc>
      </w:tr>
      <w:tr>
        <w:trPr>
          <w:trHeight w:val="1163" w:hRule="atLeast"/>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3B.2.1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iCs/>
                <w:sz w:val="28"/>
                <w:szCs w:val="28"/>
                <w:lang w:val="ro-MD"/>
              </w:rPr>
            </w:pPr>
            <w:r>
              <w:rPr>
                <w:iCs/>
                <w:sz w:val="28"/>
                <w:szCs w:val="28"/>
                <w:lang w:val="ro-MD"/>
              </w:rPr>
              <w:t>󠇡</w:t>
            </w:r>
            <w:r>
              <w:rPr>
                <w:iCs/>
                <w:sz w:val="28"/>
                <w:szCs w:val="28"/>
                <w:lang w:val="ro-MD"/>
              </w:rPr>
              <w:t>Da           󠇡󠇡Nu</w:t>
            </w:r>
          </w:p>
        </w:tc>
      </w:tr>
      <w:tr>
        <w:trPr>
          <w:trHeight w:val="1163" w:hRule="atLeast"/>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3B.3</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iCs/>
                <w:sz w:val="28"/>
                <w:szCs w:val="28"/>
                <w:lang w:val="ro-MD"/>
              </w:rPr>
              <w:t>󠇡</w:t>
            </w:r>
            <w:r>
              <w:rPr>
                <w:iCs/>
                <w:sz w:val="28"/>
                <w:szCs w:val="28"/>
                <w:lang w:val="ro-MD"/>
              </w:rPr>
              <w:t>Da           󠇡󠇡Nu</w:t>
            </w:r>
          </w:p>
        </w:tc>
      </w:tr>
      <w:tr>
        <w:trPr>
          <w:trHeight w:val="232" w:hRule="atLeast"/>
        </w:trPr>
        <w:tc>
          <w:tcPr>
            <w:tcW w:w="1743"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3B.4</w:t>
            </w:r>
          </w:p>
        </w:tc>
        <w:tc>
          <w:tcPr>
            <w:tcW w:w="6020"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both"/>
              <w:rPr>
                <w:sz w:val="28"/>
                <w:szCs w:val="28"/>
                <w:lang w:val="ro-MD"/>
              </w:rPr>
            </w:pPr>
            <w:r>
              <w:rPr>
                <w:sz w:val="28"/>
                <w:szCs w:val="28"/>
                <w:lang w:val="ro-MD"/>
              </w:rPr>
              <w:t>Adresa de internet:</w:t>
            </w:r>
          </w:p>
          <w:p>
            <w:pPr>
              <w:pStyle w:val="Normal"/>
              <w:spacing w:before="0" w:after="0"/>
              <w:ind w:left="-151" w:hanging="0"/>
              <w:contextualSpacing/>
              <w:jc w:val="both"/>
              <w:rPr>
                <w:sz w:val="28"/>
                <w:szCs w:val="28"/>
                <w:lang w:val="ro-MD"/>
              </w:rPr>
            </w:pPr>
            <w:r>
              <w:rPr>
                <w:sz w:val="28"/>
                <w:szCs w:val="28"/>
                <w:lang w:val="ro-MD"/>
              </w:rPr>
              <w:t xml:space="preserve">    </w:t>
            </w:r>
            <w:r>
              <w:rPr>
                <w:sz w:val="28"/>
                <w:szCs w:val="28"/>
                <w:lang w:val="ro-MD"/>
              </w:rPr>
              <w:t>|text|</w:t>
            </w:r>
          </w:p>
        </w:tc>
      </w:tr>
      <w:tr>
        <w:trPr>
          <w:trHeight w:val="280" w:hRule="atLeast"/>
        </w:trPr>
        <w:tc>
          <w:tcPr>
            <w:tcW w:w="1743"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20"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383" w:type="dxa"/>
            <w:tcBorders>
              <w:top w:val="single" w:sz="4" w:space="0" w:color="000000"/>
              <w:left w:val="single" w:sz="4" w:space="0" w:color="000000"/>
              <w:bottom w:val="single" w:sz="4" w:space="0" w:color="000000"/>
              <w:right w:val="single" w:sz="4" w:space="0" w:color="000000"/>
            </w:tcBorders>
          </w:tcPr>
          <w:p>
            <w:pPr>
              <w:pStyle w:val="Normal"/>
              <w:spacing w:before="0" w:after="0"/>
              <w:ind w:left="-112" w:hanging="0"/>
              <w:contextualSpacing/>
              <w:jc w:val="both"/>
              <w:rPr>
                <w:sz w:val="28"/>
                <w:szCs w:val="28"/>
                <w:lang w:val="ro-MD"/>
              </w:rPr>
            </w:pPr>
            <w:r>
              <w:rPr>
                <w:sz w:val="28"/>
                <w:szCs w:val="28"/>
                <w:lang w:val="ro-MD"/>
              </w:rPr>
              <w:t xml:space="preserve"> </w:t>
            </w:r>
            <w:r>
              <w:rPr>
                <w:sz w:val="28"/>
                <w:szCs w:val="28"/>
                <w:lang w:val="ro-MD"/>
              </w:rPr>
              <w:t>Autoritatea sau</w:t>
            </w:r>
          </w:p>
          <w:p>
            <w:pPr>
              <w:pStyle w:val="Normal"/>
              <w:spacing w:before="0" w:after="0"/>
              <w:ind w:hanging="112"/>
              <w:contextualSpacing/>
              <w:jc w:val="both"/>
              <w:rPr>
                <w:sz w:val="28"/>
                <w:szCs w:val="28"/>
                <w:lang w:val="ro-MD"/>
              </w:rPr>
            </w:pPr>
            <w:r>
              <w:rPr>
                <w:sz w:val="28"/>
                <w:szCs w:val="28"/>
                <w:lang w:val="ro-MD"/>
              </w:rPr>
              <w:t xml:space="preserve"> </w:t>
            </w:r>
            <w:r>
              <w:rPr>
                <w:sz w:val="28"/>
                <w:szCs w:val="28"/>
                <w:lang w:val="ro-MD"/>
              </w:rPr>
              <w:t xml:space="preserve">organismul  emitent(ă): </w:t>
            </w:r>
          </w:p>
          <w:p>
            <w:pPr>
              <w:pStyle w:val="Normal"/>
              <w:spacing w:before="0" w:after="0"/>
              <w:ind w:left="-112" w:hanging="0"/>
              <w:contextualSpacing/>
              <w:jc w:val="both"/>
              <w:rPr>
                <w:sz w:val="28"/>
                <w:szCs w:val="28"/>
                <w:lang w:val="ro-MD"/>
              </w:rPr>
            </w:pPr>
            <w:r>
              <w:rPr>
                <w:sz w:val="28"/>
                <w:szCs w:val="28"/>
                <w:lang w:val="ro-MD"/>
              </w:rPr>
              <w:t xml:space="preserve">  </w:t>
            </w:r>
            <w:r>
              <w:rPr>
                <w:sz w:val="28"/>
                <w:szCs w:val="28"/>
                <w:lang w:val="ro-MD"/>
              </w:rPr>
              <w:t>|text|</w:t>
            </w:r>
          </w:p>
        </w:tc>
      </w:tr>
      <w:tr>
        <w:trPr>
          <w:trHeight w:val="312" w:hRule="atLeast"/>
        </w:trPr>
        <w:tc>
          <w:tcPr>
            <w:tcW w:w="1743"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20"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383" w:type="dxa"/>
            <w:tcBorders>
              <w:top w:val="single" w:sz="4" w:space="0" w:color="000000"/>
              <w:left w:val="single" w:sz="4" w:space="0" w:color="000000"/>
              <w:bottom w:val="single" w:sz="4" w:space="0" w:color="000000"/>
              <w:right w:val="single" w:sz="4" w:space="0" w:color="000000"/>
            </w:tcBorders>
          </w:tcPr>
          <w:p>
            <w:pPr>
              <w:pStyle w:val="Normal"/>
              <w:spacing w:before="0" w:after="0"/>
              <w:ind w:left="-6" w:hanging="0"/>
              <w:contextualSpacing/>
              <w:jc w:val="both"/>
              <w:rPr>
                <w:sz w:val="28"/>
                <w:szCs w:val="28"/>
                <w:lang w:val="ro-MD"/>
              </w:rPr>
            </w:pPr>
            <w:r>
              <w:rPr>
                <w:sz w:val="28"/>
                <w:szCs w:val="28"/>
                <w:lang w:val="ro-MD"/>
              </w:rPr>
              <w:t>Referința exactă a</w:t>
            </w:r>
          </w:p>
          <w:p>
            <w:pPr>
              <w:pStyle w:val="Normal"/>
              <w:spacing w:before="0" w:after="0"/>
              <w:ind w:left="-6" w:hanging="0"/>
              <w:contextualSpacing/>
              <w:jc w:val="both"/>
              <w:rPr>
                <w:sz w:val="28"/>
                <w:szCs w:val="28"/>
                <w:lang w:val="ro-MD"/>
              </w:rPr>
            </w:pPr>
            <w:r>
              <w:rPr>
                <w:sz w:val="28"/>
                <w:szCs w:val="28"/>
                <w:lang w:val="ro-MD"/>
              </w:rPr>
              <w:t xml:space="preserve">documentației:    </w:t>
            </w:r>
          </w:p>
          <w:p>
            <w:pPr>
              <w:pStyle w:val="Normal"/>
              <w:spacing w:before="0" w:after="0"/>
              <w:ind w:left="-151" w:hanging="0"/>
              <w:contextualSpacing/>
              <w:jc w:val="both"/>
              <w:rPr>
                <w:sz w:val="28"/>
                <w:szCs w:val="28"/>
                <w:lang w:val="ro-MD"/>
              </w:rPr>
            </w:pPr>
            <w:r>
              <w:rPr>
                <w:sz w:val="28"/>
                <w:szCs w:val="28"/>
                <w:lang w:val="ro-MD"/>
              </w:rPr>
              <w:t>|  |text|</w:t>
            </w:r>
          </w:p>
        </w:tc>
      </w:tr>
      <w:tr>
        <w:trPr/>
        <w:tc>
          <w:tcPr>
            <w:tcW w:w="10155" w:type="dxa"/>
            <w:gridSpan w:val="3"/>
            <w:tcBorders>
              <w:top w:val="single" w:sz="4" w:space="0" w:color="000000"/>
              <w:left w:val="single" w:sz="4" w:space="0" w:color="000000"/>
              <w:bottom w:val="single" w:sz="4" w:space="0" w:color="000000"/>
              <w:right w:val="single" w:sz="4" w:space="0" w:color="000000"/>
            </w:tcBorders>
            <w:vAlign w:val="center"/>
          </w:tcPr>
          <w:p>
            <w:pPr>
              <w:pStyle w:val="Style21"/>
              <w:numPr>
                <w:ilvl w:val="0"/>
                <w:numId w:val="3"/>
              </w:numPr>
              <w:ind w:left="-151" w:firstLine="577"/>
              <w:rPr>
                <w:b/>
                <w:b/>
                <w:sz w:val="28"/>
                <w:szCs w:val="28"/>
                <w:lang w:val="ro-MD"/>
              </w:rPr>
            </w:pPr>
            <w:r>
              <w:rPr>
                <w:b/>
                <w:sz w:val="28"/>
                <w:szCs w:val="28"/>
                <w:lang w:val="ro-MD"/>
              </w:rPr>
              <w:t>Includerea în lista de interdicție a operatorilor economici</w:t>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 xml:space="preserve">3C.1 </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pPr>
            <w:r>
              <w:rPr>
                <w:sz w:val="28"/>
                <w:szCs w:val="28"/>
                <w:lang w:val="ro-MD"/>
              </w:rPr>
              <w:t>Operatorul economic este înscris în lista de interdicție a operatorilor economici?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51"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3C.1.1</w:t>
            </w:r>
          </w:p>
        </w:tc>
        <w:tc>
          <w:tcPr>
            <w:tcW w:w="6020" w:type="dxa"/>
            <w:tcBorders>
              <w:top w:val="single" w:sz="4" w:space="0" w:color="000000"/>
              <w:left w:val="single" w:sz="4" w:space="0" w:color="000000"/>
              <w:bottom w:val="single" w:sz="4" w:space="0" w:color="000000"/>
            </w:tcBorders>
          </w:tcPr>
          <w:p>
            <w:pPr>
              <w:pStyle w:val="Normal"/>
              <w:spacing w:before="0" w:after="0"/>
              <w:ind w:left="120" w:hanging="0"/>
              <w:contextualSpacing/>
              <w:jc w:val="both"/>
              <w:rPr>
                <w:b/>
                <w:b/>
                <w:i/>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3C.1.2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|text|</w:t>
            </w:r>
          </w:p>
        </w:tc>
      </w:tr>
      <w:tr>
        <w:trPr/>
        <w:tc>
          <w:tcPr>
            <w:tcW w:w="10155" w:type="dxa"/>
            <w:gridSpan w:val="3"/>
            <w:tcBorders>
              <w:top w:val="single" w:sz="4" w:space="0" w:color="000000"/>
              <w:left w:val="single" w:sz="4" w:space="0" w:color="000000"/>
              <w:bottom w:val="single" w:sz="4" w:space="0" w:color="000000"/>
              <w:right w:val="single" w:sz="4" w:space="0" w:color="000000"/>
            </w:tcBorders>
            <w:vAlign w:val="center"/>
          </w:tcPr>
          <w:p>
            <w:pPr>
              <w:pStyle w:val="Style21"/>
              <w:numPr>
                <w:ilvl w:val="0"/>
                <w:numId w:val="3"/>
              </w:numPr>
              <w:rPr>
                <w:b/>
                <w:b/>
                <w:sz w:val="28"/>
                <w:szCs w:val="28"/>
                <w:lang w:val="ro-MD"/>
              </w:rPr>
            </w:pPr>
            <w:r>
              <w:rPr>
                <w:b/>
                <w:sz w:val="28"/>
                <w:szCs w:val="28"/>
                <w:lang w:val="ro-MD"/>
              </w:rPr>
              <w:t>Motive legate de insolvabilitate, conflicte de interese sau abateri profesionale</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862"/>
              <w:contextualSpacing/>
              <w:jc w:val="center"/>
              <w:rPr>
                <w:b/>
                <w:b/>
                <w:sz w:val="28"/>
                <w:szCs w:val="28"/>
                <w:highlight w:val="green"/>
                <w:lang w:val="ro-MD"/>
              </w:rPr>
            </w:pPr>
            <w:r>
              <w:rPr>
                <w:b/>
                <w:sz w:val="28"/>
                <w:szCs w:val="28"/>
                <w:highlight w:val="green"/>
                <w:lang w:val="ro-MD"/>
              </w:rPr>
            </w:r>
          </w:p>
        </w:tc>
        <w:tc>
          <w:tcPr>
            <w:tcW w:w="6020" w:type="dxa"/>
            <w:tcBorders>
              <w:top w:val="single" w:sz="4" w:space="0" w:color="000000"/>
              <w:left w:val="single" w:sz="4" w:space="0" w:color="000000"/>
              <w:bottom w:val="single" w:sz="4" w:space="0" w:color="000000"/>
            </w:tcBorders>
          </w:tcPr>
          <w:p>
            <w:pPr>
              <w:pStyle w:val="Normal"/>
              <w:spacing w:before="0" w:after="0"/>
              <w:ind w:left="26" w:hanging="0"/>
              <w:contextualSpacing/>
              <w:jc w:val="both"/>
              <w:rPr>
                <w:sz w:val="28"/>
                <w:szCs w:val="28"/>
                <w:lang w:val="ro-MD"/>
              </w:rPr>
            </w:pPr>
            <w:r>
              <w:rPr>
                <w:b/>
                <w:sz w:val="28"/>
                <w:szCs w:val="28"/>
                <w:lang w:val="ro-MD"/>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9" w:hanging="0"/>
              <w:contextualSpacing/>
              <w:jc w:val="center"/>
              <w:rPr>
                <w:sz w:val="28"/>
                <w:szCs w:val="28"/>
                <w:lang w:val="ro-MD"/>
              </w:rPr>
            </w:pPr>
            <w:r>
              <w:rPr>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720" w:hanging="862"/>
              <w:contextualSpacing/>
              <w:jc w:val="center"/>
              <w:rPr>
                <w:sz w:val="28"/>
                <w:szCs w:val="28"/>
                <w:lang w:val="ro-MD"/>
              </w:rPr>
            </w:pPr>
            <w:r>
              <w:rPr>
                <w:sz w:val="28"/>
                <w:szCs w:val="28"/>
                <w:lang w:val="ro-MD"/>
              </w:rPr>
              <w:t>3D.1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3D.2.1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3D.2.2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3D.3</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3D.3.1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3D.3.2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ind w:left="26" w:hanging="0"/>
              <w:contextualSpacing/>
              <w:jc w:val="both"/>
              <w:rPr>
                <w:b/>
                <w:b/>
                <w:sz w:val="28"/>
                <w:szCs w:val="28"/>
                <w:lang w:val="ro-MD"/>
              </w:rPr>
            </w:pPr>
            <w:r>
              <w:rPr>
                <w:b/>
                <w:sz w:val="28"/>
                <w:szCs w:val="28"/>
                <w:lang w:val="ro-MD"/>
              </w:rPr>
              <w:t>Insolvabilitatea</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65" w:hanging="0"/>
              <w:contextualSpacing/>
              <w:jc w:val="center"/>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3D.4</w:t>
            </w:r>
          </w:p>
        </w:tc>
        <w:tc>
          <w:tcPr>
            <w:tcW w:w="6020" w:type="dxa"/>
            <w:tcBorders>
              <w:top w:val="single" w:sz="4" w:space="0" w:color="000000"/>
              <w:left w:val="single" w:sz="4" w:space="0" w:color="000000"/>
              <w:bottom w:val="single" w:sz="4" w:space="0" w:color="000000"/>
            </w:tcBorders>
          </w:tcPr>
          <w:p>
            <w:pPr>
              <w:pStyle w:val="Normal"/>
              <w:spacing w:before="0" w:after="0"/>
              <w:ind w:left="26" w:hanging="0"/>
              <w:contextualSpacing/>
              <w:jc w:val="both"/>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65"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3D.4.1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3D.4.2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3D.5</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3D.5.1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3D.5.2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284" w:hanging="0"/>
              <w:contextualSpacing/>
              <w:jc w:val="center"/>
              <w:rPr>
                <w:sz w:val="28"/>
                <w:szCs w:val="28"/>
                <w:lang w:val="ro-MD"/>
              </w:rPr>
            </w:pPr>
            <w:r>
              <w:rPr>
                <w:sz w:val="28"/>
                <w:szCs w:val="28"/>
                <w:lang w:val="ro-MD"/>
              </w:rPr>
              <w:t>3D.6</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3D.6.1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3D.6.2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3D.7</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3D.7.1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w:t>
            </w:r>
            <w:r>
              <w:rPr>
                <w:i/>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3D.7.2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54" w:hanging="0"/>
              <w:contextualSpacing/>
              <w:jc w:val="center"/>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3D.8</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3D.8.1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w:t>
            </w:r>
            <w:r>
              <w:rPr>
                <w:i/>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3D.8.2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Etica profesională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54" w:hanging="0"/>
              <w:contextualSpacing/>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3D.9</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pPr>
            <w:r>
              <w:rPr>
                <w:i/>
                <w:sz w:val="28"/>
                <w:szCs w:val="28"/>
                <w:lang w:val="ro-MD"/>
              </w:rPr>
              <w:t>3D.9.1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Cs/>
                <w:sz w:val="28"/>
                <w:szCs w:val="28"/>
                <w:lang w:val="ro-MD"/>
              </w:rPr>
            </w:pPr>
            <w:r>
              <w:rPr>
                <w:iCs/>
                <w:sz w:val="28"/>
                <w:szCs w:val="28"/>
                <w:lang w:val="ro-MD"/>
              </w:rPr>
              <w:t>󠇡</w:t>
            </w:r>
            <w:r>
              <w:rPr>
                <w:iCs/>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3D.9.2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r>
        <w:trPr/>
        <w:tc>
          <w:tcPr>
            <w:tcW w:w="1743" w:type="dxa"/>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b/>
                <w:b/>
                <w:i/>
                <w:i/>
                <w:sz w:val="28"/>
                <w:szCs w:val="28"/>
                <w:lang w:val="ro-MD"/>
              </w:rPr>
            </w:pPr>
            <w:r>
              <w:rPr>
                <w:b/>
                <w:i/>
                <w:sz w:val="28"/>
                <w:szCs w:val="28"/>
                <w:lang w:val="ro-MD"/>
              </w:rPr>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pPr>
            <w:r>
              <w:rPr>
                <w:b/>
                <w:sz w:val="28"/>
                <w:szCs w:val="28"/>
                <w:lang w:val="ro-MD"/>
              </w:rPr>
              <w:t xml:space="preserve">Integritatea </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jc w:val="center"/>
              <w:rPr>
                <w:b/>
                <w:b/>
                <w:sz w:val="28"/>
                <w:szCs w:val="28"/>
                <w:lang w:val="ro-MD"/>
              </w:rPr>
            </w:pPr>
            <w:r>
              <w:rPr>
                <w:b/>
                <w:sz w:val="28"/>
                <w:szCs w:val="28"/>
                <w:lang w:val="ro-MD"/>
              </w:rPr>
            </w:r>
          </w:p>
        </w:tc>
      </w:tr>
      <w:tr>
        <w:trPr/>
        <w:tc>
          <w:tcPr>
            <w:tcW w:w="1743"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3D.10</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88" w:hanging="0"/>
              <w:contextualSpacing/>
              <w:jc w:val="center"/>
              <w:rPr>
                <w:sz w:val="28"/>
                <w:szCs w:val="28"/>
                <w:lang w:val="ro-MD"/>
              </w:rPr>
            </w:pPr>
            <w:r>
              <w:rPr>
                <w:sz w:val="28"/>
                <w:szCs w:val="28"/>
                <w:lang w:val="ro-MD"/>
              </w:rPr>
              <w:t>󠇡</w:t>
            </w:r>
            <w:r>
              <w:rPr>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3D.10.1</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hanging="0"/>
              <w:contextualSpacing/>
              <w:jc w:val="center"/>
              <w:rPr>
                <w:i/>
                <w:i/>
                <w:sz w:val="28"/>
                <w:szCs w:val="28"/>
                <w:lang w:val="ro-MD"/>
              </w:rPr>
            </w:pPr>
            <w:r>
              <w:rPr>
                <w:i/>
                <w:sz w:val="28"/>
                <w:szCs w:val="28"/>
                <w:lang w:val="ro-MD"/>
              </w:rPr>
              <w:t>󠇡</w:t>
            </w:r>
            <w:r>
              <w:rPr>
                <w:i/>
                <w:sz w:val="28"/>
                <w:szCs w:val="28"/>
                <w:lang w:val="ro-MD"/>
              </w:rPr>
              <w:t>Da            󠇡󠇡Nu</w:t>
            </w:r>
          </w:p>
        </w:tc>
      </w:tr>
      <w:tr>
        <w:trPr/>
        <w:tc>
          <w:tcPr>
            <w:tcW w:w="1743" w:type="dxa"/>
            <w:tcBorders>
              <w:top w:val="single" w:sz="4" w:space="0" w:color="000000"/>
              <w:left w:val="single" w:sz="4" w:space="0" w:color="000000"/>
              <w:bottom w:val="single" w:sz="4" w:space="0" w:color="000000"/>
            </w:tcBorders>
            <w:vAlign w:val="center"/>
          </w:tcPr>
          <w:p>
            <w:pPr>
              <w:pStyle w:val="Normal"/>
              <w:jc w:val="center"/>
              <w:rPr>
                <w:i/>
                <w:i/>
                <w:lang w:val="ro-MD"/>
              </w:rPr>
            </w:pPr>
            <w:r>
              <w:rPr>
                <w:i/>
                <w:sz w:val="28"/>
                <w:szCs w:val="28"/>
                <w:lang w:val="ro-MD"/>
              </w:rPr>
              <w:t>3D.10.2</w:t>
            </w:r>
          </w:p>
        </w:tc>
        <w:tc>
          <w:tcPr>
            <w:tcW w:w="6020"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hanging="0"/>
              <w:contextualSpacing/>
              <w:jc w:val="center"/>
              <w:rPr>
                <w:i/>
                <w:i/>
                <w:sz w:val="28"/>
                <w:szCs w:val="28"/>
                <w:lang w:val="ro-MD"/>
              </w:rPr>
            </w:pPr>
            <w:r>
              <w:rPr>
                <w:i/>
                <w:sz w:val="28"/>
                <w:szCs w:val="28"/>
                <w:lang w:val="ro-MD"/>
              </w:rPr>
              <w:t>|text|</w:t>
            </w:r>
          </w:p>
        </w:tc>
      </w:tr>
    </w:tbl>
    <w:p>
      <w:pPr>
        <w:pStyle w:val="Normal"/>
        <w:jc w:val="both"/>
        <w:rPr>
          <w:sz w:val="28"/>
          <w:szCs w:val="28"/>
          <w:lang w:val="ro-MD"/>
        </w:rPr>
      </w:pPr>
      <w:r>
        <w:rPr>
          <w:sz w:val="28"/>
          <w:szCs w:val="28"/>
          <w:lang w:val="ro-MD"/>
        </w:rPr>
      </w:r>
    </w:p>
    <w:p>
      <w:pPr>
        <w:pStyle w:val="Normal"/>
        <w:jc w:val="both"/>
        <w:rPr>
          <w:b/>
          <w:b/>
          <w:sz w:val="28"/>
          <w:szCs w:val="28"/>
          <w:lang w:val="ro-MD"/>
        </w:rPr>
      </w:pPr>
      <w:r>
        <w:rPr>
          <w:b/>
          <w:sz w:val="28"/>
          <w:szCs w:val="28"/>
          <w:lang w:val="ro-MD"/>
        </w:rPr>
        <w:t>Capitolul IV. Criteriile de calificare și selecție a operatorilor economici</w:t>
      </w:r>
    </w:p>
    <w:p>
      <w:pPr>
        <w:pStyle w:val="Normal"/>
        <w:jc w:val="both"/>
        <w:rPr>
          <w:b/>
          <w:b/>
          <w:sz w:val="28"/>
          <w:szCs w:val="28"/>
          <w:lang w:val="ro-MD"/>
        </w:rPr>
      </w:pPr>
      <w:r>
        <w:rPr>
          <w:b/>
          <w:sz w:val="28"/>
          <w:szCs w:val="28"/>
          <w:lang w:val="ro-MD"/>
        </w:rPr>
      </w:r>
    </w:p>
    <w:p>
      <w:pPr>
        <w:pStyle w:val="Normal"/>
        <w:jc w:val="both"/>
        <w:rPr/>
      </w:pPr>
      <w:r>
        <w:rPr>
          <w:i/>
          <w:sz w:val="28"/>
          <w:szCs w:val="28"/>
          <w:lang w:val="ro-MD"/>
        </w:rPr>
        <w:t>Compartimentul se completează de către autoritatea/entitatea (coloana nr.2) contractantă și operatorii economici (coloana nr.3)</w:t>
      </w:r>
      <w:r>
        <w:rPr/>
        <w:t>.</w:t>
      </w:r>
    </w:p>
    <w:tbl>
      <w:tblPr>
        <w:tblW w:w="10184" w:type="dxa"/>
        <w:jc w:val="left"/>
        <w:tblInd w:w="-113" w:type="dxa"/>
        <w:tblCellMar>
          <w:top w:w="0" w:type="dxa"/>
          <w:left w:w="108" w:type="dxa"/>
          <w:bottom w:w="0" w:type="dxa"/>
          <w:right w:w="108" w:type="dxa"/>
        </w:tblCellMar>
      </w:tblPr>
      <w:tblGrid>
        <w:gridCol w:w="1667"/>
        <w:gridCol w:w="6096"/>
        <w:gridCol w:w="2421"/>
      </w:tblGrid>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cerințelor</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hanging="0"/>
              <w:contextualSpacing/>
              <w:jc w:val="center"/>
              <w:rPr>
                <w:b/>
                <w:b/>
                <w:sz w:val="28"/>
                <w:szCs w:val="28"/>
                <w:lang w:val="ro-MD"/>
              </w:rPr>
            </w:pPr>
            <w:r>
              <w:rPr>
                <w:b/>
                <w:sz w:val="28"/>
                <w:szCs w:val="28"/>
                <w:lang w:val="ro-MD"/>
              </w:rPr>
              <w:t>Răspuns</w:t>
            </w:r>
          </w:p>
        </w:tc>
      </w:tr>
      <w:tr>
        <w:trPr/>
        <w:tc>
          <w:tcPr>
            <w:tcW w:w="1667"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1</w:t>
            </w:r>
          </w:p>
        </w:tc>
        <w:tc>
          <w:tcPr>
            <w:tcW w:w="6096"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421"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center"/>
              <w:rPr>
                <w:b/>
                <w:b/>
                <w:sz w:val="28"/>
                <w:szCs w:val="28"/>
                <w:lang w:val="ro-MD"/>
              </w:rPr>
            </w:pPr>
            <w:r>
              <w:rPr>
                <w:b/>
                <w:sz w:val="28"/>
                <w:szCs w:val="28"/>
                <w:lang w:val="ro-MD"/>
              </w:rPr>
              <w:t>3</w:t>
            </w:r>
          </w:p>
        </w:tc>
      </w:tr>
      <w:tr>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ind w:left="567" w:hanging="425"/>
              <w:contextualSpacing/>
              <w:jc w:val="both"/>
              <w:rPr>
                <w:b/>
                <w:b/>
                <w:sz w:val="28"/>
                <w:szCs w:val="28"/>
                <w:lang w:val="ro-MD"/>
              </w:rPr>
            </w:pPr>
            <w:r>
              <w:rPr>
                <w:b/>
                <w:sz w:val="28"/>
                <w:szCs w:val="28"/>
                <w:lang w:val="ro-MD"/>
              </w:rPr>
              <w:t>Capacitatea de exercitare a activității profesionale</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4A.1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b/>
                <w:b/>
                <w:i/>
                <w:i/>
                <w:sz w:val="28"/>
                <w:szCs w:val="28"/>
                <w:lang w:val="ro-MD"/>
              </w:rPr>
            </w:pPr>
            <w:r>
              <w:rPr>
                <w:i/>
                <w:sz w:val="28"/>
                <w:szCs w:val="28"/>
                <w:lang w:val="ro-MD"/>
              </w:rPr>
              <w:t>4A.1.1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35" w:hanging="0"/>
              <w:contextualSpacing/>
              <w:jc w:val="center"/>
              <w:rPr>
                <w:sz w:val="28"/>
                <w:szCs w:val="28"/>
                <w:lang w:val="ro-MD"/>
              </w:rPr>
            </w:pPr>
            <w:r>
              <w:rPr>
                <w:i/>
                <w:sz w:val="28"/>
                <w:szCs w:val="28"/>
                <w:lang w:val="ro-MD"/>
              </w:rPr>
              <w:t>|text|</w:t>
            </w:r>
          </w:p>
        </w:tc>
      </w:tr>
      <w:tr>
        <w:trPr>
          <w:trHeight w:val="245"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i/>
                <w:i/>
                <w:sz w:val="28"/>
                <w:szCs w:val="28"/>
                <w:lang w:val="ro-MD"/>
              </w:rPr>
            </w:pPr>
            <w:r>
              <w:rPr>
                <w:i/>
                <w:sz w:val="28"/>
                <w:szCs w:val="28"/>
                <w:lang w:val="ro-MD"/>
              </w:rPr>
              <w:t>4A.1.2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firstLine="9"/>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358"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hanging="17"/>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4A.2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5" w:hanging="0"/>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b/>
                <w:b/>
                <w:i/>
                <w:i/>
                <w:sz w:val="28"/>
                <w:szCs w:val="28"/>
                <w:lang w:val="ro-MD"/>
              </w:rPr>
            </w:pPr>
            <w:r>
              <w:rPr>
                <w:i/>
                <w:sz w:val="28"/>
                <w:szCs w:val="28"/>
                <w:lang w:val="ro-MD"/>
              </w:rPr>
              <w:t>4A.2.1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w:t>
            </w:r>
            <w:r>
              <w:rPr>
                <w:sz w:val="28"/>
                <w:szCs w:val="28"/>
                <w:lang w:val="ro-MD"/>
              </w:rPr>
              <w:t>Da           󠇡󠇡Nu</w:t>
            </w:r>
          </w:p>
        </w:tc>
      </w:tr>
      <w:tr>
        <w:trPr>
          <w:trHeight w:val="262"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b/>
                <w:b/>
                <w:i/>
                <w:i/>
                <w:sz w:val="28"/>
                <w:szCs w:val="28"/>
                <w:lang w:val="ro-MD"/>
              </w:rPr>
            </w:pPr>
            <w:r>
              <w:rPr>
                <w:i/>
                <w:sz w:val="28"/>
                <w:szCs w:val="28"/>
                <w:lang w:val="ro-MD"/>
              </w:rPr>
              <w:t>4A.2.3</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i/>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firstLine="9"/>
              <w:contextualSpacing/>
              <w:jc w:val="both"/>
              <w:rPr>
                <w:i/>
                <w:i/>
                <w:sz w:val="28"/>
                <w:szCs w:val="28"/>
                <w:lang w:val="ro-MD"/>
              </w:rPr>
            </w:pPr>
            <w:r>
              <w:rPr>
                <w:i/>
                <w:sz w:val="28"/>
                <w:szCs w:val="28"/>
                <w:lang w:val="ro-MD"/>
              </w:rPr>
              <w:t>Adresa de internet:</w:t>
            </w:r>
          </w:p>
          <w:p>
            <w:pPr>
              <w:pStyle w:val="Normal"/>
              <w:spacing w:before="0" w:after="0"/>
              <w:ind w:left="37" w:right="605" w:hanging="0"/>
              <w:contextualSpacing/>
              <w:jc w:val="both"/>
              <w:rPr>
                <w:sz w:val="28"/>
                <w:szCs w:val="28"/>
                <w:lang w:val="ro-MD"/>
              </w:rPr>
            </w:pPr>
            <w:r>
              <w:rPr>
                <w:i/>
                <w:sz w:val="28"/>
                <w:szCs w:val="28"/>
                <w:lang w:val="ro-MD"/>
              </w:rPr>
              <w:t>|text|</w:t>
            </w:r>
          </w:p>
        </w:tc>
      </w:tr>
      <w:tr>
        <w:trPr>
          <w:trHeight w:val="20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13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Style21"/>
              <w:snapToGrid w:val="false"/>
              <w:ind w:left="0" w:hanging="0"/>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hanging="17"/>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4A.3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hanging="0"/>
              <w:contextualSpacing/>
              <w:jc w:val="both"/>
              <w:rPr>
                <w:i/>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w:t>
            </w:r>
            <w:r>
              <w:rPr>
                <w:sz w:val="28"/>
                <w:szCs w:val="28"/>
                <w:lang w:val="ro-MD"/>
              </w:rPr>
              <w:t>Da           󠇡󠇡Nu</w:t>
            </w:r>
          </w:p>
        </w:tc>
      </w:tr>
      <w:tr>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ind w:left="567" w:hanging="425"/>
              <w:contextualSpacing/>
              <w:jc w:val="both"/>
              <w:rPr>
                <w:sz w:val="28"/>
                <w:szCs w:val="28"/>
                <w:lang w:val="ro-MD"/>
              </w:rPr>
            </w:pPr>
            <w:r>
              <w:rPr>
                <w:b/>
                <w:sz w:val="28"/>
                <w:szCs w:val="28"/>
                <w:lang w:val="ro-MD"/>
              </w:rPr>
              <w:t>Capacitatea economică și financiară</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sz w:val="28"/>
                <w:szCs w:val="28"/>
                <w:lang w:val="ro-MD"/>
              </w:rPr>
            </w:pPr>
            <w:r>
              <w:rPr>
                <w:b/>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Declarații bancare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jc w:val="both"/>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rHeight w:val="150"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rPr>
                <w:i/>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firstLine="9"/>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16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10" w:hanging="0"/>
              <w:contextualSpacing/>
              <w:rPr>
                <w:i/>
                <w:i/>
                <w:sz w:val="28"/>
                <w:szCs w:val="28"/>
                <w:lang w:val="ro-MD"/>
              </w:rPr>
            </w:pPr>
            <w:r>
              <w:rPr>
                <w:i/>
                <w:sz w:val="28"/>
                <w:szCs w:val="28"/>
                <w:lang w:val="ro-MD"/>
              </w:rPr>
              <w:t xml:space="preserve"> </w:t>
            </w: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21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hanging="54"/>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b/>
                <w:b/>
                <w:sz w:val="28"/>
                <w:szCs w:val="28"/>
                <w:lang w:val="ro-MD"/>
              </w:rPr>
            </w:pPr>
            <w:r>
              <w:rPr>
                <w:b/>
                <w:sz w:val="28"/>
                <w:szCs w:val="28"/>
                <w:lang w:val="ro-MD"/>
              </w:rPr>
              <w:t xml:space="preserve">Cifra de afaceri anuală </w:t>
            </w:r>
            <w:r>
              <w:rPr>
                <w:sz w:val="28"/>
                <w:szCs w:val="28"/>
                <w:lang w:val="ro-MD"/>
              </w:rPr>
              <w:t>(volumul vânzărilor)</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demonstreze o cifră de afaceri anuală, după cum urmează:</w:t>
            </w:r>
          </w:p>
          <w:p>
            <w:pPr>
              <w:pStyle w:val="Normal"/>
              <w:spacing w:before="0" w:after="0"/>
              <w:ind w:left="37" w:hanging="0"/>
              <w:contextualSpacing/>
              <w:jc w:val="both"/>
              <w:rPr>
                <w:sz w:val="28"/>
                <w:szCs w:val="28"/>
                <w:lang w:val="ro-MD"/>
              </w:rPr>
            </w:pPr>
            <w:r>
              <w:rPr>
                <w:sz w:val="28"/>
                <w:szCs w:val="28"/>
                <w:lang w:val="ro-MD"/>
              </w:rPr>
            </w:r>
          </w:p>
          <w:p>
            <w:pPr>
              <w:pStyle w:val="Normal"/>
              <w:spacing w:before="0" w:after="0"/>
              <w:ind w:left="37" w:hanging="0"/>
              <w:contextualSpacing/>
              <w:jc w:val="both"/>
              <w:rPr>
                <w:i/>
                <w:i/>
                <w:sz w:val="28"/>
                <w:szCs w:val="28"/>
                <w:lang w:val="ro-RO"/>
              </w:rPr>
            </w:pPr>
            <w:r>
              <w:rPr>
                <w:sz w:val="28"/>
                <w:szCs w:val="28"/>
                <w:lang w:val="ro-MD"/>
              </w:rPr>
              <w:t xml:space="preserve">Valoare: </w:t>
            </w:r>
            <w:r>
              <w:rPr>
                <w:i/>
                <w:sz w:val="28"/>
                <w:szCs w:val="28"/>
                <w:lang w:val="ro-MD"/>
              </w:rPr>
              <w:t>nu se cere</w:t>
            </w:r>
          </w:p>
          <w:p>
            <w:pPr>
              <w:pStyle w:val="Normal"/>
              <w:spacing w:before="0" w:after="0"/>
              <w:ind w:left="37" w:hanging="0"/>
              <w:contextualSpacing/>
              <w:jc w:val="both"/>
              <w:rPr>
                <w:sz w:val="28"/>
                <w:szCs w:val="28"/>
                <w:lang w:val="ro-MD"/>
              </w:rPr>
            </w:pPr>
            <w:r>
              <w:rPr>
                <w:sz w:val="28"/>
                <w:szCs w:val="28"/>
                <w:lang w:val="ro-MD"/>
              </w:rPr>
              <w:t>Perioada:</w:t>
            </w:r>
            <w:r>
              <w:rPr>
                <w:i/>
                <w:sz w:val="28"/>
                <w:szCs w:val="28"/>
                <w:lang w:val="ro-MD"/>
              </w:rPr>
              <w:t xml:space="preserve"> nu se cere</w:t>
            </w:r>
          </w:p>
          <w:p>
            <w:pPr>
              <w:pStyle w:val="Normal"/>
              <w:spacing w:before="0" w:after="0"/>
              <w:ind w:left="37" w:hanging="0"/>
              <w:contextualSpacing/>
              <w:jc w:val="both"/>
              <w:rPr>
                <w:sz w:val="28"/>
                <w:szCs w:val="28"/>
                <w:lang w:val="ro-MD"/>
              </w:rPr>
            </w:pPr>
            <w:r>
              <w:rPr>
                <w:sz w:val="28"/>
                <w:szCs w:val="28"/>
                <w:lang w:val="ro-MD"/>
              </w:rPr>
            </w:r>
          </w:p>
          <w:p>
            <w:pPr>
              <w:pStyle w:val="Normal"/>
              <w:spacing w:before="0" w:after="0"/>
              <w:ind w:left="37" w:hanging="0"/>
              <w:contextualSpacing/>
              <w:jc w:val="both"/>
              <w:rPr>
                <w:i/>
                <w:i/>
                <w:sz w:val="28"/>
                <w:szCs w:val="28"/>
                <w:lang w:val="ro-MD"/>
              </w:rPr>
            </w:pPr>
            <w:r>
              <w:rPr>
                <w:i/>
                <w:sz w:val="28"/>
                <w:szCs w:val="28"/>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p>
            <w:pPr>
              <w:pStyle w:val="Normal"/>
              <w:spacing w:lineRule="auto" w:line="276" w:before="0" w:after="0"/>
              <w:ind w:left="720" w:hanging="0"/>
              <w:contextualSpacing/>
              <w:jc w:val="center"/>
              <w:rPr>
                <w:sz w:val="28"/>
                <w:szCs w:val="28"/>
                <w:lang w:val="ro-MD"/>
              </w:rPr>
            </w:pPr>
            <w:r>
              <w:rPr>
                <w:sz w:val="28"/>
                <w:szCs w:val="28"/>
                <w:lang w:val="ro-MD"/>
              </w:rPr>
            </w:r>
          </w:p>
        </w:tc>
      </w:tr>
      <w:tr>
        <w:trPr>
          <w:trHeight w:val="240"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4B.2.1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30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b/>
                <w:b/>
                <w:sz w:val="28"/>
                <w:szCs w:val="28"/>
                <w:lang w:val="ro-MD"/>
              </w:rPr>
            </w:pPr>
            <w:r>
              <w:rPr>
                <w:b/>
                <w:sz w:val="28"/>
                <w:szCs w:val="28"/>
                <w:lang w:val="ro-MD"/>
              </w:rPr>
              <w:t>Cifra de afaceri medie anuală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jc w:val="both"/>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demonstreze o cifră medie anuală de afaceri pe ultimii 3 ani,  după cum urmează:</w:t>
            </w:r>
          </w:p>
          <w:p>
            <w:pPr>
              <w:pStyle w:val="Normal"/>
              <w:spacing w:before="0" w:after="0"/>
              <w:contextualSpacing/>
              <w:jc w:val="both"/>
              <w:rPr>
                <w:sz w:val="28"/>
                <w:szCs w:val="28"/>
                <w:lang w:val="ro-MD"/>
              </w:rPr>
            </w:pPr>
            <w:r>
              <w:rPr>
                <w:sz w:val="28"/>
                <w:szCs w:val="28"/>
                <w:lang w:val="ro-MD"/>
              </w:rPr>
            </w:r>
          </w:p>
          <w:p>
            <w:pPr>
              <w:pStyle w:val="Normal"/>
              <w:spacing w:before="0" w:after="0"/>
              <w:ind w:left="37" w:hanging="0"/>
              <w:contextualSpacing/>
              <w:jc w:val="both"/>
              <w:rPr>
                <w:i/>
                <w:i/>
                <w:sz w:val="28"/>
                <w:szCs w:val="28"/>
                <w:lang w:val="ro-RO"/>
              </w:rPr>
            </w:pPr>
            <w:r>
              <w:rPr>
                <w:sz w:val="28"/>
                <w:szCs w:val="28"/>
                <w:lang w:val="ro-MD"/>
              </w:rPr>
              <w:t xml:space="preserve">Valoare - </w:t>
            </w:r>
            <w:r>
              <w:rPr>
                <w:i/>
                <w:sz w:val="28"/>
                <w:szCs w:val="28"/>
                <w:lang w:val="ro-MD"/>
              </w:rPr>
              <w:t>mai mare dec</w:t>
            </w:r>
            <w:r>
              <w:rPr>
                <w:i/>
                <w:sz w:val="28"/>
                <w:szCs w:val="28"/>
                <w:lang w:val="ro-RO"/>
              </w:rPr>
              <w:t>ât valoare ofertei</w:t>
            </w:r>
          </w:p>
          <w:p>
            <w:pPr>
              <w:pStyle w:val="Normal"/>
              <w:spacing w:before="0" w:after="0"/>
              <w:ind w:left="37" w:hanging="0"/>
              <w:contextualSpacing/>
              <w:jc w:val="both"/>
              <w:rPr>
                <w:sz w:val="28"/>
                <w:szCs w:val="28"/>
                <w:lang w:val="ro-MD"/>
              </w:rPr>
            </w:pPr>
            <w:r>
              <w:rPr>
                <w:sz w:val="28"/>
                <w:szCs w:val="28"/>
                <w:lang w:val="ro-MD"/>
              </w:rPr>
              <w:t xml:space="preserve">Perioada </w:t>
            </w:r>
            <w:r>
              <w:rPr>
                <w:i/>
                <w:sz w:val="28"/>
                <w:szCs w:val="28"/>
                <w:lang w:val="ro-MD"/>
              </w:rPr>
              <w:t>3 ani</w:t>
            </w:r>
            <w:r>
              <w:rPr>
                <w:sz w:val="28"/>
                <w:szCs w:val="28"/>
                <w:lang w:val="ro-MD"/>
              </w:rPr>
              <w:t>.</w:t>
            </w:r>
          </w:p>
          <w:p>
            <w:pPr>
              <w:pStyle w:val="Normal"/>
              <w:spacing w:before="0" w:after="0"/>
              <w:ind w:left="37" w:hanging="0"/>
              <w:contextualSpacing/>
              <w:jc w:val="both"/>
              <w:rPr>
                <w:sz w:val="28"/>
                <w:szCs w:val="28"/>
                <w:lang w:val="ro-MD"/>
              </w:rPr>
            </w:pPr>
            <w:r>
              <w:rPr>
                <w:sz w:val="28"/>
                <w:szCs w:val="28"/>
                <w:lang w:val="ro-MD"/>
              </w:rPr>
              <w:t xml:space="preserve"> </w:t>
            </w:r>
          </w:p>
          <w:p>
            <w:pPr>
              <w:pStyle w:val="Normal"/>
              <w:spacing w:before="0" w:after="0"/>
              <w:ind w:left="37" w:hanging="0"/>
              <w:contextualSpacing/>
              <w:jc w:val="both"/>
              <w:rPr>
                <w:i/>
                <w:i/>
                <w:sz w:val="28"/>
                <w:szCs w:val="28"/>
                <w:lang w:val="ro-MD"/>
              </w:rPr>
            </w:pPr>
            <w:r>
              <w:rPr>
                <w:i/>
                <w:sz w:val="28"/>
                <w:szCs w:val="28"/>
                <w:lang w:val="ro-MD"/>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p>
            <w:pPr>
              <w:pStyle w:val="Normal"/>
              <w:spacing w:before="0" w:after="0"/>
              <w:ind w:left="720" w:hanging="0"/>
              <w:contextualSpacing/>
              <w:jc w:val="both"/>
              <w:rPr>
                <w:sz w:val="28"/>
                <w:szCs w:val="28"/>
                <w:lang w:val="ro-MD"/>
              </w:rPr>
            </w:pPr>
            <w:r>
              <w:rPr>
                <w:sz w:val="28"/>
                <w:szCs w:val="28"/>
                <w:lang w:val="ro-MD"/>
              </w:rPr>
            </w:r>
          </w:p>
        </w:tc>
      </w:tr>
      <w:tr>
        <w:trPr>
          <w:trHeight w:val="180"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8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8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15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medie totală [număr]</w:t>
            </w:r>
          </w:p>
        </w:tc>
      </w:tr>
      <w:tr>
        <w:trPr/>
        <w:tc>
          <w:tcPr>
            <w:tcW w:w="1667" w:type="dxa"/>
            <w:tcBorders>
              <w:top w:val="single" w:sz="4" w:space="0" w:color="000000"/>
              <w:left w:val="single" w:sz="4" w:space="0" w:color="000000"/>
              <w:bottom w:val="single" w:sz="4" w:space="0" w:color="000000"/>
            </w:tcBorders>
          </w:tcPr>
          <w:p>
            <w:pPr>
              <w:pStyle w:val="Normal"/>
              <w:snapToGrid w:val="false"/>
              <w:spacing w:before="0" w:after="0"/>
              <w:ind w:left="720" w:hanging="0"/>
              <w:contextualSpacing/>
              <w:jc w:val="both"/>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Raport financiar</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jc w:val="both"/>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sz w:val="28"/>
                <w:szCs w:val="28"/>
                <w:lang w:val="ro-MD"/>
              </w:rPr>
            </w:pPr>
            <w:r>
              <w:rPr>
                <w:sz w:val="28"/>
                <w:szCs w:val="28"/>
                <w:lang w:val="ro-MD"/>
              </w:rPr>
            </w:r>
          </w:p>
          <w:p>
            <w:pPr>
              <w:pStyle w:val="Normal"/>
              <w:spacing w:before="0" w:after="0"/>
              <w:contextualSpacing/>
              <w:jc w:val="center"/>
              <w:rPr>
                <w:sz w:val="28"/>
                <w:szCs w:val="28"/>
                <w:lang w:val="ro-MD"/>
              </w:rPr>
            </w:pPr>
            <w:r>
              <w:rPr>
                <w:sz w:val="28"/>
                <w:szCs w:val="28"/>
                <w:lang w:val="ro-MD"/>
              </w:rPr>
              <w:t>4B.4</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both"/>
              <w:rPr>
                <w:sz w:val="28"/>
                <w:szCs w:val="28"/>
                <w:lang w:val="ro-MD"/>
              </w:rPr>
            </w:pPr>
            <w:r>
              <w:rPr>
                <w:sz w:val="28"/>
                <w:szCs w:val="28"/>
                <w:lang w:val="ro-MD"/>
              </w:rPr>
              <w:t>󠇡</w:t>
            </w:r>
            <w:r>
              <w:rPr>
                <w:sz w:val="28"/>
                <w:szCs w:val="28"/>
                <w:lang w:val="ro-MD"/>
              </w:rPr>
              <w:t>Da            󠇡󠇡Nu</w:t>
            </w:r>
          </w:p>
        </w:tc>
      </w:tr>
      <w:tr>
        <w:trPr>
          <w:trHeight w:val="165"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sz w:val="28"/>
                <w:szCs w:val="28"/>
                <w:lang w:val="ro-MD"/>
              </w:rPr>
              <w:t>4B.5</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rPr>
                <w:sz w:val="28"/>
                <w:szCs w:val="28"/>
                <w:lang w:val="ro-MD"/>
              </w:rPr>
            </w:pPr>
            <w:r>
              <w:rPr>
                <w:sz w:val="28"/>
                <w:szCs w:val="28"/>
                <w:lang w:val="ro-MD"/>
              </w:rPr>
              <w:t>|text|</w:t>
            </w:r>
          </w:p>
        </w:tc>
      </w:tr>
      <w:tr>
        <w:trPr>
          <w:trHeight w:val="18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r>
        <w:trPr>
          <w:trHeight w:val="516" w:hRule="atLeast"/>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ind w:left="567" w:hanging="425"/>
              <w:contextualSpacing/>
              <w:rPr>
                <w:i/>
                <w:i/>
                <w:sz w:val="28"/>
                <w:szCs w:val="28"/>
                <w:lang w:val="ro-MD"/>
              </w:rPr>
            </w:pPr>
            <w:r>
              <w:rPr>
                <w:b/>
                <w:sz w:val="28"/>
                <w:szCs w:val="28"/>
                <w:lang w:val="ro-MD"/>
              </w:rPr>
              <w:t>Capacitatea tehnică și/sau profesională</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center"/>
              <w:rPr>
                <w:i/>
                <w:i/>
                <w:sz w:val="28"/>
                <w:szCs w:val="28"/>
                <w:lang w:val="ro-MD"/>
              </w:rPr>
            </w:pPr>
            <w:r>
              <w:rPr>
                <w:i/>
                <w:sz w:val="28"/>
                <w:szCs w:val="28"/>
                <w:lang w:val="ro-MD"/>
              </w:rPr>
            </w:r>
          </w:p>
          <w:p>
            <w:pPr>
              <w:pStyle w:val="Normal"/>
              <w:spacing w:before="0" w:after="0"/>
              <w:contextualSpacing/>
              <w:jc w:val="center"/>
              <w:rPr>
                <w:sz w:val="28"/>
                <w:szCs w:val="28"/>
                <w:lang w:val="ro-MD"/>
              </w:rPr>
            </w:pPr>
            <w:r>
              <w:rPr>
                <w:sz w:val="28"/>
                <w:szCs w:val="28"/>
                <w:lang w:val="ro-MD"/>
              </w:rPr>
              <w:t>4C.1</w:t>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i/>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tc>
      </w:tr>
      <w:tr>
        <w:trPr>
          <w:trHeight w:val="256"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rPr>
                <w:i/>
                <w:i/>
                <w:sz w:val="28"/>
                <w:szCs w:val="28"/>
                <w:lang w:val="ro-MD"/>
              </w:rPr>
            </w:pPr>
            <w:r>
              <w:rPr>
                <w:i/>
                <w:sz w:val="28"/>
                <w:szCs w:val="28"/>
                <w:lang w:val="ro-MD"/>
              </w:rPr>
              <w:t xml:space="preserve">       </w:t>
            </w:r>
            <w:r>
              <w:rPr>
                <w:i/>
                <w:sz w:val="28"/>
                <w:szCs w:val="28"/>
                <w:lang w:val="ro-MD"/>
              </w:rPr>
              <w:t>4C.1.1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i/>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312"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10" w:right="-111" w:hanging="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256"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b/>
                <w:sz w:val="28"/>
                <w:szCs w:val="28"/>
                <w:lang w:val="ro-MD"/>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lang w:val="ro-MD"/>
              </w:rPr>
            </w:pPr>
            <w:r>
              <w:rPr>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4C.2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rHeight w:val="135" w:hRule="atLeast"/>
        </w:trPr>
        <w:tc>
          <w:tcPr>
            <w:tcW w:w="1667" w:type="dxa"/>
            <w:vMerge w:val="restart"/>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4C.3.1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21"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rPr>
                <w:i/>
                <w:i/>
                <w:sz w:val="28"/>
                <w:szCs w:val="28"/>
                <w:lang w:val="ro-MD"/>
              </w:rPr>
            </w:pPr>
            <w:r>
              <w:rPr>
                <w:i/>
                <w:sz w:val="28"/>
                <w:szCs w:val="28"/>
                <w:lang w:val="ro-MD"/>
              </w:rPr>
              <w:t>Adresa de internet:</w:t>
            </w:r>
          </w:p>
          <w:p>
            <w:pPr>
              <w:pStyle w:val="Normal"/>
              <w:rPr>
                <w:i/>
                <w:i/>
                <w:sz w:val="28"/>
                <w:szCs w:val="28"/>
                <w:lang w:val="ro-MD"/>
              </w:rPr>
            </w:pPr>
            <w:r>
              <w:rPr>
                <w:i/>
                <w:sz w:val="28"/>
                <w:szCs w:val="28"/>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tcPr>
          <w:p>
            <w:pPr>
              <w:pStyle w:val="Normal"/>
              <w:spacing w:before="0" w:after="0"/>
              <w:ind w:left="-110" w:hanging="0"/>
              <w:contextualSpacing/>
              <w:rPr>
                <w:i/>
                <w:i/>
                <w:sz w:val="28"/>
                <w:szCs w:val="28"/>
                <w:lang w:val="ro-MD"/>
              </w:rPr>
            </w:pPr>
            <w:r>
              <w:rPr>
                <w:i/>
                <w:sz w:val="28"/>
                <w:szCs w:val="28"/>
                <w:lang w:val="ro-MD"/>
              </w:rPr>
              <w:t>Autoritatea sau organismul emitent(ă):</w:t>
            </w:r>
          </w:p>
          <w:p>
            <w:pPr>
              <w:pStyle w:val="Normal"/>
              <w:rPr>
                <w:i/>
                <w:i/>
                <w:sz w:val="28"/>
                <w:szCs w:val="28"/>
                <w:lang w:val="ro-MD"/>
              </w:rPr>
            </w:pPr>
            <w:r>
              <w:rPr>
                <w:i/>
                <w:sz w:val="28"/>
                <w:szCs w:val="28"/>
                <w:lang w:val="ro-MD"/>
              </w:rPr>
              <w:t>|text|</w:t>
            </w:r>
          </w:p>
        </w:tc>
      </w:tr>
      <w:tr>
        <w:trPr>
          <w:trHeight w:val="19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rPr>
                <w:i/>
                <w:i/>
                <w:sz w:val="28"/>
                <w:szCs w:val="28"/>
                <w:lang w:val="ro-MD"/>
              </w:rPr>
            </w:pPr>
            <w:r>
              <w:rPr>
                <w:i/>
                <w:sz w:val="28"/>
                <w:szCs w:val="28"/>
                <w:lang w:val="ro-MD"/>
              </w:rPr>
              <w:t>Referința exactă a documentației:</w:t>
            </w:r>
          </w:p>
          <w:p>
            <w:pPr>
              <w:pStyle w:val="Normal"/>
              <w:rPr>
                <w:i/>
                <w:i/>
                <w:sz w:val="28"/>
                <w:szCs w:val="28"/>
                <w:lang w:val="ro-MD"/>
              </w:rPr>
            </w:pPr>
            <w:r>
              <w:rPr>
                <w:i/>
                <w:sz w:val="28"/>
                <w:szCs w:val="28"/>
                <w:lang w:val="ro-MD"/>
              </w:rPr>
              <w:t>|text|</w:t>
            </w:r>
          </w:p>
        </w:tc>
      </w:tr>
      <w:tr>
        <w:trPr/>
        <w:tc>
          <w:tcPr>
            <w:tcW w:w="1667" w:type="dxa"/>
            <w:tcBorders>
              <w:top w:val="single" w:sz="4" w:space="0" w:color="000000"/>
              <w:left w:val="single" w:sz="4" w:space="0" w:color="000000"/>
              <w:bottom w:val="single" w:sz="4" w:space="0" w:color="000000"/>
            </w:tcBorders>
          </w:tcPr>
          <w:p>
            <w:pPr>
              <w:pStyle w:val="Normal"/>
              <w:snapToGrid w:val="false"/>
              <w:jc w:val="center"/>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4C.4</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4C.5</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4C.6</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4C.7</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rHeight w:val="240" w:hRule="atLeast"/>
        </w:trPr>
        <w:tc>
          <w:tcPr>
            <w:tcW w:w="1667"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4C.8</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sz w:val="28"/>
                <w:szCs w:val="28"/>
                <w:lang w:val="ro-MD"/>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31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rHeight w:val="16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3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279"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c>
          <w:tcPr>
            <w:tcW w:w="1667"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b/>
                <w:sz w:val="28"/>
                <w:szCs w:val="28"/>
                <w:lang w:val="ro-MD"/>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b/>
                <w:b/>
                <w:sz w:val="28"/>
                <w:szCs w:val="28"/>
                <w:lang w:val="ro-MD"/>
              </w:rPr>
            </w:pPr>
            <w:r>
              <w:rPr>
                <w:b/>
                <w:sz w:val="28"/>
                <w:szCs w:val="28"/>
                <w:lang w:val="ro-MD"/>
              </w:rPr>
            </w:r>
          </w:p>
        </w:tc>
      </w:tr>
      <w:tr>
        <w:trPr>
          <w:trHeight w:val="195" w:hRule="atLeast"/>
        </w:trPr>
        <w:tc>
          <w:tcPr>
            <w:tcW w:w="1667"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4C.9</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5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5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11" w:hRule="atLeast"/>
        </w:trPr>
        <w:tc>
          <w:tcPr>
            <w:tcW w:w="1667"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rPr>
                <w:b/>
                <w:b/>
                <w:sz w:val="28"/>
                <w:szCs w:val="28"/>
                <w:lang w:val="ro-MD"/>
              </w:rPr>
            </w:pPr>
            <w:r>
              <w:rPr>
                <w:b/>
                <w:sz w:val="28"/>
                <w:szCs w:val="28"/>
                <w:lang w:val="ro-MD"/>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
                <w:sz w:val="28"/>
                <w:szCs w:val="28"/>
                <w:lang w:val="ro-MD"/>
              </w:rPr>
            </w:pPr>
            <w:r>
              <w:rPr>
                <w:b/>
                <w:sz w:val="28"/>
                <w:szCs w:val="28"/>
                <w:lang w:val="ro-MD"/>
              </w:rPr>
            </w:r>
          </w:p>
        </w:tc>
      </w:tr>
      <w:tr>
        <w:trPr>
          <w:trHeight w:val="111" w:hRule="atLeast"/>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4C.10</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w:t>
            </w:r>
            <w:r>
              <w:rPr>
                <w:sz w:val="28"/>
                <w:szCs w:val="28"/>
                <w:lang w:val="ro-MD"/>
              </w:rPr>
              <w:t>Da            󠇡󠇡Nu</w:t>
            </w:r>
          </w:p>
        </w:tc>
      </w:tr>
      <w:tr>
        <w:trPr/>
        <w:tc>
          <w:tcPr>
            <w:tcW w:w="1667" w:type="dxa"/>
            <w:tcBorders>
              <w:top w:val="single" w:sz="4" w:space="0" w:color="000000"/>
              <w:left w:val="single" w:sz="4" w:space="0" w:color="000000"/>
              <w:bottom w:val="single" w:sz="4" w:space="0" w:color="000000"/>
            </w:tcBorders>
          </w:tcPr>
          <w:p>
            <w:pPr>
              <w:pStyle w:val="Normal"/>
              <w:snapToGrid w:val="false"/>
              <w:spacing w:before="0" w:after="0"/>
              <w:contextualSpacing/>
              <w:rPr>
                <w:b/>
                <w:b/>
                <w:sz w:val="28"/>
                <w:szCs w:val="28"/>
                <w:lang w:val="ro-MD"/>
              </w:rPr>
            </w:pPr>
            <w:r>
              <w:rPr>
                <w:b/>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rPr>
                <w:b/>
                <w:b/>
                <w:sz w:val="28"/>
                <w:szCs w:val="28"/>
                <w:lang w:val="ro-MD"/>
              </w:rPr>
            </w:pPr>
            <w:r>
              <w:rPr>
                <w:b/>
                <w:sz w:val="28"/>
                <w:szCs w:val="28"/>
                <w:lang w:val="ro-MD"/>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b/>
                <w:b/>
                <w:sz w:val="28"/>
                <w:szCs w:val="28"/>
                <w:lang w:val="ro-MD"/>
              </w:rPr>
            </w:pPr>
            <w:r>
              <w:rPr>
                <w:b/>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4C.11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667" w:type="dxa"/>
            <w:vMerge w:val="restart"/>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4C.11.1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6" w:hanging="0"/>
              <w:contextualSpacing/>
              <w:rPr>
                <w:i/>
                <w:i/>
                <w:sz w:val="28"/>
                <w:szCs w:val="28"/>
                <w:lang w:val="ro-MD"/>
              </w:rPr>
            </w:pPr>
            <w:r>
              <w:rPr>
                <w:i/>
                <w:sz w:val="28"/>
                <w:szCs w:val="28"/>
                <w:lang w:val="ro-MD"/>
              </w:rPr>
              <w:t>|text|</w:t>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rHeight w:val="167"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c>
          <w:tcPr>
            <w:tcW w:w="1667" w:type="dxa"/>
            <w:tcBorders>
              <w:top w:val="single" w:sz="4" w:space="0" w:color="000000"/>
              <w:left w:val="single" w:sz="4" w:space="0" w:color="000000"/>
              <w:bottom w:val="single" w:sz="4" w:space="0" w:color="000000"/>
            </w:tcBorders>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b/>
                <w:sz w:val="28"/>
                <w:szCs w:val="28"/>
                <w:lang w:val="ro-MD"/>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sz w:val="28"/>
                <w:szCs w:val="28"/>
                <w:lang w:val="ro-MD"/>
              </w:rPr>
            </w:pPr>
            <w:r>
              <w:rPr>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ind w:left="-142" w:hanging="0"/>
              <w:contextualSpacing/>
              <w:jc w:val="center"/>
              <w:rPr>
                <w:sz w:val="28"/>
                <w:szCs w:val="28"/>
                <w:lang w:val="ro-MD"/>
              </w:rPr>
            </w:pPr>
            <w:r>
              <w:rPr>
                <w:sz w:val="28"/>
                <w:szCs w:val="28"/>
                <w:lang w:val="ro-MD"/>
              </w:rPr>
              <w:t>4C.12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b/>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4C.12.1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6" w:hanging="0"/>
              <w:contextualSpacing/>
              <w:rPr>
                <w:i/>
                <w:i/>
                <w:sz w:val="28"/>
                <w:szCs w:val="28"/>
                <w:lang w:val="ro-MD"/>
              </w:rPr>
            </w:pPr>
            <w:r>
              <w:rPr>
                <w:i/>
                <w:sz w:val="28"/>
                <w:szCs w:val="28"/>
                <w:lang w:val="ro-MD"/>
              </w:rPr>
              <w:t>|text|</w:t>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hanging="0"/>
              <w:contextualSpacing/>
              <w:rPr>
                <w:i/>
                <w:i/>
                <w:sz w:val="28"/>
                <w:szCs w:val="28"/>
                <w:lang w:val="ro-MD"/>
              </w:rPr>
            </w:pPr>
            <w:r>
              <w:rPr>
                <w:i/>
                <w:sz w:val="28"/>
                <w:szCs w:val="28"/>
                <w:lang w:val="ro-MD"/>
              </w:rPr>
            </w:r>
          </w:p>
        </w:tc>
      </w:tr>
      <w:tr>
        <w:trPr/>
        <w:tc>
          <w:tcPr>
            <w:tcW w:w="1667" w:type="dxa"/>
            <w:tcBorders>
              <w:top w:val="single" w:sz="4" w:space="0" w:color="000000"/>
              <w:left w:val="single" w:sz="4" w:space="0" w:color="000000"/>
              <w:bottom w:val="single" w:sz="4" w:space="0" w:color="000000"/>
            </w:tcBorders>
          </w:tcPr>
          <w:p>
            <w:pPr>
              <w:pStyle w:val="Normal"/>
              <w:snapToGrid w:val="false"/>
              <w:spacing w:before="0" w:after="0"/>
              <w:ind w:left="720" w:hanging="0"/>
              <w:contextualSpacing/>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rPr>
                <w:sz w:val="28"/>
                <w:szCs w:val="28"/>
                <w:lang w:val="ro-MD"/>
              </w:rPr>
            </w:pPr>
            <w:r>
              <w:rPr>
                <w:b/>
                <w:sz w:val="28"/>
                <w:szCs w:val="28"/>
                <w:lang w:val="ro-MD"/>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hanging="0"/>
              <w:contextualSpacing/>
              <w:rPr>
                <w:sz w:val="28"/>
                <w:szCs w:val="28"/>
                <w:lang w:val="ro-MD"/>
              </w:rPr>
            </w:pPr>
            <w:r>
              <w:rPr>
                <w:sz w:val="28"/>
                <w:szCs w:val="28"/>
                <w:lang w:val="ro-MD"/>
              </w:rPr>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sz w:val="28"/>
                <w:szCs w:val="28"/>
                <w:lang w:val="ro-MD"/>
              </w:rPr>
              <w:t>4C.13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rHeight w:val="105"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pPr>
            <w:r>
              <w:rPr>
                <w:i/>
                <w:sz w:val="28"/>
                <w:szCs w:val="28"/>
                <w:lang w:val="ro-MD"/>
              </w:rPr>
              <w:t>4C.13.1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rPr>
                <w:i/>
                <w:i/>
                <w:sz w:val="28"/>
                <w:szCs w:val="28"/>
                <w:lang w:val="ro-MD"/>
              </w:rPr>
            </w:pPr>
            <w:r>
              <w:rPr>
                <w:i/>
                <w:sz w:val="28"/>
                <w:szCs w:val="28"/>
                <w:lang w:val="ro-MD"/>
              </w:rPr>
              <w:t>Dacă Da, enumerați-le specificând descrierea serviciilor, valoarea lor, durata de execuție, data începerii, beneficiarul și altă informație relevantă.</w:t>
            </w:r>
          </w:p>
          <w:p>
            <w:pPr>
              <w:pStyle w:val="Normal"/>
              <w:spacing w:before="0" w:after="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|text|</w:t>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111"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33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207"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300" w:hRule="atLeast"/>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4C.14</w:t>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contextualSpacing/>
              <w:jc w:val="center"/>
              <w:rPr>
                <w:sz w:val="28"/>
                <w:szCs w:val="28"/>
                <w:lang w:val="ro-MD"/>
              </w:rPr>
            </w:pPr>
            <w:r>
              <w:rPr>
                <w:sz w:val="28"/>
                <w:szCs w:val="28"/>
                <w:lang w:val="ro-MD"/>
              </w:rPr>
            </w:r>
          </w:p>
          <w:p>
            <w:pPr>
              <w:pStyle w:val="Normal"/>
              <w:spacing w:before="0" w:after="0"/>
              <w:contextualSpacing/>
              <w:jc w:val="center"/>
              <w:rPr>
                <w:sz w:val="28"/>
                <w:szCs w:val="28"/>
                <w:lang w:val="ro-MD"/>
              </w:rPr>
            </w:pPr>
            <w:r>
              <w:rPr>
                <w:sz w:val="28"/>
                <w:szCs w:val="28"/>
                <w:lang w:val="ro-MD"/>
              </w:rPr>
            </w:r>
          </w:p>
          <w:p>
            <w:pPr>
              <w:pStyle w:val="Normal"/>
              <w:spacing w:before="0" w:after="0"/>
              <w:contextualSpacing/>
              <w:jc w:val="center"/>
              <w:rPr>
                <w:lang w:val="ro-MD"/>
              </w:rPr>
            </w:pPr>
            <w:r>
              <w:rPr>
                <w:sz w:val="28"/>
                <w:szCs w:val="28"/>
                <w:lang w:val="ro-MD"/>
              </w:rPr>
              <w:t>󠇡</w:t>
            </w:r>
            <w:r>
              <w:rPr>
                <w:sz w:val="28"/>
                <w:szCs w:val="28"/>
                <w:lang w:val="ro-MD"/>
              </w:rPr>
              <w:t>Da            󠇡󠇡Nu</w:t>
            </w:r>
          </w:p>
        </w:tc>
      </w:tr>
      <w:tr>
        <w:trPr/>
        <w:tc>
          <w:tcPr>
            <w:tcW w:w="10184"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10"/>
              </w:numPr>
              <w:spacing w:before="0" w:after="0"/>
              <w:ind w:left="426" w:hanging="284"/>
              <w:contextualSpacing/>
              <w:rPr>
                <w:sz w:val="28"/>
                <w:szCs w:val="28"/>
                <w:lang w:val="ro-MD"/>
              </w:rPr>
            </w:pPr>
            <w:r>
              <w:rPr>
                <w:b/>
                <w:sz w:val="28"/>
                <w:szCs w:val="28"/>
                <w:lang w:val="ro-MD"/>
              </w:rPr>
              <w:t>Standarde de asigurare a calității</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4D.1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tc>
      </w:tr>
      <w:tr>
        <w:trPr>
          <w:trHeight w:val="90"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sz w:val="28"/>
                <w:szCs w:val="28"/>
                <w:lang w:val="ro-MD"/>
              </w:rPr>
              <w:t>4D.2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jc w:val="center"/>
              <w:rPr>
                <w:sz w:val="28"/>
                <w:szCs w:val="28"/>
                <w:lang w:val="ro-MD"/>
              </w:rPr>
            </w:pPr>
            <w:r>
              <w:rPr>
                <w:sz w:val="28"/>
                <w:szCs w:val="28"/>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jc w:val="center"/>
              <w:rPr>
                <w:sz w:val="28"/>
                <w:szCs w:val="28"/>
                <w:lang w:val="ro-MD"/>
              </w:rPr>
            </w:pPr>
            <w:r>
              <w:rPr>
                <w:sz w:val="28"/>
                <w:szCs w:val="28"/>
                <w:lang w:val="ro-MD"/>
              </w:rPr>
              <w:t>|text|</w:t>
            </w:r>
          </w:p>
        </w:tc>
      </w:tr>
      <w:tr>
        <w:trPr>
          <w:trHeight w:val="9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i/>
                <w:i/>
                <w:sz w:val="28"/>
                <w:szCs w:val="28"/>
                <w:lang w:val="ro-MD"/>
              </w:rPr>
            </w:pPr>
            <w:r>
              <w:rPr>
                <w:i/>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jc w:val="center"/>
              <w:rPr>
                <w:sz w:val="28"/>
                <w:szCs w:val="28"/>
                <w:lang w:val="ro-MD"/>
              </w:rPr>
            </w:pPr>
            <w:r>
              <w:rPr>
                <w:sz w:val="28"/>
                <w:szCs w:val="28"/>
                <w:lang w:val="ro-MD"/>
              </w:rPr>
              <w:t>|text|</w:t>
            </w:r>
          </w:p>
        </w:tc>
      </w:tr>
      <w:tr>
        <w:trPr>
          <w:trHeight w:val="195" w:hRule="atLeast"/>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pacing w:before="0" w:after="0"/>
              <w:ind w:left="426" w:hanging="284"/>
              <w:contextualSpacing/>
              <w:rPr>
                <w:b/>
                <w:b/>
                <w:sz w:val="28"/>
                <w:szCs w:val="28"/>
                <w:lang w:val="ro-MD"/>
              </w:rPr>
            </w:pPr>
            <w:r>
              <w:rPr>
                <w:b/>
                <w:sz w:val="28"/>
                <w:szCs w:val="28"/>
                <w:lang w:val="ro-MD"/>
              </w:rPr>
              <w:t>Standarde de protecție a mediului</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sz w:val="28"/>
                <w:szCs w:val="28"/>
                <w:lang w:val="ro-MD"/>
              </w:rPr>
              <w:t>4E.1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tc>
      </w:tr>
      <w:tr>
        <w:trPr>
          <w:trHeight w:val="135" w:hRule="atLeast"/>
        </w:trPr>
        <w:tc>
          <w:tcPr>
            <w:tcW w:w="1667"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4E.2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120"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rPr>
                <w:sz w:val="28"/>
                <w:szCs w:val="28"/>
                <w:lang w:val="ro-MD"/>
              </w:rPr>
            </w:pPr>
            <w:r>
              <w:rPr>
                <w:sz w:val="28"/>
                <w:szCs w:val="28"/>
                <w:lang w:val="ro-MD"/>
              </w:rPr>
              <w:t>|text|</w:t>
            </w:r>
          </w:p>
        </w:tc>
      </w:tr>
      <w:tr>
        <w:trPr>
          <w:trHeight w:val="285" w:hRule="atLeast"/>
        </w:trPr>
        <w:tc>
          <w:tcPr>
            <w:tcW w:w="1667"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hanging="0"/>
              <w:contextualSpacing/>
              <w:jc w:val="both"/>
              <w:rPr>
                <w:sz w:val="28"/>
                <w:szCs w:val="28"/>
                <w:lang w:val="ro-MD"/>
              </w:rPr>
            </w:pPr>
            <w:r>
              <w:rPr>
                <w:sz w:val="28"/>
                <w:szCs w:val="28"/>
                <w:lang w:val="ro-MD"/>
              </w:rPr>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r>
        <w:trPr/>
        <w:tc>
          <w:tcPr>
            <w:tcW w:w="10184"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10"/>
              </w:numPr>
              <w:spacing w:before="0" w:after="0"/>
              <w:ind w:left="426" w:hanging="284"/>
              <w:contextualSpacing/>
              <w:rPr>
                <w:sz w:val="28"/>
                <w:szCs w:val="28"/>
                <w:lang w:val="ro-MD"/>
              </w:rPr>
            </w:pPr>
            <w:r>
              <w:rPr>
                <w:b/>
                <w:sz w:val="28"/>
                <w:szCs w:val="28"/>
                <w:lang w:val="ro-MD"/>
              </w:rPr>
              <w:t>Permiterea controalelor</w:t>
            </w:r>
          </w:p>
        </w:tc>
      </w:tr>
      <w:tr>
        <w:trPr/>
        <w:tc>
          <w:tcPr>
            <w:tcW w:w="1667"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4F.1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hanging="0"/>
              <w:contextualSpacing/>
              <w:jc w:val="both"/>
              <w:rPr>
                <w:i/>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sz w:val="28"/>
                <w:szCs w:val="28"/>
                <w:lang w:val="ro-MD"/>
              </w:rPr>
            </w:pPr>
            <w:r>
              <w:rPr>
                <w:sz w:val="28"/>
                <w:szCs w:val="28"/>
                <w:lang w:val="ro-MD"/>
              </w:rPr>
              <w:t>󠇡</w:t>
            </w:r>
            <w:r>
              <w:rPr>
                <w:sz w:val="28"/>
                <w:szCs w:val="28"/>
                <w:lang w:val="ro-MD"/>
              </w:rPr>
              <w:t>Da            󠇡󠇡Nu</w:t>
            </w:r>
          </w:p>
        </w:tc>
      </w:tr>
    </w:tbl>
    <w:p>
      <w:pPr>
        <w:pStyle w:val="Normal"/>
        <w:jc w:val="both"/>
        <w:rPr>
          <w:sz w:val="28"/>
          <w:szCs w:val="28"/>
          <w:lang w:val="ro-MD"/>
        </w:rPr>
      </w:pPr>
      <w:r>
        <w:rPr>
          <w:sz w:val="28"/>
          <w:szCs w:val="28"/>
          <w:lang w:val="ro-MD"/>
        </w:rPr>
      </w:r>
    </w:p>
    <w:p>
      <w:pPr>
        <w:pStyle w:val="Normal"/>
        <w:jc w:val="both"/>
        <w:rPr/>
      </w:pPr>
      <w:r>
        <w:rPr>
          <w:b/>
          <w:sz w:val="28"/>
          <w:szCs w:val="28"/>
          <w:lang w:val="ro-MD"/>
        </w:rPr>
        <w:t>Capitolul V. Indicații generale pentru criteriile de calificare și selecție</w:t>
      </w:r>
    </w:p>
    <w:p>
      <w:pPr>
        <w:pStyle w:val="Normal"/>
        <w:jc w:val="both"/>
        <w:rPr>
          <w:b/>
          <w:b/>
          <w:sz w:val="28"/>
          <w:szCs w:val="28"/>
          <w:lang w:val="ro-MD"/>
        </w:rPr>
      </w:pPr>
      <w:r>
        <w:rPr>
          <w:b/>
          <w:sz w:val="28"/>
          <w:szCs w:val="28"/>
          <w:lang w:val="ro-MD"/>
        </w:rPr>
      </w:r>
    </w:p>
    <w:p>
      <w:pPr>
        <w:pStyle w:val="Normal"/>
        <w:jc w:val="both"/>
        <w:rPr>
          <w:b/>
          <w:b/>
          <w:sz w:val="28"/>
          <w:szCs w:val="28"/>
          <w:lang w:val="ro-MD"/>
        </w:rPr>
      </w:pPr>
      <w:r>
        <w:rPr>
          <w:b/>
          <w:i/>
          <w:sz w:val="28"/>
          <w:szCs w:val="28"/>
          <w:lang w:val="ro-MD"/>
        </w:rPr>
        <w:t>Compartimentul se completează de către autoritatea/entitatea contractantă (coloana nr.2) și operatorii economici (coloana nr.3).</w:t>
      </w:r>
    </w:p>
    <w:tbl>
      <w:tblPr>
        <w:tblW w:w="10041" w:type="dxa"/>
        <w:jc w:val="left"/>
        <w:tblInd w:w="-113" w:type="dxa"/>
        <w:tblCellMar>
          <w:top w:w="0" w:type="dxa"/>
          <w:left w:w="108" w:type="dxa"/>
          <w:bottom w:w="0" w:type="dxa"/>
          <w:right w:w="108" w:type="dxa"/>
        </w:tblCellMar>
      </w:tblPr>
      <w:tblGrid>
        <w:gridCol w:w="1603"/>
        <w:gridCol w:w="6273"/>
        <w:gridCol w:w="2165"/>
      </w:tblGrid>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273"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cerințelor</w:t>
            </w:r>
          </w:p>
        </w:tc>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hanging="0"/>
              <w:contextualSpacing/>
              <w:jc w:val="center"/>
              <w:rPr>
                <w:b/>
                <w:b/>
                <w:sz w:val="28"/>
                <w:szCs w:val="28"/>
                <w:lang w:val="ro-MD"/>
              </w:rPr>
            </w:pPr>
            <w:r>
              <w:rPr>
                <w:b/>
                <w:sz w:val="28"/>
                <w:szCs w:val="28"/>
                <w:lang w:val="ro-MD"/>
              </w:rPr>
              <w:t>Răspuns</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284" w:hanging="0"/>
              <w:contextualSpacing/>
              <w:jc w:val="center"/>
              <w:rPr>
                <w:b/>
                <w:b/>
                <w:sz w:val="28"/>
                <w:szCs w:val="28"/>
                <w:lang w:val="ro-MD"/>
              </w:rPr>
            </w:pPr>
            <w:r>
              <w:rPr>
                <w:b/>
                <w:sz w:val="28"/>
                <w:szCs w:val="28"/>
                <w:lang w:val="ro-MD"/>
              </w:rPr>
              <w:t>1</w:t>
            </w:r>
          </w:p>
        </w:tc>
        <w:tc>
          <w:tcPr>
            <w:tcW w:w="6273"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165" w:type="dxa"/>
            <w:tcBorders>
              <w:top w:val="single" w:sz="4" w:space="0" w:color="000000"/>
              <w:left w:val="single" w:sz="4" w:space="0" w:color="000000"/>
              <w:bottom w:val="single" w:sz="4" w:space="0" w:color="000000"/>
              <w:right w:val="single" w:sz="4" w:space="0" w:color="000000"/>
            </w:tcBorders>
          </w:tcPr>
          <w:p>
            <w:pPr>
              <w:pStyle w:val="Normal"/>
              <w:spacing w:before="0" w:after="0"/>
              <w:ind w:left="720" w:hanging="0"/>
              <w:contextualSpacing/>
              <w:jc w:val="center"/>
              <w:rPr>
                <w:sz w:val="28"/>
                <w:szCs w:val="28"/>
                <w:lang w:val="ro-MD"/>
              </w:rPr>
            </w:pPr>
            <w:r>
              <w:rPr>
                <w:sz w:val="28"/>
                <w:szCs w:val="28"/>
                <w:lang w:val="ro-MD"/>
              </w:rPr>
              <w:t>3</w:t>
            </w:r>
          </w:p>
        </w:tc>
      </w:tr>
      <w:tr>
        <w:trPr/>
        <w:tc>
          <w:tcPr>
            <w:tcW w:w="7876" w:type="dxa"/>
            <w:gridSpan w:val="2"/>
            <w:tcBorders>
              <w:top w:val="single" w:sz="4" w:space="0" w:color="000000"/>
              <w:left w:val="single" w:sz="4" w:space="0" w:color="000000"/>
              <w:bottom w:val="single" w:sz="4" w:space="0" w:color="000000"/>
            </w:tcBorders>
            <w:vAlign w:val="center"/>
          </w:tcPr>
          <w:p>
            <w:pPr>
              <w:pStyle w:val="Normal"/>
              <w:numPr>
                <w:ilvl w:val="0"/>
                <w:numId w:val="4"/>
              </w:numPr>
              <w:spacing w:before="0" w:after="0"/>
              <w:contextualSpacing/>
              <w:jc w:val="both"/>
              <w:rPr>
                <w:b/>
                <w:b/>
                <w:sz w:val="28"/>
                <w:szCs w:val="28"/>
                <w:lang w:val="ro-MD"/>
              </w:rPr>
            </w:pPr>
            <w:r>
              <w:rPr>
                <w:b/>
                <w:sz w:val="28"/>
                <w:szCs w:val="28"/>
                <w:lang w:val="ro-MD"/>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ind w:left="720" w:hanging="0"/>
              <w:contextualSpacing/>
              <w:jc w:val="both"/>
              <w:rPr>
                <w:b/>
                <w:b/>
                <w:sz w:val="28"/>
                <w:szCs w:val="28"/>
                <w:lang w:val="ro-MD"/>
              </w:rPr>
            </w:pPr>
            <w:r>
              <w:rPr>
                <w:b/>
                <w:sz w:val="28"/>
                <w:szCs w:val="28"/>
                <w:lang w:val="ro-MD"/>
              </w:rPr>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 xml:space="preserve">5A.1 </w:t>
            </w:r>
          </w:p>
        </w:tc>
        <w:tc>
          <w:tcPr>
            <w:tcW w:w="6273"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spacing w:before="0" w:after="0"/>
              <w:contextualSpacing/>
              <w:jc w:val="both"/>
              <w:rPr>
                <w:sz w:val="28"/>
                <w:szCs w:val="28"/>
                <w:lang w:val="ro-MD"/>
              </w:rPr>
            </w:pPr>
            <w:r>
              <w:rPr>
                <w:sz w:val="28"/>
                <w:szCs w:val="28"/>
                <w:lang w:val="ro-MD"/>
              </w:rPr>
            </w:r>
          </w:p>
          <w:p>
            <w:pPr>
              <w:pStyle w:val="Normal"/>
              <w:spacing w:before="0" w:after="0"/>
              <w:contextualSpacing/>
              <w:jc w:val="both"/>
              <w:rPr>
                <w:sz w:val="28"/>
                <w:szCs w:val="28"/>
                <w:lang w:val="ro-MD"/>
              </w:rPr>
            </w:pPr>
            <w:r>
              <w:rPr>
                <w:sz w:val="28"/>
                <w:szCs w:val="28"/>
                <w:lang w:val="ro-MD"/>
              </w:rPr>
              <w:t>Termen 3 zile de la solicitare.</w:t>
            </w:r>
          </w:p>
          <w:p>
            <w:pPr>
              <w:pStyle w:val="Normal"/>
              <w:spacing w:before="0" w:after="0"/>
              <w:ind w:left="107" w:hanging="0"/>
              <w:contextualSpacing/>
              <w:jc w:val="both"/>
              <w:rPr>
                <w:sz w:val="28"/>
                <w:szCs w:val="28"/>
                <w:lang w:val="ro-MD"/>
              </w:rPr>
            </w:pPr>
            <w:r>
              <w:rPr>
                <w:sz w:val="28"/>
                <w:szCs w:val="28"/>
                <w:lang w:val="ro-MD"/>
              </w:rPr>
            </w:r>
          </w:p>
          <w:p>
            <w:pPr>
              <w:pStyle w:val="Normal"/>
              <w:spacing w:before="0" w:after="0"/>
              <w:ind w:left="107" w:hanging="0"/>
              <w:contextualSpacing/>
              <w:jc w:val="both"/>
              <w:rPr>
                <w:i/>
                <w:i/>
                <w:sz w:val="28"/>
                <w:szCs w:val="28"/>
                <w:lang w:val="ro-MD"/>
              </w:rPr>
            </w:pPr>
            <w:r>
              <w:rPr>
                <w:i/>
                <w:sz w:val="28"/>
                <w:szCs w:val="28"/>
                <w:lang w:val="ro-MD"/>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w:t>
            </w:r>
            <w:r>
              <w:rPr>
                <w:sz w:val="28"/>
                <w:szCs w:val="28"/>
                <w:lang w:val="ro-MD"/>
              </w:rPr>
              <w:t>Da        󠇡󠇡Nu</w:t>
            </w:r>
          </w:p>
        </w:tc>
      </w:tr>
      <w:tr>
        <w:trPr>
          <w:trHeight w:val="280" w:hRule="atLeast"/>
        </w:trPr>
        <w:tc>
          <w:tcPr>
            <w:tcW w:w="1603"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5A.2</w:t>
            </w:r>
          </w:p>
        </w:tc>
        <w:tc>
          <w:tcPr>
            <w:tcW w:w="6273"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320" w:hRule="atLeast"/>
        </w:trPr>
        <w:tc>
          <w:tcPr>
            <w:tcW w:w="160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6" w:right="-253" w:hanging="0"/>
              <w:contextualSpacing/>
              <w:rPr>
                <w:sz w:val="28"/>
                <w:szCs w:val="28"/>
                <w:lang w:val="ro-MD"/>
              </w:rPr>
            </w:pPr>
            <w:r>
              <w:rPr>
                <w:sz w:val="28"/>
                <w:szCs w:val="28"/>
                <w:lang w:val="ro-MD"/>
              </w:rPr>
              <w:t>Autoritatea sau organismul emitent(ă):</w:t>
            </w:r>
          </w:p>
          <w:p>
            <w:pPr>
              <w:pStyle w:val="Normal"/>
              <w:spacing w:before="0" w:after="0"/>
              <w:ind w:right="-253" w:hanging="0"/>
              <w:contextualSpacing/>
              <w:rPr>
                <w:sz w:val="28"/>
                <w:szCs w:val="28"/>
                <w:lang w:val="ro-MD"/>
              </w:rPr>
            </w:pPr>
            <w:r>
              <w:rPr>
                <w:sz w:val="28"/>
                <w:szCs w:val="28"/>
                <w:lang w:val="ro-MD"/>
              </w:rPr>
              <w:t>|text|</w:t>
            </w:r>
          </w:p>
        </w:tc>
      </w:tr>
      <w:tr>
        <w:trPr>
          <w:trHeight w:val="504" w:hRule="atLeast"/>
        </w:trPr>
        <w:tc>
          <w:tcPr>
            <w:tcW w:w="160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6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bl>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t>Capitolul VI. Preselecția candidaților pentru procedura de atribuire a contractului de achiziție publică</w:t>
      </w:r>
    </w:p>
    <w:p>
      <w:pPr>
        <w:pStyle w:val="Normal"/>
        <w:jc w:val="both"/>
        <w:rPr>
          <w:b/>
          <w:b/>
          <w:sz w:val="28"/>
          <w:szCs w:val="28"/>
          <w:lang w:val="ro-MD"/>
        </w:rPr>
      </w:pPr>
      <w:r>
        <w:rPr>
          <w:b/>
          <w:sz w:val="28"/>
          <w:szCs w:val="28"/>
          <w:lang w:val="ro-MD"/>
        </w:rPr>
      </w:r>
    </w:p>
    <w:p>
      <w:pPr>
        <w:pStyle w:val="Normal"/>
        <w:jc w:val="both"/>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t>.</w:t>
      </w:r>
    </w:p>
    <w:tbl>
      <w:tblPr>
        <w:tblW w:w="10041" w:type="dxa"/>
        <w:jc w:val="left"/>
        <w:tblInd w:w="-113" w:type="dxa"/>
        <w:tblCellMar>
          <w:top w:w="0" w:type="dxa"/>
          <w:left w:w="108" w:type="dxa"/>
          <w:bottom w:w="0" w:type="dxa"/>
          <w:right w:w="108" w:type="dxa"/>
        </w:tblCellMar>
      </w:tblPr>
      <w:tblGrid>
        <w:gridCol w:w="1384"/>
        <w:gridCol w:w="6521"/>
        <w:gridCol w:w="2136"/>
      </w:tblGrid>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Conținutul cerințelor</w:t>
            </w:r>
          </w:p>
        </w:tc>
        <w:tc>
          <w:tcPr>
            <w:tcW w:w="213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hanging="0"/>
              <w:contextualSpacing/>
              <w:jc w:val="center"/>
              <w:rPr>
                <w:b/>
                <w:b/>
                <w:sz w:val="28"/>
                <w:szCs w:val="28"/>
                <w:lang w:val="ro-MD"/>
              </w:rPr>
            </w:pPr>
            <w:r>
              <w:rPr>
                <w:b/>
                <w:sz w:val="28"/>
                <w:szCs w:val="28"/>
                <w:lang w:val="ro-MD"/>
              </w:rPr>
              <w:t>Răspuns</w:t>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tcBorders>
            <w:vAlign w:val="center"/>
          </w:tcPr>
          <w:p>
            <w:pPr>
              <w:pStyle w:val="Normal"/>
              <w:spacing w:before="0" w:after="0"/>
              <w:ind w:left="720" w:hanging="0"/>
              <w:contextualSpacing/>
              <w:jc w:val="center"/>
              <w:rPr>
                <w:b/>
                <w:b/>
                <w:sz w:val="28"/>
                <w:szCs w:val="28"/>
                <w:lang w:val="ro-MD"/>
              </w:rPr>
            </w:pPr>
            <w:r>
              <w:rPr>
                <w:b/>
                <w:sz w:val="28"/>
                <w:szCs w:val="28"/>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hanging="0"/>
              <w:contextualSpacing/>
              <w:jc w:val="center"/>
              <w:rPr>
                <w:b/>
                <w:b/>
                <w:sz w:val="28"/>
                <w:szCs w:val="28"/>
                <w:lang w:val="ro-MD"/>
              </w:rPr>
            </w:pPr>
            <w:r>
              <w:rPr>
                <w:b/>
                <w:sz w:val="28"/>
                <w:szCs w:val="28"/>
                <w:lang w:val="ro-MD"/>
              </w:rPr>
              <w:t>3</w:t>
            </w:r>
          </w:p>
        </w:tc>
      </w:tr>
      <w:tr>
        <w:trPr/>
        <w:tc>
          <w:tcPr>
            <w:tcW w:w="7905" w:type="dxa"/>
            <w:gridSpan w:val="2"/>
            <w:tcBorders>
              <w:top w:val="single" w:sz="4" w:space="0" w:color="000000"/>
              <w:left w:val="single" w:sz="4" w:space="0" w:color="000000"/>
              <w:bottom w:val="single" w:sz="4" w:space="0" w:color="000000"/>
            </w:tcBorders>
            <w:vAlign w:val="center"/>
          </w:tcPr>
          <w:p>
            <w:pPr>
              <w:pStyle w:val="Normal"/>
              <w:spacing w:before="0" w:after="0"/>
              <w:ind w:left="720" w:hanging="0"/>
              <w:contextualSpacing/>
              <w:rPr>
                <w:b/>
                <w:b/>
                <w:sz w:val="28"/>
                <w:szCs w:val="28"/>
                <w:lang w:val="ro-MD"/>
              </w:rPr>
            </w:pPr>
            <w:r>
              <w:rPr>
                <w:b/>
                <w:sz w:val="28"/>
                <w:szCs w:val="28"/>
                <w:lang w:val="ro-MD"/>
              </w:rPr>
              <w:t>A.</w:t>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246" w:hanging="0"/>
              <w:contextualSpacing/>
              <w:jc w:val="center"/>
              <w:rPr>
                <w:b/>
                <w:b/>
                <w:sz w:val="28"/>
                <w:szCs w:val="28"/>
                <w:lang w:val="ro-MD"/>
              </w:rPr>
            </w:pPr>
            <w:r>
              <w:rPr>
                <w:b/>
                <w:sz w:val="28"/>
                <w:szCs w:val="28"/>
                <w:lang w:val="ro-MD"/>
              </w:rPr>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6A.1</w:t>
            </w:r>
          </w:p>
        </w:tc>
        <w:tc>
          <w:tcPr>
            <w:tcW w:w="6521"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vAlign w:val="center"/>
          </w:tcPr>
          <w:p>
            <w:pPr>
              <w:pStyle w:val="Normal"/>
              <w:bidi w:val="1"/>
              <w:spacing w:before="0" w:after="0"/>
              <w:ind w:left="91" w:right="0" w:hanging="0"/>
              <w:contextualSpacing/>
              <w:jc w:val="center"/>
              <w:rPr>
                <w:sz w:val="28"/>
                <w:szCs w:val="28"/>
                <w:lang w:val="ro-MD"/>
              </w:rPr>
            </w:pPr>
            <w:r>
              <w:rPr>
                <w:sz w:val="28"/>
                <w:szCs w:val="28"/>
                <w:rtl w:val="true"/>
                <w:lang w:val="ro-MD"/>
              </w:rPr>
              <w:t>󠇡</w:t>
            </w:r>
            <w:r>
              <w:rPr>
                <w:sz w:val="28"/>
                <w:szCs w:val="28"/>
                <w:lang w:val="ro-MD"/>
              </w:rPr>
              <w:t>Da       󠇡󠇡Nu</w:t>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6A.2</w:t>
            </w:r>
          </w:p>
        </w:tc>
        <w:tc>
          <w:tcPr>
            <w:tcW w:w="6521"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both"/>
              <w:rPr>
                <w:sz w:val="28"/>
                <w:szCs w:val="28"/>
                <w:lang w:val="ro-MD"/>
              </w:rPr>
            </w:pPr>
            <w:r>
              <w:rPr>
                <w:sz w:val="28"/>
                <w:szCs w:val="28"/>
                <w:lang w:val="ro-MD"/>
              </w:rPr>
              <w:t>󠇡</w:t>
            </w:r>
            <w:r>
              <w:rPr>
                <w:sz w:val="28"/>
                <w:szCs w:val="28"/>
                <w:lang w:val="ro-MD"/>
              </w:rPr>
              <w:t>Da       󠇡󠇡Nu</w:t>
            </w:r>
          </w:p>
        </w:tc>
      </w:tr>
    </w:tbl>
    <w:p>
      <w:pPr>
        <w:pStyle w:val="Normal"/>
        <w:jc w:val="both"/>
        <w:rPr>
          <w:sz w:val="28"/>
          <w:szCs w:val="28"/>
          <w:lang w:val="ro-MD"/>
        </w:rPr>
      </w:pPr>
      <w:r>
        <w:rPr>
          <w:sz w:val="28"/>
          <w:szCs w:val="28"/>
          <w:lang w:val="ro-MD"/>
        </w:rPr>
      </w:r>
    </w:p>
    <w:p>
      <w:pPr>
        <w:pStyle w:val="Normal"/>
        <w:jc w:val="both"/>
        <w:rPr/>
      </w:pPr>
      <w:r>
        <w:rPr>
          <w:b/>
          <w:sz w:val="28"/>
          <w:szCs w:val="28"/>
          <w:lang w:val="ro-MD"/>
        </w:rPr>
        <w:t>Capitolul VII. Declarații finale</w:t>
      </w:r>
    </w:p>
    <w:p>
      <w:pPr>
        <w:pStyle w:val="Normal"/>
        <w:jc w:val="both"/>
        <w:rPr>
          <w:b/>
          <w:b/>
          <w:sz w:val="28"/>
          <w:szCs w:val="28"/>
          <w:lang w:val="ro-MD"/>
        </w:rPr>
      </w:pPr>
      <w:r>
        <w:rPr>
          <w:b/>
          <w:sz w:val="28"/>
          <w:szCs w:val="28"/>
          <w:lang w:val="ro-MD"/>
        </w:rPr>
      </w:r>
    </w:p>
    <w:p>
      <w:pPr>
        <w:pStyle w:val="Normal"/>
        <w:jc w:val="both"/>
        <w:rPr/>
      </w:pPr>
      <w:r>
        <w:rPr>
          <w:sz w:val="28"/>
          <w:szCs w:val="28"/>
          <w:lang w:val="ro-MD"/>
        </w:rPr>
        <w:t>Operatorul economic declară că informațiile prezentate în capitolele II – V (după caz II-VI) sunt exacte și corect furnizate, cunoscând pe deplin consecințele cazurilor grave de declarații false.</w:t>
      </w:r>
    </w:p>
    <w:p>
      <w:pPr>
        <w:pStyle w:val="Normal"/>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t xml:space="preserve">Operatorul economic declară în mod oficial că este de acord ca </w:t>
      </w:r>
      <w:r>
        <w:rPr>
          <w:b/>
          <w:sz w:val="32"/>
          <w:szCs w:val="32"/>
          <w:lang w:val="ro-RO"/>
        </w:rPr>
        <w:t>Serviciul de Informații și Securitate al RM</w:t>
      </w:r>
      <w:r>
        <w:rPr>
          <w:sz w:val="28"/>
          <w:szCs w:val="28"/>
          <w:lang w:val="ro-MD"/>
        </w:rPr>
        <w:t>, astfel cum este descrisă în capitolul I secțiunea A să obțină acces la documentele justificative privind informațiile pe care le-a furnizat în acest DUAE în scopul desfășurării procedurii de achiziție [</w:t>
      </w:r>
      <w:r>
        <w:rPr>
          <w:b/>
          <w:highlight w:val="yellow"/>
          <w:lang w:val="ro-RO"/>
        </w:rPr>
        <w:t>Conform SIARSAP Mtender</w:t>
      </w:r>
      <w:r>
        <w:rPr>
          <w:sz w:val="28"/>
          <w:szCs w:val="28"/>
          <w:lang w:val="ro-MD"/>
        </w:rPr>
        <w:t>, număr unic de identificare și referința de publicare în Jurnalul Oficial al Uniunii Europene (numărul de referință), dacă este cazul].</w:t>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t>(Se va completa și semna de către operatorul economic)</w:t>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t>Nume: [text]</w:t>
      </w:r>
    </w:p>
    <w:p>
      <w:pPr>
        <w:pStyle w:val="Normal"/>
        <w:jc w:val="both"/>
        <w:rPr/>
      </w:pPr>
      <w:r>
        <w:rPr>
          <w:sz w:val="28"/>
          <w:szCs w:val="28"/>
          <w:lang w:val="ro-MD"/>
        </w:rPr>
        <w:t>Funcția: [text]</w:t>
      </w:r>
    </w:p>
    <w:p>
      <w:pPr>
        <w:pStyle w:val="Normal"/>
        <w:jc w:val="both"/>
        <w:rPr>
          <w:sz w:val="28"/>
          <w:szCs w:val="28"/>
          <w:lang w:val="ro-MD"/>
        </w:rPr>
      </w:pPr>
      <w:r>
        <w:rPr>
          <w:sz w:val="28"/>
          <w:szCs w:val="28"/>
          <w:lang w:val="ro-MD"/>
        </w:rPr>
        <w:t>Data: [date]</w:t>
      </w:r>
    </w:p>
    <w:p>
      <w:pPr>
        <w:pStyle w:val="Normal"/>
        <w:jc w:val="both"/>
        <w:rPr>
          <w:sz w:val="28"/>
          <w:szCs w:val="28"/>
          <w:lang w:val="ro-MD"/>
        </w:rPr>
      </w:pPr>
      <w:r>
        <w:rPr>
          <w:sz w:val="28"/>
          <w:szCs w:val="28"/>
          <w:lang w:val="ro-MD"/>
        </w:rPr>
        <w:t>Adresa: [text]</w:t>
      </w:r>
    </w:p>
    <w:p>
      <w:pPr>
        <w:pStyle w:val="Normal"/>
        <w:jc w:val="both"/>
        <w:rPr>
          <w:sz w:val="28"/>
          <w:szCs w:val="28"/>
          <w:lang w:val="ro-MD"/>
        </w:rPr>
      </w:pPr>
      <w:r>
        <w:rPr>
          <w:sz w:val="28"/>
          <w:szCs w:val="28"/>
          <w:lang w:val="ro-MD"/>
        </w:rPr>
        <w:t xml:space="preserve">Semnătura </w:t>
      </w:r>
    </w:p>
    <w:sectPr>
      <w:type w:val="nextPage"/>
      <w:pgSz w:w="11906" w:h="16838"/>
      <w:pgMar w:left="1418"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ourier New">
    <w:charset w:val="cc"/>
    <w:family w:val="modern"/>
    <w:pitch w:val="default"/>
  </w:font>
  <w:font w:name="Wingdings">
    <w:charset w:val="02"/>
    <w:family w:val="auto"/>
    <w:pitch w:val="variable"/>
  </w:font>
  <w:font w:name="Tahoma">
    <w:charset w:val="cc"/>
    <w:family w:val="swiss"/>
    <w:pitch w:val="variable"/>
  </w:font>
  <w:font w:name="Liberation Sans">
    <w:altName w:val="Arial"/>
    <w:charset w:val="cc"/>
    <w:family w:val="swiss"/>
    <w:pitch w:val="variable"/>
  </w:font>
  <w:font w:name="Calibri">
    <w:charset w:val="cc"/>
    <w:family w:val="swiss"/>
    <w:pitch w:val="variable"/>
  </w:font>
  <w:font w:name="Times">
    <w:altName w:val="Times New Roman"/>
    <w:charset w:val="cc"/>
    <w:family w:val="roman"/>
    <w:pitch w:val="variable"/>
  </w:font>
  <w:font w:name="Cambri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1209"/>
        </w:tabs>
        <w:ind w:left="1209" w:hanging="360"/>
      </w:pPr>
      <w:rPr/>
    </w:lvl>
  </w:abstractNum>
  <w:abstractNum w:abstractNumId="3">
    <w:lvl w:ilvl="0">
      <w:start w:val="1"/>
      <w:numFmt w:val="upperLetter"/>
      <w:lvlText w:val="%1."/>
      <w:lvlJc w:val="left"/>
      <w:pPr>
        <w:ind w:left="720" w:hanging="360"/>
      </w:pPr>
      <w:rPr/>
    </w:lvl>
  </w:abstractNum>
  <w:abstractNum w:abstractNumId="4">
    <w:lvl w:ilvl="0">
      <w:start w:val="1"/>
      <w:numFmt w:val="upperLetter"/>
      <w:lvlText w:val="%1."/>
      <w:lvlJc w:val="left"/>
      <w:pPr>
        <w:ind w:left="644" w:hanging="360"/>
      </w:pPr>
      <w:rPr/>
    </w:lvl>
  </w:abstractNum>
  <w:abstractNum w:abstractNumId="5">
    <w:lvl w:ilvl="0">
      <w:start w:val="1"/>
      <w:numFmt w:val="decimal"/>
      <w:lvlText w:val="%1."/>
      <w:lvlJc w:val="left"/>
      <w:pPr>
        <w:tabs>
          <w:tab w:val="num" w:pos="850"/>
        </w:tabs>
        <w:ind w:left="850" w:hanging="850"/>
      </w:pPr>
      <w:rPr/>
    </w:lvl>
    <w:lvl w:ilvl="1">
      <w:start w:val="1"/>
      <w:numFmt w:val="decimal"/>
      <w:lvlText w:val="%1.%2."/>
      <w:lvlJc w:val="left"/>
      <w:pPr>
        <w:tabs>
          <w:tab w:val="num" w:pos="850"/>
        </w:tabs>
        <w:ind w:left="850" w:hanging="850"/>
      </w:pPr>
      <w:rPr/>
    </w:lvl>
    <w:lvl w:ilvl="2">
      <w:start w:val="1"/>
      <w:numFmt w:val="decimal"/>
      <w:lvlText w:val="%1.%2.%3."/>
      <w:lvlJc w:val="left"/>
      <w:pPr>
        <w:tabs>
          <w:tab w:val="num" w:pos="850"/>
        </w:tabs>
        <w:ind w:left="850" w:hanging="850"/>
      </w:pPr>
      <w:rPr/>
    </w:lvl>
    <w:lvl w:ilvl="3">
      <w:start w:val="1"/>
      <w:numFmt w:val="decimal"/>
      <w:lvlText w:val="%1.%2.%3.%4."/>
      <w:lvlJc w:val="left"/>
      <w:pPr>
        <w:tabs>
          <w:tab w:val="num" w:pos="850"/>
        </w:tabs>
        <w:ind w:left="850" w:hanging="85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6">
    <w:lvl w:ilvl="0">
      <w:start w:val="1"/>
      <w:numFmt w:val="upperLetter"/>
      <w:lvlText w:val="%1."/>
      <w:lvlJc w:val="left"/>
      <w:pPr>
        <w:ind w:left="1080" w:hanging="360"/>
      </w:pPr>
      <w:rPr/>
    </w:lvl>
  </w:abstractNum>
  <w:abstractNum w:abstractNumId="7">
    <w:lvl w:ilvl="0">
      <w:start w:val="1"/>
      <w:numFmt w:val="bullet"/>
      <w:lvlText w:val=""/>
      <w:lvlJc w:val="left"/>
      <w:pPr>
        <w:ind w:left="784" w:hanging="360"/>
      </w:pPr>
      <w:rPr>
        <w:rFonts w:ascii="Symbol" w:hAnsi="Symbol" w:cs="Symbol" w:hint="default"/>
        <w:rFonts w:cs="Symbol"/>
      </w:rPr>
    </w:lvl>
  </w:abstractNum>
  <w:abstractNum w:abstractNumId="8">
    <w:lvl w:ilvl="0">
      <w:start w:val="1"/>
      <w:numFmt w:val="upperLetter"/>
      <w:lvlText w:val="%1."/>
      <w:lvlJc w:val="left"/>
      <w:pPr>
        <w:ind w:left="360" w:hanging="360"/>
      </w:pPr>
      <w:rPr/>
    </w:lvl>
  </w:abstractNum>
  <w:abstractNum w:abstractNumId="9">
    <w:lvl w:ilvl="0">
      <w:start w:val="1"/>
      <w:numFmt w:val="bullet"/>
      <w:lvlText w:val="–"/>
      <w:lvlJc w:val="left"/>
      <w:pPr>
        <w:tabs>
          <w:tab w:val="num" w:pos="1417"/>
        </w:tabs>
        <w:ind w:left="1417" w:hanging="567"/>
      </w:pPr>
      <w:rPr>
        <w:rFonts w:ascii="Liberation Serif" w:hAnsi="Liberation Serif" w:cs="Liberation Serif" w:hint="default"/>
      </w:rPr>
    </w:lvl>
  </w:abstractNum>
  <w:abstractNum w:abstractNumId="10">
    <w:lvl w:ilvl="0">
      <w:start w:val="1"/>
      <w:numFmt w:val="upperLetter"/>
      <w:lvlText w:val="%1."/>
      <w:lvlJc w:val="left"/>
      <w:pPr>
        <w:ind w:left="1080" w:hanging="360"/>
      </w:pPr>
      <w:rPr>
        <w:sz w:val="24"/>
        <w:i w:val="false"/>
        <w:b/>
        <w:szCs w:val="24"/>
      </w:rPr>
    </w:lvl>
  </w:abstractNum>
  <w:abstractNum w:abstractNumId="11">
    <w:lvl w:ilvl="0">
      <w:start w:val="1"/>
      <w:numFmt w:val="bullet"/>
      <w:lvlText w:val="–"/>
      <w:lvlJc w:val="left"/>
      <w:pPr>
        <w:tabs>
          <w:tab w:val="num" w:pos="850"/>
        </w:tabs>
        <w:ind w:left="850" w:hanging="850"/>
      </w:pPr>
      <w:rPr>
        <w:rFonts w:ascii="Liberation Serif" w:hAnsi="Liberation Serif" w:cs="Liberation Serif" w:hint="default"/>
      </w:rPr>
    </w:lvl>
  </w:abstractNum>
  <w:abstractNum w:abstractNumId="12">
    <w:lvl w:ilvl="0">
      <w:start w:val="1"/>
      <w:numFmt w:val="bullet"/>
      <w:lvlText w:val=""/>
      <w:lvlJc w:val="left"/>
      <w:pPr>
        <w:tabs>
          <w:tab w:val="num" w:pos="360"/>
        </w:tabs>
        <w:ind w:left="360" w:hanging="360"/>
      </w:pPr>
      <w:rPr>
        <w:rFonts w:ascii="Symbol" w:hAnsi="Symbol" w:cs="Symbol" w:hint="default"/>
        <w:rFonts w:cs="Symbol"/>
      </w:rPr>
    </w:lvl>
  </w:abstractNum>
  <w:abstractNum w:abstractNumId="13">
    <w:lvl w:ilvl="0">
      <w:start w:val="1"/>
      <w:numFmt w:val="decimal"/>
      <w:lvlText w:val="%1."/>
      <w:lvlJc w:val="left"/>
      <w:pPr>
        <w:ind w:left="360" w:hanging="360"/>
      </w:pPr>
      <w:rPr>
        <w:sz w:val="28"/>
        <w:b/>
        <w:szCs w:val="28"/>
        <w:lang w:val="ro-MD"/>
      </w:rPr>
    </w:lvl>
  </w:abstractNum>
  <w:abstractNum w:abstractNumId="14">
    <w:lvl w:ilvl="0">
      <w:start w:val="1"/>
      <w:numFmt w:val="decimal"/>
      <w:lvlText w:val="%1)"/>
      <w:lvlJc w:val="left"/>
      <w:pPr>
        <w:ind w:left="720" w:hanging="360"/>
      </w:pPr>
      <w:rPr>
        <w:sz w:val="28"/>
        <w:szCs w:val="28"/>
        <w:lang w:val="ro-MD"/>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ro-RO" w:eastAsia="zh-CN" w:bidi="hi-IN"/>
      </w:rPr>
    </w:rPrDefault>
    <w:pPrDefault>
      <w:pPr/>
    </w:pPrDefault>
  </w:docDefaults>
  <w:style w:type="paragraph" w:styleId="Normal">
    <w:name w:val="Normal"/>
    <w:qFormat/>
    <w:pPr>
      <w:widowControl/>
      <w:bidi w:val="0"/>
    </w:pPr>
    <w:rPr>
      <w:rFonts w:ascii="Times New Roman;Times New Roman" w:hAnsi="Times New Roman;Times New Roman" w:eastAsia="Times New Roman;Times New Roman" w:cs="Times New Roman;Times New Roman"/>
      <w:color w:val="auto"/>
      <w:sz w:val="24"/>
      <w:szCs w:val="24"/>
      <w:lang w:val="ru-RU" w:bidi="ar-SA" w:eastAsia="zh-CN"/>
    </w:rPr>
  </w:style>
  <w:style w:type="paragraph" w:styleId="Heading1">
    <w:name w:val="Heading 1"/>
    <w:basedOn w:val="Normal"/>
    <w:next w:val="Normal"/>
    <w:qFormat/>
    <w:pPr>
      <w:keepNext w:val="true"/>
      <w:numPr>
        <w:ilvl w:val="0"/>
        <w:numId w:val="1"/>
      </w:numPr>
      <w:ind w:left="3480" w:hanging="0"/>
      <w:outlineLvl w:val="0"/>
    </w:pPr>
    <w:rPr>
      <w:b/>
      <w:sz w:val="28"/>
      <w:lang w:val="ro-RO"/>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lang w:val="ro-MD"/>
    </w:rPr>
  </w:style>
  <w:style w:type="paragraph" w:styleId="Heading3">
    <w:name w:val="Heading 3"/>
    <w:basedOn w:val="Normal"/>
    <w:next w:val="Normal"/>
    <w:qFormat/>
    <w:pPr>
      <w:numPr>
        <w:ilvl w:val="2"/>
        <w:numId w:val="1"/>
      </w:numPr>
      <w:tabs>
        <w:tab w:val="clear" w:pos="709"/>
        <w:tab w:val="left" w:pos="1440" w:leader="none"/>
        <w:tab w:val="left" w:pos="2160" w:leader="none"/>
        <w:tab w:val="left" w:pos="2880" w:leader="none"/>
        <w:tab w:val="left" w:pos="4680" w:leader="none"/>
        <w:tab w:val="left" w:pos="5400" w:leader="none"/>
        <w:tab w:val="right" w:pos="9000" w:leader="none"/>
      </w:tabs>
      <w:spacing w:lineRule="atLeast" w:line="240"/>
      <w:ind w:left="1440" w:hanging="0"/>
      <w:jc w:val="both"/>
      <w:outlineLvl w:val="2"/>
    </w:pPr>
    <w:rPr>
      <w:rFonts w:ascii="Arial" w:hAnsi="Arial" w:cs="Arial"/>
      <w:kern w:val="2"/>
      <w:szCs w:val="20"/>
      <w:lang w:val="en-GB"/>
    </w:rPr>
  </w:style>
  <w:style w:type="paragraph" w:styleId="Heading4">
    <w:name w:val="Heading 4"/>
    <w:basedOn w:val="Normal"/>
    <w:next w:val="Normal"/>
    <w:qFormat/>
    <w:pPr>
      <w:keepNext w:val="true"/>
      <w:numPr>
        <w:ilvl w:val="3"/>
        <w:numId w:val="1"/>
      </w:numPr>
      <w:outlineLvl w:val="3"/>
    </w:pPr>
    <w:rPr>
      <w:b/>
      <w:szCs w:val="20"/>
      <w:lang w:val="ro-RO"/>
    </w:rPr>
  </w:style>
  <w:style w:type="character" w:styleId="WW8Num1z0">
    <w:name w:val="WW8Num1z0"/>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b w:val="false"/>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Times New Roman;Times New Roman" w:hAnsi="Times New Roman;Times New Roman" w:eastAsia="Times New Roman;Times New Roman" w:cs="Times New Roman;Times New Roman"/>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0">
    <w:name w:val="WW8Num11z0"/>
    <w:qFormat/>
    <w:rPr>
      <w:rFonts w:ascii="Times New Roman;Times New Roman" w:hAnsi="Times New Roman;Times New Roman" w:eastAsia="Times New Roman;Times New Roman" w:cs="Times New Roman;Times New Roman"/>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0">
    <w:name w:val="WW8Num12z0"/>
    <w:qFormat/>
    <w:rPr>
      <w:rFonts w:ascii="Times New Roman;Times New Roman" w:hAnsi="Times New Roman;Times New Roman" w:eastAsia="Times New Roman;Times New Roman" w:cs="Times New Roman;Times New Roman"/>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Times New Roman;Times New Roman" w:hAnsi="Times New Roman;Times New Roman" w:eastAsia="Times New Roman;Times New Roman" w:cs="Times New Roman;Times New Roman"/>
      <w:b w:val="false"/>
      <w:i w:val="false"/>
      <w:color w:val="000000"/>
    </w:rPr>
  </w:style>
  <w:style w:type="character" w:styleId="WW8Num16z1">
    <w:name w:val="WW8Num16z1"/>
    <w:qFormat/>
    <w:rPr>
      <w:rFonts w:ascii="Times New Roman;Times New Roman" w:hAnsi="Times New Roman;Times New Roman" w:eastAsia="Times New Roman;Times New Roman" w:cs="Times New Roman;Times New Roman"/>
      <w:b/>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Times New Roman;Times New Roman" w:hAnsi="Times New Roman;Times New Roman" w:eastAsia="Times New Roman;Times New Roman" w:cs="Times New Roman;Times New Roman"/>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b/>
      <w:i w:val="false"/>
      <w:sz w:val="24"/>
      <w:szCs w:val="24"/>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b w:val="false"/>
      <w:i w:val="false"/>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b/>
      <w:i w:val="false"/>
      <w:sz w:val="24"/>
      <w:szCs w:val="24"/>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Symbol" w:hAnsi="Symbol" w:cs="Symbol"/>
    </w:rPr>
  </w:style>
  <w:style w:type="character" w:styleId="WW8Num30z0">
    <w:name w:val="WW8Num30z0"/>
    <w:qFormat/>
    <w:rPr>
      <w:b/>
      <w:sz w:val="28"/>
      <w:szCs w:val="28"/>
      <w:lang w:val="ro-MD"/>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z w:val="28"/>
      <w:szCs w:val="28"/>
      <w:lang w:val="ro-MD"/>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Times New Roman;Times New Roman" w:hAnsi="Times New Roman;Times New Roman" w:eastAsia="Times New Roman;Times New Roman" w:cs="Times New Roman;Times New Roman"/>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Style10">
    <w:name w:val="Основной шрифт абзаца"/>
    <w:qFormat/>
    <w:rPr/>
  </w:style>
  <w:style w:type="character" w:styleId="1">
    <w:name w:val="Заголовок 1 Знак"/>
    <w:qFormat/>
    <w:rPr>
      <w:rFonts w:ascii="Times New Roman;Times New Roman" w:hAnsi="Times New Roman;Times New Roman" w:eastAsia="Times New Roman;Times New Roman" w:cs="Times New Roman;Times New Roman"/>
      <w:b/>
      <w:sz w:val="28"/>
      <w:szCs w:val="24"/>
      <w:lang w:val="ro-RO"/>
    </w:rPr>
  </w:style>
  <w:style w:type="character" w:styleId="2">
    <w:name w:val="Заголовок 2 Знак"/>
    <w:qFormat/>
    <w:rPr>
      <w:rFonts w:ascii="Arial" w:hAnsi="Arial" w:eastAsia="Times New Roman;Times New Roman" w:cs="Arial"/>
      <w:b/>
      <w:bCs/>
      <w:i/>
      <w:iCs/>
      <w:sz w:val="28"/>
      <w:szCs w:val="28"/>
      <w:lang w:val="ro-MD"/>
    </w:rPr>
  </w:style>
  <w:style w:type="character" w:styleId="3">
    <w:name w:val="Заголовок 3 Знак"/>
    <w:qFormat/>
    <w:rPr>
      <w:rFonts w:ascii="Arial" w:hAnsi="Arial" w:eastAsia="Times New Roman;Times New Roman" w:cs="Arial"/>
      <w:kern w:val="2"/>
      <w:sz w:val="24"/>
      <w:lang w:val="en-GB"/>
    </w:rPr>
  </w:style>
  <w:style w:type="character" w:styleId="4">
    <w:name w:val="Заголовок 4 Знак"/>
    <w:qFormat/>
    <w:rPr>
      <w:rFonts w:ascii="Times New Roman;Times New Roman" w:hAnsi="Times New Roman;Times New Roman" w:eastAsia="Times New Roman;Times New Roman" w:cs="Times New Roman;Times New Roman"/>
      <w:b/>
      <w:sz w:val="24"/>
      <w:szCs w:val="20"/>
      <w:lang w:val="ro-RO"/>
    </w:rPr>
  </w:style>
  <w:style w:type="character" w:styleId="InternetLink">
    <w:name w:val="Hyperlink"/>
    <w:rPr>
      <w:color w:val="0563C1"/>
      <w:u w:val="single"/>
    </w:rPr>
  </w:style>
  <w:style w:type="character" w:styleId="Style11">
    <w:name w:val="Основной текст с отступом Знак"/>
    <w:qFormat/>
    <w:rPr>
      <w:rFonts w:ascii="Times New Roman;Times New Roman" w:hAnsi="Times New Roman;Times New Roman" w:eastAsia="Times New Roman;Times New Roman" w:cs="Times New Roman;Times New Roman"/>
      <w:sz w:val="24"/>
      <w:szCs w:val="24"/>
      <w:lang w:val="ro-MD"/>
    </w:rPr>
  </w:style>
  <w:style w:type="character" w:styleId="Style12">
    <w:name w:val="Без интервала Знак"/>
    <w:qFormat/>
    <w:rPr>
      <w:rFonts w:ascii="Times New Roman;Times New Roman" w:hAnsi="Times New Roman;Times New Roman" w:eastAsia="Times New Roman;Times New Roman" w:cs="Times New Roman;Times New Roman"/>
      <w:sz w:val="24"/>
      <w:szCs w:val="24"/>
      <w:lang w:bidi="ar-SA"/>
    </w:rPr>
  </w:style>
  <w:style w:type="character" w:styleId="Appleconvertedspace">
    <w:name w:val="apple-converted-space"/>
    <w:qFormat/>
    <w:rPr/>
  </w:style>
  <w:style w:type="character" w:styleId="Style13">
    <w:name w:val="Текст выноски Знак"/>
    <w:qFormat/>
    <w:rPr>
      <w:rFonts w:ascii="Tahoma" w:hAnsi="Tahoma" w:eastAsia="Times New Roman;Times New Roman" w:cs="Tahoma"/>
      <w:sz w:val="16"/>
      <w:szCs w:val="16"/>
      <w:lang w:val="ru-RU"/>
    </w:rPr>
  </w:style>
  <w:style w:type="character" w:styleId="Style14">
    <w:name w:val="Знак примечания"/>
    <w:qFormat/>
    <w:rPr>
      <w:sz w:val="16"/>
      <w:szCs w:val="16"/>
    </w:rPr>
  </w:style>
  <w:style w:type="character" w:styleId="Style15">
    <w:name w:val="Текст примечания Знак"/>
    <w:qFormat/>
    <w:rPr>
      <w:rFonts w:ascii="Times New Roman;Times New Roman" w:hAnsi="Times New Roman;Times New Roman" w:eastAsia="Times New Roman;Times New Roman" w:cs="Times New Roman;Times New Roman"/>
      <w:lang w:val="ru-RU"/>
    </w:rPr>
  </w:style>
  <w:style w:type="character" w:styleId="Style16">
    <w:name w:val="Тема примечания Знак"/>
    <w:qFormat/>
    <w:rPr>
      <w:rFonts w:ascii="Times New Roman;Times New Roman" w:hAnsi="Times New Roman;Times New Roman" w:eastAsia="Times New Roman;Times New Roman" w:cs="Times New Roman;Times New Roman"/>
      <w:b/>
      <w:bCs/>
      <w:lang w:val="ru-RU"/>
    </w:rPr>
  </w:style>
  <w:style w:type="character" w:styleId="Style17">
    <w:name w:val="Верхний колонтитул Знак"/>
    <w:qFormat/>
    <w:rPr>
      <w:rFonts w:cs="Arial"/>
      <w:sz w:val="22"/>
      <w:szCs w:val="22"/>
      <w:lang w:val="en-GB"/>
    </w:rPr>
  </w:style>
  <w:style w:type="character" w:styleId="Style18">
    <w:name w:val="Нижний колонтитул Знак"/>
    <w:qFormat/>
    <w:rPr>
      <w:rFonts w:cs="Arial"/>
      <w:sz w:val="22"/>
      <w:szCs w:val="22"/>
      <w:lang w:val="en-GB"/>
    </w:rPr>
  </w:style>
  <w:style w:type="character" w:styleId="HTML">
    <w:name w:val="Стандартный HTML Знак"/>
    <w:qFormat/>
    <w:rPr>
      <w:rFonts w:ascii="Courier New" w:hAnsi="Courier New" w:eastAsia="Times New Roman;Times New Roman" w:cs="Courier New"/>
      <w:lang w:val="en-GB"/>
    </w:rPr>
  </w:style>
  <w:style w:type="character" w:styleId="Style19">
    <w:name w:val="Текст сноски Знак"/>
    <w:qFormat/>
    <w:rPr>
      <w:rFonts w:ascii="Times New Roman;Times New Roman" w:hAnsi="Times New Roman;Times New Roman" w:cs="Times New Roman;Times New Roman"/>
      <w:lang w:val="en-GB"/>
    </w:rPr>
  </w:style>
  <w:style w:type="character" w:styleId="NormalBoldChar">
    <w:name w:val="NormalBold Char"/>
    <w:qFormat/>
    <w:rPr>
      <w:rFonts w:ascii="Times New Roman;Times New Roman" w:hAnsi="Times New Roman;Times New Roman" w:eastAsia="Times New Roman;Times New Roman" w:cs="Times New Roman;Times New Roman"/>
      <w:b/>
      <w:sz w:val="24"/>
      <w:szCs w:val="22"/>
      <w:lang w:val="en-GB"/>
    </w:rPr>
  </w:style>
  <w:style w:type="character" w:styleId="DeltaViewInsertion">
    <w:name w:val="DeltaView Insertion"/>
    <w:qFormat/>
    <w:rPr>
      <w:b/>
      <w:i/>
      <w:spacing w:val="0"/>
    </w:rPr>
  </w:style>
  <w:style w:type="character" w:styleId="Style20">
    <w:name w:val="Основной текст Знак"/>
    <w:qFormat/>
    <w:rPr>
      <w:rFonts w:ascii="Arial" w:hAnsi="Arial" w:eastAsia="Times" w:cs="Arial"/>
      <w:sz w:val="28"/>
      <w:lang w:val="en-GB"/>
    </w:rPr>
  </w:style>
  <w:style w:type="character" w:styleId="Legds2">
    <w:name w:val="legds2"/>
    <w:qFormat/>
    <w:rPr>
      <w:vanish w:val="false"/>
    </w:rPr>
  </w:style>
  <w:style w:type="character" w:styleId="HTML1">
    <w:name w:val="Акроним HTML"/>
    <w:qFormat/>
    <w:rPr/>
  </w:style>
  <w:style w:type="character" w:styleId="StrongEmphasis">
    <w:name w:val="Strong Emphasis"/>
    <w:qFormat/>
    <w:rPr>
      <w:b/>
      <w:bCs/>
    </w:rPr>
  </w:style>
  <w:style w:type="character" w:styleId="Notranslate">
    <w:name w:val="notranslate"/>
    <w:qFormat/>
    <w:rPr/>
  </w:style>
  <w:style w:type="character" w:styleId="Docblue">
    <w:name w:val="doc_blue"/>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rPr>
      <w:rFonts w:ascii="Arial" w:hAnsi="Arial" w:eastAsia="Times" w:cs="Arial"/>
      <w:sz w:val="28"/>
      <w:szCs w:val="20"/>
      <w:lang w:val="en-GB"/>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yle21">
    <w:name w:val="Абзац списка"/>
    <w:basedOn w:val="Normal"/>
    <w:qFormat/>
    <w:pPr>
      <w:spacing w:before="0" w:after="0"/>
      <w:ind w:left="720" w:hanging="0"/>
      <w:contextualSpacing/>
    </w:pPr>
    <w:rPr/>
  </w:style>
  <w:style w:type="paragraph" w:styleId="TextBodyIndent">
    <w:name w:val="Body Text Indent"/>
    <w:basedOn w:val="Normal"/>
    <w:pPr>
      <w:spacing w:before="0" w:after="120"/>
      <w:ind w:left="283" w:hanging="0"/>
    </w:pPr>
    <w:rPr>
      <w:lang w:val="ro-MD"/>
    </w:rPr>
  </w:style>
  <w:style w:type="paragraph" w:styleId="FR1">
    <w:name w:val="FR1"/>
    <w:qFormat/>
    <w:pPr>
      <w:widowControl w:val="false"/>
      <w:bidi w:val="0"/>
      <w:snapToGrid w:val="false"/>
      <w:spacing w:lineRule="auto" w:line="256"/>
      <w:ind w:firstLine="720"/>
      <w:jc w:val="both"/>
    </w:pPr>
    <w:rPr>
      <w:rFonts w:ascii="Times New Roman;Times New Roman" w:hAnsi="Times New Roman;Times New Roman" w:eastAsia="Times New Roman;Times New Roman" w:cs="Times New Roman;Times New Roman"/>
      <w:color w:val="auto"/>
      <w:sz w:val="22"/>
      <w:szCs w:val="20"/>
      <w:lang w:val="ro-RO" w:bidi="ar-SA" w:eastAsia="zh-CN"/>
    </w:rPr>
  </w:style>
  <w:style w:type="paragraph" w:styleId="Style22">
    <w:name w:val="Без интервала"/>
    <w:qFormat/>
    <w:pPr>
      <w:widowControl/>
      <w:bidi w:val="0"/>
    </w:pPr>
    <w:rPr>
      <w:rFonts w:ascii="Times New Roman;Times New Roman" w:hAnsi="Times New Roman;Times New Roman" w:eastAsia="Times New Roman;Times New Roman" w:cs="Times New Roman;Times New Roman"/>
      <w:color w:val="auto"/>
      <w:sz w:val="24"/>
      <w:szCs w:val="24"/>
      <w:lang w:val="ru-RU" w:bidi="ar-SA" w:eastAsia="zh-CN"/>
    </w:rPr>
  </w:style>
  <w:style w:type="paragraph" w:styleId="Style23">
    <w:name w:val="Текст выноски"/>
    <w:basedOn w:val="Normal"/>
    <w:qFormat/>
    <w:pPr/>
    <w:rPr>
      <w:rFonts w:ascii="Tahoma" w:hAnsi="Tahoma" w:cs="Tahoma"/>
      <w:sz w:val="16"/>
      <w:szCs w:val="16"/>
    </w:rPr>
  </w:style>
  <w:style w:type="paragraph" w:styleId="Style24">
    <w:name w:val="Текст примечания"/>
    <w:basedOn w:val="Normal"/>
    <w:qFormat/>
    <w:pPr/>
    <w:rPr>
      <w:sz w:val="20"/>
      <w:szCs w:val="20"/>
    </w:rPr>
  </w:style>
  <w:style w:type="paragraph" w:styleId="Style25">
    <w:name w:val="Тема примечания"/>
    <w:basedOn w:val="Style24"/>
    <w:next w:val="Style24"/>
    <w:qFormat/>
    <w:pPr/>
    <w:rPr>
      <w:b/>
      <w:bCs/>
    </w:rPr>
  </w:style>
  <w:style w:type="paragraph" w:styleId="Style26">
    <w:name w:val="Обычный (веб)"/>
    <w:basedOn w:val="Normal"/>
    <w:qFormat/>
    <w:pPr>
      <w:ind w:firstLine="567"/>
      <w:jc w:val="both"/>
    </w:pPr>
    <w:rPr>
      <w:lang w:val="ro-RO"/>
    </w:rPr>
  </w:style>
  <w:style w:type="paragraph" w:styleId="Cb">
    <w:name w:val="cb"/>
    <w:basedOn w:val="Normal"/>
    <w:qFormat/>
    <w:pPr>
      <w:spacing w:before="280" w:after="280"/>
    </w:pPr>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Normal"/>
    <w:pPr>
      <w:tabs>
        <w:tab w:val="clear" w:pos="709"/>
        <w:tab w:val="center" w:pos="4513" w:leader="none"/>
        <w:tab w:val="right" w:pos="9026" w:leader="none"/>
      </w:tabs>
    </w:pPr>
    <w:rPr>
      <w:rFonts w:ascii="Calibri" w:hAnsi="Calibri" w:eastAsia="Calibri" w:cs="Calibri"/>
      <w:sz w:val="22"/>
      <w:szCs w:val="22"/>
      <w:lang w:val="en-GB"/>
    </w:rPr>
  </w:style>
  <w:style w:type="paragraph" w:styleId="Footer">
    <w:name w:val="Footer"/>
    <w:basedOn w:val="Normal"/>
    <w:pPr>
      <w:tabs>
        <w:tab w:val="clear" w:pos="709"/>
        <w:tab w:val="center" w:pos="4513" w:leader="none"/>
        <w:tab w:val="right" w:pos="9026" w:leader="none"/>
      </w:tabs>
    </w:pPr>
    <w:rPr>
      <w:rFonts w:ascii="Calibri" w:hAnsi="Calibri" w:eastAsia="Calibri" w:cs="Calibri"/>
      <w:sz w:val="22"/>
      <w:szCs w:val="22"/>
      <w:lang w:val="en-GB"/>
    </w:rPr>
  </w:style>
  <w:style w:type="paragraph" w:styleId="HTML2">
    <w:name w:val="Стандартный HTML"/>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en-GB"/>
    </w:rPr>
  </w:style>
  <w:style w:type="paragraph" w:styleId="P3">
    <w:name w:val="p3"/>
    <w:basedOn w:val="Normal"/>
    <w:qFormat/>
    <w:pPr>
      <w:spacing w:before="45" w:after="45"/>
    </w:pPr>
    <w:rPr>
      <w:rFonts w:ascii="Times" w:hAnsi="Times" w:eastAsia="Calibri" w:cs="Times"/>
      <w:sz w:val="14"/>
      <w:szCs w:val="14"/>
      <w:lang w:val="en-GB"/>
    </w:rPr>
  </w:style>
  <w:style w:type="paragraph" w:styleId="Bulletted">
    <w:name w:val="Bulletted"/>
    <w:basedOn w:val="Normal"/>
    <w:next w:val="Normal"/>
    <w:qFormat/>
    <w:pPr>
      <w:numPr>
        <w:ilvl w:val="0"/>
        <w:numId w:val="12"/>
      </w:numPr>
      <w:tabs>
        <w:tab w:val="clear" w:pos="709"/>
        <w:tab w:val="left" w:pos="360" w:leader="none"/>
        <w:tab w:val="left" w:pos="720" w:leader="none"/>
        <w:tab w:val="left" w:pos="1080" w:leader="none"/>
        <w:tab w:val="left" w:pos="1440" w:leader="none"/>
        <w:tab w:val="left" w:pos="1800" w:leader="none"/>
        <w:tab w:val="left" w:pos="2160" w:leader="none"/>
        <w:tab w:val="left" w:pos="2880" w:leader="none"/>
        <w:tab w:val="left" w:pos="3240" w:leader="none"/>
        <w:tab w:val="left" w:pos="4680" w:leader="none"/>
        <w:tab w:val="left" w:pos="5400" w:leader="none"/>
        <w:tab w:val="right" w:pos="9000" w:leader="none"/>
      </w:tabs>
      <w:spacing w:lineRule="atLeast" w:line="240"/>
      <w:jc w:val="both"/>
    </w:pPr>
    <w:rPr>
      <w:rFonts w:ascii="Arial" w:hAnsi="Arial" w:cs="Arial"/>
      <w:szCs w:val="20"/>
      <w:lang w:val="en-GB"/>
    </w:rPr>
  </w:style>
  <w:style w:type="paragraph" w:styleId="Outline4">
    <w:name w:val="Outline4"/>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2160" w:hanging="0"/>
      <w:jc w:val="both"/>
    </w:pPr>
    <w:rPr>
      <w:rFonts w:ascii="Arial" w:hAnsi="Arial" w:cs="Arial"/>
      <w:kern w:val="2"/>
      <w:szCs w:val="20"/>
      <w:lang w:val="en-GB"/>
    </w:rPr>
  </w:style>
  <w:style w:type="paragraph" w:styleId="Outline5">
    <w:name w:val="Outline5"/>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720" w:hanging="0"/>
      <w:jc w:val="both"/>
    </w:pPr>
    <w:rPr>
      <w:rFonts w:ascii="Arial" w:hAnsi="Arial" w:cs="Arial"/>
      <w:kern w:val="2"/>
      <w:szCs w:val="20"/>
      <w:lang w:val="en-GB"/>
    </w:rPr>
  </w:style>
  <w:style w:type="paragraph" w:styleId="Outline6">
    <w:name w:val="Outline6"/>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2160" w:hanging="0"/>
      <w:jc w:val="both"/>
    </w:pPr>
    <w:rPr>
      <w:rFonts w:ascii="Arial" w:hAnsi="Arial" w:cs="Arial"/>
      <w:kern w:val="2"/>
      <w:szCs w:val="20"/>
      <w:lang w:val="en-GB"/>
    </w:rPr>
  </w:style>
  <w:style w:type="paragraph" w:styleId="Outline7">
    <w:name w:val="Outline7"/>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720" w:hanging="0"/>
      <w:jc w:val="both"/>
    </w:pPr>
    <w:rPr>
      <w:rFonts w:ascii="Arial" w:hAnsi="Arial" w:cs="Arial"/>
      <w:kern w:val="2"/>
      <w:szCs w:val="20"/>
      <w:lang w:val="en-GB"/>
    </w:rPr>
  </w:style>
  <w:style w:type="paragraph" w:styleId="Style27">
    <w:name w:val="Заголовок оглавления"/>
    <w:basedOn w:val="Heading1"/>
    <w:next w:val="Normal"/>
    <w:qFormat/>
    <w:pPr>
      <w:keepLines/>
      <w:numPr>
        <w:ilvl w:val="0"/>
        <w:numId w:val="0"/>
      </w:numPr>
      <w:tabs>
        <w:tab w:val="clear" w:pos="709"/>
      </w:tabs>
      <w:spacing w:lineRule="auto" w:line="276" w:before="480" w:after="0"/>
      <w:ind w:left="0" w:hanging="0"/>
    </w:pPr>
    <w:rPr>
      <w:rFonts w:ascii="Cambria" w:hAnsi="Cambria" w:eastAsia="Times New Roman;Times New Roman" w:cs="Times New Roman;Times New Roman"/>
      <w:bCs/>
      <w:color w:val="365F91"/>
      <w:szCs w:val="28"/>
      <w:lang w:val="en-US" w:eastAsia="ja-JP"/>
    </w:rPr>
  </w:style>
  <w:style w:type="paragraph" w:styleId="Tiret0">
    <w:name w:val="Tiret 0"/>
    <w:basedOn w:val="Normal"/>
    <w:qFormat/>
    <w:pPr>
      <w:numPr>
        <w:ilvl w:val="0"/>
        <w:numId w:val="11"/>
      </w:numPr>
      <w:spacing w:before="120" w:after="120"/>
      <w:jc w:val="both"/>
    </w:pPr>
    <w:rPr>
      <w:rFonts w:eastAsia="Calibri"/>
      <w:szCs w:val="22"/>
      <w:lang w:val="en-GB"/>
    </w:rPr>
  </w:style>
  <w:style w:type="paragraph" w:styleId="ChapterTitle">
    <w:name w:val="ChapterTitle"/>
    <w:basedOn w:val="Normal"/>
    <w:next w:val="Normal"/>
    <w:qFormat/>
    <w:pPr>
      <w:keepNext w:val="true"/>
      <w:spacing w:before="120" w:after="360"/>
      <w:jc w:val="center"/>
    </w:pPr>
    <w:rPr>
      <w:rFonts w:eastAsia="Calibri"/>
      <w:b/>
      <w:sz w:val="32"/>
      <w:szCs w:val="22"/>
      <w:lang w:val="en-GB"/>
    </w:rPr>
  </w:style>
  <w:style w:type="paragraph" w:styleId="Footnote">
    <w:name w:val="Footnote Text"/>
    <w:basedOn w:val="Normal"/>
    <w:pPr>
      <w:ind w:left="720" w:hanging="720"/>
      <w:jc w:val="both"/>
    </w:pPr>
    <w:rPr>
      <w:rFonts w:eastAsia="Calibri"/>
      <w:sz w:val="20"/>
      <w:szCs w:val="20"/>
      <w:lang w:val="en-GB"/>
    </w:rPr>
  </w:style>
  <w:style w:type="paragraph" w:styleId="SectionTitle">
    <w:name w:val="SectionTitle"/>
    <w:basedOn w:val="Normal"/>
    <w:next w:val="Heading1"/>
    <w:qFormat/>
    <w:pPr>
      <w:keepNext w:val="true"/>
      <w:spacing w:before="120" w:after="360"/>
      <w:jc w:val="center"/>
    </w:pPr>
    <w:rPr>
      <w:rFonts w:eastAsia="Calibri"/>
      <w:b/>
      <w:smallCaps/>
      <w:sz w:val="28"/>
      <w:szCs w:val="22"/>
      <w:lang w:val="en-GB"/>
    </w:rPr>
  </w:style>
  <w:style w:type="paragraph" w:styleId="NumPar1">
    <w:name w:val="NumPar 1"/>
    <w:basedOn w:val="Normal"/>
    <w:next w:val="Normal"/>
    <w:qFormat/>
    <w:pPr>
      <w:numPr>
        <w:ilvl w:val="0"/>
        <w:numId w:val="5"/>
      </w:numPr>
      <w:spacing w:before="120" w:after="120"/>
      <w:jc w:val="both"/>
    </w:pPr>
    <w:rPr>
      <w:rFonts w:eastAsia="Calibri"/>
      <w:szCs w:val="22"/>
      <w:lang w:val="en-GB"/>
    </w:rPr>
  </w:style>
  <w:style w:type="paragraph" w:styleId="NumPar2">
    <w:name w:val="NumPar 2"/>
    <w:basedOn w:val="Normal"/>
    <w:next w:val="Normal"/>
    <w:qFormat/>
    <w:pPr>
      <w:numPr>
        <w:ilvl w:val="0"/>
        <w:numId w:val="5"/>
      </w:numPr>
      <w:spacing w:before="120" w:after="120"/>
      <w:jc w:val="both"/>
    </w:pPr>
    <w:rPr>
      <w:rFonts w:eastAsia="Calibri"/>
      <w:szCs w:val="22"/>
      <w:lang w:val="en-GB"/>
    </w:rPr>
  </w:style>
  <w:style w:type="paragraph" w:styleId="NumPar3">
    <w:name w:val="NumPar 3"/>
    <w:basedOn w:val="Normal"/>
    <w:next w:val="Normal"/>
    <w:qFormat/>
    <w:pPr>
      <w:numPr>
        <w:ilvl w:val="0"/>
        <w:numId w:val="5"/>
      </w:numPr>
      <w:spacing w:before="120" w:after="120"/>
      <w:jc w:val="both"/>
    </w:pPr>
    <w:rPr>
      <w:rFonts w:eastAsia="Calibri"/>
      <w:szCs w:val="22"/>
      <w:lang w:val="en-GB"/>
    </w:rPr>
  </w:style>
  <w:style w:type="paragraph" w:styleId="NumPar4">
    <w:name w:val="NumPar 4"/>
    <w:basedOn w:val="Normal"/>
    <w:next w:val="Normal"/>
    <w:qFormat/>
    <w:pPr>
      <w:numPr>
        <w:ilvl w:val="0"/>
        <w:numId w:val="5"/>
      </w:numPr>
      <w:spacing w:before="120" w:after="120"/>
      <w:jc w:val="both"/>
    </w:pPr>
    <w:rPr>
      <w:rFonts w:eastAsia="Calibri"/>
      <w:szCs w:val="22"/>
      <w:lang w:val="en-GB"/>
    </w:rPr>
  </w:style>
  <w:style w:type="paragraph" w:styleId="Text1">
    <w:name w:val="Text 1"/>
    <w:basedOn w:val="Normal"/>
    <w:qFormat/>
    <w:pPr>
      <w:spacing w:before="120" w:after="120"/>
      <w:ind w:left="850" w:hanging="0"/>
      <w:jc w:val="both"/>
    </w:pPr>
    <w:rPr>
      <w:rFonts w:eastAsia="Calibri"/>
      <w:szCs w:val="22"/>
      <w:lang w:val="en-GB"/>
    </w:rPr>
  </w:style>
  <w:style w:type="paragraph" w:styleId="Tiret1">
    <w:name w:val="Tiret 1"/>
    <w:basedOn w:val="Normal"/>
    <w:qFormat/>
    <w:pPr>
      <w:numPr>
        <w:ilvl w:val="0"/>
        <w:numId w:val="9"/>
      </w:numPr>
      <w:spacing w:before="120" w:after="120"/>
      <w:jc w:val="both"/>
    </w:pPr>
    <w:rPr>
      <w:rFonts w:eastAsia="Calibri"/>
      <w:szCs w:val="22"/>
      <w:lang w:val="en-GB"/>
    </w:rPr>
  </w:style>
  <w:style w:type="paragraph" w:styleId="41">
    <w:name w:val="Нумерованный список 4"/>
    <w:basedOn w:val="Normal"/>
    <w:qFormat/>
    <w:pPr>
      <w:numPr>
        <w:ilvl w:val="0"/>
        <w:numId w:val="2"/>
      </w:numPr>
      <w:spacing w:before="120" w:after="120"/>
      <w:contextualSpacing/>
      <w:jc w:val="both"/>
    </w:pPr>
    <w:rPr>
      <w:rFonts w:eastAsia="Calibri"/>
      <w:szCs w:val="22"/>
      <w:lang w:val="en-GB"/>
    </w:rPr>
  </w:style>
  <w:style w:type="paragraph" w:styleId="NormalLeft">
    <w:name w:val="Normal Left"/>
    <w:basedOn w:val="Normal"/>
    <w:qFormat/>
    <w:pPr>
      <w:spacing w:before="120" w:after="120"/>
    </w:pPr>
    <w:rPr>
      <w:rFonts w:eastAsia="Calibri"/>
      <w:szCs w:val="22"/>
      <w:lang w:val="en-GB"/>
    </w:rPr>
  </w:style>
  <w:style w:type="paragraph" w:styleId="NormalBold">
    <w:name w:val="NormalBold"/>
    <w:basedOn w:val="Normal"/>
    <w:qFormat/>
    <w:pPr>
      <w:widowControl w:val="false"/>
    </w:pPr>
    <w:rPr>
      <w:b/>
      <w:szCs w:val="22"/>
      <w:lang w:val="en-GB"/>
    </w:rPr>
  </w:style>
  <w:style w:type="paragraph" w:styleId="Contents1">
    <w:name w:val="TOC 1"/>
    <w:basedOn w:val="Normal"/>
    <w:next w:val="Normal"/>
    <w:pPr>
      <w:spacing w:lineRule="atLeast" w:line="240" w:before="0" w:after="100"/>
      <w:jc w:val="both"/>
    </w:pPr>
    <w:rPr>
      <w:rFonts w:ascii="Arial" w:hAnsi="Arial" w:cs="Arial"/>
      <w:szCs w:val="20"/>
      <w:lang w:val="en-GB"/>
    </w:rPr>
  </w:style>
  <w:style w:type="paragraph" w:styleId="Style28">
    <w:name w:val="Рецензия"/>
    <w:qFormat/>
    <w:pPr>
      <w:widowControl/>
      <w:bidi w:val="0"/>
    </w:pPr>
    <w:rPr>
      <w:rFonts w:ascii="Times New Roman;Times New Roman" w:hAnsi="Times New Roman;Times New Roman" w:eastAsia="Times New Roman;Times New Roman" w:cs="Times New Roman;Times New Roman"/>
      <w:color w:val="auto"/>
      <w:sz w:val="24"/>
      <w:szCs w:val="24"/>
      <w:lang w:val="ru-RU" w:bidi="ar-SA" w:eastAsia="zh-CN"/>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23</TotalTime>
  <Application>LibreOffice/6.4.0.3$Windows_X86_64 LibreOffice_project/b0a288ab3d2d4774cb44b62f04d5d28733ac6df8</Application>
  <Pages>17</Pages>
  <Words>4485</Words>
  <Characters>27085</Characters>
  <CharactersWithSpaces>31653</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2020-07-27T13:46:00Z</dcterms:created>
  <dc:creator>LPLAMADEALA</dc:creator>
  <dc:description/>
  <cp:keywords/>
  <dc:language>ro-RO</dc:language>
  <cp:lastModifiedBy>Veaceslav Peiu</cp:lastModifiedBy>
  <cp:lastPrinted>2020-03-09T08:17:00Z</cp:lastPrinted>
  <dcterms:modified xsi:type="dcterms:W3CDTF">2026-01-21T14:38:00Z</dcterms:modified>
  <cp:revision>11</cp:revision>
  <dc:subject/>
  <dc:title/>
</cp:coreProperties>
</file>