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6A21" w14:textId="6929CBF3" w:rsidR="002C07A2" w:rsidRPr="00FF430B" w:rsidRDefault="002C07A2" w:rsidP="00C805CC">
      <w:pPr>
        <w:tabs>
          <w:tab w:val="left" w:pos="5103"/>
          <w:tab w:val="left" w:pos="10348"/>
        </w:tabs>
        <w:jc w:val="right"/>
        <w:rPr>
          <w:noProof w:val="0"/>
          <w:lang w:val="ro-MD" w:eastAsia="ru-RU"/>
        </w:rPr>
      </w:pPr>
      <w:bookmarkStart w:id="0" w:name="_GoBack"/>
      <w:bookmarkEnd w:id="0"/>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0868F5"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4"/>
      <w:bookmarkEnd w:id="5"/>
      <w:bookmarkEnd w:id="6"/>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7" w:name="_Toc392179965"/>
      <w:bookmarkStart w:id="8" w:name="_Toc392180136"/>
      <w:bookmarkStart w:id="9"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9"/>
      <w:bookmarkEnd w:id="20"/>
      <w:bookmarkEnd w:id="21"/>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w:t>
      </w:r>
      <w:r w:rsidR="007167E4" w:rsidRPr="00FF430B">
        <w:rPr>
          <w:lang w:val="ro-MD"/>
        </w:rPr>
        <w:lastRenderedPageBreak/>
        <w:t>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w:t>
      </w:r>
      <w:r w:rsidRPr="00FF430B">
        <w:rPr>
          <w:lang w:val="ro-MD"/>
        </w:rPr>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w:t>
      </w:r>
      <w:r w:rsidR="007167E4" w:rsidRPr="00FF430B">
        <w:rPr>
          <w:lang w:val="ro-MD"/>
        </w:rPr>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6" w:name="_Toc392180151"/>
      <w:bookmarkStart w:id="27"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6"/>
    <w:bookmarkEnd w:id="27"/>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7" w:name="_Toc449630846"/>
      <w:bookmarkStart w:id="38" w:name="_Toc449632599"/>
      <w:bookmarkStart w:id="39" w:name="_Toc449633091"/>
      <w:bookmarkStart w:id="40" w:name="_Toc449692047"/>
      <w:bookmarkEnd w:id="28"/>
      <w:bookmarkEnd w:id="29"/>
      <w:bookmarkEnd w:id="30"/>
      <w:bookmarkEnd w:id="31"/>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2"/>
      <w:bookmarkEnd w:id="33"/>
      <w:bookmarkEnd w:id="34"/>
      <w:bookmarkEnd w:id="35"/>
      <w:bookmarkEnd w:id="36"/>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5" w:name="_Hlk65836894"/>
      <w:r w:rsidR="00C97B51" w:rsidRPr="00FF430B">
        <w:rPr>
          <w:lang w:val="ro-MD"/>
        </w:rPr>
        <w:t>obligațiile</w:t>
      </w:r>
      <w:bookmarkEnd w:id="45"/>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candidaţilor şi,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r w:rsidR="00A57290" w:rsidRPr="00FF430B">
        <w:rPr>
          <w:b/>
          <w:noProof w:val="0"/>
          <w:lang w:val="ro-MD" w:eastAsia="ru-RU"/>
        </w:rPr>
        <w:t>legi</w:t>
      </w:r>
      <w:r w:rsidRPr="00FF430B">
        <w:rPr>
          <w:b/>
          <w:noProof w:val="0"/>
          <w:lang w:val="ro-MD" w:eastAsia="ru-RU"/>
        </w:rPr>
        <w:t>sau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sidR="00984FA2" w:rsidRPr="00FF430B">
        <w:rPr>
          <w:b/>
          <w:noProof w:val="0"/>
          <w:lang w:val="ro-MD" w:eastAsia="ru-RU"/>
        </w:rPr>
        <w:t>sau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val="ro-MD" w:eastAsia="ru-RU"/>
        </w:rPr>
      </w:pPr>
      <w:bookmarkStart w:id="46" w:name="_Hlk71621175"/>
      <w:r w:rsidRPr="00FF430B">
        <w:rPr>
          <w:b/>
          <w:noProof w:val="0"/>
          <w:lang w:val="ro-MD" w:eastAsia="ru-RU"/>
        </w:rPr>
        <w:t>Ofertele se prezintă în valuta________________</w:t>
      </w:r>
      <w:bookmarkEnd w:id="46"/>
      <w:r w:rsidRPr="00FF430B">
        <w:rPr>
          <w:b/>
          <w:noProof w:val="0"/>
          <w:lang w:val="ro-MD"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7"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8" w:name="_Toc449692096"/>
      <w:bookmarkEnd w:id="47"/>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8"/>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9"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9"/>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0"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0"/>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1"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1"/>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2"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2"/>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3" w:name="_Toc449632664"/>
      <w:bookmarkStart w:id="54" w:name="_Toc449633156"/>
      <w:bookmarkStart w:id="55" w:name="_Toc449692111"/>
      <w:r w:rsidRPr="00FF430B">
        <w:rPr>
          <w:rFonts w:eastAsia="PMingLiU"/>
          <w:b/>
          <w:bCs/>
          <w:iCs/>
          <w:lang w:val="ro-MD"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val="ro-MD" w:eastAsia="zh-CN"/>
        </w:rPr>
      </w:pPr>
      <w:bookmarkStart w:id="56" w:name="_Toc449632665"/>
      <w:bookmarkStart w:id="57" w:name="_Toc449633157"/>
      <w:bookmarkStart w:id="58"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9"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9"/>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0"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0"/>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1"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1"/>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2" w:name="_Toc449692118"/>
      <w:bookmarkStart w:id="63" w:name="_Toc390252621"/>
      <w:r w:rsidRPr="00FF430B">
        <w:rPr>
          <w:rFonts w:ascii="Times New Roman" w:hAnsi="Times New Roman" w:cs="Times New Roman"/>
          <w:bCs w:val="0"/>
          <w:color w:val="auto"/>
          <w:sz w:val="24"/>
          <w:szCs w:val="24"/>
          <w:lang w:val="ro-MD"/>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74D61B46" w14:textId="12D8363A" w:rsidR="00460653" w:rsidRDefault="00EC597B" w:rsidP="00EC597B">
            <w:pPr>
              <w:tabs>
                <w:tab w:val="left" w:pos="567"/>
                <w:tab w:val="left" w:pos="4005"/>
              </w:tabs>
              <w:jc w:val="center"/>
              <w:rPr>
                <w:lang w:val="ro-MD"/>
              </w:rPr>
            </w:pPr>
            <w:r>
              <w:rPr>
                <w:lang w:val="ro-MD"/>
              </w:rPr>
              <w:t>(LA NECESITATE)</w:t>
            </w:r>
          </w:p>
          <w:p w14:paraId="4ADA3F72" w14:textId="77777777" w:rsidR="00B84B1C" w:rsidRPr="00FF430B" w:rsidRDefault="00B84B1C"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4BDBFE87" w:rsidR="00FA66D8" w:rsidRDefault="00FA66D8" w:rsidP="00196AB4">
            <w:pPr>
              <w:tabs>
                <w:tab w:val="left" w:pos="2295"/>
              </w:tabs>
              <w:jc w:val="both"/>
              <w:rPr>
                <w:lang w:val="ro-MD"/>
              </w:rPr>
            </w:pPr>
          </w:p>
          <w:p w14:paraId="51C05B1B" w14:textId="1CB4CC42" w:rsidR="00EC597B" w:rsidRDefault="00EC597B" w:rsidP="00196AB4">
            <w:pPr>
              <w:tabs>
                <w:tab w:val="left" w:pos="2295"/>
              </w:tabs>
              <w:jc w:val="both"/>
              <w:rPr>
                <w:lang w:val="ro-MD"/>
              </w:rPr>
            </w:pPr>
          </w:p>
          <w:p w14:paraId="5F0CC057" w14:textId="4CC3C9FC" w:rsidR="00EC597B" w:rsidRDefault="00EC597B" w:rsidP="00196AB4">
            <w:pPr>
              <w:tabs>
                <w:tab w:val="left" w:pos="2295"/>
              </w:tabs>
              <w:jc w:val="both"/>
              <w:rPr>
                <w:lang w:val="ro-MD"/>
              </w:rPr>
            </w:pPr>
          </w:p>
          <w:p w14:paraId="0E28ADDA" w14:textId="38E0EB13" w:rsidR="00EC597B" w:rsidRDefault="00EC597B" w:rsidP="00196AB4">
            <w:pPr>
              <w:tabs>
                <w:tab w:val="left" w:pos="2295"/>
              </w:tabs>
              <w:jc w:val="both"/>
              <w:rPr>
                <w:lang w:val="ro-MD"/>
              </w:rPr>
            </w:pPr>
          </w:p>
          <w:p w14:paraId="27A71078" w14:textId="3B35BB45" w:rsidR="00EC597B" w:rsidRDefault="00EC597B" w:rsidP="00196AB4">
            <w:pPr>
              <w:tabs>
                <w:tab w:val="left" w:pos="2295"/>
              </w:tabs>
              <w:jc w:val="both"/>
              <w:rPr>
                <w:lang w:val="ro-MD"/>
              </w:rPr>
            </w:pPr>
          </w:p>
          <w:p w14:paraId="175E09BB" w14:textId="3858BDC8" w:rsidR="00EC597B" w:rsidRDefault="00EC597B" w:rsidP="00196AB4">
            <w:pPr>
              <w:tabs>
                <w:tab w:val="left" w:pos="2295"/>
              </w:tabs>
              <w:jc w:val="both"/>
              <w:rPr>
                <w:lang w:val="ro-MD"/>
              </w:rPr>
            </w:pPr>
          </w:p>
          <w:p w14:paraId="3F7560BF" w14:textId="01BB30F6" w:rsidR="00EC597B" w:rsidRDefault="00EC597B" w:rsidP="00196AB4">
            <w:pPr>
              <w:tabs>
                <w:tab w:val="left" w:pos="2295"/>
              </w:tabs>
              <w:jc w:val="both"/>
              <w:rPr>
                <w:lang w:val="ro-MD"/>
              </w:rPr>
            </w:pPr>
          </w:p>
          <w:p w14:paraId="0551F5D5" w14:textId="2ACC0D9F" w:rsidR="00EC597B" w:rsidRDefault="00EC597B" w:rsidP="00196AB4">
            <w:pPr>
              <w:tabs>
                <w:tab w:val="left" w:pos="2295"/>
              </w:tabs>
              <w:jc w:val="both"/>
              <w:rPr>
                <w:lang w:val="ro-MD"/>
              </w:rPr>
            </w:pPr>
          </w:p>
          <w:p w14:paraId="713355BD" w14:textId="7F9C1247" w:rsidR="00EC597B" w:rsidRDefault="00EC597B" w:rsidP="00196AB4">
            <w:pPr>
              <w:tabs>
                <w:tab w:val="left" w:pos="2295"/>
              </w:tabs>
              <w:jc w:val="both"/>
              <w:rPr>
                <w:lang w:val="ro-MD"/>
              </w:rPr>
            </w:pPr>
          </w:p>
          <w:p w14:paraId="217630FF" w14:textId="741E0B70" w:rsidR="00EC597B" w:rsidRDefault="00EC597B" w:rsidP="00196AB4">
            <w:pPr>
              <w:tabs>
                <w:tab w:val="left" w:pos="2295"/>
              </w:tabs>
              <w:jc w:val="both"/>
              <w:rPr>
                <w:lang w:val="ro-MD"/>
              </w:rPr>
            </w:pPr>
          </w:p>
          <w:p w14:paraId="3FA9C950" w14:textId="1D1558AD" w:rsidR="00EC597B" w:rsidRDefault="00EC597B" w:rsidP="00196AB4">
            <w:pPr>
              <w:tabs>
                <w:tab w:val="left" w:pos="2295"/>
              </w:tabs>
              <w:jc w:val="both"/>
              <w:rPr>
                <w:lang w:val="ro-MD"/>
              </w:rPr>
            </w:pPr>
          </w:p>
          <w:p w14:paraId="56F79D7E" w14:textId="17F3E770" w:rsidR="00EC597B" w:rsidRDefault="00EC597B" w:rsidP="00196AB4">
            <w:pPr>
              <w:tabs>
                <w:tab w:val="left" w:pos="2295"/>
              </w:tabs>
              <w:jc w:val="both"/>
              <w:rPr>
                <w:lang w:val="ro-MD"/>
              </w:rPr>
            </w:pPr>
          </w:p>
          <w:p w14:paraId="03027002" w14:textId="3CAA1DA5" w:rsidR="00EC597B" w:rsidRDefault="00EC597B" w:rsidP="00196AB4">
            <w:pPr>
              <w:tabs>
                <w:tab w:val="left" w:pos="2295"/>
              </w:tabs>
              <w:jc w:val="both"/>
              <w:rPr>
                <w:lang w:val="ro-MD"/>
              </w:rPr>
            </w:pPr>
          </w:p>
          <w:p w14:paraId="654019EE" w14:textId="67177842" w:rsidR="00EC597B" w:rsidRDefault="00EC597B" w:rsidP="00196AB4">
            <w:pPr>
              <w:tabs>
                <w:tab w:val="left" w:pos="2295"/>
              </w:tabs>
              <w:jc w:val="both"/>
              <w:rPr>
                <w:lang w:val="ro-MD"/>
              </w:rPr>
            </w:pPr>
          </w:p>
          <w:p w14:paraId="0A6D7630" w14:textId="77777777" w:rsidR="00EC597B" w:rsidRPr="00FF430B" w:rsidRDefault="00EC597B"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770D7217" w14:textId="270DD9EB" w:rsidR="00A14C96" w:rsidRDefault="00A14C96" w:rsidP="00196AB4">
            <w:pPr>
              <w:tabs>
                <w:tab w:val="left" w:pos="2295"/>
              </w:tabs>
              <w:jc w:val="both"/>
              <w:rPr>
                <w:lang w:val="ro-MD"/>
              </w:rPr>
            </w:pPr>
          </w:p>
          <w:p w14:paraId="596DC7CA" w14:textId="77777777" w:rsidR="00B84B1C" w:rsidRDefault="00B84B1C"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a"/>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lastRenderedPageBreak/>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lastRenderedPageBreak/>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lastRenderedPageBreak/>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a"/>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a"/>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lastRenderedPageBreak/>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a"/>
              <w:numPr>
                <w:ilvl w:val="0"/>
                <w:numId w:val="50"/>
              </w:numPr>
              <w:rPr>
                <w:lang w:val="ro-MD"/>
              </w:rPr>
            </w:pPr>
            <w:r w:rsidRPr="00FF430B">
              <w:rPr>
                <w:lang w:val="ro-MD"/>
              </w:rPr>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a"/>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lastRenderedPageBreak/>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36306" w14:textId="77777777" w:rsidR="00D57823" w:rsidRDefault="00D57823" w:rsidP="00A20ACF">
      <w:r>
        <w:separator/>
      </w:r>
    </w:p>
  </w:endnote>
  <w:endnote w:type="continuationSeparator" w:id="0">
    <w:p w14:paraId="1E40BCC5" w14:textId="77777777" w:rsidR="00D57823" w:rsidRDefault="00D5782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8F1D40" w:rsidRDefault="008F1D40"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59C0DAB3" w:rsidR="008F1D40" w:rsidRDefault="008F1D40">
        <w:pPr>
          <w:pStyle w:val="a4"/>
          <w:jc w:val="right"/>
        </w:pPr>
        <w:r>
          <w:fldChar w:fldCharType="begin"/>
        </w:r>
        <w:r>
          <w:instrText xml:space="preserve"> PAGE   \* MERGEFORMAT </w:instrText>
        </w:r>
        <w:r>
          <w:fldChar w:fldCharType="separate"/>
        </w:r>
        <w:r w:rsidR="000868F5">
          <w:t>69</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14E3C" w14:textId="77777777" w:rsidR="00D57823" w:rsidRDefault="00D57823" w:rsidP="00A20ACF">
      <w:r>
        <w:separator/>
      </w:r>
    </w:p>
  </w:footnote>
  <w:footnote w:type="continuationSeparator" w:id="0">
    <w:p w14:paraId="5FB3DF63" w14:textId="77777777" w:rsidR="00D57823" w:rsidRDefault="00D57823"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68F5"/>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87A97"/>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84B1C"/>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57823"/>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33E2"/>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97B"/>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5625"/>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4DE"/>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13746-CBFB-4768-BA0E-306D48C1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24615</Words>
  <Characters>140307</Characters>
  <Application>Microsoft Office Word</Application>
  <DocSecurity>0</DocSecurity>
  <Lines>1169</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 Windows</cp:lastModifiedBy>
  <cp:revision>3</cp:revision>
  <cp:lastPrinted>2021-06-01T11:52:00Z</cp:lastPrinted>
  <dcterms:created xsi:type="dcterms:W3CDTF">2021-07-12T06:57:00Z</dcterms:created>
  <dcterms:modified xsi:type="dcterms:W3CDTF">2021-07-12T10:17:00Z</dcterms:modified>
</cp:coreProperties>
</file>