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DA00499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4F72DFB8">
      <w:pPr>
        <w:pBdr/>
        <w:spacing/>
        <w:ind/>
        <w:jc w:val="right"/>
        <w:rPr>
          <w:sz w:val="22"/>
          <w:szCs w:val="22"/>
          <w:lang w:val="it-IT"/>
        </w:rPr>
      </w:pPr>
      <w:r>
        <w:rPr>
          <w:lang w:val="it-IT"/>
        </w:rPr>
        <w:t xml:space="preserve">Anexa nr.</w:t>
      </w:r>
      <w:r>
        <w:rPr>
          <w:lang w:val="it-IT"/>
        </w:rPr>
        <w:t xml:space="preserve"> </w:t>
      </w:r>
      <w:r>
        <w:rPr>
          <w:lang w:val="it-IT"/>
        </w:rPr>
        <w:t xml:space="preserve">8</w:t>
      </w:r>
      <w:r>
        <w:rPr>
          <w:sz w:val="22"/>
          <w:szCs w:val="22"/>
          <w:lang w:val="it-IT"/>
        </w:rPr>
      </w:r>
      <w:r>
        <w:rPr>
          <w:sz w:val="22"/>
          <w:szCs w:val="22"/>
          <w:lang w:val="it-IT"/>
        </w:rPr>
      </w:r>
    </w:p>
    <w:p w14:paraId="40A45EA4">
      <w:pPr>
        <w:pBdr/>
        <w:spacing/>
        <w:ind/>
        <w:jc w:val="right"/>
        <w:rPr>
          <w:lang w:val="it-IT"/>
        </w:rPr>
      </w:pPr>
      <w:r>
        <w:rPr>
          <w:lang w:val="it-IT"/>
        </w:rPr>
        <w:t xml:space="preserve">la </w:t>
      </w:r>
      <w:r>
        <w:rPr>
          <w:lang w:val="it-IT"/>
        </w:rPr>
        <w:t xml:space="preserve">D</w:t>
      </w:r>
      <w:r>
        <w:rPr>
          <w:lang w:val="it-IT"/>
        </w:rPr>
        <w:t xml:space="preserve">ocumentația standard nr._____</w:t>
      </w:r>
      <w:r>
        <w:rPr>
          <w:lang w:val="it-IT"/>
        </w:rPr>
      </w:r>
      <w:r>
        <w:rPr>
          <w:lang w:val="it-IT"/>
        </w:rPr>
      </w:r>
    </w:p>
    <w:p w14:paraId="0E707803">
      <w:pPr>
        <w:pBdr/>
        <w:spacing/>
        <w:ind/>
        <w:jc w:val="right"/>
        <w:rPr>
          <w:lang w:val="it-IT"/>
        </w:rPr>
      </w:pPr>
      <w:r>
        <w:rPr>
          <w:lang w:val="it-IT"/>
        </w:rPr>
        <w:t xml:space="preserve">din “____” ________ 20___</w:t>
      </w:r>
      <w:r>
        <w:rPr>
          <w:lang w:val="it-IT"/>
        </w:rPr>
      </w:r>
      <w:r>
        <w:rPr>
          <w:lang w:val="it-IT"/>
        </w:rPr>
      </w:r>
    </w:p>
    <w:p w14:paraId="67A10F52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7D68FA29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350ED05F">
      <w:pPr>
        <w:pStyle w:val="140"/>
        <w:pBdr/>
        <w:tabs>
          <w:tab w:val="left" w:leader="none" w:pos="567"/>
        </w:tabs>
        <w:spacing w:before="0"/>
        <w:ind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/>
      <w:bookmarkStart w:id="80" w:name="_Hlk77771056"/>
      <w:r>
        <w:rPr>
          <w:rFonts w:ascii="Times New Roman" w:hAnsi="Times New Roman" w:cs="Times New Roman"/>
          <w:color w:val="auto"/>
          <w:sz w:val="24"/>
          <w:szCs w:val="24"/>
        </w:rPr>
        <w:t xml:space="preserve">DECLARAŢIE</w:t>
      </w:r>
      <w:r>
        <w:rPr>
          <w:rFonts w:ascii="Times New Roman" w:hAnsi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p w14:paraId="15E257BB">
      <w:pPr>
        <w:pStyle w:val="1_120"/>
        <w:pBdr/>
        <w:tabs>
          <w:tab w:val="left" w:leader="none" w:pos="567"/>
        </w:tabs>
        <w:spacing w:line="360" w:lineRule="auto"/>
        <w:ind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</w:t>
      </w:r>
      <w:r>
        <w:rPr>
          <w:rFonts w:ascii="Times New Roman" w:hAnsi="Times New Roman"/>
          <w:b/>
          <w:szCs w:val="24"/>
        </w:rPr>
        <w:t xml:space="preserve">rivind</w:t>
      </w:r>
      <w:r>
        <w:rPr>
          <w:rFonts w:ascii="Times New Roman" w:hAnsi="Times New Roman"/>
          <w:b/>
          <w:szCs w:val="24"/>
        </w:rPr>
        <w:t xml:space="preserve"> valabilitatea ofertei</w:t>
      </w:r>
      <w:bookmarkEnd w:id="80"/>
      <w:r>
        <w:rPr>
          <w:rFonts w:ascii="Times New Roman" w:hAnsi="Times New Roman"/>
          <w:b/>
          <w:szCs w:val="24"/>
        </w:rPr>
      </w:r>
      <w:r>
        <w:rPr>
          <w:rFonts w:ascii="Times New Roman" w:hAnsi="Times New Roman"/>
          <w:b/>
          <w:szCs w:val="24"/>
        </w:rPr>
      </w:r>
    </w:p>
    <w:p w14:paraId="24234109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4D153FF9">
      <w:pPr>
        <w:pStyle w:val="1_120"/>
        <w:pBdr/>
        <w:tabs>
          <w:tab w:val="left" w:leader="none" w:pos="-142"/>
        </w:tabs>
        <w:spacing w:before="240"/>
        <w:ind/>
        <w:jc w:val="left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szCs w:val="24"/>
        </w:rPr>
        <w:t xml:space="preserve">Către </w:t>
      </w:r>
      <w:r>
        <w:rPr>
          <w:rFonts w:ascii="Times New Roman" w:hAnsi="Times New Roman"/>
          <w:b/>
          <w:bCs/>
          <w:szCs w:val="24"/>
          <w:u w:val="single"/>
        </w:rPr>
        <w:t xml:space="preserve">Agenția Teritorială de Asistenț</w:t>
      </w:r>
      <w:r>
        <w:rPr>
          <w:rFonts w:ascii="Times New Roman" w:hAnsi="Times New Roman"/>
          <w:b/>
          <w:bCs/>
          <w:szCs w:val="24"/>
          <w:u w:val="single"/>
        </w:rPr>
        <w:t xml:space="preserve">ă Socială </w:t>
      </w:r>
      <w:r>
        <w:rPr>
          <w:rFonts w:ascii="Times New Roman" w:hAnsi="Times New Roman"/>
          <w:b/>
          <w:bCs/>
          <w:u w:val="single"/>
        </w:rPr>
        <w:t xml:space="preserve">Nord</w:t>
      </w:r>
      <w:r>
        <w:rPr>
          <w:rFonts w:ascii="Times New Roman" w:hAnsi="Times New Roman"/>
        </w:rPr>
      </w:r>
    </w:p>
    <w:p w14:paraId="19D26CF6">
      <w:pPr>
        <w:pStyle w:val="1_120"/>
        <w:pBdr/>
        <w:tabs>
          <w:tab w:val="left" w:leader="none" w:pos="-142"/>
        </w:tabs>
        <w:spacing w:before="240"/>
        <w:ind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bCs/>
          <w:szCs w:val="24"/>
          <w:u w:val="single"/>
        </w:rPr>
      </w:r>
      <w:r>
        <w:rPr>
          <w:rFonts w:ascii="Times New Roman" w:hAnsi="Times New Roman"/>
          <w:sz w:val="20"/>
        </w:rPr>
        <w:t xml:space="preserve">(</w:t>
      </w:r>
      <w:r>
        <w:rPr>
          <w:rFonts w:ascii="Times New Roman" w:hAnsi="Times New Roman"/>
          <w:i/>
          <w:sz w:val="20"/>
        </w:rPr>
        <w:t xml:space="preserve">denumirea </w:t>
      </w:r>
      <w:r>
        <w:rPr>
          <w:rFonts w:ascii="Times New Roman" w:hAnsi="Times New Roman"/>
          <w:i/>
          <w:sz w:val="20"/>
        </w:rPr>
        <w:t xml:space="preserve">autorităţii</w:t>
      </w:r>
      <w:r>
        <w:rPr>
          <w:rFonts w:ascii="Times New Roman" w:hAnsi="Times New Roman"/>
          <w:i/>
          <w:sz w:val="20"/>
        </w:rPr>
        <w:t xml:space="preserve"> contractante </w:t>
      </w:r>
      <w:r>
        <w:rPr>
          <w:rFonts w:ascii="Times New Roman" w:hAnsi="Times New Roman"/>
          <w:i/>
          <w:sz w:val="20"/>
        </w:rPr>
        <w:t xml:space="preserve">şi</w:t>
      </w:r>
      <w:r>
        <w:rPr>
          <w:rFonts w:ascii="Times New Roman" w:hAnsi="Times New Roman"/>
          <w:i/>
          <w:sz w:val="20"/>
        </w:rPr>
        <w:t xml:space="preserve"> adresa completă</w:t>
      </w:r>
      <w:r>
        <w:rPr>
          <w:rFonts w:ascii="Times New Roman" w:hAnsi="Times New Roman"/>
          <w:sz w:val="20"/>
        </w:rPr>
        <w:t xml:space="preserve">)</w:t>
      </w:r>
      <w:r>
        <w:rPr>
          <w:rFonts w:ascii="Times New Roman" w:hAnsi="Times New Roman"/>
        </w:rPr>
      </w:r>
      <w:r/>
    </w:p>
    <w:p w14:paraId="2E3D948E">
      <w:pPr>
        <w:pStyle w:val="1_120"/>
        <w:pBdr/>
        <w:tabs>
          <w:tab w:val="left" w:leader="none" w:pos="567"/>
        </w:tabs>
        <w:spacing w:line="360" w:lineRule="auto"/>
        <w:ind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7A36FD32">
      <w:pPr>
        <w:pStyle w:val="1_120"/>
        <w:pBdr/>
        <w:tabs>
          <w:tab w:val="left" w:leader="none" w:pos="567"/>
        </w:tabs>
        <w:spacing w:line="360" w:lineRule="auto"/>
        <w:ind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365A44C4">
      <w:pPr>
        <w:pStyle w:val="1_120"/>
        <w:pBdr/>
        <w:tabs>
          <w:tab w:val="left" w:leader="none" w:pos="567"/>
        </w:tabs>
        <w:spacing w:line="360" w:lineRule="auto"/>
        <w:ind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Stimaţi</w:t>
      </w:r>
      <w:r>
        <w:rPr>
          <w:rFonts w:ascii="Times New Roman" w:hAnsi="Times New Roman"/>
          <w:b/>
          <w:szCs w:val="24"/>
        </w:rPr>
        <w:t xml:space="preserve"> domni</w:t>
      </w:r>
      <w:r>
        <w:rPr>
          <w:rFonts w:ascii="Times New Roman" w:hAnsi="Times New Roman"/>
          <w:szCs w:val="24"/>
        </w:rPr>
        <w:t xml:space="preserve">,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1283CCBD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4828B3D9">
      <w:pPr>
        <w:pBdr/>
        <w:shd w:val="clear" w:color="auto" w:fill="ffffff" w:themeFill="background1"/>
        <w:spacing w:before="120"/>
        <w:ind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>
        <w:rPr>
          <w:rFonts w:eastAsia="Calibri"/>
        </w:rPr>
        <w:t xml:space="preserve">inem ofert</w:t>
      </w:r>
      <w:r>
        <w:rPr>
          <w:rFonts w:eastAsia="Calibri"/>
        </w:rPr>
        <w:t xml:space="preserve">a</w:t>
      </w:r>
      <w:r>
        <w:rPr>
          <w:rFonts w:eastAsia="Calibri"/>
        </w:rPr>
        <w:t xml:space="preserve"> valabilă</w:t>
      </w:r>
      <w:r>
        <w:rPr>
          <w:rFonts w:eastAsia="Calibri"/>
        </w:rPr>
        <w:t xml:space="preserve">,</w:t>
      </w:r>
      <w:r>
        <w:rPr>
          <w:b/>
          <w:lang w:val="it-IT" w:eastAsia="ru-RU"/>
        </w:rPr>
        <w:t xml:space="preserve"> </w:t>
      </w:r>
      <w:r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</w:r>
      <w:r>
        <w:rPr>
          <w:b/>
          <w:shd w:val="clear" w:color="auto" w:fill="ffffff" w:themeFill="background1"/>
          <w:lang w:val="it-IT" w:eastAsia="ru-RU"/>
        </w:rPr>
        <w:t xml:space="preserve">Produse alimentare (fructe/legume) pentru perioada iulie-septembrie anul 2026</w:t>
      </w:r>
      <w:r>
        <w:rPr>
          <w:b/>
          <w:shd w:val="clear" w:color="auto" w:fill="ffffff" w:themeFill="background1"/>
          <w:lang w:val="it-IT" w:eastAsia="ru-RU"/>
        </w:rPr>
      </w:r>
      <w:r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>
        <w:rPr>
          <w:sz w:val="20"/>
          <w:lang w:val="it-IT" w:eastAsia="ru-RU"/>
        </w:rPr>
        <w:t xml:space="preserve">                                        </w:t>
      </w:r>
      <w:r>
        <w:rPr>
          <w:sz w:val="20"/>
          <w:lang w:val="it-IT" w:eastAsia="ru-RU"/>
        </w:rPr>
        <w:t xml:space="preserve"> </w:t>
      </w:r>
      <w:r>
        <w:rPr>
          <w:sz w:val="20"/>
          <w:lang w:val="it-IT" w:eastAsia="ru-RU"/>
        </w:rPr>
        <w:t xml:space="preserve">(se indică obiectul achiziției)</w:t>
      </w:r>
      <w:r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 xml:space="preserve">achiziție</w:t>
      </w:r>
      <w:r>
        <w:rPr>
          <w:b/>
          <w:lang w:val="ro-RO"/>
        </w:rPr>
        <w:t xml:space="preserve"> Valoare mică</w:t>
      </w:r>
      <w:r>
        <w:rPr>
          <w:b/>
          <w:lang w:val="it-IT" w:eastAsia="ru-RU"/>
        </w:rPr>
        <w:t xml:space="preserve">,</w:t>
      </w:r>
      <w:r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</w:t>
      </w:r>
      <w:r>
        <w:rPr>
          <w:sz w:val="20"/>
          <w:lang w:val="it-IT" w:eastAsia="ru-RU"/>
        </w:rPr>
        <w:t xml:space="preserve">(tipul procedurii de achiziție)</w:t>
      </w:r>
      <w:r>
        <w:rPr>
          <w:b/>
          <w:lang w:val="it-IT" w:eastAsia="ru-RU"/>
        </w:rPr>
      </w:r>
      <w:r>
        <w:rPr>
          <w:b/>
          <w:lang w:val="it-IT" w:eastAsia="ru-RU"/>
        </w:rPr>
      </w:r>
    </w:p>
    <w:p w14:paraId="4936B627">
      <w:pPr>
        <w:pBdr/>
        <w:spacing/>
        <w:ind/>
        <w:jc w:val="both"/>
        <w:rPr>
          <w:rFonts w:eastAsia="Calibri"/>
        </w:rPr>
      </w:pPr>
      <w:r>
        <w:rPr>
          <w:rFonts w:eastAsia="Calibri"/>
        </w:rPr>
        <w:t xml:space="preserve">pentru o durat</w:t>
      </w:r>
      <w:r>
        <w:rPr>
          <w:rFonts w:eastAsia="Calibri"/>
        </w:rPr>
        <w:t xml:space="preserve">ă de _____________ zile, (durata în litere ș</w:t>
      </w:r>
      <w:r>
        <w:rPr>
          <w:rFonts w:eastAsia="Calibri"/>
        </w:rPr>
        <w:t xml:space="preserve">i cifre), respectiv p</w:t>
      </w:r>
      <w:r>
        <w:rPr>
          <w:rFonts w:eastAsia="Calibri"/>
        </w:rPr>
        <w:t xml:space="preserve">ână</w:t>
      </w:r>
      <w:r>
        <w:rPr>
          <w:rFonts w:eastAsia="Calibri"/>
        </w:rPr>
        <w:t xml:space="preserve"> la data de _______</w:t>
      </w:r>
      <w:r>
        <w:rPr>
          <w:rFonts w:eastAsia="Calibri"/>
        </w:rPr>
        <w:t xml:space="preserve">____________ (ziua/luna/anul), și ea va rămâne obligatorie pentru noi ș</w:t>
      </w:r>
      <w:r>
        <w:rPr>
          <w:rFonts w:eastAsia="Calibri"/>
        </w:rPr>
        <w:t xml:space="preserve">i poate fi acceptat</w:t>
      </w:r>
      <w:r>
        <w:rPr>
          <w:rFonts w:eastAsia="Calibri"/>
        </w:rPr>
        <w:t xml:space="preserve">ă</w:t>
      </w:r>
      <w:r>
        <w:rPr>
          <w:rFonts w:eastAsia="Calibri"/>
        </w:rPr>
        <w:t xml:space="preserve"> oric</w:t>
      </w:r>
      <w:r>
        <w:rPr>
          <w:rFonts w:eastAsia="Calibri"/>
        </w:rPr>
        <w:t xml:space="preserve">ând î</w:t>
      </w:r>
      <w:r>
        <w:rPr>
          <w:rFonts w:eastAsia="Calibri"/>
        </w:rPr>
        <w:t xml:space="preserve">nainte de expirarea perioadei de valabilitate.</w:t>
      </w:r>
      <w:r>
        <w:rPr>
          <w:rFonts w:eastAsia="Calibri"/>
        </w:rPr>
      </w:r>
      <w:r>
        <w:rPr>
          <w:rFonts w:eastAsia="Calibri"/>
        </w:rPr>
      </w:r>
    </w:p>
    <w:p w14:paraId="465D868E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2384A359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67231005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3BD6ADFE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5EC85604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4848225A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77E69EC2">
      <w:pPr>
        <w:pStyle w:val="1_120"/>
        <w:pBdr/>
        <w:tabs>
          <w:tab w:val="left" w:leader="none" w:pos="567"/>
        </w:tabs>
        <w:spacing w:line="360" w:lineRule="auto"/>
        <w:ind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Data completării . . . . . . . . . . . . .</w:t>
      </w:r>
      <w:r>
        <w:rPr>
          <w:rFonts w:ascii="Times New Roman" w:hAnsi="Times New Roman"/>
          <w:szCs w:val="24"/>
        </w:rPr>
        <w:tab/>
        <w:t xml:space="preserve">Cu stimă,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588D26CE">
      <w:pPr>
        <w:pStyle w:val="1_120"/>
        <w:pBdr/>
        <w:tabs>
          <w:tab w:val="left" w:leader="none" w:pos="567"/>
        </w:tabs>
        <w:spacing w:line="360" w:lineRule="auto"/>
        <w:ind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Ofertant</w:t>
      </w:r>
      <w:r>
        <w:rPr>
          <w:rFonts w:ascii="Times New Roman" w:hAnsi="Times New Roman"/>
          <w:szCs w:val="24"/>
        </w:rPr>
        <w:t xml:space="preserve">/candidat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56B684F3">
      <w:pPr>
        <w:pStyle w:val="1_120"/>
        <w:pBdr/>
        <w:tabs>
          <w:tab w:val="left" w:leader="none" w:pos="567"/>
        </w:tabs>
        <w:spacing w:line="360" w:lineRule="auto"/>
        <w:ind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. . . . . . . . . . . . . . . . . . . . . . . .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 w14:paraId="0FBA5E03">
      <w:pPr>
        <w:pStyle w:val="1_120"/>
        <w:pBdr/>
        <w:tabs>
          <w:tab w:val="left" w:leader="none" w:pos="567"/>
        </w:tabs>
        <w:spacing w:line="360" w:lineRule="auto"/>
        <w:ind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(semnătura autorizată)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Baltica RR">
    <w:panose1 w:val="05040102010807070707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  <w:style w:type="paragraph" w:styleId="1_120" w:customStyle="1">
    <w:name w:val="Body Text"/>
    <w:basedOn w:val="817"/>
    <w:link w:val="840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Baltica RR" w:hAnsi="Baltica RR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o-RO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2026-06-19T12:07:44Z</dcterms:created>
  <dcterms:modified xsi:type="dcterms:W3CDTF">2026-06-19T12:14:33Z</dcterms:modified>
</cp:coreProperties>
</file>