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70" w:type="pct"/>
        <w:tblLayout w:type="fixed"/>
        <w:tblLook w:val="04A0" w:firstRow="1" w:lastRow="0" w:firstColumn="1" w:lastColumn="0" w:noHBand="0" w:noVBand="1"/>
      </w:tblPr>
      <w:tblGrid>
        <w:gridCol w:w="1948"/>
        <w:gridCol w:w="268"/>
        <w:gridCol w:w="620"/>
        <w:gridCol w:w="1419"/>
        <w:gridCol w:w="1299"/>
        <w:gridCol w:w="1247"/>
        <w:gridCol w:w="654"/>
        <w:gridCol w:w="4312"/>
        <w:gridCol w:w="2365"/>
        <w:gridCol w:w="1115"/>
        <w:gridCol w:w="15"/>
        <w:gridCol w:w="95"/>
      </w:tblGrid>
      <w:tr w:rsidR="00BA4E6C" w:rsidRPr="00C00499" w14:paraId="0040AE30" w14:textId="77777777" w:rsidTr="00F50DB0">
        <w:trPr>
          <w:trHeight w:val="697"/>
        </w:trPr>
        <w:tc>
          <w:tcPr>
            <w:tcW w:w="5000" w:type="pct"/>
            <w:gridSpan w:val="12"/>
            <w:vAlign w:val="center"/>
          </w:tcPr>
          <w:p w14:paraId="5B46939C" w14:textId="77777777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D999CB7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91DF88A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E69F74F" w14:textId="77777777" w:rsidR="005F2EC2" w:rsidRPr="00793AA8" w:rsidRDefault="005F2EC2" w:rsidP="005F2EC2">
            <w:pPr>
              <w:pStyle w:val="NormalWeb"/>
              <w:ind w:left="4320" w:firstLine="0"/>
              <w:jc w:val="right"/>
              <w:rPr>
                <w:lang w:val="ro-RO"/>
              </w:rPr>
            </w:pPr>
            <w:bookmarkStart w:id="3" w:name="_Hlk77771394"/>
            <w:r>
              <w:rPr>
                <w:lang w:val="ro-RO"/>
              </w:rPr>
              <w:t xml:space="preserve">nr. </w:t>
            </w:r>
            <w:r>
              <w:fldChar w:fldCharType="begin"/>
            </w:r>
            <w:r>
              <w:instrText>HYPERLINK "https://mtender.gov.md/tenders/ocds-b3wdp1-MD-1695815119819" \t "_blank"</w:instrText>
            </w:r>
            <w:r>
              <w:fldChar w:fldCharType="separate"/>
            </w:r>
            <w:r>
              <w:rPr>
                <w:rStyle w:val="Hyperlink"/>
                <w:rFonts w:ascii="Helvetica" w:hAnsi="Helvetica" w:cs="Helvetica"/>
                <w:color w:val="3560B9"/>
                <w:sz w:val="23"/>
                <w:szCs w:val="23"/>
                <w:bdr w:val="none" w:sz="0" w:space="0" w:color="auto" w:frame="1"/>
                <w:shd w:val="clear" w:color="auto" w:fill="FFFFFF"/>
              </w:rPr>
              <w:t>ocds-b3wdp1-MD-1695815119819</w:t>
            </w:r>
            <w:r>
              <w:rPr>
                <w:rStyle w:val="Hyperlink"/>
                <w:rFonts w:ascii="Helvetica" w:hAnsi="Helvetica" w:cs="Helvetica"/>
                <w:color w:val="3560B9"/>
                <w:sz w:val="23"/>
                <w:szCs w:val="23"/>
                <w:bdr w:val="none" w:sz="0" w:space="0" w:color="auto" w:frame="1"/>
                <w:shd w:val="clear" w:color="auto" w:fill="FFFFFF"/>
              </w:rPr>
              <w:fldChar w:fldCharType="end"/>
            </w:r>
          </w:p>
          <w:p w14:paraId="3EE4E675" w14:textId="77777777" w:rsidR="005F2EC2" w:rsidRDefault="005F2EC2" w:rsidP="005F2EC2">
            <w:pPr>
              <w:pStyle w:val="Titlu2"/>
              <w:jc w:val="center"/>
            </w:pPr>
          </w:p>
          <w:p w14:paraId="1DD49ABB" w14:textId="609E95C7" w:rsidR="00BA4E6C" w:rsidRPr="00C00499" w:rsidRDefault="00BA4E6C" w:rsidP="005F2EC2">
            <w:pPr>
              <w:pStyle w:val="Titlu2"/>
              <w:jc w:val="center"/>
              <w:rPr>
                <w:sz w:val="24"/>
                <w:lang w:val="en-US"/>
              </w:rPr>
            </w:pPr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F50DB0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F50DB0">
        <w:trPr>
          <w:gridAfter w:val="1"/>
          <w:wAfter w:w="31" w:type="pct"/>
          <w:trHeight w:val="397"/>
        </w:trPr>
        <w:tc>
          <w:tcPr>
            <w:tcW w:w="49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7777777" w:rsidR="00BA4E6C" w:rsidRPr="00C00499" w:rsidRDefault="00BA4E6C" w:rsidP="00410DA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A4E6C" w:rsidRPr="00C00499" w14:paraId="47FD4DC2" w14:textId="77777777" w:rsidTr="00F50DB0">
        <w:trPr>
          <w:gridAfter w:val="1"/>
          <w:wAfter w:w="31" w:type="pct"/>
          <w:trHeight w:val="397"/>
        </w:trPr>
        <w:tc>
          <w:tcPr>
            <w:tcW w:w="49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7777777" w:rsidR="00BA4E6C" w:rsidRPr="00C00499" w:rsidRDefault="00BA4E6C" w:rsidP="00410DA4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A4E6C" w:rsidRPr="00C00499" w14:paraId="0ECBDD31" w14:textId="77777777" w:rsidTr="00F50DB0">
        <w:trPr>
          <w:trHeight w:val="567"/>
        </w:trPr>
        <w:tc>
          <w:tcPr>
            <w:tcW w:w="2427" w:type="pct"/>
            <w:gridSpan w:val="7"/>
          </w:tcPr>
          <w:p w14:paraId="5B9CDDF9" w14:textId="77777777" w:rsidR="00BA4E6C" w:rsidRPr="00C00499" w:rsidRDefault="00BA4E6C" w:rsidP="00410DA4"/>
        </w:tc>
        <w:tc>
          <w:tcPr>
            <w:tcW w:w="2573" w:type="pct"/>
            <w:gridSpan w:val="5"/>
          </w:tcPr>
          <w:p w14:paraId="2BFC72C6" w14:textId="77777777" w:rsidR="00BA4E6C" w:rsidRPr="00C00499" w:rsidRDefault="00BA4E6C" w:rsidP="00410DA4"/>
        </w:tc>
      </w:tr>
      <w:tr w:rsidR="00BA4E6C" w:rsidRPr="00C00499" w14:paraId="391A6844" w14:textId="77777777" w:rsidTr="00F50DB0">
        <w:trPr>
          <w:gridAfter w:val="2"/>
          <w:wAfter w:w="36" w:type="pct"/>
          <w:trHeight w:val="1043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A4E6C" w:rsidRPr="00C00499" w14:paraId="49242AE1" w14:textId="77777777" w:rsidTr="00F50DB0">
        <w:trPr>
          <w:gridAfter w:val="2"/>
          <w:wAfter w:w="36" w:type="pct"/>
          <w:trHeight w:val="283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A4E6C" w:rsidRPr="00C00499" w14:paraId="1133D8BB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0174E4E3" w:rsidR="00BA4E6C" w:rsidRPr="0065496F" w:rsidRDefault="00237115" w:rsidP="00410DA4">
            <w:pPr>
              <w:rPr>
                <w:b/>
                <w:sz w:val="20"/>
                <w:szCs w:val="20"/>
              </w:rPr>
            </w:pPr>
            <w:r>
              <w:rPr>
                <w:lang w:eastAsia="ru-RU"/>
              </w:rPr>
              <w:t>Camion Pick-up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D995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b/>
                <w:szCs w:val="24"/>
                <w:lang w:val="en-US"/>
              </w:rPr>
              <w:t>Camion PICK-UP</w:t>
            </w:r>
            <w:r w:rsidRPr="00F3766E">
              <w:rPr>
                <w:bCs/>
                <w:szCs w:val="24"/>
                <w:lang w:val="en-US"/>
              </w:rPr>
              <w:t xml:space="preserve"> - u</w:t>
            </w:r>
            <w:proofErr w:type="spellStart"/>
            <w:r w:rsidRPr="00F3766E">
              <w:rPr>
                <w:szCs w:val="24"/>
                <w:lang w:val="ro-RO"/>
              </w:rPr>
              <w:t>rmătoarele</w:t>
            </w:r>
            <w:proofErr w:type="spellEnd"/>
            <w:r w:rsidRPr="00F3766E">
              <w:rPr>
                <w:szCs w:val="24"/>
                <w:lang w:val="ro-RO"/>
              </w:rPr>
              <w:t xml:space="preserve"> specificații sunt destinate pentru determinarea nivelului de calitate și de performanță ale camionului pick-up. Ofertanții care propun camionul pick-up trebuie să prezinte în ofertele lor o descriere comparativă detaliată cu această specificație sau să furnizeze funcții echivalente, după cum este menționat mai jos;</w:t>
            </w:r>
          </w:p>
          <w:p w14:paraId="00E9F676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b/>
                <w:bCs/>
                <w:szCs w:val="24"/>
                <w:lang w:val="ro-RO"/>
              </w:rPr>
              <w:t>Dispoziții generale</w:t>
            </w:r>
            <w:r w:rsidRPr="00F3766E">
              <w:rPr>
                <w:szCs w:val="24"/>
                <w:lang w:val="ro-RO"/>
              </w:rPr>
              <w:t xml:space="preserve"> -camionul pick-up </w:t>
            </w:r>
            <w:r w:rsidRPr="00F3766E">
              <w:rPr>
                <w:rStyle w:val="MaindescrisHTML"/>
                <w:szCs w:val="24"/>
                <w:lang w:val="ro-RO"/>
              </w:rPr>
              <w:t>(</w:t>
            </w:r>
            <w:r w:rsidRPr="00237115">
              <w:t>denumit în continuare</w:t>
            </w:r>
            <w:r w:rsidRPr="00F3766E">
              <w:rPr>
                <w:szCs w:val="24"/>
                <w:lang w:val="ro-RO"/>
              </w:rPr>
              <w:t xml:space="preserve"> camion) trebuie să fie un camion proiectat să transporte cel puțin 4 pasageri și </w:t>
            </w:r>
            <w:r w:rsidRPr="00237115">
              <w:t xml:space="preserve">încărcături </w:t>
            </w:r>
            <w:r w:rsidRPr="00F3766E">
              <w:rPr>
                <w:szCs w:val="24"/>
                <w:lang w:val="ro-RO"/>
              </w:rPr>
              <w:t xml:space="preserve">pe toate tipurile de drumuri. Camionul </w:t>
            </w:r>
            <w:r w:rsidRPr="00F3766E">
              <w:rPr>
                <w:szCs w:val="24"/>
                <w:lang w:val="ro-RO"/>
              </w:rPr>
              <w:lastRenderedPageBreak/>
              <w:t>va fi utilizat în procesul tehnologic de deservire a Aerodromului Chișinău și pentru a asigura transportarea echipei de intervenție a serviciului control acces și intervenție operativă.</w:t>
            </w:r>
          </w:p>
          <w:p w14:paraId="2AA0AB5D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539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/>
              </w:rPr>
              <w:t>Cabină cu patru uși, concepută pentru 5 locuri, este completată de un portbagaj deschis cu o platformă rabatabilă în spate pentru a putea transporta în siguranță încărcături mari pe distanțe scurte și lungi.</w:t>
            </w:r>
          </w:p>
          <w:p w14:paraId="70DAE5DA" w14:textId="77777777" w:rsidR="00237115" w:rsidRPr="00237115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lang w:val="ro-RO"/>
              </w:rPr>
            </w:pPr>
            <w:r w:rsidRPr="00237115">
              <w:t>Intervalul temperaturilor de operare</w:t>
            </w:r>
            <w:r w:rsidRPr="00237115">
              <w:rPr>
                <w:lang w:val="ro-RO"/>
              </w:rPr>
              <w:t xml:space="preserve"> </w:t>
            </w:r>
            <w:r w:rsidRPr="00237115">
              <w:t>de la</w:t>
            </w:r>
            <w:r w:rsidRPr="00237115">
              <w:rPr>
                <w:lang w:val="ro-RO"/>
              </w:rPr>
              <w:t xml:space="preserve"> – 30 </w:t>
            </w:r>
            <w:r w:rsidRPr="00237115">
              <w:t>până la</w:t>
            </w:r>
            <w:r w:rsidRPr="00237115">
              <w:rPr>
                <w:lang w:val="ro-RO"/>
              </w:rPr>
              <w:t xml:space="preserve"> +45ºС;</w:t>
            </w:r>
          </w:p>
          <w:p w14:paraId="18B0C416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b/>
                <w:bCs/>
                <w:szCs w:val="24"/>
                <w:lang w:val="ro-RO"/>
              </w:rPr>
              <w:t>Fabricația</w:t>
            </w:r>
            <w:r w:rsidRPr="00F3766E">
              <w:rPr>
                <w:szCs w:val="24"/>
                <w:lang w:val="ro-RO"/>
              </w:rPr>
              <w:t xml:space="preserve"> - camionul trebuie să fie nou, de ultimul model. Marca - un producător bine cunoscut;</w:t>
            </w:r>
          </w:p>
          <w:p w14:paraId="505F40CE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b/>
                <w:bCs/>
                <w:szCs w:val="24"/>
                <w:lang w:val="ro-RO"/>
              </w:rPr>
              <w:t xml:space="preserve">Standarde - </w:t>
            </w:r>
            <w:r w:rsidRPr="00F3766E">
              <w:rPr>
                <w:szCs w:val="24"/>
                <w:lang w:val="ro-RO"/>
              </w:rPr>
              <w:t>camionul trebuie să corespundă cerințelor și standardelor naționale ale Republicii Moldova în acest domeniu, iar construcția acestuia trebuie să fie în conformitate cu cerințele documentelor normative în vigoare pentru autovehicule</w:t>
            </w:r>
            <w:r>
              <w:rPr>
                <w:szCs w:val="24"/>
                <w:lang w:val="ro-RO"/>
              </w:rPr>
              <w:t>;</w:t>
            </w:r>
          </w:p>
          <w:p w14:paraId="7145FD3E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/>
                <w:bCs/>
                <w:szCs w:val="24"/>
                <w:lang w:val="ro-RO"/>
              </w:rPr>
            </w:pPr>
            <w:r w:rsidRPr="00F3766E">
              <w:rPr>
                <w:szCs w:val="24"/>
                <w:lang w:val="ro-RO"/>
              </w:rPr>
              <w:t xml:space="preserve">Construcția camionului trebuie să corespundă cerințelor standardelor de proiectare, construcție și producție (98/37/ЕЕС, 72/245/ЕЕС и 97/68/ЕЕС), să respecte standardele de siguranță pentru vehicule și echipamente (ISO 13849, ISO 13851-13857, ISO 14118-14123, ISO 14159, ISO 14738, ISO 19353, EN ISO 12 100, EN 294, EN 349, EN 418, EN 982, EN 953, EN 954, EN ISO </w:t>
            </w:r>
            <w:r w:rsidRPr="00F3766E">
              <w:rPr>
                <w:szCs w:val="24"/>
                <w:lang w:val="ro-RO"/>
              </w:rPr>
              <w:lastRenderedPageBreak/>
              <w:t>11 200), pompe și conducte (EN, DIN, NFPA), motoare cu ardere internă (EN 1679-1)</w:t>
            </w:r>
            <w:r>
              <w:rPr>
                <w:szCs w:val="24"/>
                <w:lang w:val="ro-RO"/>
              </w:rPr>
              <w:t>;</w:t>
            </w:r>
          </w:p>
          <w:p w14:paraId="25112EA2" w14:textId="77777777" w:rsidR="00237115" w:rsidRPr="00F3766E" w:rsidRDefault="00237115" w:rsidP="00237115">
            <w:pPr>
              <w:pStyle w:val="Listcontinuare"/>
              <w:spacing w:after="0" w:line="276" w:lineRule="auto"/>
              <w:ind w:left="0"/>
              <w:jc w:val="both"/>
              <w:rPr>
                <w:szCs w:val="24"/>
                <w:lang w:val="ro-RO"/>
              </w:rPr>
            </w:pPr>
            <w:r w:rsidRPr="00F3766E">
              <w:rPr>
                <w:b/>
                <w:bCs/>
                <w:szCs w:val="24"/>
                <w:lang w:val="ro-RO"/>
              </w:rPr>
              <w:t>Unități de măsură</w:t>
            </w:r>
            <w:r w:rsidRPr="00F3766E">
              <w:rPr>
                <w:szCs w:val="24"/>
                <w:lang w:val="ro-RO"/>
              </w:rPr>
              <w:t xml:space="preserve"> - toate datele și informațiile trebuie să fie prezentate în sistemul metric de măsurare</w:t>
            </w:r>
            <w:r>
              <w:rPr>
                <w:szCs w:val="24"/>
                <w:lang w:val="ro-RO"/>
              </w:rPr>
              <w:t>;</w:t>
            </w:r>
          </w:p>
          <w:p w14:paraId="1F36C11D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/>
                <w:szCs w:val="24"/>
                <w:lang w:val="ro-RO"/>
              </w:rPr>
            </w:pPr>
            <w:r w:rsidRPr="00F3766E">
              <w:rPr>
                <w:b/>
                <w:szCs w:val="24"/>
                <w:lang w:val="ro-RO"/>
              </w:rPr>
              <w:t xml:space="preserve">Caracteristici principale: </w:t>
            </w:r>
          </w:p>
          <w:p w14:paraId="129B3B39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/>
                <w:bCs/>
                <w:szCs w:val="24"/>
                <w:lang w:val="en-US"/>
              </w:rPr>
            </w:pPr>
            <w:r w:rsidRPr="00F3766E">
              <w:rPr>
                <w:szCs w:val="24"/>
                <w:lang w:val="ro-RO" w:eastAsia="ru-RU"/>
              </w:rPr>
              <w:t xml:space="preserve">Tipul de caroserie – montată pe șasiu, 4 uși, </w:t>
            </w:r>
            <w:r w:rsidRPr="00F3766E">
              <w:rPr>
                <w:szCs w:val="24"/>
                <w:lang w:val="ro-RO"/>
              </w:rPr>
              <w:t>portbagaj deschis cu o platformă rabatabilă în spate</w:t>
            </w:r>
            <w:r w:rsidRPr="00F3766E" w:rsidDel="000F0C09">
              <w:rPr>
                <w:szCs w:val="24"/>
                <w:lang w:val="ro-RO" w:eastAsia="ru-RU"/>
              </w:rPr>
              <w:t xml:space="preserve"> </w:t>
            </w:r>
            <w:r w:rsidRPr="00F3766E">
              <w:rPr>
                <w:szCs w:val="24"/>
                <w:lang w:val="ro-RO" w:eastAsia="ru-RU"/>
              </w:rPr>
              <w:t>pick-up</w:t>
            </w:r>
            <w:r>
              <w:rPr>
                <w:szCs w:val="24"/>
                <w:lang w:val="ro-RO"/>
              </w:rPr>
              <w:t>;</w:t>
            </w:r>
          </w:p>
          <w:p w14:paraId="683BAA55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en-US"/>
              </w:rPr>
            </w:pPr>
            <w:r w:rsidRPr="00F3766E">
              <w:rPr>
                <w:szCs w:val="24"/>
                <w:lang w:val="ro-RO" w:eastAsia="ru-RU"/>
              </w:rPr>
              <w:t>Tracțiune integrală cu viteză redusă 4DW (4x4)</w:t>
            </w:r>
            <w:r>
              <w:rPr>
                <w:szCs w:val="24"/>
                <w:lang w:val="ro-RO" w:eastAsia="ru-RU"/>
              </w:rPr>
              <w:t>;</w:t>
            </w:r>
          </w:p>
          <w:p w14:paraId="54027AA9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en-US"/>
              </w:rPr>
            </w:pPr>
            <w:r w:rsidRPr="00F3766E">
              <w:rPr>
                <w:szCs w:val="24"/>
                <w:lang w:val="en-US" w:eastAsia="ru-RU"/>
              </w:rPr>
              <w:t xml:space="preserve">Tip cutie de </w:t>
            </w:r>
            <w:proofErr w:type="spellStart"/>
            <w:r w:rsidRPr="00F3766E">
              <w:rPr>
                <w:szCs w:val="24"/>
                <w:lang w:val="en-US" w:eastAsia="ru-RU"/>
              </w:rPr>
              <w:t>viteză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r>
              <w:rPr>
                <w:szCs w:val="24"/>
                <w:lang w:val="en-US" w:eastAsia="ru-RU"/>
              </w:rPr>
              <w:t>–</w:t>
            </w:r>
            <w:r w:rsidRPr="00F3766E">
              <w:rPr>
                <w:szCs w:val="24"/>
                <w:lang w:val="en-US" w:eastAsia="ru-RU"/>
              </w:rPr>
              <w:t xml:space="preserve"> </w:t>
            </w:r>
            <w:proofErr w:type="gramStart"/>
            <w:r w:rsidRPr="00F3766E">
              <w:rPr>
                <w:szCs w:val="24"/>
                <w:lang w:val="en-US" w:eastAsia="ru-RU"/>
              </w:rPr>
              <w:t>manual</w:t>
            </w:r>
            <w:r>
              <w:rPr>
                <w:szCs w:val="24"/>
                <w:lang w:val="en-US" w:eastAsia="ru-RU"/>
              </w:rPr>
              <w:t>;</w:t>
            </w:r>
            <w:proofErr w:type="gramEnd"/>
          </w:p>
          <w:p w14:paraId="7E2881ED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en-US"/>
              </w:rPr>
            </w:pPr>
            <w:proofErr w:type="spellStart"/>
            <w:r w:rsidRPr="00F3766E">
              <w:rPr>
                <w:szCs w:val="24"/>
                <w:lang w:val="en-US" w:eastAsia="ru-RU"/>
              </w:rPr>
              <w:t>Cabină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de </w:t>
            </w:r>
            <w:proofErr w:type="spellStart"/>
            <w:r w:rsidRPr="00F3766E">
              <w:rPr>
                <w:szCs w:val="24"/>
                <w:lang w:val="en-US" w:eastAsia="ru-RU"/>
              </w:rPr>
              <w:t>pasageri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proofErr w:type="spellStart"/>
            <w:r w:rsidRPr="00F3766E">
              <w:rPr>
                <w:szCs w:val="24"/>
                <w:lang w:val="en-US" w:eastAsia="ru-RU"/>
              </w:rPr>
              <w:t>pentru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5 </w:t>
            </w:r>
            <w:proofErr w:type="spellStart"/>
            <w:r w:rsidRPr="00F3766E">
              <w:rPr>
                <w:szCs w:val="24"/>
                <w:lang w:val="en-US" w:eastAsia="ru-RU"/>
              </w:rPr>
              <w:t>locuri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r w:rsidRPr="00F3766E">
              <w:rPr>
                <w:szCs w:val="24"/>
                <w:lang w:val="ro-RO" w:eastAsia="ru-RU"/>
              </w:rPr>
              <w:t>(1 conducător auto+4 pasageri</w:t>
            </w:r>
            <w:proofErr w:type="gramStart"/>
            <w:r w:rsidRPr="00F3766E">
              <w:rPr>
                <w:szCs w:val="24"/>
                <w:lang w:val="ro-RO" w:eastAsia="ru-RU"/>
              </w:rPr>
              <w:t>)</w:t>
            </w:r>
            <w:r>
              <w:rPr>
                <w:szCs w:val="24"/>
                <w:lang w:val="ro-RO" w:eastAsia="ru-RU"/>
              </w:rPr>
              <w:t>;</w:t>
            </w:r>
            <w:proofErr w:type="gramEnd"/>
          </w:p>
          <w:p w14:paraId="730D6DCF" w14:textId="77777777" w:rsidR="00237115" w:rsidRPr="00F3766E" w:rsidRDefault="00237115" w:rsidP="00237115">
            <w:pPr>
              <w:pStyle w:val="NormalSpecs"/>
              <w:spacing w:after="0"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3766E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Dimensiuni de gabarit:</w:t>
            </w:r>
          </w:p>
          <w:p w14:paraId="653AA332" w14:textId="77777777" w:rsidR="00237115" w:rsidRPr="00F3766E" w:rsidRDefault="00237115" w:rsidP="00237115">
            <w:pPr>
              <w:pStyle w:val="NormalSpecs"/>
              <w:spacing w:after="0"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3766E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Înălțime nu mai mult de 1850 mm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;</w:t>
            </w:r>
          </w:p>
          <w:p w14:paraId="15939EE4" w14:textId="77777777" w:rsidR="00237115" w:rsidRPr="00F3766E" w:rsidRDefault="00237115" w:rsidP="00237115">
            <w:pPr>
              <w:pStyle w:val="NormalSpecs"/>
              <w:spacing w:after="0"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3766E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Lungime nu mai mult de 5400 mm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;</w:t>
            </w:r>
          </w:p>
          <w:p w14:paraId="5B434F9E" w14:textId="77777777" w:rsidR="00237115" w:rsidRPr="00F3766E" w:rsidRDefault="00237115" w:rsidP="00237115">
            <w:pPr>
              <w:pStyle w:val="NormalSpecs"/>
              <w:spacing w:after="0"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3766E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Distanța dintre axe nu mai mult de 3090 mm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;</w:t>
            </w:r>
          </w:p>
          <w:p w14:paraId="4052427B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Cs/>
                <w:szCs w:val="24"/>
                <w:lang w:val="ro-RO"/>
              </w:rPr>
            </w:pPr>
            <w:r w:rsidRPr="00F3766E">
              <w:rPr>
                <w:bCs/>
                <w:szCs w:val="24"/>
                <w:lang w:val="ro-RO"/>
              </w:rPr>
              <w:t>Consolele: din fată nu mai mult de 990 mm; din spate nu mai mult de 1300 mm</w:t>
            </w:r>
            <w:r>
              <w:rPr>
                <w:bCs/>
                <w:szCs w:val="24"/>
                <w:lang w:val="ro-RO"/>
              </w:rPr>
              <w:t>;</w:t>
            </w:r>
          </w:p>
          <w:p w14:paraId="2ECD399C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Cs/>
                <w:szCs w:val="24"/>
                <w:lang w:val="ro-RO"/>
              </w:rPr>
            </w:pPr>
            <w:r w:rsidRPr="00F3766E">
              <w:rPr>
                <w:bCs/>
                <w:szCs w:val="24"/>
                <w:lang w:val="ro-RO"/>
              </w:rPr>
              <w:t>Adâncimea maximală a bordului nu mai puțin de 650 mm</w:t>
            </w:r>
            <w:r>
              <w:rPr>
                <w:bCs/>
                <w:szCs w:val="24"/>
                <w:lang w:val="ro-RO"/>
              </w:rPr>
              <w:t>;</w:t>
            </w:r>
          </w:p>
          <w:p w14:paraId="1227CFBF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Cs/>
                <w:szCs w:val="24"/>
                <w:lang w:val="ro-RO"/>
              </w:rPr>
            </w:pPr>
            <w:r w:rsidRPr="00F3766E">
              <w:rPr>
                <w:bCs/>
                <w:szCs w:val="24"/>
                <w:lang w:val="ro-RO"/>
              </w:rPr>
              <w:t>Garda minimală de la sol nu mai puțin de 225 mm</w:t>
            </w:r>
            <w:r>
              <w:rPr>
                <w:bCs/>
                <w:szCs w:val="24"/>
                <w:lang w:val="ro-RO"/>
              </w:rPr>
              <w:t>;</w:t>
            </w:r>
          </w:p>
          <w:p w14:paraId="1C597D19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Cs/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Masa totala maximă autorizată nu mai mult 2900 - 2950</w:t>
            </w:r>
            <w:r w:rsidRPr="00F3766E">
              <w:rPr>
                <w:szCs w:val="24"/>
                <w:lang w:val="en-US" w:eastAsia="ru-RU"/>
              </w:rPr>
              <w:t xml:space="preserve"> </w:t>
            </w:r>
            <w:r w:rsidRPr="00F3766E">
              <w:rPr>
                <w:szCs w:val="24"/>
                <w:lang w:val="ro-RO" w:eastAsia="ru-RU"/>
              </w:rPr>
              <w:t>kg</w:t>
            </w:r>
            <w:r>
              <w:rPr>
                <w:szCs w:val="24"/>
                <w:lang w:val="ro-RO" w:eastAsia="ru-RU"/>
              </w:rPr>
              <w:t>;</w:t>
            </w:r>
          </w:p>
          <w:p w14:paraId="3020F017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Cs/>
                <w:szCs w:val="24"/>
                <w:lang w:val="ro-RO"/>
              </w:rPr>
            </w:pPr>
            <w:proofErr w:type="spellStart"/>
            <w:r w:rsidRPr="00F3766E">
              <w:rPr>
                <w:szCs w:val="24"/>
                <w:lang w:val="en-US" w:eastAsia="ru-RU"/>
              </w:rPr>
              <w:t>Capacitatea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de </w:t>
            </w:r>
            <w:proofErr w:type="spellStart"/>
            <w:r w:rsidRPr="00F3766E">
              <w:rPr>
                <w:szCs w:val="24"/>
                <w:lang w:val="en-US" w:eastAsia="ru-RU"/>
              </w:rPr>
              <w:t>transportare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700-800 </w:t>
            </w:r>
            <w:proofErr w:type="gramStart"/>
            <w:r w:rsidRPr="00F3766E">
              <w:rPr>
                <w:szCs w:val="24"/>
                <w:lang w:val="en-US" w:eastAsia="ru-RU"/>
              </w:rPr>
              <w:t>kg</w:t>
            </w:r>
            <w:r>
              <w:rPr>
                <w:szCs w:val="24"/>
                <w:lang w:val="en-US" w:eastAsia="ru-RU"/>
              </w:rPr>
              <w:t>;</w:t>
            </w:r>
            <w:proofErr w:type="gramEnd"/>
          </w:p>
          <w:p w14:paraId="7AA76B2F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Cs/>
                <w:szCs w:val="24"/>
                <w:lang w:val="ro-RO"/>
              </w:rPr>
            </w:pPr>
            <w:r w:rsidRPr="00F3766E">
              <w:rPr>
                <w:szCs w:val="24"/>
                <w:lang w:val="en-US" w:eastAsia="ru-RU"/>
              </w:rPr>
              <w:t xml:space="preserve">Masa </w:t>
            </w:r>
            <w:proofErr w:type="spellStart"/>
            <w:r w:rsidRPr="00F3766E">
              <w:rPr>
                <w:szCs w:val="24"/>
                <w:lang w:val="en-US" w:eastAsia="ru-RU"/>
              </w:rPr>
              <w:t>tractării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proofErr w:type="spellStart"/>
            <w:r w:rsidRPr="00F3766E">
              <w:rPr>
                <w:szCs w:val="24"/>
                <w:lang w:val="en-US" w:eastAsia="ru-RU"/>
              </w:rPr>
              <w:t>remorcii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proofErr w:type="spellStart"/>
            <w:r w:rsidRPr="00F3766E">
              <w:rPr>
                <w:szCs w:val="24"/>
                <w:lang w:val="en-US" w:eastAsia="ru-RU"/>
              </w:rPr>
              <w:t>fară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proofErr w:type="spellStart"/>
            <w:r w:rsidRPr="00F3766E">
              <w:rPr>
                <w:szCs w:val="24"/>
                <w:lang w:val="en-US" w:eastAsia="ru-RU"/>
              </w:rPr>
              <w:t>frână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750 </w:t>
            </w:r>
            <w:proofErr w:type="gramStart"/>
            <w:r w:rsidRPr="00F3766E">
              <w:rPr>
                <w:szCs w:val="24"/>
                <w:lang w:val="en-US" w:eastAsia="ru-RU"/>
              </w:rPr>
              <w:t>kg</w:t>
            </w:r>
            <w:r>
              <w:rPr>
                <w:szCs w:val="24"/>
                <w:lang w:val="en-US" w:eastAsia="ru-RU"/>
              </w:rPr>
              <w:t>;</w:t>
            </w:r>
            <w:proofErr w:type="gramEnd"/>
          </w:p>
          <w:p w14:paraId="03C7D932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en-US" w:eastAsia="ru-RU"/>
              </w:rPr>
            </w:pPr>
            <w:r w:rsidRPr="00F3766E">
              <w:rPr>
                <w:szCs w:val="24"/>
                <w:lang w:val="en-US" w:eastAsia="ru-RU"/>
              </w:rPr>
              <w:t xml:space="preserve">Masa </w:t>
            </w:r>
            <w:proofErr w:type="spellStart"/>
            <w:r w:rsidRPr="00F3766E">
              <w:rPr>
                <w:szCs w:val="24"/>
                <w:lang w:val="en-US" w:eastAsia="ru-RU"/>
              </w:rPr>
              <w:t>tractării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proofErr w:type="spellStart"/>
            <w:r w:rsidRPr="00F3766E">
              <w:rPr>
                <w:szCs w:val="24"/>
                <w:lang w:val="en-US" w:eastAsia="ru-RU"/>
              </w:rPr>
              <w:t>remorcii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cu </w:t>
            </w:r>
            <w:proofErr w:type="spellStart"/>
            <w:r w:rsidRPr="00F3766E">
              <w:rPr>
                <w:szCs w:val="24"/>
                <w:lang w:val="en-US" w:eastAsia="ru-RU"/>
              </w:rPr>
              <w:t>frână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3500 </w:t>
            </w:r>
            <w:proofErr w:type="gramStart"/>
            <w:r w:rsidRPr="00F3766E">
              <w:rPr>
                <w:szCs w:val="24"/>
                <w:lang w:val="en-US" w:eastAsia="ru-RU"/>
              </w:rPr>
              <w:t>kg</w:t>
            </w:r>
            <w:r>
              <w:rPr>
                <w:szCs w:val="24"/>
                <w:lang w:val="en-US" w:eastAsia="ru-RU"/>
              </w:rPr>
              <w:t>;</w:t>
            </w:r>
            <w:proofErr w:type="gramEnd"/>
          </w:p>
          <w:p w14:paraId="24E41507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en-US"/>
              </w:rPr>
            </w:pPr>
            <w:proofErr w:type="spellStart"/>
            <w:r w:rsidRPr="00F3766E">
              <w:rPr>
                <w:szCs w:val="24"/>
                <w:lang w:val="en-US" w:eastAsia="ru-RU"/>
              </w:rPr>
              <w:t>Lungimea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proofErr w:type="spellStart"/>
            <w:r w:rsidRPr="00F3766E">
              <w:rPr>
                <w:szCs w:val="24"/>
                <w:lang w:val="en-US" w:eastAsia="ru-RU"/>
              </w:rPr>
              <w:t>platformei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de </w:t>
            </w:r>
            <w:proofErr w:type="spellStart"/>
            <w:r w:rsidRPr="00F3766E">
              <w:rPr>
                <w:szCs w:val="24"/>
                <w:lang w:val="en-US" w:eastAsia="ru-RU"/>
              </w:rPr>
              <w:t>încărcare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r w:rsidRPr="00F3766E">
              <w:rPr>
                <w:szCs w:val="24"/>
                <w:lang w:val="ro-RO" w:eastAsia="ru-RU"/>
              </w:rPr>
              <w:t>nu mai</w:t>
            </w:r>
            <w:r w:rsidRPr="00F3766E">
              <w:rPr>
                <w:szCs w:val="24"/>
                <w:lang w:val="en-US" w:eastAsia="ru-RU"/>
              </w:rPr>
              <w:t xml:space="preserve"> </w:t>
            </w:r>
            <w:proofErr w:type="spellStart"/>
            <w:r w:rsidRPr="00F3766E">
              <w:rPr>
                <w:szCs w:val="24"/>
                <w:lang w:val="en-US" w:eastAsia="ru-RU"/>
              </w:rPr>
              <w:t>puțin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1569 </w:t>
            </w:r>
            <w:proofErr w:type="gramStart"/>
            <w:r w:rsidRPr="00F3766E">
              <w:rPr>
                <w:szCs w:val="24"/>
                <w:lang w:val="en-US" w:eastAsia="ru-RU"/>
              </w:rPr>
              <w:t>mm</w:t>
            </w:r>
            <w:r>
              <w:rPr>
                <w:szCs w:val="24"/>
                <w:lang w:val="en-US" w:eastAsia="ru-RU"/>
              </w:rPr>
              <w:t>;</w:t>
            </w:r>
            <w:proofErr w:type="gramEnd"/>
          </w:p>
          <w:p w14:paraId="5D077A6B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en-US"/>
              </w:rPr>
            </w:pPr>
            <w:proofErr w:type="spellStart"/>
            <w:r w:rsidRPr="00F3766E">
              <w:rPr>
                <w:szCs w:val="24"/>
                <w:lang w:val="en-US" w:eastAsia="ru-RU"/>
              </w:rPr>
              <w:lastRenderedPageBreak/>
              <w:t>Lătime</w:t>
            </w:r>
            <w:proofErr w:type="spellEnd"/>
            <w:r w:rsidRPr="00F3766E">
              <w:rPr>
                <w:szCs w:val="24"/>
                <w:lang w:val="ro-RO" w:eastAsia="ru-RU"/>
              </w:rPr>
              <w:t>a platformei nu mai puțin</w:t>
            </w:r>
            <w:r w:rsidRPr="00F3766E">
              <w:rPr>
                <w:szCs w:val="24"/>
                <w:lang w:val="en-US" w:eastAsia="ru-RU"/>
              </w:rPr>
              <w:t xml:space="preserve"> – 1645 </w:t>
            </w:r>
            <w:proofErr w:type="gramStart"/>
            <w:r w:rsidRPr="00F3766E">
              <w:rPr>
                <w:szCs w:val="24"/>
                <w:lang w:val="en-US" w:eastAsia="ru-RU"/>
              </w:rPr>
              <w:t>mm</w:t>
            </w:r>
            <w:r>
              <w:rPr>
                <w:szCs w:val="24"/>
                <w:lang w:val="en-US" w:eastAsia="ru-RU"/>
              </w:rPr>
              <w:t>;</w:t>
            </w:r>
            <w:proofErr w:type="gramEnd"/>
          </w:p>
          <w:p w14:paraId="02F042A7" w14:textId="77777777" w:rsidR="00237115" w:rsidRPr="00F3766E" w:rsidRDefault="00237115" w:rsidP="00237115">
            <w:pPr>
              <w:pStyle w:val="NormalSpecs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F3766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Motor pe </w:t>
            </w:r>
            <w:proofErr w:type="spellStart"/>
            <w:r w:rsidRPr="00F376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motorină</w:t>
            </w:r>
            <w:proofErr w:type="spellEnd"/>
            <w:r w:rsidRPr="00F3766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376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număr</w:t>
            </w:r>
            <w:proofErr w:type="spellEnd"/>
            <w:r w:rsidRPr="00F3766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376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cilindri</w:t>
            </w:r>
            <w:proofErr w:type="spellEnd"/>
            <w:r w:rsidRPr="00F3766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– </w:t>
            </w:r>
            <w:proofErr w:type="gramStart"/>
            <w:r w:rsidRPr="00F3766E">
              <w:rPr>
                <w:rFonts w:ascii="Times New Roman" w:hAnsi="Times New Roman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;</w:t>
            </w:r>
            <w:proofErr w:type="gramEnd"/>
          </w:p>
          <w:p w14:paraId="5639A3BC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en-US"/>
              </w:rPr>
            </w:pPr>
            <w:r w:rsidRPr="00F3766E">
              <w:rPr>
                <w:szCs w:val="24"/>
                <w:lang w:val="ro-RO" w:eastAsia="ru-RU"/>
              </w:rPr>
              <w:t>Capacitatea motorului nu mai puțin de 2200 cm</w:t>
            </w:r>
            <w:r w:rsidRPr="00F3766E">
              <w:rPr>
                <w:szCs w:val="24"/>
                <w:vertAlign w:val="superscript"/>
                <w:lang w:val="ro-RO" w:eastAsia="ru-RU"/>
              </w:rPr>
              <w:t xml:space="preserve">3 </w:t>
            </w:r>
            <w:r w:rsidRPr="00F3766E">
              <w:rPr>
                <w:szCs w:val="24"/>
                <w:lang w:val="ro-RO" w:eastAsia="ru-RU"/>
              </w:rPr>
              <w:t xml:space="preserve"> și nu mai mult 2600 cm</w:t>
            </w:r>
            <w:r w:rsidRPr="00F3766E">
              <w:rPr>
                <w:szCs w:val="24"/>
                <w:vertAlign w:val="superscript"/>
                <w:lang w:val="ro-RO" w:eastAsia="ru-RU"/>
              </w:rPr>
              <w:t>3</w:t>
            </w:r>
            <w:r>
              <w:rPr>
                <w:szCs w:val="24"/>
                <w:vertAlign w:val="superscript"/>
                <w:lang w:val="ro-RO" w:eastAsia="ru-RU"/>
              </w:rPr>
              <w:t>;</w:t>
            </w:r>
          </w:p>
          <w:p w14:paraId="7C4B3D6F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 w:eastAsia="ru-RU"/>
              </w:rPr>
            </w:pPr>
            <w:r w:rsidRPr="00F3766E">
              <w:rPr>
                <w:szCs w:val="24"/>
                <w:lang w:val="ro-RO" w:eastAsia="ru-RU"/>
              </w:rPr>
              <w:t>R</w:t>
            </w:r>
            <w:proofErr w:type="spellStart"/>
            <w:r w:rsidRPr="00F3766E">
              <w:rPr>
                <w:szCs w:val="24"/>
                <w:lang w:val="en-US" w:eastAsia="ru-RU"/>
              </w:rPr>
              <w:t>ezervor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de </w:t>
            </w:r>
            <w:proofErr w:type="spellStart"/>
            <w:r w:rsidRPr="00F3766E">
              <w:rPr>
                <w:szCs w:val="24"/>
                <w:lang w:val="en-US" w:eastAsia="ru-RU"/>
              </w:rPr>
              <w:t>combustibil</w:t>
            </w:r>
            <w:proofErr w:type="spellEnd"/>
            <w:r w:rsidRPr="00F3766E">
              <w:rPr>
                <w:szCs w:val="24"/>
                <w:lang w:val="ro-RO" w:eastAsia="ru-RU"/>
              </w:rPr>
              <w:t xml:space="preserve"> nu mai puțin 70 litri</w:t>
            </w:r>
            <w:r>
              <w:rPr>
                <w:szCs w:val="24"/>
                <w:lang w:val="ro-RO" w:eastAsia="ru-RU"/>
              </w:rPr>
              <w:t>;</w:t>
            </w:r>
          </w:p>
          <w:p w14:paraId="6D80CFDF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en-US" w:eastAsia="ru-RU"/>
              </w:rPr>
              <w:t xml:space="preserve">Computer de </w:t>
            </w:r>
            <w:proofErr w:type="gramStart"/>
            <w:r w:rsidRPr="00F3766E">
              <w:rPr>
                <w:szCs w:val="24"/>
                <w:lang w:val="en-US" w:eastAsia="ru-RU"/>
              </w:rPr>
              <w:t>bord</w:t>
            </w:r>
            <w:r>
              <w:rPr>
                <w:szCs w:val="24"/>
                <w:lang w:val="en-US" w:eastAsia="ru-RU"/>
              </w:rPr>
              <w:t>;</w:t>
            </w:r>
            <w:proofErr w:type="gramEnd"/>
          </w:p>
          <w:p w14:paraId="01B3844B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Tip sistem direcție hidraulică</w:t>
            </w:r>
            <w:r>
              <w:rPr>
                <w:szCs w:val="24"/>
                <w:lang w:val="ro-RO" w:eastAsia="ru-RU"/>
              </w:rPr>
              <w:t>;</w:t>
            </w:r>
          </w:p>
          <w:p w14:paraId="5EE6E279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Volan reglabil de înălțime și adâncime</w:t>
            </w:r>
            <w:r>
              <w:rPr>
                <w:szCs w:val="24"/>
                <w:lang w:val="ro-RO" w:eastAsia="ru-RU"/>
              </w:rPr>
              <w:t>;</w:t>
            </w:r>
          </w:p>
          <w:p w14:paraId="5A8B22C2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Sistemul de frânare ABS</w:t>
            </w:r>
            <w:r>
              <w:rPr>
                <w:szCs w:val="24"/>
                <w:lang w:val="ro-RO" w:eastAsia="ru-RU"/>
              </w:rPr>
              <w:t>;</w:t>
            </w:r>
          </w:p>
          <w:p w14:paraId="26C1656A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Sistemul de control electronic a stabilității</w:t>
            </w:r>
            <w:r>
              <w:rPr>
                <w:szCs w:val="24"/>
                <w:lang w:val="ro-RO" w:eastAsia="ru-RU"/>
              </w:rPr>
              <w:t>;</w:t>
            </w:r>
          </w:p>
          <w:p w14:paraId="645C4D6D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Sistemul de monitorizare 4x4</w:t>
            </w:r>
            <w:r>
              <w:rPr>
                <w:szCs w:val="24"/>
                <w:lang w:val="ro-RO" w:eastAsia="ru-RU"/>
              </w:rPr>
              <w:t>;</w:t>
            </w:r>
          </w:p>
          <w:p w14:paraId="44133819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 w:eastAsia="ru-RU"/>
              </w:rPr>
            </w:pPr>
            <w:r w:rsidRPr="00F3766E">
              <w:rPr>
                <w:szCs w:val="24"/>
                <w:lang w:val="ro-RO" w:eastAsia="ru-RU"/>
              </w:rPr>
              <w:t>Culoarea autovehiculului este galbenă sau portocalie combinat cu alb</w:t>
            </w:r>
            <w:r>
              <w:rPr>
                <w:szCs w:val="24"/>
                <w:lang w:val="ro-RO" w:eastAsia="ru-RU"/>
              </w:rPr>
              <w:t>;</w:t>
            </w:r>
          </w:p>
          <w:p w14:paraId="305BE755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Aer condiționat cu reglare manuală</w:t>
            </w:r>
            <w:r>
              <w:rPr>
                <w:szCs w:val="24"/>
                <w:lang w:val="ro-RO" w:eastAsia="ru-RU"/>
              </w:rPr>
              <w:t>;</w:t>
            </w:r>
          </w:p>
          <w:p w14:paraId="50C66FF6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/>
              </w:rPr>
              <w:t>Bară de acoperiș și bare transversale de acoperiș</w:t>
            </w:r>
            <w:r>
              <w:rPr>
                <w:szCs w:val="24"/>
                <w:lang w:val="ro-RO"/>
              </w:rPr>
              <w:t>;</w:t>
            </w:r>
          </w:p>
          <w:p w14:paraId="67C2002A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 w:eastAsia="ru-RU"/>
              </w:rPr>
            </w:pPr>
            <w:r w:rsidRPr="00F3766E">
              <w:rPr>
                <w:szCs w:val="24"/>
                <w:lang w:val="ro-RO" w:eastAsia="ru-RU"/>
              </w:rPr>
              <w:t>Parasolar</w:t>
            </w:r>
            <w:r>
              <w:rPr>
                <w:szCs w:val="24"/>
                <w:lang w:val="ro-RO" w:eastAsia="ru-RU"/>
              </w:rPr>
              <w:t>;</w:t>
            </w:r>
          </w:p>
          <w:p w14:paraId="188D3642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proofErr w:type="spellStart"/>
            <w:r w:rsidRPr="00F3766E">
              <w:rPr>
                <w:szCs w:val="24"/>
                <w:lang w:val="en-US" w:eastAsia="ru-RU"/>
              </w:rPr>
              <w:t>Dispozitiv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de </w:t>
            </w:r>
            <w:proofErr w:type="spellStart"/>
            <w:r w:rsidRPr="00F3766E">
              <w:rPr>
                <w:szCs w:val="24"/>
                <w:lang w:val="en-US" w:eastAsia="ru-RU"/>
              </w:rPr>
              <w:t>remorcare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(</w:t>
            </w:r>
            <w:proofErr w:type="spellStart"/>
            <w:r w:rsidRPr="00F3766E">
              <w:rPr>
                <w:szCs w:val="24"/>
                <w:lang w:val="en-US" w:eastAsia="ru-RU"/>
              </w:rPr>
              <w:t>farcop</w:t>
            </w:r>
            <w:proofErr w:type="spellEnd"/>
            <w:r w:rsidRPr="00F3766E">
              <w:rPr>
                <w:szCs w:val="24"/>
                <w:lang w:val="en-US" w:eastAsia="ru-RU"/>
              </w:rPr>
              <w:t>)</w:t>
            </w:r>
            <w:r w:rsidRPr="00F3766E">
              <w:rPr>
                <w:szCs w:val="24"/>
                <w:lang w:val="ro-RO" w:eastAsia="ru-RU"/>
              </w:rPr>
              <w:t xml:space="preserve"> pentru remorcă</w:t>
            </w:r>
            <w:r w:rsidRPr="00F3766E">
              <w:rPr>
                <w:szCs w:val="24"/>
                <w:lang w:val="en-US" w:eastAsia="ru-RU"/>
              </w:rPr>
              <w:t xml:space="preserve"> (</w:t>
            </w:r>
            <w:proofErr w:type="spellStart"/>
            <w:r w:rsidRPr="00F3766E">
              <w:rPr>
                <w:szCs w:val="24"/>
                <w:lang w:val="en-US" w:eastAsia="ru-RU"/>
              </w:rPr>
              <w:t>dublu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sub </w:t>
            </w:r>
            <w:proofErr w:type="spellStart"/>
            <w:r w:rsidRPr="00F3766E">
              <w:rPr>
                <w:szCs w:val="24"/>
                <w:lang w:val="en-US" w:eastAsia="ru-RU"/>
              </w:rPr>
              <w:t>inel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proofErr w:type="spellStart"/>
            <w:r w:rsidRPr="00F3766E">
              <w:rPr>
                <w:szCs w:val="24"/>
                <w:lang w:val="en-US" w:eastAsia="ru-RU"/>
              </w:rPr>
              <w:t>și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sub </w:t>
            </w:r>
            <w:proofErr w:type="spellStart"/>
            <w:r w:rsidRPr="00F3766E">
              <w:rPr>
                <w:szCs w:val="24"/>
                <w:lang w:val="en-US" w:eastAsia="ru-RU"/>
              </w:rPr>
              <w:t>bilă</w:t>
            </w:r>
            <w:proofErr w:type="spellEnd"/>
            <w:proofErr w:type="gramStart"/>
            <w:r w:rsidRPr="00F3766E">
              <w:rPr>
                <w:szCs w:val="24"/>
                <w:lang w:val="en-US" w:eastAsia="ru-RU"/>
              </w:rPr>
              <w:t>)</w:t>
            </w:r>
            <w:r>
              <w:rPr>
                <w:szCs w:val="24"/>
                <w:lang w:val="en-US" w:eastAsia="ru-RU"/>
              </w:rPr>
              <w:t>;</w:t>
            </w:r>
            <w:proofErr w:type="gramEnd"/>
          </w:p>
          <w:p w14:paraId="7C674423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Luneta spate încălzita</w:t>
            </w:r>
            <w:r>
              <w:rPr>
                <w:szCs w:val="24"/>
                <w:lang w:val="ro-RO" w:eastAsia="ru-RU"/>
              </w:rPr>
              <w:t>;</w:t>
            </w:r>
          </w:p>
          <w:p w14:paraId="20ADDB78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Protecția geamului din spate Roll bar</w:t>
            </w:r>
            <w:r>
              <w:rPr>
                <w:szCs w:val="24"/>
                <w:lang w:val="ro-RO" w:eastAsia="ru-RU"/>
              </w:rPr>
              <w:t>;</w:t>
            </w:r>
          </w:p>
          <w:p w14:paraId="48C93BAC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 w:eastAsia="ru-RU"/>
              </w:rPr>
            </w:pPr>
            <w:r w:rsidRPr="00F3766E">
              <w:rPr>
                <w:szCs w:val="24"/>
                <w:lang w:val="ro-RO" w:eastAsia="ru-RU"/>
              </w:rPr>
              <w:t>Sistemul de iluminare faruri cu halogen</w:t>
            </w:r>
            <w:r>
              <w:rPr>
                <w:szCs w:val="24"/>
                <w:lang w:val="ro-RO" w:eastAsia="ru-RU"/>
              </w:rPr>
              <w:t>;</w:t>
            </w:r>
          </w:p>
          <w:p w14:paraId="6B030E59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Semnalizatoare laterale</w:t>
            </w:r>
            <w:r>
              <w:rPr>
                <w:szCs w:val="24"/>
                <w:lang w:val="ro-RO" w:eastAsia="ru-RU"/>
              </w:rPr>
              <w:t>;</w:t>
            </w:r>
          </w:p>
          <w:p w14:paraId="6F4A5681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Geamuri electrice din față și spate</w:t>
            </w:r>
            <w:r>
              <w:rPr>
                <w:szCs w:val="24"/>
                <w:lang w:val="ro-RO" w:eastAsia="ru-RU"/>
              </w:rPr>
              <w:t>;</w:t>
            </w:r>
          </w:p>
          <w:p w14:paraId="11E57B8B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Banchetă spate rabatata</w:t>
            </w:r>
            <w:r>
              <w:rPr>
                <w:szCs w:val="24"/>
                <w:lang w:val="ro-RO" w:eastAsia="ru-RU"/>
              </w:rPr>
              <w:t>;</w:t>
            </w:r>
          </w:p>
          <w:p w14:paraId="2BC12D88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 w:eastAsia="ru-RU"/>
              </w:rPr>
            </w:pPr>
            <w:r w:rsidRPr="00F3766E">
              <w:rPr>
                <w:szCs w:val="24"/>
                <w:lang w:val="ro-RO" w:eastAsia="ru-RU"/>
              </w:rPr>
              <w:t>Scaun șofer cu reglaj de înălțime</w:t>
            </w:r>
            <w:r>
              <w:rPr>
                <w:szCs w:val="24"/>
                <w:lang w:val="ro-RO" w:eastAsia="ru-RU"/>
              </w:rPr>
              <w:t>;</w:t>
            </w:r>
          </w:p>
          <w:p w14:paraId="2CFC906D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proofErr w:type="spellStart"/>
            <w:r w:rsidRPr="00F3766E">
              <w:rPr>
                <w:szCs w:val="24"/>
                <w:lang w:val="en-US" w:eastAsia="ru-RU"/>
              </w:rPr>
              <w:t>Oglinzi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proofErr w:type="spellStart"/>
            <w:r w:rsidRPr="00F3766E">
              <w:rPr>
                <w:szCs w:val="24"/>
                <w:lang w:val="en-US" w:eastAsia="ru-RU"/>
              </w:rPr>
              <w:t>retrovizoare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proofErr w:type="spellStart"/>
            <w:r w:rsidRPr="00F3766E">
              <w:rPr>
                <w:szCs w:val="24"/>
                <w:lang w:val="en-US" w:eastAsia="ru-RU"/>
              </w:rPr>
              <w:t>reglabile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electric </w:t>
            </w:r>
            <w:proofErr w:type="spellStart"/>
            <w:r w:rsidRPr="00F3766E">
              <w:rPr>
                <w:szCs w:val="24"/>
                <w:lang w:val="en-US" w:eastAsia="ru-RU"/>
              </w:rPr>
              <w:t>și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F3766E">
              <w:rPr>
                <w:szCs w:val="24"/>
                <w:lang w:val="en-US" w:eastAsia="ru-RU"/>
              </w:rPr>
              <w:t>dejivrante</w:t>
            </w:r>
            <w:proofErr w:type="spellEnd"/>
            <w:r>
              <w:rPr>
                <w:szCs w:val="24"/>
                <w:lang w:val="en-US" w:eastAsia="ru-RU"/>
              </w:rPr>
              <w:t>;</w:t>
            </w:r>
            <w:proofErr w:type="gramEnd"/>
          </w:p>
          <w:p w14:paraId="703D6D27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Faruri de ceața</w:t>
            </w:r>
            <w:r>
              <w:rPr>
                <w:szCs w:val="24"/>
                <w:lang w:val="ro-RO" w:eastAsia="ru-RU"/>
              </w:rPr>
              <w:t>;</w:t>
            </w:r>
          </w:p>
          <w:p w14:paraId="7F915CE9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 w:eastAsia="ru-RU"/>
              </w:rPr>
              <w:t>Set apărători de noroi</w:t>
            </w:r>
            <w:r>
              <w:rPr>
                <w:szCs w:val="24"/>
                <w:lang w:val="ro-RO" w:eastAsia="ru-RU"/>
              </w:rPr>
              <w:t>;</w:t>
            </w:r>
          </w:p>
          <w:p w14:paraId="06A65EA5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en-US" w:eastAsia="ru-RU"/>
              </w:rPr>
            </w:pPr>
            <w:r w:rsidRPr="00F3766E">
              <w:rPr>
                <w:szCs w:val="24"/>
                <w:lang w:val="en-US" w:eastAsia="ru-RU"/>
              </w:rPr>
              <w:lastRenderedPageBreak/>
              <w:t xml:space="preserve">Set </w:t>
            </w:r>
            <w:proofErr w:type="spellStart"/>
            <w:r w:rsidRPr="00F3766E">
              <w:rPr>
                <w:szCs w:val="24"/>
                <w:lang w:val="en-US" w:eastAsia="ru-RU"/>
              </w:rPr>
              <w:t>covorașe</w:t>
            </w:r>
            <w:proofErr w:type="spellEnd"/>
            <w:r w:rsidRPr="00F3766E">
              <w:rPr>
                <w:szCs w:val="24"/>
                <w:lang w:val="en-US" w:eastAsia="ru-RU"/>
              </w:rPr>
              <w:t xml:space="preserve"> de </w:t>
            </w:r>
            <w:proofErr w:type="spellStart"/>
            <w:proofErr w:type="gramStart"/>
            <w:r w:rsidRPr="00F3766E">
              <w:rPr>
                <w:szCs w:val="24"/>
                <w:lang w:val="en-US" w:eastAsia="ru-RU"/>
              </w:rPr>
              <w:t>cauciuc</w:t>
            </w:r>
            <w:proofErr w:type="spellEnd"/>
            <w:r>
              <w:rPr>
                <w:szCs w:val="24"/>
                <w:lang w:val="en-US" w:eastAsia="ru-RU"/>
              </w:rPr>
              <w:t>;</w:t>
            </w:r>
            <w:proofErr w:type="gramEnd"/>
          </w:p>
          <w:p w14:paraId="37898721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en-US"/>
              </w:rPr>
            </w:pPr>
            <w:r w:rsidRPr="00F3766E">
              <w:rPr>
                <w:color w:val="1E2A32"/>
                <w:spacing w:val="-7"/>
                <w:szCs w:val="24"/>
              </w:rPr>
              <w:t>Albia</w:t>
            </w:r>
            <w:r w:rsidRPr="00F3766E">
              <w:rPr>
                <w:color w:val="1E2A32"/>
                <w:spacing w:val="-7"/>
                <w:szCs w:val="24"/>
                <w:lang w:val="ro-RO"/>
              </w:rPr>
              <w:t xml:space="preserve"> benei (</w:t>
            </w:r>
            <w:r w:rsidRPr="00F3766E">
              <w:rPr>
                <w:szCs w:val="24"/>
                <w:lang w:val="ro-RO"/>
              </w:rPr>
              <w:t>portbagajului deschis)</w:t>
            </w:r>
            <w:r w:rsidRPr="00F3766E">
              <w:rPr>
                <w:color w:val="1E2A32"/>
                <w:spacing w:val="-7"/>
                <w:szCs w:val="24"/>
                <w:lang w:val="ro-RO"/>
              </w:rPr>
              <w:t xml:space="preserve"> capitonată cu plastic</w:t>
            </w:r>
            <w:r w:rsidRPr="00F3766E">
              <w:rPr>
                <w:color w:val="1E2A32"/>
                <w:spacing w:val="-7"/>
                <w:szCs w:val="24"/>
                <w:lang w:val="en-US"/>
              </w:rPr>
              <w:t xml:space="preserve"> (</w:t>
            </w:r>
            <w:proofErr w:type="spellStart"/>
            <w:r w:rsidRPr="00F3766E">
              <w:rPr>
                <w:color w:val="1E2A32"/>
                <w:spacing w:val="-7"/>
                <w:szCs w:val="24"/>
              </w:rPr>
              <w:t>fixare</w:t>
            </w:r>
            <w:proofErr w:type="spellEnd"/>
            <w:r w:rsidRPr="00F3766E">
              <w:rPr>
                <w:color w:val="1E2A32"/>
                <w:spacing w:val="-7"/>
                <w:szCs w:val="24"/>
                <w:lang w:val="en-US"/>
              </w:rPr>
              <w:t xml:space="preserve"> </w:t>
            </w:r>
            <w:r w:rsidRPr="00F3766E">
              <w:rPr>
                <w:color w:val="1E2A32"/>
                <w:spacing w:val="-7"/>
                <w:szCs w:val="24"/>
              </w:rPr>
              <w:t>sub</w:t>
            </w:r>
            <w:r w:rsidRPr="00F3766E">
              <w:rPr>
                <w:color w:val="1E2A32"/>
                <w:spacing w:val="-7"/>
                <w:szCs w:val="24"/>
                <w:lang w:val="en-US"/>
              </w:rPr>
              <w:t xml:space="preserve"> </w:t>
            </w:r>
            <w:proofErr w:type="spellStart"/>
            <w:r w:rsidRPr="00F3766E">
              <w:rPr>
                <w:color w:val="1E2A32"/>
                <w:spacing w:val="-7"/>
                <w:szCs w:val="24"/>
              </w:rPr>
              <w:t>marginea</w:t>
            </w:r>
            <w:proofErr w:type="spellEnd"/>
            <w:r w:rsidRPr="00F3766E">
              <w:rPr>
                <w:color w:val="1E2A32"/>
                <w:spacing w:val="-7"/>
                <w:szCs w:val="24"/>
                <w:lang w:val="en-US"/>
              </w:rPr>
              <w:t xml:space="preserve"> </w:t>
            </w:r>
            <w:proofErr w:type="spellStart"/>
            <w:r w:rsidRPr="00F3766E">
              <w:rPr>
                <w:color w:val="1E2A32"/>
                <w:spacing w:val="-7"/>
                <w:szCs w:val="24"/>
              </w:rPr>
              <w:t>superioară</w:t>
            </w:r>
            <w:proofErr w:type="spellEnd"/>
            <w:proofErr w:type="gramStart"/>
            <w:r w:rsidRPr="00F3766E">
              <w:rPr>
                <w:color w:val="1E2A32"/>
                <w:spacing w:val="-7"/>
                <w:szCs w:val="24"/>
                <w:lang w:val="en-US"/>
              </w:rPr>
              <w:t>)</w:t>
            </w:r>
            <w:r>
              <w:rPr>
                <w:color w:val="1E2A32"/>
                <w:spacing w:val="-7"/>
                <w:szCs w:val="24"/>
                <w:lang w:val="en-US"/>
              </w:rPr>
              <w:t>;</w:t>
            </w:r>
            <w:proofErr w:type="gramEnd"/>
          </w:p>
          <w:p w14:paraId="3211D6C1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en-US"/>
              </w:rPr>
            </w:pPr>
            <w:proofErr w:type="spellStart"/>
            <w:r w:rsidRPr="00F3766E">
              <w:rPr>
                <w:color w:val="1E2A32"/>
                <w:spacing w:val="-7"/>
                <w:szCs w:val="24"/>
              </w:rPr>
              <w:t>Cârlig</w:t>
            </w:r>
            <w:proofErr w:type="spellEnd"/>
            <w:r w:rsidRPr="00F3766E">
              <w:rPr>
                <w:color w:val="1E2A32"/>
                <w:spacing w:val="-7"/>
                <w:szCs w:val="24"/>
              </w:rPr>
              <w:t xml:space="preserve"> de </w:t>
            </w:r>
            <w:proofErr w:type="spellStart"/>
            <w:r w:rsidRPr="00F3766E">
              <w:rPr>
                <w:color w:val="1E2A32"/>
                <w:spacing w:val="-7"/>
                <w:szCs w:val="24"/>
              </w:rPr>
              <w:t>tractare</w:t>
            </w:r>
            <w:proofErr w:type="spellEnd"/>
            <w:r w:rsidRPr="00F3766E">
              <w:rPr>
                <w:color w:val="1E2A32"/>
                <w:spacing w:val="-7"/>
                <w:szCs w:val="24"/>
              </w:rPr>
              <w:t xml:space="preserve"> </w:t>
            </w:r>
            <w:proofErr w:type="spellStart"/>
            <w:proofErr w:type="gramStart"/>
            <w:r w:rsidRPr="00F3766E">
              <w:rPr>
                <w:color w:val="1E2A32"/>
                <w:spacing w:val="-7"/>
                <w:szCs w:val="24"/>
              </w:rPr>
              <w:t>fața</w:t>
            </w:r>
            <w:proofErr w:type="spellEnd"/>
            <w:r>
              <w:rPr>
                <w:color w:val="1E2A32"/>
                <w:spacing w:val="-7"/>
                <w:szCs w:val="24"/>
              </w:rPr>
              <w:t>;</w:t>
            </w:r>
            <w:proofErr w:type="gramEnd"/>
          </w:p>
          <w:p w14:paraId="716874D0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en-US"/>
              </w:rPr>
            </w:pPr>
            <w:r w:rsidRPr="00F3766E">
              <w:rPr>
                <w:color w:val="1E2A32"/>
                <w:spacing w:val="-7"/>
                <w:szCs w:val="24"/>
              </w:rPr>
              <w:t xml:space="preserve">Set de </w:t>
            </w:r>
            <w:proofErr w:type="spellStart"/>
            <w:r w:rsidRPr="00F3766E">
              <w:rPr>
                <w:color w:val="1E2A32"/>
                <w:spacing w:val="-7"/>
                <w:szCs w:val="24"/>
              </w:rPr>
              <w:t>cabluri</w:t>
            </w:r>
            <w:proofErr w:type="spellEnd"/>
            <w:r w:rsidRPr="00F3766E">
              <w:rPr>
                <w:color w:val="1E2A32"/>
                <w:spacing w:val="-7"/>
                <w:szCs w:val="24"/>
              </w:rPr>
              <w:t xml:space="preserve"> </w:t>
            </w:r>
            <w:proofErr w:type="spellStart"/>
            <w:r w:rsidRPr="00F3766E">
              <w:rPr>
                <w:color w:val="1E2A32"/>
                <w:spacing w:val="-7"/>
                <w:szCs w:val="24"/>
              </w:rPr>
              <w:t>pentru</w:t>
            </w:r>
            <w:proofErr w:type="spellEnd"/>
            <w:r w:rsidRPr="00F3766E">
              <w:rPr>
                <w:color w:val="1E2A32"/>
                <w:spacing w:val="-7"/>
                <w:szCs w:val="24"/>
              </w:rPr>
              <w:t xml:space="preserve"> bara de </w:t>
            </w:r>
            <w:proofErr w:type="spellStart"/>
            <w:r w:rsidRPr="00F3766E">
              <w:rPr>
                <w:color w:val="1E2A32"/>
                <w:spacing w:val="-7"/>
                <w:szCs w:val="24"/>
              </w:rPr>
              <w:t>tractare</w:t>
            </w:r>
            <w:proofErr w:type="spellEnd"/>
            <w:r w:rsidRPr="00F3766E">
              <w:rPr>
                <w:color w:val="1E2A32"/>
                <w:spacing w:val="-7"/>
                <w:szCs w:val="24"/>
              </w:rPr>
              <w:t xml:space="preserve"> cu </w:t>
            </w:r>
            <w:proofErr w:type="spellStart"/>
            <w:r w:rsidRPr="00F3766E">
              <w:rPr>
                <w:color w:val="1E2A32"/>
                <w:spacing w:val="-7"/>
                <w:szCs w:val="24"/>
              </w:rPr>
              <w:t>priza</w:t>
            </w:r>
            <w:proofErr w:type="spellEnd"/>
            <w:r w:rsidRPr="00F3766E">
              <w:rPr>
                <w:color w:val="1E2A32"/>
                <w:spacing w:val="-7"/>
                <w:szCs w:val="24"/>
              </w:rPr>
              <w:t xml:space="preserve"> cu 13 </w:t>
            </w:r>
            <w:proofErr w:type="spellStart"/>
            <w:proofErr w:type="gramStart"/>
            <w:r w:rsidRPr="00F3766E">
              <w:rPr>
                <w:color w:val="1E2A32"/>
                <w:spacing w:val="-7"/>
                <w:szCs w:val="24"/>
              </w:rPr>
              <w:t>contacte</w:t>
            </w:r>
            <w:proofErr w:type="spellEnd"/>
            <w:r>
              <w:rPr>
                <w:color w:val="1E2A32"/>
                <w:spacing w:val="-7"/>
                <w:szCs w:val="24"/>
              </w:rPr>
              <w:t>;</w:t>
            </w:r>
            <w:proofErr w:type="gramEnd"/>
          </w:p>
          <w:p w14:paraId="4F565370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pacing w:val="-7"/>
                <w:szCs w:val="24"/>
                <w:lang w:val="en-US"/>
              </w:rPr>
            </w:pPr>
            <w:r w:rsidRPr="00F3766E">
              <w:rPr>
                <w:spacing w:val="-7"/>
                <w:szCs w:val="24"/>
                <w:lang w:val="en-US"/>
              </w:rPr>
              <w:t>A</w:t>
            </w:r>
            <w:proofErr w:type="spellStart"/>
            <w:r w:rsidRPr="00F3766E">
              <w:rPr>
                <w:spacing w:val="-7"/>
                <w:szCs w:val="24"/>
              </w:rPr>
              <w:t>daptor</w:t>
            </w:r>
            <w:proofErr w:type="spellEnd"/>
            <w:r w:rsidRPr="00F3766E">
              <w:rPr>
                <w:spacing w:val="-7"/>
                <w:szCs w:val="24"/>
                <w:lang w:val="en-US"/>
              </w:rPr>
              <w:t xml:space="preserve"> </w:t>
            </w:r>
            <w:proofErr w:type="spellStart"/>
            <w:r w:rsidRPr="00F3766E">
              <w:rPr>
                <w:spacing w:val="-7"/>
                <w:szCs w:val="24"/>
              </w:rPr>
              <w:t>priz</w:t>
            </w:r>
            <w:proofErr w:type="spellEnd"/>
            <w:r w:rsidRPr="00F3766E">
              <w:rPr>
                <w:spacing w:val="-7"/>
                <w:szCs w:val="24"/>
                <w:lang w:val="en-US"/>
              </w:rPr>
              <w:t xml:space="preserve">ă </w:t>
            </w:r>
            <w:proofErr w:type="spellStart"/>
            <w:r w:rsidRPr="00F3766E">
              <w:rPr>
                <w:spacing w:val="-7"/>
                <w:szCs w:val="24"/>
              </w:rPr>
              <w:t>remorc</w:t>
            </w:r>
            <w:proofErr w:type="spellEnd"/>
            <w:r w:rsidRPr="00F3766E">
              <w:rPr>
                <w:spacing w:val="-7"/>
                <w:szCs w:val="24"/>
                <w:lang w:val="en-US"/>
              </w:rPr>
              <w:t xml:space="preserve">ă </w:t>
            </w:r>
            <w:r w:rsidRPr="00F3766E">
              <w:rPr>
                <w:spacing w:val="-7"/>
                <w:szCs w:val="24"/>
              </w:rPr>
              <w:t>cu</w:t>
            </w:r>
            <w:r w:rsidRPr="00F3766E">
              <w:rPr>
                <w:spacing w:val="-7"/>
                <w:szCs w:val="24"/>
                <w:lang w:val="en-US"/>
              </w:rPr>
              <w:t xml:space="preserve"> 13 </w:t>
            </w:r>
            <w:proofErr w:type="spellStart"/>
            <w:r w:rsidRPr="00F3766E">
              <w:rPr>
                <w:spacing w:val="-7"/>
                <w:szCs w:val="24"/>
              </w:rPr>
              <w:t>pini</w:t>
            </w:r>
            <w:proofErr w:type="spellEnd"/>
            <w:r w:rsidRPr="00F3766E">
              <w:rPr>
                <w:spacing w:val="-7"/>
                <w:szCs w:val="24"/>
                <w:lang w:val="en-US"/>
              </w:rPr>
              <w:t xml:space="preserve"> (</w:t>
            </w:r>
            <w:proofErr w:type="spellStart"/>
            <w:r w:rsidRPr="00F3766E">
              <w:rPr>
                <w:spacing w:val="-7"/>
                <w:szCs w:val="24"/>
              </w:rPr>
              <w:t>vehiculul</w:t>
            </w:r>
            <w:proofErr w:type="spellEnd"/>
            <w:r w:rsidRPr="00F3766E">
              <w:rPr>
                <w:spacing w:val="-7"/>
                <w:szCs w:val="24"/>
                <w:lang w:val="en-US"/>
              </w:rPr>
              <w:t>) ș</w:t>
            </w:r>
            <w:proofErr w:type="spellStart"/>
            <w:r w:rsidRPr="00F3766E">
              <w:rPr>
                <w:spacing w:val="-7"/>
                <w:szCs w:val="24"/>
              </w:rPr>
              <w:t>i</w:t>
            </w:r>
            <w:proofErr w:type="spellEnd"/>
            <w:r w:rsidRPr="00F3766E">
              <w:rPr>
                <w:spacing w:val="-7"/>
                <w:szCs w:val="24"/>
                <w:lang w:val="en-US"/>
              </w:rPr>
              <w:t xml:space="preserve"> 7 </w:t>
            </w:r>
            <w:proofErr w:type="spellStart"/>
            <w:r w:rsidRPr="00F3766E">
              <w:rPr>
                <w:spacing w:val="-7"/>
                <w:szCs w:val="24"/>
              </w:rPr>
              <w:t>pini</w:t>
            </w:r>
            <w:proofErr w:type="spellEnd"/>
            <w:r w:rsidRPr="00F3766E">
              <w:rPr>
                <w:spacing w:val="-7"/>
                <w:szCs w:val="24"/>
                <w:lang w:val="en-US"/>
              </w:rPr>
              <w:t xml:space="preserve"> (</w:t>
            </w:r>
            <w:proofErr w:type="spellStart"/>
            <w:r w:rsidRPr="00F3766E">
              <w:rPr>
                <w:spacing w:val="-7"/>
                <w:szCs w:val="24"/>
              </w:rPr>
              <w:t>remorca</w:t>
            </w:r>
            <w:proofErr w:type="spellEnd"/>
            <w:proofErr w:type="gramStart"/>
            <w:r w:rsidRPr="00F3766E">
              <w:rPr>
                <w:spacing w:val="-7"/>
                <w:szCs w:val="24"/>
                <w:lang w:val="en-US"/>
              </w:rPr>
              <w:t>)</w:t>
            </w:r>
            <w:r>
              <w:rPr>
                <w:spacing w:val="-7"/>
                <w:szCs w:val="24"/>
                <w:lang w:val="en-US"/>
              </w:rPr>
              <w:t>;</w:t>
            </w:r>
            <w:proofErr w:type="gramEnd"/>
          </w:p>
          <w:p w14:paraId="3DCBBD8A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pacing w:val="-7"/>
                <w:szCs w:val="24"/>
                <w:lang w:val="en-US"/>
              </w:rPr>
            </w:pPr>
            <w:r w:rsidRPr="00F3766E">
              <w:rPr>
                <w:szCs w:val="24"/>
                <w:lang w:val="ro-RO"/>
              </w:rPr>
              <w:t>Roată de rezervă cu suport</w:t>
            </w:r>
            <w:r>
              <w:rPr>
                <w:szCs w:val="24"/>
                <w:lang w:val="ro-RO"/>
              </w:rPr>
              <w:t>;</w:t>
            </w:r>
          </w:p>
          <w:p w14:paraId="4C332668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/>
                <w:bCs/>
                <w:i/>
                <w:iCs/>
                <w:spacing w:val="-7"/>
                <w:szCs w:val="24"/>
                <w:lang w:val="en-US"/>
              </w:rPr>
            </w:pPr>
            <w:r w:rsidRPr="00F3766E">
              <w:rPr>
                <w:b/>
                <w:bCs/>
                <w:szCs w:val="24"/>
                <w:lang w:val="ro-RO"/>
              </w:rPr>
              <w:t>Documentele tehnice</w:t>
            </w:r>
            <w:r>
              <w:rPr>
                <w:b/>
                <w:bCs/>
                <w:szCs w:val="24"/>
                <w:lang w:val="ro-RO"/>
              </w:rPr>
              <w:t>:</w:t>
            </w:r>
          </w:p>
          <w:p w14:paraId="6155445D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/>
                <w:bCs/>
                <w:i/>
                <w:iCs/>
                <w:spacing w:val="-7"/>
                <w:szCs w:val="24"/>
                <w:lang w:val="en-US"/>
              </w:rPr>
            </w:pPr>
            <w:r w:rsidRPr="00F3766E">
              <w:rPr>
                <w:szCs w:val="24"/>
                <w:lang w:val="ro-RO"/>
              </w:rPr>
              <w:t>Instrucțiuni de exploatare a camion  în limba română sau rusă</w:t>
            </w:r>
            <w:r>
              <w:rPr>
                <w:szCs w:val="24"/>
                <w:lang w:val="ro-RO"/>
              </w:rPr>
              <w:t>;</w:t>
            </w:r>
          </w:p>
          <w:p w14:paraId="1F2C82CC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/>
              </w:rPr>
              <w:t>Manual de deservire tehnică a camionului în limba română sau rusă</w:t>
            </w:r>
            <w:r>
              <w:rPr>
                <w:szCs w:val="24"/>
                <w:lang w:val="ro-RO"/>
              </w:rPr>
              <w:t>;</w:t>
            </w:r>
          </w:p>
          <w:p w14:paraId="09A28BE1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/>
              </w:rPr>
              <w:t>Pachetul de documente necesare pentru înregistrarea de stat a camionului ca mijloc de transport în RM</w:t>
            </w:r>
            <w:r>
              <w:rPr>
                <w:szCs w:val="24"/>
                <w:lang w:val="ro-RO"/>
              </w:rPr>
              <w:t>;</w:t>
            </w:r>
          </w:p>
          <w:p w14:paraId="3BDCD9F5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/>
                <w:bCs/>
                <w:szCs w:val="24"/>
                <w:lang w:val="ro-RO"/>
              </w:rPr>
            </w:pPr>
            <w:r w:rsidRPr="00F3766E">
              <w:rPr>
                <w:b/>
                <w:bCs/>
                <w:szCs w:val="24"/>
                <w:lang w:val="ro-RO"/>
              </w:rPr>
              <w:t xml:space="preserve">Servicii de </w:t>
            </w:r>
            <w:proofErr w:type="spellStart"/>
            <w:r w:rsidRPr="00F3766E">
              <w:rPr>
                <w:b/>
                <w:bCs/>
                <w:szCs w:val="24"/>
                <w:lang w:val="ro-RO"/>
              </w:rPr>
              <w:t>intreținerea</w:t>
            </w:r>
            <w:proofErr w:type="spellEnd"/>
            <w:r>
              <w:rPr>
                <w:b/>
                <w:bCs/>
                <w:szCs w:val="24"/>
                <w:lang w:val="ro-RO"/>
              </w:rPr>
              <w:t>:</w:t>
            </w:r>
          </w:p>
          <w:p w14:paraId="22A24DB8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/>
              </w:rPr>
              <w:t>Deservirea tehnică și reparația a camionului  la centre autorizate de deservirea tehnică pe teritoriul municipiu Chișinău</w:t>
            </w:r>
            <w:r>
              <w:rPr>
                <w:szCs w:val="24"/>
                <w:lang w:val="ro-RO"/>
              </w:rPr>
              <w:t>;</w:t>
            </w:r>
          </w:p>
          <w:p w14:paraId="478C4AC9" w14:textId="77777777" w:rsidR="00237115" w:rsidRPr="00F3766E" w:rsidRDefault="00237115" w:rsidP="00237115">
            <w:pPr>
              <w:pStyle w:val="NormalSpecs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66E">
              <w:rPr>
                <w:rFonts w:ascii="Times New Roman" w:hAnsi="Times New Roman"/>
                <w:sz w:val="24"/>
                <w:szCs w:val="24"/>
                <w:lang w:val="ro-RO"/>
              </w:rPr>
              <w:t>Prezentarea unui contract privind deservirea tehnică pentru o perioadă de 36 de luni care include, dar nu se limitează la, următoarele:</w:t>
            </w:r>
          </w:p>
          <w:p w14:paraId="6C1DCAAC" w14:textId="77777777" w:rsidR="00237115" w:rsidRPr="00F3766E" w:rsidRDefault="00237115" w:rsidP="00237115">
            <w:pPr>
              <w:pStyle w:val="NormalSpecs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66E">
              <w:rPr>
                <w:rFonts w:ascii="Times New Roman" w:hAnsi="Times New Roman"/>
                <w:sz w:val="24"/>
                <w:szCs w:val="24"/>
                <w:lang w:val="ro-RO"/>
              </w:rPr>
              <w:t>costuri de întreținere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14:paraId="4DF51787" w14:textId="77777777" w:rsidR="00237115" w:rsidRPr="00F3766E" w:rsidRDefault="00237115" w:rsidP="00237115">
            <w:pPr>
              <w:pStyle w:val="NormalSpecs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66E">
              <w:rPr>
                <w:rFonts w:ascii="Times New Roman" w:hAnsi="Times New Roman"/>
                <w:sz w:val="24"/>
                <w:szCs w:val="24"/>
                <w:lang w:val="ro-RO"/>
              </w:rPr>
              <w:t>costul pieselor de schimb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14:paraId="4E947760" w14:textId="77777777" w:rsidR="00237115" w:rsidRPr="00F3766E" w:rsidRDefault="00237115" w:rsidP="00237115">
            <w:pPr>
              <w:pStyle w:val="NormalSpecs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66E">
              <w:rPr>
                <w:rFonts w:ascii="Times New Roman" w:hAnsi="Times New Roman"/>
                <w:sz w:val="24"/>
                <w:szCs w:val="24"/>
                <w:lang w:val="ro-RO"/>
              </w:rPr>
              <w:t>costul consumabilelor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14:paraId="30B475D8" w14:textId="77777777" w:rsidR="00237115" w:rsidRPr="00F3766E" w:rsidRDefault="00237115" w:rsidP="00237115">
            <w:pPr>
              <w:pStyle w:val="NormalSpecs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66E">
              <w:rPr>
                <w:rFonts w:ascii="Times New Roman" w:hAnsi="Times New Roman"/>
                <w:sz w:val="24"/>
                <w:szCs w:val="24"/>
                <w:lang w:val="ro-RO"/>
              </w:rPr>
              <w:t>costul combustibilului, uleiului, lubrifianților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14:paraId="16199C63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/>
              </w:rPr>
              <w:lastRenderedPageBreak/>
              <w:t>Pentru informare, timpul de funcționare a vehiculului pentru un an se încadrează în limitele de kilometrajul mașinii 70000 km</w:t>
            </w:r>
            <w:r>
              <w:rPr>
                <w:szCs w:val="24"/>
                <w:lang w:val="ro-RO"/>
              </w:rPr>
              <w:t>;</w:t>
            </w:r>
          </w:p>
          <w:p w14:paraId="6F914F4A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en-US"/>
              </w:rPr>
            </w:pPr>
            <w:r w:rsidRPr="00F3766E">
              <w:rPr>
                <w:szCs w:val="24"/>
                <w:lang w:val="ro-RO"/>
              </w:rPr>
              <w:t>Livrarea pieselor de schimb la comanda în cel mult două-trei săptămâni din momentul transferului de bani</w:t>
            </w:r>
            <w:r>
              <w:rPr>
                <w:szCs w:val="24"/>
                <w:lang w:val="en-US"/>
              </w:rPr>
              <w:t>;</w:t>
            </w:r>
          </w:p>
          <w:p w14:paraId="349BB51B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b/>
                <w:bCs/>
                <w:szCs w:val="24"/>
                <w:lang w:val="ro-RO"/>
              </w:rPr>
            </w:pPr>
            <w:r w:rsidRPr="00F3766E">
              <w:rPr>
                <w:b/>
                <w:bCs/>
                <w:szCs w:val="24"/>
                <w:lang w:val="ro-RO"/>
              </w:rPr>
              <w:t>Garanția</w:t>
            </w:r>
            <w:r>
              <w:rPr>
                <w:b/>
                <w:bCs/>
                <w:szCs w:val="24"/>
                <w:lang w:val="ro-RO"/>
              </w:rPr>
              <w:t>:</w:t>
            </w:r>
          </w:p>
          <w:p w14:paraId="547FA3F3" w14:textId="77777777" w:rsidR="00237115" w:rsidRPr="00F3766E" w:rsidRDefault="00237115" w:rsidP="00237115">
            <w:pPr>
              <w:pStyle w:val="Primindentpentrucorptext"/>
              <w:spacing w:after="0" w:line="276" w:lineRule="auto"/>
              <w:ind w:firstLine="0"/>
              <w:jc w:val="both"/>
              <w:rPr>
                <w:szCs w:val="24"/>
                <w:lang w:val="ro-RO"/>
              </w:rPr>
            </w:pPr>
            <w:r w:rsidRPr="00F3766E">
              <w:rPr>
                <w:szCs w:val="24"/>
                <w:lang w:val="ro-RO"/>
              </w:rPr>
              <w:t>Garanția șasiului de bază, a unităților și a ansamblurilor, nu mai puțin de 24 de luni sau 100 000 km de parcurs</w:t>
            </w:r>
            <w:r>
              <w:rPr>
                <w:szCs w:val="24"/>
                <w:lang w:val="ro-RO"/>
              </w:rPr>
              <w:t>;</w:t>
            </w:r>
          </w:p>
          <w:p w14:paraId="3FC184A2" w14:textId="77777777" w:rsidR="00237115" w:rsidRPr="00F3766E" w:rsidRDefault="00237115" w:rsidP="00237115">
            <w:pPr>
              <w:pStyle w:val="NormalSpecsTitle"/>
              <w:spacing w:before="120"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66E">
              <w:rPr>
                <w:rFonts w:ascii="Times New Roman" w:hAnsi="Times New Roman"/>
                <w:sz w:val="24"/>
                <w:szCs w:val="24"/>
                <w:lang w:val="ro-RO"/>
              </w:rPr>
              <w:t>Recepționarea și testarea camionului de către personalul certificat tehnic, ingineresc al cumpărătorului la depozitul vânzătorului (expeditorului) prin transportarea către cumpărător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14:paraId="7C67C7A0" w14:textId="00548EDD" w:rsidR="00BA4E6C" w:rsidRPr="00237115" w:rsidRDefault="00237115" w:rsidP="00237115">
            <w:pPr>
              <w:spacing w:line="276" w:lineRule="auto"/>
              <w:ind w:firstLine="709"/>
              <w:jc w:val="both"/>
            </w:pPr>
            <w:r w:rsidRPr="00F3766E">
              <w:t xml:space="preserve">Recepționarea și testarea camionului de către personalul certificat tehnic, ingineresc al cumpărătorului după transportare, asamblare și montare în stare de funcționare pe teritoriul Î.S. </w:t>
            </w:r>
            <w:r>
              <w:rPr>
                <w:lang w:val="ro-MD"/>
              </w:rPr>
              <w:t>„</w:t>
            </w:r>
            <w:r w:rsidRPr="00F3766E">
              <w:t>Aeroportul Internațional Chișinău”.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6E45FFB0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BA4E6C" w:rsidRPr="0065496F" w:rsidRDefault="00BA4E6C" w:rsidP="00410DA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55582789" w14:textId="77777777" w:rsidTr="00F50DB0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0E6EFC40" w14:textId="77777777" w:rsidR="00BA4E6C" w:rsidRPr="00C00499" w:rsidRDefault="00BA4E6C" w:rsidP="00410DA4">
            <w:pPr>
              <w:tabs>
                <w:tab w:val="left" w:pos="6120"/>
              </w:tabs>
            </w:pPr>
          </w:p>
          <w:p w14:paraId="52CFD9B9" w14:textId="77777777" w:rsidR="00BA4E6C" w:rsidRPr="00C00499" w:rsidRDefault="00BA4E6C" w:rsidP="00410DA4">
            <w:r w:rsidRPr="00C00499">
              <w:t>Semnat:_______________ Numele, Prenumele:_____________________________ În calitate de: ________________</w:t>
            </w:r>
          </w:p>
          <w:p w14:paraId="0AE06A13" w14:textId="77777777" w:rsidR="00BA4E6C" w:rsidRPr="00C00499" w:rsidRDefault="00BA4E6C" w:rsidP="00410DA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A4E6C" w:rsidRPr="00C00499" w:rsidRDefault="00BA4E6C" w:rsidP="00410DA4">
            <w:pPr>
              <w:rPr>
                <w:bCs/>
                <w:iCs/>
              </w:rPr>
            </w:pPr>
          </w:p>
        </w:tc>
      </w:tr>
      <w:tr w:rsidR="00BA4E6C" w:rsidRPr="00C00499" w14:paraId="592EEEE5" w14:textId="77777777" w:rsidTr="00F50DB0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0049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60D06" w14:paraId="2C8161EE" w14:textId="77777777" w:rsidTr="00F50DB0">
        <w:trPr>
          <w:gridAfter w:val="1"/>
          <w:wAfter w:w="31" w:type="pct"/>
          <w:trHeight w:val="397"/>
        </w:trPr>
        <w:tc>
          <w:tcPr>
            <w:tcW w:w="634" w:type="pct"/>
            <w:tcBorders>
              <w:top w:val="single" w:sz="4" w:space="0" w:color="auto"/>
            </w:tcBorders>
          </w:tcPr>
          <w:p w14:paraId="31F18963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1A3073E8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4248" w:type="pct"/>
            <w:gridSpan w:val="9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60D06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6C0B77">
      <w:pPr>
        <w:ind w:firstLine="709"/>
        <w:jc w:val="both"/>
      </w:pPr>
    </w:p>
    <w:sectPr w:rsidR="00F12C76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kodaNex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B55B1"/>
    <w:multiLevelType w:val="multilevel"/>
    <w:tmpl w:val="83525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456B5"/>
    <w:multiLevelType w:val="hybridMultilevel"/>
    <w:tmpl w:val="560EC362"/>
    <w:lvl w:ilvl="0" w:tplc="EABA6BAE">
      <w:start w:val="3"/>
      <w:numFmt w:val="bullet"/>
      <w:lvlText w:val="-"/>
      <w:lvlJc w:val="left"/>
      <w:pPr>
        <w:ind w:left="2203" w:hanging="360"/>
      </w:pPr>
      <w:rPr>
        <w:rFonts w:ascii="SkodaNext" w:eastAsia="Times New Roman" w:hAnsi="SkodaNex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1F67A6"/>
    <w:multiLevelType w:val="multilevel"/>
    <w:tmpl w:val="21589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F8322E"/>
    <w:multiLevelType w:val="multilevel"/>
    <w:tmpl w:val="B33C9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4658294">
    <w:abstractNumId w:val="4"/>
  </w:num>
  <w:num w:numId="2" w16cid:durableId="1031420174">
    <w:abstractNumId w:val="2"/>
  </w:num>
  <w:num w:numId="3" w16cid:durableId="288436429">
    <w:abstractNumId w:val="0"/>
  </w:num>
  <w:num w:numId="4" w16cid:durableId="248395110">
    <w:abstractNumId w:val="5"/>
  </w:num>
  <w:num w:numId="5" w16cid:durableId="122699322">
    <w:abstractNumId w:val="1"/>
  </w:num>
  <w:num w:numId="6" w16cid:durableId="1619413959">
    <w:abstractNumId w:val="5"/>
  </w:num>
  <w:num w:numId="7" w16cid:durableId="1356847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237115"/>
    <w:rsid w:val="003C0858"/>
    <w:rsid w:val="0043754D"/>
    <w:rsid w:val="0048717A"/>
    <w:rsid w:val="00565045"/>
    <w:rsid w:val="00576BCD"/>
    <w:rsid w:val="005F2EC2"/>
    <w:rsid w:val="006C0B77"/>
    <w:rsid w:val="007015CC"/>
    <w:rsid w:val="008242FF"/>
    <w:rsid w:val="00870751"/>
    <w:rsid w:val="00922C48"/>
    <w:rsid w:val="00A36A67"/>
    <w:rsid w:val="00AB7343"/>
    <w:rsid w:val="00AE527A"/>
    <w:rsid w:val="00B0625D"/>
    <w:rsid w:val="00B915B7"/>
    <w:rsid w:val="00BA4E6C"/>
    <w:rsid w:val="00EA3C08"/>
    <w:rsid w:val="00EA59DF"/>
    <w:rsid w:val="00EE4070"/>
    <w:rsid w:val="00EF0673"/>
    <w:rsid w:val="00F12C76"/>
    <w:rsid w:val="00F5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50DB0"/>
    <w:pPr>
      <w:numPr>
        <w:numId w:val="4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50DB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evizuire">
    <w:name w:val="Revision"/>
    <w:hidden/>
    <w:uiPriority w:val="99"/>
    <w:semiHidden/>
    <w:rsid w:val="007015C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37115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character" w:styleId="MaindescrisHTML">
    <w:name w:val="HTML Typewriter"/>
    <w:rsid w:val="00237115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237115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37115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37115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rsid w:val="00237115"/>
    <w:pPr>
      <w:ind w:firstLine="210"/>
    </w:pPr>
    <w:rPr>
      <w:rFonts w:eastAsia="Times New Roman"/>
      <w:noProof w:val="0"/>
      <w:szCs w:val="20"/>
      <w:lang w:val="en-GB" w:eastAsia="da-DK"/>
    </w:rPr>
  </w:style>
  <w:style w:type="character" w:customStyle="1" w:styleId="PrimindentpentrucorptextCaracter">
    <w:name w:val="Prim indent pentru corp text Caracter"/>
    <w:basedOn w:val="CorptextCaracter"/>
    <w:link w:val="Primindentpentrucorptext"/>
    <w:rsid w:val="00237115"/>
    <w:rPr>
      <w:rFonts w:ascii="Times New Roman" w:eastAsia="Times New Roman" w:hAnsi="Times New Roman" w:cs="Times New Roman"/>
      <w:noProof/>
      <w:kern w:val="0"/>
      <w:sz w:val="24"/>
      <w:szCs w:val="20"/>
      <w:lang w:val="en-GB" w:eastAsia="da-DK"/>
      <w14:ligatures w14:val="none"/>
    </w:rPr>
  </w:style>
  <w:style w:type="paragraph" w:customStyle="1" w:styleId="NormalSpecs">
    <w:name w:val="Normal Specs"/>
    <w:basedOn w:val="Normal"/>
    <w:rsid w:val="00237115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5F2EC2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5F2EC2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semiHidden/>
    <w:unhideWhenUsed/>
    <w:rsid w:val="005F2E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6</cp:revision>
  <cp:lastPrinted>2023-09-25T11:52:00Z</cp:lastPrinted>
  <dcterms:created xsi:type="dcterms:W3CDTF">2023-09-25T11:10:00Z</dcterms:created>
  <dcterms:modified xsi:type="dcterms:W3CDTF">2023-09-27T18:54:00Z</dcterms:modified>
</cp:coreProperties>
</file>