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val="en-US" w:eastAsia="ru-RU"/>
        </w:rPr>
      </w:pPr>
      <w:r>
        <w:rPr>
          <w:b/>
          <w:u w:val="single"/>
          <w:lang w:val="zh-CN"/>
        </w:rPr>
        <w:t>procedura de achiziție</w:t>
      </w:r>
      <w:r>
        <w:rPr>
          <w:b/>
          <w:lang w:val="zh-CN"/>
        </w:rPr>
        <w:t xml:space="preserve">:   </w:t>
      </w:r>
      <w:r>
        <w:rPr>
          <w:rFonts w:hint="default"/>
          <w:b/>
          <w:sz w:val="24"/>
          <w:szCs w:val="24"/>
          <w:shd w:val="clear" w:color="auto" w:fill="FFFF00"/>
          <w:lang w:val="en-US"/>
        </w:rPr>
        <w:t>COP</w:t>
      </w:r>
    </w:p>
    <w:p>
      <w:pPr>
        <w:pStyle w:val="2"/>
        <w:numPr>
          <w:ilvl w:val="0"/>
          <w:numId w:val="0"/>
        </w:numPr>
        <w:tabs>
          <w:tab w:val="left" w:pos="284"/>
        </w:tabs>
        <w:rPr>
          <w:b/>
          <w:color w:val="333333"/>
          <w:spacing w:val="-6"/>
          <w:sz w:val="24"/>
          <w:szCs w:val="44"/>
          <w:shd w:val="clear" w:color="auto" w:fill="FFFFFF"/>
          <w:lang w:val="en-US"/>
        </w:rPr>
      </w:pPr>
      <w:bookmarkStart w:id="0" w:name="_Toc392180117"/>
      <w:bookmarkStart w:id="1" w:name="_Toc449539007"/>
      <w:r>
        <w:rPr>
          <w:b/>
          <w:sz w:val="24"/>
          <w:szCs w:val="24"/>
          <w:lang w:val="ro-RO"/>
        </w:rPr>
        <w:t xml:space="preserve">Materiale necesare pentru deservirea </w:t>
      </w:r>
      <w:r>
        <w:rPr>
          <w:b/>
          <w:color w:val="333333"/>
          <w:spacing w:val="-6"/>
          <w:sz w:val="24"/>
          <w:szCs w:val="44"/>
          <w:shd w:val="clear" w:color="auto" w:fill="FFFFFF"/>
          <w:lang w:val="en-US"/>
        </w:rPr>
        <w:t xml:space="preserve">Sistemului de Dirijare al Traficului Rutier (obiective de </w:t>
      </w:r>
      <w:r>
        <w:rPr>
          <w:rFonts w:hint="default"/>
          <w:b/>
          <w:color w:val="333333"/>
          <w:spacing w:val="-6"/>
          <w:sz w:val="24"/>
          <w:szCs w:val="44"/>
          <w:shd w:val="clear" w:color="auto" w:fill="FFFFFF"/>
          <w:lang w:val="en-US"/>
        </w:rPr>
        <w:t xml:space="preserve"> </w:t>
      </w:r>
      <w:r>
        <w:rPr>
          <w:b/>
          <w:color w:val="333333"/>
          <w:spacing w:val="-6"/>
          <w:sz w:val="24"/>
          <w:szCs w:val="44"/>
          <w:shd w:val="clear" w:color="auto" w:fill="FFFFFF"/>
          <w:lang w:val="en-US"/>
        </w:rPr>
        <w:t>semafoare)</w:t>
      </w:r>
    </w:p>
    <w:p>
      <w:pPr>
        <w:pStyle w:val="2"/>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80138"/>
      <w:bookmarkStart w:id="18" w:name="_Toc449539028"/>
      <w:bookmarkStart w:id="19" w:name="_Toc39217996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449539029"/>
      <w:bookmarkStart w:id="21" w:name="_Toc392179968"/>
      <w:bookmarkStart w:id="22" w:name="_Toc39218013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2597"/>
      <w:bookmarkStart w:id="48" w:name="_Toc449692045"/>
      <w:bookmarkStart w:id="49" w:name="_Toc449633089"/>
      <w:bookmarkStart w:id="50" w:name="_Toc449630844"/>
      <w:bookmarkStart w:id="51" w:name="_Toc392255170"/>
      <w:bookmarkStart w:id="52" w:name="_Toc392198690"/>
      <w:bookmarkStart w:id="53" w:name="_Toc392222624"/>
      <w:bookmarkStart w:id="54" w:name="_Toc392254909"/>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0846"/>
      <w:bookmarkStart w:id="57" w:name="_Toc449692047"/>
      <w:bookmarkStart w:id="58" w:name="_Toc449632599"/>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390252620"/>
      <w:bookmarkStart w:id="87" w:name="_Toc449692117"/>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jc w:val="both"/>
        <w:rPr>
          <w:b/>
          <w:color w:val="333333"/>
          <w:spacing w:val="-6"/>
          <w:sz w:val="24"/>
          <w:szCs w:val="44"/>
          <w:shd w:val="clear" w:color="auto" w:fill="FFFFFF"/>
          <w:lang w:val="en-US"/>
        </w:rPr>
      </w:pPr>
      <w:r>
        <w:rPr>
          <w:b/>
          <w:sz w:val="24"/>
          <w:szCs w:val="24"/>
          <w:lang w:val="ro-RO"/>
        </w:rPr>
        <w:t xml:space="preserve">Materiale necesare pentru deservirea </w:t>
      </w:r>
      <w:r>
        <w:rPr>
          <w:b/>
          <w:color w:val="333333"/>
          <w:spacing w:val="-6"/>
          <w:sz w:val="24"/>
          <w:szCs w:val="44"/>
          <w:shd w:val="clear" w:color="auto" w:fill="FFFFFF"/>
          <w:lang w:val="en-US"/>
        </w:rPr>
        <w:t xml:space="preserve">Sistemului de Dirijare al Traficului Rutier (obiective de </w:t>
      </w:r>
      <w:r>
        <w:rPr>
          <w:rFonts w:hint="default"/>
          <w:b/>
          <w:color w:val="333333"/>
          <w:spacing w:val="-6"/>
          <w:sz w:val="24"/>
          <w:szCs w:val="44"/>
          <w:shd w:val="clear" w:color="auto" w:fill="FFFFFF"/>
          <w:lang w:val="en-US"/>
        </w:rPr>
        <w:t xml:space="preserve"> </w:t>
      </w:r>
      <w:r>
        <w:rPr>
          <w:b/>
          <w:color w:val="333333"/>
          <w:spacing w:val="-6"/>
          <w:sz w:val="24"/>
          <w:szCs w:val="44"/>
          <w:shd w:val="clear" w:color="auto" w:fill="FFFFFF"/>
          <w:lang w:val="en-US"/>
        </w:rPr>
        <w:t>semafoare)</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ind w:firstLine="709"/>
        <w:jc w:val="both"/>
        <w:rPr>
          <w:b/>
          <w:color w:val="333333"/>
          <w:spacing w:val="-6"/>
          <w:sz w:val="24"/>
          <w:szCs w:val="44"/>
          <w:shd w:val="clear" w:color="auto" w:fill="FFFFFF"/>
          <w:lang w:val="en-US"/>
        </w:rPr>
      </w:pPr>
      <w:bookmarkStart w:id="108" w:name="_Hlk65747910"/>
      <w:r>
        <w:rPr>
          <w:b/>
          <w:sz w:val="24"/>
          <w:szCs w:val="24"/>
          <w:lang w:val="ro-RO"/>
        </w:rPr>
        <w:t xml:space="preserve">Materiale necesare pentru deservirea </w:t>
      </w:r>
      <w:r>
        <w:rPr>
          <w:b/>
          <w:color w:val="333333"/>
          <w:spacing w:val="-6"/>
          <w:sz w:val="24"/>
          <w:szCs w:val="44"/>
          <w:shd w:val="clear" w:color="auto" w:fill="FFFFFF"/>
          <w:lang w:val="en-US"/>
        </w:rPr>
        <w:t xml:space="preserve">Sistemului de Dirijare al Traficului Rutier (obiective de </w:t>
      </w:r>
      <w:r>
        <w:rPr>
          <w:rFonts w:hint="default"/>
          <w:b/>
          <w:color w:val="333333"/>
          <w:spacing w:val="-6"/>
          <w:sz w:val="24"/>
          <w:szCs w:val="44"/>
          <w:shd w:val="clear" w:color="auto" w:fill="FFFFFF"/>
          <w:lang w:val="en-US"/>
        </w:rPr>
        <w:t xml:space="preserve"> </w:t>
      </w:r>
      <w:r>
        <w:rPr>
          <w:b/>
          <w:color w:val="333333"/>
          <w:spacing w:val="-6"/>
          <w:sz w:val="24"/>
          <w:szCs w:val="44"/>
          <w:shd w:val="clear" w:color="auto" w:fill="FFFFFF"/>
          <w:lang w:val="en-US"/>
        </w:rPr>
        <w:t>semafoare)</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rFonts w:hint="default"/>
          <w:b/>
        </w:rPr>
      </w:pPr>
      <w:r>
        <w:rPr>
          <w:rFonts w:hint="default"/>
          <w:bCs/>
        </w:rPr>
        <w:tab/>
      </w:r>
      <w:r>
        <w:rPr>
          <w:rFonts w:hint="default"/>
        </w:rPr>
        <w:t>Conform Anunțului de participare</w:t>
      </w:r>
    </w:p>
    <w:p>
      <w:pPr>
        <w:pStyle w:val="3"/>
        <w:numPr>
          <w:ilvl w:val="0"/>
          <w:numId w:val="19"/>
        </w:numPr>
        <w:rPr>
          <w:b/>
        </w:rPr>
      </w:pPr>
      <w:r>
        <w:rPr>
          <w:b/>
        </w:rPr>
        <w:t>Cerinţe privind calculul costului/prețului</w:t>
      </w:r>
    </w:p>
    <w:p>
      <w:pPr>
        <w:ind w:firstLine="709"/>
        <w:jc w:val="both"/>
        <w:rPr>
          <w:rFonts w:hint="default"/>
        </w:rPr>
      </w:pPr>
      <w:r>
        <w:rPr>
          <w:rFonts w:hint="default"/>
          <w:bCs/>
        </w:rPr>
        <w:t>.</w:t>
      </w:r>
      <w:r>
        <w:rPr>
          <w:rFonts w:hint="default"/>
        </w:rPr>
        <w:t>Conform Anunțului de participare.</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21"/>
        <w:gridCol w:w="282"/>
        <w:gridCol w:w="1904"/>
        <w:gridCol w:w="1859"/>
        <w:gridCol w:w="1354"/>
        <w:gridCol w:w="1302"/>
        <w:gridCol w:w="680"/>
        <w:gridCol w:w="2487"/>
        <w:gridCol w:w="3012"/>
        <w:gridCol w:w="1205"/>
        <w:gridCol w:w="87"/>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449539095"/>
            <w:bookmarkStart w:id="112" w:name="_Toc392180206"/>
            <w:bookmarkStart w:id="113" w:name="_Toc356920194"/>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3"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3" w:type="pct"/>
            <w:gridSpan w:val="7"/>
            <w:shd w:val="clear" w:color="auto" w:fill="auto"/>
          </w:tcPr>
          <w:p/>
        </w:tc>
        <w:tc>
          <w:tcPr>
            <w:tcW w:w="2096"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0"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sz w:val="20"/>
                <w:szCs w:val="20"/>
              </w:rPr>
            </w:pPr>
            <w:r>
              <w:rPr>
                <w:b/>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jc w:val="center"/>
              <w:rPr>
                <w:sz w:val="20"/>
                <w:szCs w:val="20"/>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ind w:left="100" w:hanging="120" w:hangingChars="50"/>
              <w:rPr>
                <w:color w:val="000000"/>
                <w:lang w:val="en-US"/>
              </w:rPr>
            </w:pPr>
            <w:r>
              <w:rPr>
                <w:color w:val="000000"/>
                <w:lang w:val="en-US"/>
              </w:rPr>
              <w:t>1.</w:t>
            </w:r>
            <w:r>
              <w:rPr>
                <w:rFonts w:hint="default"/>
                <w:color w:val="000000"/>
              </w:rPr>
              <w:t>1</w:t>
            </w:r>
            <w:r>
              <w:rPr>
                <w:color w:val="000000"/>
                <w:lang w:val="en-US"/>
              </w:rPr>
              <w:t>. Sina de montare D</w:t>
            </w:r>
            <w:r>
              <w:rPr>
                <w:rFonts w:hint="default"/>
                <w:color w:val="000000"/>
                <w:lang w:val="en-US"/>
              </w:rPr>
              <w:t xml:space="preserve">IN </w:t>
            </w:r>
            <w:r>
              <w:rPr>
                <w:rFonts w:hint="default"/>
                <w:color w:val="000000"/>
              </w:rPr>
              <w:t>L=1m</w:t>
            </w:r>
            <w:r>
              <w:rPr>
                <w:color w:val="000000"/>
                <w:lang w:val="en-US"/>
              </w:rPr>
              <w:t xml:space="preserve"> </w:t>
            </w:r>
          </w:p>
          <w:p>
            <w:pPr>
              <w:rPr>
                <w:color w:val="000000"/>
                <w:lang w:val="en-US"/>
              </w:rPr>
            </w:pPr>
            <w:r>
              <w:rPr>
                <w:color w:val="000000"/>
                <w:lang w:val="en-US"/>
              </w:rPr>
              <w:t>1.</w:t>
            </w:r>
            <w:r>
              <w:rPr>
                <w:rFonts w:hint="default"/>
                <w:color w:val="000000"/>
              </w:rPr>
              <w:t>2</w:t>
            </w:r>
            <w:r>
              <w:rPr>
                <w:color w:val="000000"/>
                <w:lang w:val="en-US"/>
              </w:rPr>
              <w:t>. Limitator pe bara DIN (metal)</w:t>
            </w:r>
          </w:p>
          <w:p>
            <w:pPr>
              <w:rPr>
                <w:color w:val="000000"/>
                <w:lang w:val="en-US"/>
              </w:rPr>
            </w:pPr>
            <w:r>
              <w:rPr>
                <w:color w:val="000000"/>
                <w:lang w:val="en-US"/>
              </w:rPr>
              <w:t>1.</w:t>
            </w:r>
            <w:r>
              <w:rPr>
                <w:rFonts w:hint="default"/>
                <w:color w:val="000000"/>
              </w:rPr>
              <w:t>3</w:t>
            </w:r>
            <w:r>
              <w:rPr>
                <w:color w:val="000000"/>
                <w:lang w:val="en-US"/>
              </w:rPr>
              <w:t>. Limitator   AZ-7121</w:t>
            </w:r>
          </w:p>
          <w:p>
            <w:pPr>
              <w:rPr>
                <w:rFonts w:hint="default"/>
                <w:color w:val="000000"/>
                <w:vertAlign w:val="superscript"/>
                <w:lang w:val="en-US"/>
              </w:rPr>
            </w:pPr>
            <w:r>
              <w:rPr>
                <w:color w:val="000000"/>
                <w:lang w:val="en-US"/>
              </w:rPr>
              <w:t>1.</w:t>
            </w:r>
            <w:r>
              <w:rPr>
                <w:rFonts w:hint="default"/>
                <w:color w:val="000000"/>
              </w:rPr>
              <w:t>4</w:t>
            </w:r>
            <w:r>
              <w:rPr>
                <w:color w:val="000000"/>
                <w:lang w:val="en-US"/>
              </w:rPr>
              <w:t>. Panou Contacte</w:t>
            </w:r>
            <w:r>
              <w:rPr>
                <w:rFonts w:hint="default"/>
                <w:color w:val="000000"/>
                <w:lang w:val="en-US"/>
              </w:rPr>
              <w:t xml:space="preserve"> JXB4 35A 4mm</w:t>
            </w:r>
            <w:r>
              <w:rPr>
                <w:rFonts w:hint="default"/>
                <w:color w:val="000000"/>
                <w:vertAlign w:val="superscript"/>
                <w:lang w:val="en-US"/>
              </w:rPr>
              <w:t>2</w:t>
            </w:r>
          </w:p>
          <w:p>
            <w:pPr>
              <w:rPr>
                <w:color w:val="000000"/>
                <w:highlight w:val="none"/>
                <w:lang w:val="en-US"/>
              </w:rPr>
            </w:pPr>
            <w:r>
              <w:rPr>
                <w:color w:val="000000"/>
                <w:highlight w:val="none"/>
                <w:lang w:val="en-US"/>
              </w:rPr>
              <w:t>1.</w:t>
            </w:r>
            <w:r>
              <w:rPr>
                <w:rFonts w:hint="default"/>
                <w:color w:val="000000"/>
                <w:highlight w:val="none"/>
              </w:rPr>
              <w:t>5</w:t>
            </w:r>
            <w:r>
              <w:rPr>
                <w:color w:val="000000"/>
                <w:highlight w:val="none"/>
                <w:lang w:val="en-US"/>
              </w:rPr>
              <w:t xml:space="preserve">. Tross oțel, acoperit cu PVC. Diametru </w:t>
            </w:r>
            <w:r>
              <w:rPr>
                <w:color w:val="000000"/>
                <w:highlight w:val="none"/>
                <w:lang w:val="zh-CN"/>
              </w:rPr>
              <w:t>metal=</w:t>
            </w:r>
            <w:r>
              <w:rPr>
                <w:color w:val="000000"/>
                <w:highlight w:val="none"/>
                <w:lang w:val="en-US"/>
              </w:rPr>
              <w:t xml:space="preserve"> 4mm.</w:t>
            </w:r>
          </w:p>
          <w:p>
            <w:pPr>
              <w:rPr>
                <w:rFonts w:hint="default"/>
                <w:b/>
                <w:sz w:val="20"/>
                <w:szCs w:val="20"/>
              </w:rPr>
            </w:pPr>
            <w:r>
              <w:rPr>
                <w:rFonts w:hint="default" w:cs="Times New Roman"/>
                <w:color w:val="auto"/>
                <w:sz w:val="20"/>
                <w:szCs w:val="20"/>
                <w:lang w:val="en-US"/>
              </w:rPr>
              <w:t>1.6.</w:t>
            </w:r>
            <w:r>
              <w:rPr>
                <w:rFonts w:hint="default" w:ascii="Times New Roman" w:hAnsi="Times New Roman" w:cs="Times New Roman"/>
                <w:color w:val="auto"/>
                <w:sz w:val="20"/>
                <w:szCs w:val="20"/>
                <w:lang w:val="ro-RO"/>
              </w:rPr>
              <w:t xml:space="preserve"> Clema pentru cablu   d=5mm (зажим для троса)</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leftChars="0" w:right="-57" w:rightChars="0"/>
              <w:rPr>
                <w:sz w:val="20"/>
                <w:szCs w:val="20"/>
              </w:rPr>
            </w:pPr>
            <w:r>
              <w:rPr>
                <w:lang w:val="en-US"/>
              </w:rPr>
              <w:t>Conform standardelor producătorului</w:t>
            </w:r>
            <w:r>
              <w:rPr>
                <w:lang w:val="zh-CN"/>
              </w:rPr>
              <w:t xml:space="preserve"> și cerinților discifrate</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b/>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pStyle w:val="105"/>
              <w:rPr>
                <w:rFonts w:hint="default" w:ascii="Times New Roman" w:hAnsi="Times New Roman" w:cs="Times New Roman"/>
                <w:color w:val="000000"/>
                <w:sz w:val="20"/>
                <w:szCs w:val="20"/>
                <w:lang w:val="en-US"/>
              </w:rPr>
            </w:pPr>
            <w:r>
              <w:rPr>
                <w:rFonts w:hint="default" w:ascii="Times New Roman" w:hAnsi="Times New Roman" w:cs="Times New Roman"/>
                <w:color w:val="000000"/>
                <w:sz w:val="20"/>
                <w:szCs w:val="20"/>
                <w:lang w:val="en-US"/>
              </w:rPr>
              <w:t>2.1. Tija filiata 8x1000</w:t>
            </w:r>
          </w:p>
          <w:p>
            <w:pPr>
              <w:rPr>
                <w:rStyle w:val="103"/>
                <w:rFonts w:hint="default" w:ascii="Times New Roman" w:hAnsi="Times New Roman" w:cs="Times New Roman"/>
                <w:sz w:val="22"/>
                <w:szCs w:val="22"/>
                <w:lang w:val="ro-RO" w:eastAsia="en-US"/>
              </w:rPr>
            </w:pPr>
            <w:r>
              <w:rPr>
                <w:rFonts w:hint="default" w:ascii="Times New Roman" w:hAnsi="Times New Roman" w:cs="Times New Roman"/>
                <w:color w:val="000000"/>
                <w:sz w:val="20"/>
                <w:szCs w:val="20"/>
                <w:lang w:val="en-US"/>
              </w:rPr>
              <w:t>2.2. Tija filiata 10x1000</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leftChars="0" w:right="-57" w:rightChars="0"/>
              <w:rPr>
                <w:sz w:val="20"/>
                <w:szCs w:val="20"/>
                <w:lang w:val="en-US"/>
              </w:rPr>
            </w:pPr>
            <w:r>
              <w:rPr>
                <w:lang w:val="en-US"/>
              </w:rPr>
              <w:t>Conform standardelor producătorului</w:t>
            </w:r>
            <w:r>
              <w:rPr>
                <w:lang w:val="zh-CN"/>
              </w:rPr>
              <w:t xml:space="preserve"> și cerinților discifrate</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szCs w:val="20"/>
              </w:rPr>
            </w:pPr>
            <w:r>
              <w:rPr>
                <w:b/>
                <w:sz w:val="20"/>
                <w:szCs w:val="20"/>
                <w:lang w:val="en-US"/>
              </w:rPr>
              <w:t>Lotul 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rPr>
                <w:color w:val="000000"/>
                <w:sz w:val="22"/>
                <w:lang w:val="en-US"/>
              </w:rPr>
            </w:pPr>
            <w:r>
              <w:rPr>
                <w:color w:val="000000"/>
                <w:sz w:val="22"/>
                <w:lang w:val="en-US"/>
              </w:rPr>
              <w:t xml:space="preserve">3.1. Curelusa 4 x 250 </w:t>
            </w:r>
          </w:p>
          <w:p>
            <w:pPr>
              <w:rPr>
                <w:color w:val="000000"/>
                <w:sz w:val="22"/>
                <w:lang w:val="en-US"/>
              </w:rPr>
            </w:pPr>
            <w:r>
              <w:rPr>
                <w:color w:val="000000"/>
                <w:sz w:val="22"/>
                <w:lang w:val="en-US"/>
              </w:rPr>
              <w:t xml:space="preserve">3.2. Curelusa 4 x 300 </w:t>
            </w:r>
          </w:p>
          <w:p>
            <w:pPr>
              <w:rPr>
                <w:color w:val="000000"/>
                <w:sz w:val="22"/>
                <w:lang w:val="en-US"/>
              </w:rPr>
            </w:pPr>
            <w:r>
              <w:rPr>
                <w:color w:val="000000"/>
                <w:sz w:val="22"/>
                <w:lang w:val="en-US"/>
              </w:rPr>
              <w:t>3.3 Curelusa 4 x 150</w:t>
            </w:r>
          </w:p>
          <w:p>
            <w:pPr>
              <w:rPr>
                <w:rFonts w:hint="default"/>
                <w:b/>
                <w:sz w:val="20"/>
                <w:szCs w:val="20"/>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leftChars="0" w:right="-57" w:rightChars="0"/>
              <w:rPr>
                <w:sz w:val="20"/>
                <w:szCs w:val="20"/>
                <w:lang w:val="en-US"/>
              </w:rPr>
            </w:pPr>
            <w:r>
              <w:rPr>
                <w:lang w:val="en-US"/>
              </w:rPr>
              <w:t>Conform standardelor producătorului</w:t>
            </w:r>
            <w:r>
              <w:rPr>
                <w:lang w:val="zh-CN"/>
              </w:rPr>
              <w:t xml:space="preserve"> și cerinților discifrate</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b/>
                <w:sz w:val="20"/>
                <w:szCs w:val="20"/>
              </w:rPr>
            </w:pPr>
            <w:r>
              <w:rPr>
                <w:b/>
                <w:sz w:val="20"/>
                <w:szCs w:val="20"/>
              </w:rPr>
              <w:t xml:space="preserve">Lotul </w:t>
            </w:r>
            <w:r>
              <w:rPr>
                <w:rFonts w:hint="default"/>
                <w:b/>
                <w:sz w:val="20"/>
                <w:szCs w:val="20"/>
                <w:lang w:val="en-US"/>
              </w:rPr>
              <w:t>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leftChars="0" w:right="-57" w:rightChars="0"/>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rPr>
                <w:rFonts w:hint="default" w:ascii="Times New Roman" w:hAnsi="Times New Roman" w:cs="Times New Roman"/>
                <w:color w:val="000000"/>
                <w:sz w:val="20"/>
                <w:szCs w:val="20"/>
                <w:lang w:val="en-US"/>
              </w:rPr>
            </w:pPr>
            <w:r>
              <w:rPr>
                <w:rFonts w:hint="default" w:ascii="Times New Roman" w:hAnsi="Times New Roman" w:cs="Times New Roman"/>
                <w:color w:val="000000"/>
                <w:sz w:val="20"/>
                <w:szCs w:val="20"/>
              </w:rPr>
              <w:t>4</w:t>
            </w:r>
            <w:r>
              <w:rPr>
                <w:rFonts w:hint="default" w:ascii="Times New Roman" w:hAnsi="Times New Roman" w:cs="Times New Roman"/>
                <w:color w:val="000000"/>
                <w:sz w:val="20"/>
                <w:szCs w:val="20"/>
                <w:lang w:val="zh-CN"/>
              </w:rPr>
              <w:t xml:space="preserve">.1. </w:t>
            </w:r>
            <w:r>
              <w:rPr>
                <w:rFonts w:hint="default" w:ascii="Times New Roman" w:hAnsi="Times New Roman" w:cs="Times New Roman"/>
                <w:color w:val="000000"/>
                <w:sz w:val="20"/>
                <w:szCs w:val="20"/>
                <w:lang w:val="en-US"/>
              </w:rPr>
              <w:t>Rele R3N-2013-23-5230-WTL 250V AC10A</w:t>
            </w:r>
          </w:p>
          <w:p>
            <w:pPr>
              <w:rPr>
                <w:rFonts w:hint="default" w:ascii="Times New Roman" w:hAnsi="Times New Roman" w:cs="Times New Roman"/>
                <w:color w:val="000000"/>
                <w:sz w:val="20"/>
                <w:szCs w:val="20"/>
                <w:lang w:val="en-US"/>
              </w:rPr>
            </w:pPr>
            <w:r>
              <w:rPr>
                <w:rFonts w:hint="default" w:ascii="Times New Roman" w:hAnsi="Times New Roman" w:cs="Times New Roman"/>
                <w:color w:val="000000"/>
                <w:sz w:val="20"/>
                <w:szCs w:val="20"/>
              </w:rPr>
              <w:t>4</w:t>
            </w:r>
            <w:r>
              <w:rPr>
                <w:rFonts w:hint="default" w:ascii="Times New Roman" w:hAnsi="Times New Roman" w:cs="Times New Roman"/>
                <w:color w:val="000000"/>
                <w:sz w:val="20"/>
                <w:szCs w:val="20"/>
                <w:lang w:val="en-US"/>
              </w:rPr>
              <w:t>.2 Bloc conector pentru releu R3N-2013-23-5230-WTL 250V AC10A</w:t>
            </w:r>
          </w:p>
          <w:p>
            <w:pPr>
              <w:rPr>
                <w:rFonts w:hint="default" w:ascii="Times New Roman" w:hAnsi="Times New Roman" w:eastAsia="SimSun" w:cs="Times New Roman"/>
                <w:color w:val="000000"/>
                <w:sz w:val="20"/>
                <w:szCs w:val="20"/>
                <w:lang w:eastAsia="zh-CN" w:bidi="ar"/>
              </w:rPr>
            </w:pPr>
            <w:r>
              <w:rPr>
                <w:rFonts w:hint="default" w:ascii="Times New Roman" w:hAnsi="Times New Roman" w:cs="Times New Roman"/>
                <w:color w:val="000000"/>
                <w:sz w:val="20"/>
                <w:szCs w:val="20"/>
              </w:rPr>
              <w:t xml:space="preserve">4.3. </w:t>
            </w:r>
            <w:r>
              <w:rPr>
                <w:rFonts w:hint="default" w:ascii="Times New Roman" w:hAnsi="Times New Roman" w:eastAsia="SimSun" w:cs="Times New Roman"/>
                <w:color w:val="000000"/>
                <w:sz w:val="20"/>
                <w:szCs w:val="20"/>
                <w:lang w:val="en-US" w:eastAsia="zh-CN" w:bidi="ar"/>
              </w:rPr>
              <w:t>G</w:t>
            </w:r>
            <w:r>
              <w:rPr>
                <w:rFonts w:hint="default" w:ascii="Times New Roman" w:hAnsi="Times New Roman" w:eastAsia="SimSun" w:cs="Times New Roman"/>
                <w:color w:val="000000"/>
                <w:sz w:val="20"/>
                <w:szCs w:val="20"/>
                <w:lang w:eastAsia="zh-CN" w:bidi="ar"/>
              </w:rPr>
              <w:t xml:space="preserve">4 1052, 2613925 , Фиксатор </w:t>
            </w:r>
            <w:r>
              <w:rPr>
                <w:rFonts w:hint="default" w:ascii="Times New Roman" w:hAnsi="Times New Roman" w:eastAsia="SimSun" w:cs="Times New Roman"/>
                <w:color w:val="000000"/>
                <w:sz w:val="20"/>
                <w:szCs w:val="20"/>
                <w:lang w:val="en-US" w:eastAsia="zh-CN" w:bidi="ar"/>
              </w:rPr>
              <w:t>G</w:t>
            </w:r>
            <w:r>
              <w:rPr>
                <w:rFonts w:hint="default" w:ascii="Times New Roman" w:hAnsi="Times New Roman" w:eastAsia="SimSun" w:cs="Times New Roman"/>
                <w:color w:val="000000"/>
                <w:sz w:val="20"/>
                <w:szCs w:val="20"/>
                <w:lang w:eastAsia="zh-CN" w:bidi="ar"/>
              </w:rPr>
              <w:t xml:space="preserve">4 1052 для цоколей </w:t>
            </w:r>
            <w:r>
              <w:rPr>
                <w:rFonts w:hint="default" w:ascii="Times New Roman" w:hAnsi="Times New Roman" w:eastAsia="SimSun" w:cs="Times New Roman"/>
                <w:color w:val="000000"/>
                <w:sz w:val="20"/>
                <w:szCs w:val="20"/>
                <w:lang w:val="en-US" w:eastAsia="zh-CN" w:bidi="ar"/>
              </w:rPr>
              <w:t>GZT</w:t>
            </w:r>
            <w:r>
              <w:rPr>
                <w:rFonts w:hint="default" w:ascii="Times New Roman" w:hAnsi="Times New Roman" w:eastAsia="SimSun" w:cs="Times New Roman"/>
                <w:color w:val="000000"/>
                <w:sz w:val="20"/>
                <w:szCs w:val="20"/>
                <w:lang w:eastAsia="zh-CN" w:bidi="ar"/>
              </w:rPr>
              <w:t xml:space="preserve">2/3/4, </w:t>
            </w:r>
          </w:p>
          <w:p>
            <w:pPr>
              <w:rPr>
                <w:rFonts w:hint="default"/>
                <w:b/>
                <w:sz w:val="20"/>
                <w:szCs w:val="20"/>
              </w:rPr>
            </w:pPr>
            <w:r>
              <w:rPr>
                <w:rFonts w:hint="default" w:ascii="Times New Roman" w:hAnsi="Times New Roman" w:eastAsia="SimSun" w:cs="Times New Roman"/>
                <w:color w:val="000000"/>
                <w:sz w:val="20"/>
                <w:szCs w:val="20"/>
                <w:lang w:val="en-US" w:eastAsia="zh-CN" w:bidi="ar"/>
              </w:rPr>
              <w:t>GZM2/3/4, GZMB2/4, GZ4, металл</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leftChars="0" w:right="-57" w:rightChars="0"/>
              <w:rPr>
                <w:sz w:val="20"/>
                <w:szCs w:val="20"/>
                <w:lang w:val="en-US"/>
              </w:rPr>
            </w:pPr>
            <w:r>
              <w:rPr>
                <w:lang w:val="en-US"/>
              </w:rPr>
              <w:t>Conform standardelor producătorului</w:t>
            </w:r>
            <w:r>
              <w:rPr>
                <w:lang w:val="zh-CN"/>
              </w:rPr>
              <w:t xml:space="preserve"> și cerinților discifrate</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Style w:val="101"/>
                <w:rFonts w:ascii="Times New Roman" w:hAnsi="Times New Roman" w:cs="Times New Roman" w:eastAsiaTheme="minorEastAsia"/>
                <w:sz w:val="20"/>
                <w:szCs w:val="20"/>
                <w:lang w:val="en-US"/>
              </w:rPr>
            </w:pPr>
            <w:r>
              <w:rPr>
                <w:b/>
                <w:sz w:val="20"/>
                <w:szCs w:val="20"/>
              </w:rPr>
              <w:t xml:space="preserve">Lotul </w:t>
            </w:r>
            <w:r>
              <w:rPr>
                <w:rFonts w:hint="default"/>
                <w:b/>
                <w:sz w:val="20"/>
                <w:szCs w:val="20"/>
                <w:lang w:val="en-US"/>
              </w:rPr>
              <w:t>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rPr>
                <w:color w:val="000000"/>
                <w:lang w:val="en-US"/>
              </w:rPr>
            </w:pPr>
            <w:r>
              <w:rPr>
                <w:rFonts w:hint="default"/>
                <w:color w:val="000000"/>
              </w:rPr>
              <w:t>5</w:t>
            </w:r>
            <w:r>
              <w:rPr>
                <w:color w:val="000000"/>
                <w:lang w:val="en-US"/>
              </w:rPr>
              <w:t>.1. Cutii metalice 300 x 250 x 150 mm IP 54</w:t>
            </w:r>
          </w:p>
          <w:p>
            <w:pPr>
              <w:rPr>
                <w:color w:val="000000"/>
                <w:lang w:val="en-US"/>
              </w:rPr>
            </w:pPr>
          </w:p>
          <w:p>
            <w:pPr>
              <w:rPr>
                <w:color w:val="000000"/>
                <w:lang w:val="en-US"/>
              </w:rPr>
            </w:pPr>
          </w:p>
          <w:p>
            <w:pPr>
              <w:rPr>
                <w:color w:val="000000"/>
                <w:lang w:val="en-US"/>
              </w:rPr>
            </w:pPr>
          </w:p>
          <w:p>
            <w:pPr>
              <w:rPr>
                <w:color w:val="000000"/>
                <w:lang w:val="en-US"/>
              </w:rPr>
            </w:pPr>
          </w:p>
          <w:p>
            <w:pPr>
              <w:rPr>
                <w:color w:val="000000"/>
                <w:lang w:val="en-US"/>
              </w:rPr>
            </w:pPr>
          </w:p>
          <w:p>
            <w:pPr>
              <w:rPr>
                <w:color w:val="000000"/>
                <w:lang w:val="en-US"/>
              </w:rPr>
            </w:pPr>
            <w:r>
              <w:rPr>
                <w:rFonts w:hint="default"/>
                <w:color w:val="000000"/>
              </w:rPr>
              <w:t>5</w:t>
            </w:r>
            <w:r>
              <w:rPr>
                <w:color w:val="000000"/>
                <w:lang w:val="en-US"/>
              </w:rPr>
              <w:t xml:space="preserve">.2. Cutii metalice </w:t>
            </w:r>
            <w:r>
              <w:rPr>
                <w:rFonts w:hint="default"/>
                <w:color w:val="000000"/>
              </w:rPr>
              <w:t>500</w:t>
            </w:r>
            <w:r>
              <w:rPr>
                <w:color w:val="000000"/>
                <w:lang w:val="en-US"/>
              </w:rPr>
              <w:t>x</w:t>
            </w:r>
            <w:r>
              <w:rPr>
                <w:rFonts w:hint="default"/>
                <w:color w:val="000000"/>
              </w:rPr>
              <w:t>400</w:t>
            </w:r>
            <w:r>
              <w:rPr>
                <w:color w:val="000000"/>
                <w:lang w:val="en-US"/>
              </w:rPr>
              <w:t>x</w:t>
            </w:r>
            <w:r>
              <w:rPr>
                <w:rFonts w:hint="default"/>
                <w:color w:val="000000"/>
              </w:rPr>
              <w:t>220</w:t>
            </w:r>
            <w:r>
              <w:rPr>
                <w:color w:val="000000"/>
                <w:lang w:val="en-US"/>
              </w:rPr>
              <w:t>mm IP 54</w:t>
            </w:r>
          </w:p>
          <w:p>
            <w:pPr>
              <w:rPr>
                <w:rStyle w:val="101"/>
                <w:rFonts w:ascii="Times New Roman" w:hAnsi="Times New Roman" w:cs="Times New Roman" w:eastAsiaTheme="minorEastAsia"/>
                <w:sz w:val="20"/>
                <w:szCs w:val="20"/>
                <w:lang w:val="en-US"/>
              </w:rPr>
            </w:pP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color w:val="000000"/>
                <w:sz w:val="21"/>
                <w:szCs w:val="21"/>
                <w:lang w:val="en-US"/>
              </w:rPr>
            </w:pPr>
            <w:r>
              <w:rPr>
                <w:color w:val="000000"/>
                <w:sz w:val="21"/>
                <w:szCs w:val="21"/>
                <w:lang w:val="en-US"/>
              </w:rPr>
              <w:t xml:space="preserve">Dimensiuni (L x W x H x Ø)-300 x 250 x 150 mm , Gradul de protecţie (IP) </w:t>
            </w:r>
            <w:r>
              <w:rPr>
                <w:rFonts w:hint="default"/>
                <w:color w:val="000000"/>
                <w:sz w:val="21"/>
                <w:szCs w:val="21"/>
              </w:rPr>
              <w:t>min.</w:t>
            </w:r>
            <w:r>
              <w:rPr>
                <w:color w:val="000000"/>
                <w:sz w:val="21"/>
                <w:szCs w:val="21"/>
                <w:lang w:val="en-US"/>
              </w:rPr>
              <w:t>54,Tip material - Metal 1,4 mm, Acoperire de protecție la suprafață: epoxidic poliester,Lacăt pentru panou - triunghi.</w:t>
            </w:r>
          </w:p>
          <w:p>
            <w:pPr>
              <w:ind w:left="-57" w:right="-57"/>
              <w:jc w:val="center"/>
              <w:rPr>
                <w:sz w:val="21"/>
                <w:szCs w:val="21"/>
                <w:lang w:val="en-US"/>
              </w:rPr>
            </w:pPr>
          </w:p>
          <w:p>
            <w:pPr>
              <w:rPr>
                <w:color w:val="000000"/>
                <w:sz w:val="21"/>
                <w:szCs w:val="21"/>
                <w:lang w:val="en-US"/>
              </w:rPr>
            </w:pPr>
            <w:r>
              <w:rPr>
                <w:color w:val="000000"/>
                <w:sz w:val="21"/>
                <w:szCs w:val="21"/>
                <w:lang w:val="en-US"/>
              </w:rPr>
              <w:t>Dimensiuni (L x W x H x Ø)-</w:t>
            </w:r>
            <w:r>
              <w:rPr>
                <w:rFonts w:hint="default"/>
                <w:color w:val="000000"/>
                <w:sz w:val="21"/>
                <w:szCs w:val="21"/>
              </w:rPr>
              <w:t>500</w:t>
            </w:r>
            <w:r>
              <w:rPr>
                <w:color w:val="000000"/>
                <w:sz w:val="21"/>
                <w:szCs w:val="21"/>
                <w:lang w:val="en-US"/>
              </w:rPr>
              <w:t xml:space="preserve">x </w:t>
            </w:r>
            <w:r>
              <w:rPr>
                <w:rFonts w:hint="default"/>
                <w:color w:val="000000"/>
                <w:sz w:val="21"/>
                <w:szCs w:val="21"/>
              </w:rPr>
              <w:t>400</w:t>
            </w:r>
            <w:r>
              <w:rPr>
                <w:color w:val="000000"/>
                <w:sz w:val="21"/>
                <w:szCs w:val="21"/>
                <w:lang w:val="en-US"/>
              </w:rPr>
              <w:t xml:space="preserve"> x </w:t>
            </w:r>
            <w:r>
              <w:rPr>
                <w:rFonts w:hint="default"/>
                <w:color w:val="000000"/>
                <w:sz w:val="21"/>
                <w:szCs w:val="21"/>
              </w:rPr>
              <w:t>220</w:t>
            </w:r>
            <w:r>
              <w:rPr>
                <w:color w:val="000000"/>
                <w:sz w:val="21"/>
                <w:szCs w:val="21"/>
                <w:lang w:val="en-US"/>
              </w:rPr>
              <w:t xml:space="preserve"> mm , Gradul de protecţie (IP) </w:t>
            </w:r>
            <w:r>
              <w:rPr>
                <w:rFonts w:hint="default"/>
                <w:color w:val="000000"/>
                <w:sz w:val="21"/>
                <w:szCs w:val="21"/>
              </w:rPr>
              <w:t>min.</w:t>
            </w:r>
            <w:r>
              <w:rPr>
                <w:color w:val="000000"/>
                <w:sz w:val="21"/>
                <w:szCs w:val="21"/>
                <w:lang w:val="en-US"/>
              </w:rPr>
              <w:t>54,Tip material - Metal 1,4 mm, Acoperire de protecție la suprafață: epoxidic poliester,Lacăt pentru panou - triunghi.</w:t>
            </w:r>
          </w:p>
          <w:p>
            <w:pPr>
              <w:ind w:left="-57" w:leftChars="0" w:right="-57" w:rightChars="0"/>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rStyle w:val="101"/>
                <w:rFonts w:ascii="Times New Roman" w:hAnsi="Times New Roman" w:cs="Times New Roman" w:eastAsiaTheme="minorEastAsia"/>
                <w:sz w:val="20"/>
                <w:szCs w:val="20"/>
                <w:lang w:val="en-US"/>
              </w:rPr>
            </w:pPr>
            <w:r>
              <w:rPr>
                <w:b/>
                <w:sz w:val="20"/>
                <w:szCs w:val="20"/>
              </w:rPr>
              <w:t xml:space="preserve">Lotul </w:t>
            </w:r>
            <w:r>
              <w:rPr>
                <w:rFonts w:hint="default"/>
                <w:b/>
                <w:sz w:val="20"/>
                <w:szCs w:val="20"/>
                <w:lang w:val="en-US"/>
              </w:rPr>
              <w:t>6</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before="120"/>
              <w:rPr>
                <w:sz w:val="20"/>
                <w:szCs w:val="20"/>
                <w:lang w:val="en-US"/>
              </w:rPr>
            </w:pP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299" w:type="pct"/>
            <w:gridSpan w:val="3"/>
            <w:tcBorders>
              <w:top w:val="single" w:color="auto" w:sz="4" w:space="0"/>
              <w:left w:val="single" w:color="auto" w:sz="4" w:space="0"/>
              <w:bottom w:val="single" w:color="auto" w:sz="4" w:space="0"/>
              <w:right w:val="single" w:color="auto" w:sz="4" w:space="0"/>
            </w:tcBorders>
            <w:shd w:val="clear" w:color="auto" w:fill="auto"/>
            <w:vAlign w:val="top"/>
          </w:tcPr>
          <w:p>
            <w:pPr>
              <w:keepNext w:val="0"/>
              <w:keepLines w:val="0"/>
              <w:widowControl/>
              <w:suppressLineNumbers w:val="0"/>
              <w:jc w:val="left"/>
              <w:textAlignment w:val="bottom"/>
              <w:rPr>
                <w:rFonts w:hint="default" w:ascii="Times New Roman" w:hAnsi="Times New Roman" w:eastAsia="SimSun" w:cs="Times New Roman"/>
                <w:i w:val="0"/>
                <w:iCs w:val="0"/>
                <w:color w:val="000000"/>
                <w:kern w:val="0"/>
                <w:sz w:val="20"/>
                <w:szCs w:val="20"/>
                <w:u w:val="none"/>
                <w:lang w:val="en-US" w:eastAsia="zh-CN" w:bidi="ar"/>
              </w:rPr>
            </w:pPr>
            <w:r>
              <w:rPr>
                <w:rFonts w:hint="default" w:ascii="Times New Roman" w:hAnsi="Times New Roman" w:eastAsia="SimSun" w:cs="Times New Roman"/>
                <w:i w:val="0"/>
                <w:iCs w:val="0"/>
                <w:color w:val="000000"/>
                <w:kern w:val="0"/>
                <w:sz w:val="20"/>
                <w:szCs w:val="20"/>
                <w:u w:val="none"/>
                <w:lang w:eastAsia="zh-CN" w:bidi="ar"/>
              </w:rPr>
              <w:t>6.1.</w:t>
            </w:r>
            <w:r>
              <w:rPr>
                <w:rFonts w:hint="default" w:ascii="Times New Roman" w:hAnsi="Times New Roman" w:eastAsia="SimSun" w:cs="Times New Roman"/>
                <w:i w:val="0"/>
                <w:iCs w:val="0"/>
                <w:color w:val="000000"/>
                <w:kern w:val="0"/>
                <w:sz w:val="20"/>
                <w:szCs w:val="20"/>
                <w:u w:val="none"/>
                <w:lang w:val="en-US" w:eastAsia="zh-CN" w:bidi="ar"/>
              </w:rPr>
              <w:t xml:space="preserve">Papuc ghilza E1008 (1mm² .L=8 mm) </w:t>
            </w:r>
          </w:p>
          <w:p>
            <w:pPr>
              <w:keepNext w:val="0"/>
              <w:keepLines w:val="0"/>
              <w:widowControl/>
              <w:suppressLineNumbers w:val="0"/>
              <w:jc w:val="left"/>
              <w:textAlignment w:val="bottom"/>
              <w:rPr>
                <w:rFonts w:hint="default" w:ascii="Times New Roman" w:hAnsi="Times New Roman" w:eastAsia="SimSun" w:cs="Times New Roman"/>
                <w:i w:val="0"/>
                <w:iCs w:val="0"/>
                <w:color w:val="000000"/>
                <w:kern w:val="0"/>
                <w:sz w:val="20"/>
                <w:szCs w:val="20"/>
                <w:u w:val="none"/>
                <w:lang w:val="ro-RO" w:eastAsia="zh-CN" w:bidi="ar"/>
              </w:rPr>
            </w:pPr>
            <w:r>
              <w:rPr>
                <w:rFonts w:hint="default" w:ascii="Times New Roman" w:hAnsi="Times New Roman" w:eastAsia="SimSun" w:cs="Times New Roman"/>
                <w:i w:val="0"/>
                <w:iCs w:val="0"/>
                <w:color w:val="000000"/>
                <w:kern w:val="0"/>
                <w:sz w:val="20"/>
                <w:szCs w:val="20"/>
                <w:u w:val="none"/>
                <w:lang w:eastAsia="zh-CN" w:bidi="ar"/>
              </w:rPr>
              <w:t>6.2.</w:t>
            </w:r>
            <w:r>
              <w:rPr>
                <w:rFonts w:hint="default" w:ascii="Times New Roman" w:hAnsi="Times New Roman" w:eastAsia="SimSun" w:cs="Times New Roman"/>
                <w:i w:val="0"/>
                <w:iCs w:val="0"/>
                <w:color w:val="000000"/>
                <w:kern w:val="0"/>
                <w:sz w:val="20"/>
                <w:szCs w:val="20"/>
                <w:u w:val="none"/>
                <w:lang w:val="en-US" w:eastAsia="zh-CN" w:bidi="ar"/>
              </w:rPr>
              <w:t>Papuc ghilza RV5,5-5 (4-6 mm²)</w:t>
            </w:r>
          </w:p>
          <w:p>
            <w:pPr>
              <w:rPr>
                <w:rStyle w:val="101"/>
                <w:rFonts w:ascii="Times New Roman" w:hAnsi="Times New Roman" w:cs="Times New Roman" w:eastAsiaTheme="minorEastAsia"/>
                <w:sz w:val="20"/>
                <w:szCs w:val="20"/>
                <w:lang w:val="en-US"/>
              </w:rPr>
            </w:pPr>
            <w:r>
              <w:rPr>
                <w:rFonts w:hint="default" w:ascii="Times New Roman" w:hAnsi="Times New Roman" w:eastAsia="SimSun" w:cs="Times New Roman"/>
                <w:i w:val="0"/>
                <w:iCs w:val="0"/>
                <w:color w:val="000000"/>
                <w:kern w:val="0"/>
                <w:sz w:val="20"/>
                <w:szCs w:val="20"/>
                <w:u w:val="none"/>
                <w:lang w:eastAsia="zh-CN" w:bidi="ar"/>
              </w:rPr>
              <w:t>6.3.</w:t>
            </w:r>
            <w:r>
              <w:rPr>
                <w:rFonts w:hint="default" w:ascii="Times New Roman" w:hAnsi="Times New Roman" w:eastAsia="SimSun" w:cs="Times New Roman"/>
                <w:i w:val="0"/>
                <w:iCs w:val="0"/>
                <w:color w:val="000000"/>
                <w:kern w:val="0"/>
                <w:sz w:val="20"/>
                <w:szCs w:val="20"/>
                <w:u w:val="none"/>
                <w:lang w:val="en-US" w:eastAsia="zh-CN" w:bidi="ar"/>
              </w:rPr>
              <w:t>Papuc ghilza  НГИ2 1,5 х 8</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57" w:leftChars="0" w:right="-57" w:rightChars="0"/>
              <w:rPr>
                <w:sz w:val="20"/>
                <w:szCs w:val="20"/>
                <w:lang w:val="en-US"/>
              </w:rPr>
            </w:pPr>
            <w:r>
              <w:rPr>
                <w:lang w:val="en-US"/>
              </w:rPr>
              <w:t>Conform standardelor producătorului</w:t>
            </w:r>
            <w:r>
              <w:rPr>
                <w:lang w:val="zh-CN"/>
              </w:rPr>
              <w:t xml:space="preserve"> și cerinților discifrate</w:t>
            </w:r>
          </w:p>
        </w:tc>
        <w:tc>
          <w:tcPr>
            <w:tcW w:w="930" w:type="pct"/>
            <w:tcBorders>
              <w:top w:val="single" w:color="auto" w:sz="4" w:space="0"/>
              <w:left w:val="single" w:color="auto" w:sz="4" w:space="0"/>
              <w:bottom w:val="single" w:color="auto" w:sz="4" w:space="0"/>
              <w:right w:val="single" w:color="auto" w:sz="4" w:space="0"/>
            </w:tcBorders>
          </w:tcPr>
          <w:p>
            <w:pPr>
              <w:rPr>
                <w:sz w:val="20"/>
                <w:szCs w:val="20"/>
              </w:rPr>
            </w:pPr>
          </w:p>
        </w:tc>
        <w:tc>
          <w:tcPr>
            <w:tcW w:w="371"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szCs w:val="20"/>
                      <w:lang w:val="ro-RO"/>
                    </w:rPr>
                    <w:t>31230000-7</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vAlign w:val="top"/>
                </w:tcPr>
                <w:p>
                  <w:pPr>
                    <w:rPr>
                      <w:rFonts w:ascii="Times New Roman" w:hAnsi="Times New Roman" w:eastAsia="Times New Roman" w:cs="Times New Roman"/>
                      <w:sz w:val="20"/>
                      <w:szCs w:val="24"/>
                      <w:lang w:val="ro-RO" w:eastAsia="en-US" w:bidi="ar-SA"/>
                    </w:rPr>
                  </w:pPr>
                  <w:r>
                    <w:rPr>
                      <w:sz w:val="20"/>
                    </w:rPr>
                    <w:t>Max.</w:t>
                  </w:r>
                  <w:r>
                    <w:rPr>
                      <w:rFonts w:hint="default"/>
                      <w:sz w:val="20"/>
                      <w:lang/>
                    </w:rPr>
                    <w:t>3</w:t>
                  </w:r>
                  <w:r>
                    <w:rPr>
                      <w:rFonts w:hint="default"/>
                      <w:sz w:val="20"/>
                    </w:rPr>
                    <w:t xml:space="preserve"> zile</w:t>
                  </w:r>
                  <w:r>
                    <w:rPr>
                      <w:sz w:val="20"/>
                    </w:rPr>
                    <w:t xml:space="preserve"> din data trimiterii Comenzii</w:t>
                  </w:r>
                </w:p>
              </w:tc>
              <w:tc>
                <w:tcPr>
                  <w:tcW w:w="2016" w:type="dxa"/>
                  <w:gridSpan w:val="4"/>
                  <w:tcBorders>
                    <w:top w:val="single" w:color="auto" w:sz="4" w:space="0"/>
                    <w:left w:val="single" w:color="auto" w:sz="4" w:space="0"/>
                    <w:bottom w:val="single" w:color="auto" w:sz="4" w:space="0"/>
                    <w:right w:val="single" w:color="auto" w:sz="4" w:space="0"/>
                  </w:tcBorders>
                  <w:vAlign w:val="top"/>
                </w:tcPr>
                <w:p>
                  <w:pPr>
                    <w:rPr>
                      <w:sz w:val="20"/>
                      <w:szCs w:val="20"/>
                      <w:lang w:val="en-US"/>
                    </w:rPr>
                  </w:pPr>
                  <w:r>
                    <w:rPr>
                      <w:sz w:val="20"/>
                      <w:szCs w:val="20"/>
                      <w:lang w:val="en-US"/>
                    </w:rPr>
                    <w:t>IBAN:</w:t>
                  </w:r>
                </w:p>
                <w:p>
                  <w:pPr>
                    <w:rPr>
                      <w:sz w:val="20"/>
                      <w:szCs w:val="20"/>
                      <w:lang w:val="en-US"/>
                    </w:rPr>
                  </w:pPr>
                  <w:bookmarkStart w:id="118" w:name="_GoBack"/>
                  <w:r>
                    <w:rPr>
                      <w:sz w:val="20"/>
                      <w:szCs w:val="20"/>
                      <w:lang w:val="en-US"/>
                    </w:rPr>
                    <w:t>MD69ML</w:t>
                  </w:r>
                </w:p>
                <w:p>
                  <w:pPr>
                    <w:rPr>
                      <w:rFonts w:ascii="Times New Roman" w:hAnsi="Times New Roman" w:eastAsia="Times New Roman" w:cs="Times New Roman"/>
                      <w:sz w:val="20"/>
                      <w:szCs w:val="24"/>
                      <w:lang w:val="ro-RO" w:eastAsia="en-US" w:bidi="ar-SA"/>
                    </w:rPr>
                  </w:pPr>
                  <w:r>
                    <w:rPr>
                      <w:sz w:val="20"/>
                      <w:szCs w:val="20"/>
                      <w:lang w:val="en-US"/>
                    </w:rPr>
                    <w:t>000000002251017364</w:t>
                  </w:r>
                  <w:bookmarkEnd w:id="118"/>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100" w:hanging="120" w:hangingChars="50"/>
                    <w:rPr>
                      <w:color w:val="000000"/>
                      <w:lang w:val="en-US"/>
                    </w:rPr>
                  </w:pPr>
                  <w:r>
                    <w:rPr>
                      <w:color w:val="000000"/>
                      <w:lang w:val="en-US"/>
                    </w:rPr>
                    <w:t>1.</w:t>
                  </w:r>
                  <w:r>
                    <w:rPr>
                      <w:rFonts w:hint="default"/>
                      <w:color w:val="000000"/>
                    </w:rPr>
                    <w:t>1</w:t>
                  </w:r>
                  <w:r>
                    <w:rPr>
                      <w:color w:val="000000"/>
                      <w:lang w:val="en-US"/>
                    </w:rPr>
                    <w:t>.</w:t>
                  </w:r>
                  <w:r>
                    <w:rPr>
                      <w:color w:val="000000"/>
                      <w:lang/>
                    </w:rPr>
                    <w:t>Ș</w:t>
                  </w:r>
                  <w:r>
                    <w:rPr>
                      <w:color w:val="000000"/>
                      <w:lang w:val="en-US"/>
                    </w:rPr>
                    <w:t>ina de montare D</w:t>
                  </w:r>
                  <w:r>
                    <w:rPr>
                      <w:rFonts w:hint="default"/>
                      <w:color w:val="000000"/>
                      <w:lang w:val="en-US"/>
                    </w:rPr>
                    <w:t xml:space="preserve">IN </w:t>
                  </w:r>
                  <w:r>
                    <w:rPr>
                      <w:rFonts w:hint="default"/>
                      <w:color w:val="000000"/>
                    </w:rPr>
                    <w:t>L=1m</w:t>
                  </w:r>
                  <w:r>
                    <w:rPr>
                      <w:color w:val="000000"/>
                      <w:lang w:val="en-US"/>
                    </w:rPr>
                    <w:t xml:space="preserve"> </w:t>
                  </w:r>
                </w:p>
                <w:p>
                  <w:pPr>
                    <w:rPr>
                      <w:color w:val="000000"/>
                      <w:lang w:val="en-US"/>
                    </w:rPr>
                  </w:pPr>
                  <w:r>
                    <w:rPr>
                      <w:color w:val="000000"/>
                      <w:lang w:val="en-US"/>
                    </w:rPr>
                    <w:t>1.</w:t>
                  </w:r>
                  <w:r>
                    <w:rPr>
                      <w:rFonts w:hint="default"/>
                      <w:color w:val="000000"/>
                    </w:rPr>
                    <w:t>2</w:t>
                  </w:r>
                  <w:r>
                    <w:rPr>
                      <w:color w:val="000000"/>
                      <w:lang w:val="en-US"/>
                    </w:rPr>
                    <w:t>. Limitator pe bara DIN (metal)</w:t>
                  </w:r>
                </w:p>
                <w:p>
                  <w:pPr>
                    <w:rPr>
                      <w:color w:val="000000"/>
                      <w:lang w:val="en-US"/>
                    </w:rPr>
                  </w:pPr>
                  <w:r>
                    <w:rPr>
                      <w:color w:val="000000"/>
                      <w:lang w:val="en-US"/>
                    </w:rPr>
                    <w:t>1.</w:t>
                  </w:r>
                  <w:r>
                    <w:rPr>
                      <w:rFonts w:hint="default"/>
                      <w:color w:val="000000"/>
                    </w:rPr>
                    <w:t>3</w:t>
                  </w:r>
                  <w:r>
                    <w:rPr>
                      <w:color w:val="000000"/>
                      <w:lang w:val="en-US"/>
                    </w:rPr>
                    <w:t>. Limitator   AZ-7121</w:t>
                  </w:r>
                </w:p>
                <w:p>
                  <w:pPr>
                    <w:rPr>
                      <w:rFonts w:hint="default"/>
                      <w:color w:val="000000"/>
                      <w:vertAlign w:val="superscript"/>
                      <w:lang w:val="en-US"/>
                    </w:rPr>
                  </w:pPr>
                  <w:r>
                    <w:rPr>
                      <w:color w:val="000000"/>
                      <w:lang w:val="en-US"/>
                    </w:rPr>
                    <w:t>1.</w:t>
                  </w:r>
                  <w:r>
                    <w:rPr>
                      <w:rFonts w:hint="default"/>
                      <w:color w:val="000000"/>
                    </w:rPr>
                    <w:t>4</w:t>
                  </w:r>
                  <w:r>
                    <w:rPr>
                      <w:color w:val="000000"/>
                      <w:lang w:val="en-US"/>
                    </w:rPr>
                    <w:t>. Panou Contacte</w:t>
                  </w:r>
                  <w:r>
                    <w:rPr>
                      <w:rFonts w:hint="default"/>
                      <w:color w:val="000000"/>
                      <w:lang w:val="en-US"/>
                    </w:rPr>
                    <w:t xml:space="preserve"> JXB4 35A 4mm</w:t>
                  </w:r>
                  <w:r>
                    <w:rPr>
                      <w:rFonts w:hint="default"/>
                      <w:color w:val="000000"/>
                      <w:vertAlign w:val="superscript"/>
                      <w:lang w:val="en-US"/>
                    </w:rPr>
                    <w:t>2</w:t>
                  </w:r>
                </w:p>
                <w:p>
                  <w:pPr>
                    <w:rPr>
                      <w:color w:val="000000"/>
                      <w:highlight w:val="none"/>
                      <w:lang w:val="en-US"/>
                    </w:rPr>
                  </w:pPr>
                  <w:r>
                    <w:rPr>
                      <w:color w:val="000000"/>
                      <w:highlight w:val="none"/>
                      <w:lang w:val="en-US"/>
                    </w:rPr>
                    <w:t>1.</w:t>
                  </w:r>
                  <w:r>
                    <w:rPr>
                      <w:rFonts w:hint="default"/>
                      <w:color w:val="000000"/>
                      <w:highlight w:val="none"/>
                    </w:rPr>
                    <w:t>5</w:t>
                  </w:r>
                  <w:r>
                    <w:rPr>
                      <w:color w:val="000000"/>
                      <w:highlight w:val="none"/>
                      <w:lang w:val="en-US"/>
                    </w:rPr>
                    <w:t xml:space="preserve">. Tross oțel, acoperit cu PVC. Diametru </w:t>
                  </w:r>
                  <w:r>
                    <w:rPr>
                      <w:color w:val="000000"/>
                      <w:highlight w:val="none"/>
                      <w:lang w:val="zh-CN"/>
                    </w:rPr>
                    <w:t>metal=</w:t>
                  </w:r>
                  <w:r>
                    <w:rPr>
                      <w:color w:val="000000"/>
                      <w:highlight w:val="none"/>
                      <w:lang w:val="en-US"/>
                    </w:rPr>
                    <w:t xml:space="preserve"> 4mm.</w:t>
                  </w:r>
                </w:p>
                <w:p>
                  <w:pPr>
                    <w:rPr>
                      <w:b/>
                      <w:sz w:val="20"/>
                    </w:rPr>
                  </w:pPr>
                  <w:r>
                    <w:rPr>
                      <w:rFonts w:hint="default" w:cs="Times New Roman"/>
                      <w:color w:val="auto"/>
                      <w:sz w:val="20"/>
                      <w:szCs w:val="20"/>
                      <w:lang w:val="en-US"/>
                    </w:rPr>
                    <w:t>1.6.</w:t>
                  </w:r>
                  <w:r>
                    <w:rPr>
                      <w:rFonts w:hint="default" w:ascii="Times New Roman" w:hAnsi="Times New Roman" w:cs="Times New Roman"/>
                      <w:color w:val="auto"/>
                      <w:sz w:val="20"/>
                      <w:szCs w:val="20"/>
                      <w:lang w:val="ro-RO"/>
                    </w:rPr>
                    <w:t xml:space="preserve"> Clema pentru cablu   d=5mm (зажим для троса)</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color w:val="000000"/>
                      <w:sz w:val="22"/>
                      <w:szCs w:val="22"/>
                    </w:rPr>
                  </w:pPr>
                  <w:r>
                    <w:rPr>
                      <w:rFonts w:hint="default"/>
                      <w:color w:val="000000"/>
                      <w:sz w:val="22"/>
                      <w:szCs w:val="22"/>
                    </w:rPr>
                    <w:t>160</w:t>
                  </w:r>
                </w:p>
                <w:p>
                  <w:pPr>
                    <w:rPr>
                      <w:rFonts w:hint="default"/>
                      <w:color w:val="000000"/>
                      <w:sz w:val="22"/>
                      <w:szCs w:val="22"/>
                    </w:rPr>
                  </w:pPr>
                </w:p>
                <w:p>
                  <w:pPr>
                    <w:pStyle w:val="105"/>
                    <w:rPr>
                      <w:rFonts w:hint="default" w:ascii="Times New Roman" w:hAnsi="Times New Roman" w:cs="Times New Roman"/>
                      <w:sz w:val="22"/>
                      <w:szCs w:val="22"/>
                    </w:rPr>
                  </w:pPr>
                  <w:r>
                    <w:rPr>
                      <w:rFonts w:ascii="Times New Roman" w:hAnsi="Times New Roman" w:cs="Times New Roman"/>
                      <w:sz w:val="22"/>
                      <w:szCs w:val="22"/>
                      <w:lang w:val="ro-RO"/>
                    </w:rPr>
                    <w:t>1</w:t>
                  </w:r>
                  <w:r>
                    <w:rPr>
                      <w:rFonts w:hint="default" w:ascii="Times New Roman" w:hAnsi="Times New Roman" w:cs="Times New Roman"/>
                      <w:sz w:val="22"/>
                      <w:szCs w:val="22"/>
                    </w:rPr>
                    <w:t>200</w:t>
                  </w:r>
                </w:p>
                <w:p>
                  <w:pPr>
                    <w:pStyle w:val="105"/>
                    <w:rPr>
                      <w:rFonts w:hint="default" w:ascii="Times New Roman" w:hAnsi="Times New Roman" w:cs="Times New Roman"/>
                      <w:sz w:val="22"/>
                      <w:szCs w:val="22"/>
                    </w:rPr>
                  </w:pPr>
                </w:p>
                <w:p>
                  <w:pPr>
                    <w:pStyle w:val="105"/>
                    <w:rPr>
                      <w:rFonts w:hint="default" w:ascii="Times New Roman" w:hAnsi="Times New Roman" w:cs="Times New Roman"/>
                      <w:sz w:val="22"/>
                      <w:szCs w:val="22"/>
                    </w:rPr>
                  </w:pPr>
                </w:p>
                <w:p>
                  <w:pPr>
                    <w:pStyle w:val="105"/>
                    <w:rPr>
                      <w:rFonts w:hint="default" w:ascii="Times New Roman" w:hAnsi="Times New Roman" w:cs="Times New Roman"/>
                      <w:sz w:val="22"/>
                      <w:szCs w:val="22"/>
                    </w:rPr>
                  </w:pPr>
                  <w:r>
                    <w:rPr>
                      <w:rFonts w:hint="default" w:ascii="Times New Roman" w:hAnsi="Times New Roman" w:cs="Times New Roman"/>
                      <w:sz w:val="22"/>
                      <w:szCs w:val="22"/>
                    </w:rPr>
                    <w:t>500</w:t>
                  </w:r>
                </w:p>
                <w:p>
                  <w:pPr>
                    <w:pStyle w:val="105"/>
                    <w:rPr>
                      <w:rFonts w:hint="default" w:ascii="Times New Roman" w:hAnsi="Times New Roman" w:cs="Times New Roman"/>
                      <w:sz w:val="22"/>
                      <w:szCs w:val="22"/>
                    </w:rPr>
                  </w:pPr>
                  <w:r>
                    <w:rPr>
                      <w:rFonts w:hint="default" w:ascii="Times New Roman" w:hAnsi="Times New Roman" w:cs="Times New Roman"/>
                      <w:sz w:val="22"/>
                      <w:szCs w:val="22"/>
                    </w:rPr>
                    <w:t>5600</w:t>
                  </w:r>
                </w:p>
                <w:p>
                  <w:pPr>
                    <w:pStyle w:val="105"/>
                    <w:rPr>
                      <w:rFonts w:hint="default" w:ascii="Times New Roman" w:hAnsi="Times New Roman" w:cs="Times New Roman"/>
                      <w:sz w:val="22"/>
                      <w:szCs w:val="22"/>
                    </w:rPr>
                  </w:pPr>
                </w:p>
                <w:p>
                  <w:pPr>
                    <w:pStyle w:val="105"/>
                    <w:rPr>
                      <w:rFonts w:hint="default" w:ascii="Times New Roman" w:hAnsi="Times New Roman" w:cs="Times New Roman"/>
                      <w:sz w:val="22"/>
                      <w:szCs w:val="22"/>
                    </w:rPr>
                  </w:pPr>
                </w:p>
                <w:p>
                  <w:pPr>
                    <w:pStyle w:val="105"/>
                    <w:rPr>
                      <w:rFonts w:hint="default" w:ascii="Times New Roman" w:hAnsi="Times New Roman" w:cs="Times New Roman"/>
                      <w:sz w:val="22"/>
                      <w:szCs w:val="22"/>
                    </w:rPr>
                  </w:pPr>
                  <w:r>
                    <w:rPr>
                      <w:rFonts w:ascii="Times New Roman" w:hAnsi="Times New Roman" w:cs="Times New Roman"/>
                      <w:sz w:val="22"/>
                      <w:szCs w:val="22"/>
                      <w:lang w:val="ro-RO"/>
                    </w:rPr>
                    <w:t>20</w:t>
                  </w:r>
                  <w:r>
                    <w:rPr>
                      <w:rFonts w:hint="default" w:ascii="Times New Roman" w:hAnsi="Times New Roman" w:cs="Times New Roman"/>
                      <w:sz w:val="22"/>
                      <w:szCs w:val="22"/>
                    </w:rPr>
                    <w:t>00</w:t>
                  </w:r>
                </w:p>
                <w:p>
                  <w:pPr>
                    <w:pStyle w:val="105"/>
                    <w:rPr>
                      <w:rFonts w:ascii="Times New Roman" w:hAnsi="Times New Roman" w:cs="Times New Roman"/>
                      <w:sz w:val="22"/>
                      <w:szCs w:val="22"/>
                      <w:lang w:val="ro-RO"/>
                    </w:rPr>
                  </w:pPr>
                </w:p>
                <w:p>
                  <w:pPr>
                    <w:pStyle w:val="105"/>
                    <w:rPr>
                      <w:rFonts w:ascii="Times New Roman" w:hAnsi="Times New Roman" w:cs="Times New Roman"/>
                      <w:sz w:val="22"/>
                      <w:szCs w:val="22"/>
                      <w:lang w:val="ro-RO"/>
                    </w:rPr>
                  </w:pPr>
                </w:p>
                <w:p>
                  <w:pPr>
                    <w:pStyle w:val="105"/>
                    <w:rPr>
                      <w:rFonts w:hint="default" w:ascii="Times New Roman"/>
                      <w:color w:val="000000"/>
                      <w:sz w:val="22"/>
                      <w:szCs w:val="22"/>
                    </w:rPr>
                  </w:pPr>
                  <w:r>
                    <w:rPr>
                      <w:rFonts w:hint="default" w:ascii="Times New Roman"/>
                      <w:color w:val="000000"/>
                      <w:sz w:val="22"/>
                      <w:szCs w:val="22"/>
                    </w:rPr>
                    <w:t>400</w:t>
                  </w:r>
                </w:p>
                <w:p>
                  <w:pPr>
                    <w:jc w:val="center"/>
                    <w:rPr>
                      <w:rFonts w:hint="default"/>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5"/>
                    <w:rPr>
                      <w:rFonts w:hint="default" w:ascii="Times New Roman" w:hAnsi="Times New Roman" w:cs="Times New Roman"/>
                      <w:color w:val="000000"/>
                      <w:sz w:val="20"/>
                      <w:szCs w:val="20"/>
                      <w:lang w:val="en-US"/>
                    </w:rPr>
                  </w:pPr>
                  <w:r>
                    <w:rPr>
                      <w:rFonts w:hint="default" w:ascii="Times New Roman" w:hAnsi="Times New Roman" w:cs="Times New Roman"/>
                      <w:color w:val="000000"/>
                      <w:sz w:val="20"/>
                      <w:szCs w:val="20"/>
                      <w:lang w:val="en-US"/>
                    </w:rPr>
                    <w:t>2.1. Tija filiata 8x1000</w:t>
                  </w:r>
                </w:p>
                <w:p>
                  <w:pPr>
                    <w:rPr>
                      <w:b/>
                      <w:sz w:val="20"/>
                    </w:rPr>
                  </w:pPr>
                  <w:r>
                    <w:rPr>
                      <w:rFonts w:hint="default" w:ascii="Times New Roman" w:hAnsi="Times New Roman" w:cs="Times New Roman"/>
                      <w:color w:val="000000"/>
                      <w:sz w:val="20"/>
                      <w:szCs w:val="20"/>
                      <w:lang w:val="en-US"/>
                    </w:rPr>
                    <w:t>2.2. Tija filiata 10x1000</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05"/>
                    <w:rPr>
                      <w:rFonts w:hint="default" w:ascii="Times New Roman"/>
                      <w:color w:val="000000"/>
                      <w:sz w:val="22"/>
                    </w:rPr>
                  </w:pPr>
                  <w:r>
                    <w:rPr>
                      <w:rFonts w:hint="default" w:ascii="Times New Roman"/>
                      <w:color w:val="000000"/>
                      <w:sz w:val="22"/>
                    </w:rPr>
                    <w:t>15</w:t>
                  </w:r>
                </w:p>
                <w:p>
                  <w:pPr>
                    <w:pStyle w:val="105"/>
                    <w:rPr>
                      <w:rFonts w:hint="default"/>
                      <w:sz w:val="20"/>
                    </w:rPr>
                  </w:pPr>
                  <w:r>
                    <w:rPr>
                      <w:rFonts w:hint="default" w:ascii="Times New Roman"/>
                      <w:color w:val="000000"/>
                      <w:sz w:val="22"/>
                    </w:rPr>
                    <w:t>10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409"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598"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color w:val="000000"/>
                      <w:sz w:val="22"/>
                      <w:lang w:val="en-US"/>
                    </w:rPr>
                  </w:pPr>
                  <w:r>
                    <w:rPr>
                      <w:color w:val="000000"/>
                      <w:sz w:val="22"/>
                      <w:lang w:val="en-US"/>
                    </w:rPr>
                    <w:t xml:space="preserve">3.1. Curelusa 4 x 250 </w:t>
                  </w:r>
                </w:p>
                <w:p>
                  <w:pPr>
                    <w:rPr>
                      <w:color w:val="000000"/>
                      <w:sz w:val="22"/>
                      <w:lang w:val="en-US"/>
                    </w:rPr>
                  </w:pPr>
                  <w:r>
                    <w:rPr>
                      <w:color w:val="000000"/>
                      <w:sz w:val="22"/>
                      <w:lang w:val="en-US"/>
                    </w:rPr>
                    <w:t xml:space="preserve">3.2. Curelusa 4 x 300 </w:t>
                  </w:r>
                </w:p>
                <w:p>
                  <w:pPr>
                    <w:rPr>
                      <w:color w:val="000000"/>
                      <w:sz w:val="22"/>
                      <w:lang w:val="en-US"/>
                    </w:rPr>
                  </w:pPr>
                  <w:r>
                    <w:rPr>
                      <w:color w:val="000000"/>
                      <w:sz w:val="22"/>
                      <w:lang w:val="en-US"/>
                    </w:rPr>
                    <w:t>3.3 Curelusa 4 x 150</w:t>
                  </w:r>
                </w:p>
                <w:p>
                  <w:pPr>
                    <w:rPr>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05"/>
                    <w:rPr>
                      <w:rFonts w:ascii="Times New Roman" w:hAnsi="Times New Roman" w:cs="Times New Roman"/>
                      <w:lang w:val="ro-RO"/>
                    </w:rPr>
                  </w:pPr>
                  <w:r>
                    <w:rPr>
                      <w:rFonts w:ascii="Times New Roman" w:hAnsi="Times New Roman" w:cs="Times New Roman"/>
                      <w:lang w:val="ro-RO"/>
                    </w:rPr>
                    <w:t>2000</w:t>
                  </w:r>
                </w:p>
                <w:p>
                  <w:pPr>
                    <w:pStyle w:val="105"/>
                    <w:rPr>
                      <w:rFonts w:ascii="Times New Roman" w:hAnsi="Times New Roman" w:cs="Times New Roman"/>
                      <w:lang w:val="ro-RO"/>
                    </w:rPr>
                  </w:pPr>
                  <w:r>
                    <w:rPr>
                      <w:rFonts w:ascii="Times New Roman" w:hAnsi="Times New Roman" w:cs="Times New Roman"/>
                      <w:lang w:val="ro-RO"/>
                    </w:rPr>
                    <w:t>1000</w:t>
                  </w:r>
                </w:p>
                <w:p>
                  <w:pPr>
                    <w:rPr>
                      <w:rFonts w:hint="default" w:ascii="Times New Roman" w:hAnsi="Times New Roman" w:eastAsia="Times New Roman" w:cs="Times New Roman"/>
                      <w:sz w:val="20"/>
                      <w:szCs w:val="24"/>
                      <w:lang w:val="ro-RO" w:eastAsia="en-US" w:bidi="ar-SA"/>
                    </w:rPr>
                  </w:pPr>
                  <w:r>
                    <w:rPr>
                      <w:rFonts w:ascii="Times New Roman" w:hAnsi="Times New Roman" w:cs="Times New Roman"/>
                      <w:lang w:val="ro-RO"/>
                    </w:rPr>
                    <w:t>1000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559"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19"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sz w:val="20"/>
                    </w:rPr>
                    <w:t xml:space="preserve">Lotul </w:t>
                  </w:r>
                  <w:r>
                    <w:rPr>
                      <w:rFonts w:hint="default"/>
                      <w:sz w:val="20"/>
                    </w:rPr>
                    <w:t>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ascii="Times New Roman" w:hAnsi="Times New Roman" w:cs="Times New Roman"/>
                      <w:color w:val="000000"/>
                      <w:sz w:val="20"/>
                      <w:szCs w:val="20"/>
                      <w:lang w:val="en-US"/>
                    </w:rPr>
                  </w:pPr>
                  <w:r>
                    <w:rPr>
                      <w:rFonts w:hint="default" w:ascii="Times New Roman" w:hAnsi="Times New Roman" w:cs="Times New Roman"/>
                      <w:color w:val="000000"/>
                      <w:sz w:val="20"/>
                      <w:szCs w:val="20"/>
                    </w:rPr>
                    <w:t>4</w:t>
                  </w:r>
                  <w:r>
                    <w:rPr>
                      <w:rFonts w:hint="default" w:ascii="Times New Roman" w:hAnsi="Times New Roman" w:cs="Times New Roman"/>
                      <w:color w:val="000000"/>
                      <w:sz w:val="20"/>
                      <w:szCs w:val="20"/>
                      <w:lang w:val="zh-CN"/>
                    </w:rPr>
                    <w:t xml:space="preserve">.1. </w:t>
                  </w:r>
                  <w:r>
                    <w:rPr>
                      <w:rFonts w:hint="default" w:ascii="Times New Roman" w:hAnsi="Times New Roman" w:cs="Times New Roman"/>
                      <w:color w:val="000000"/>
                      <w:sz w:val="20"/>
                      <w:szCs w:val="20"/>
                      <w:lang w:val="en-US"/>
                    </w:rPr>
                    <w:t>Rele R3N-2013-23-5230-WTL 250V AC10A</w:t>
                  </w:r>
                </w:p>
                <w:p>
                  <w:pPr>
                    <w:rPr>
                      <w:rFonts w:hint="default" w:ascii="Times New Roman" w:hAnsi="Times New Roman" w:cs="Times New Roman"/>
                      <w:color w:val="000000"/>
                      <w:sz w:val="20"/>
                      <w:szCs w:val="20"/>
                      <w:lang w:val="en-US"/>
                    </w:rPr>
                  </w:pPr>
                  <w:r>
                    <w:rPr>
                      <w:rFonts w:hint="default" w:ascii="Times New Roman" w:hAnsi="Times New Roman" w:cs="Times New Roman"/>
                      <w:color w:val="000000"/>
                      <w:sz w:val="20"/>
                      <w:szCs w:val="20"/>
                    </w:rPr>
                    <w:t>4</w:t>
                  </w:r>
                  <w:r>
                    <w:rPr>
                      <w:rFonts w:hint="default" w:ascii="Times New Roman" w:hAnsi="Times New Roman" w:cs="Times New Roman"/>
                      <w:color w:val="000000"/>
                      <w:sz w:val="20"/>
                      <w:szCs w:val="20"/>
                      <w:lang w:val="en-US"/>
                    </w:rPr>
                    <w:t>.2 Bloc conector pentru releu R3N-2013-23-5230-WTL 250V AC10A</w:t>
                  </w:r>
                </w:p>
                <w:p>
                  <w:pPr>
                    <w:rPr>
                      <w:rFonts w:hint="default" w:ascii="Times New Roman" w:hAnsi="Times New Roman" w:eastAsia="SimSun" w:cs="Times New Roman"/>
                      <w:color w:val="000000"/>
                      <w:sz w:val="20"/>
                      <w:szCs w:val="20"/>
                      <w:lang w:eastAsia="zh-CN" w:bidi="ar"/>
                    </w:rPr>
                  </w:pPr>
                  <w:r>
                    <w:rPr>
                      <w:rFonts w:hint="default" w:ascii="Times New Roman" w:hAnsi="Times New Roman" w:cs="Times New Roman"/>
                      <w:color w:val="000000"/>
                      <w:sz w:val="20"/>
                      <w:szCs w:val="20"/>
                    </w:rPr>
                    <w:t xml:space="preserve">4.3. </w:t>
                  </w:r>
                  <w:r>
                    <w:rPr>
                      <w:rFonts w:hint="default" w:ascii="Times New Roman" w:hAnsi="Times New Roman" w:eastAsia="SimSun" w:cs="Times New Roman"/>
                      <w:color w:val="000000"/>
                      <w:sz w:val="20"/>
                      <w:szCs w:val="20"/>
                      <w:lang w:val="en-US" w:eastAsia="zh-CN" w:bidi="ar"/>
                    </w:rPr>
                    <w:t>G</w:t>
                  </w:r>
                  <w:r>
                    <w:rPr>
                      <w:rFonts w:hint="default" w:ascii="Times New Roman" w:hAnsi="Times New Roman" w:eastAsia="SimSun" w:cs="Times New Roman"/>
                      <w:color w:val="000000"/>
                      <w:sz w:val="20"/>
                      <w:szCs w:val="20"/>
                      <w:lang w:eastAsia="zh-CN" w:bidi="ar"/>
                    </w:rPr>
                    <w:t xml:space="preserve">4 1052, 2613925 , Фиксатор </w:t>
                  </w:r>
                  <w:r>
                    <w:rPr>
                      <w:rFonts w:hint="default" w:ascii="Times New Roman" w:hAnsi="Times New Roman" w:eastAsia="SimSun" w:cs="Times New Roman"/>
                      <w:color w:val="000000"/>
                      <w:sz w:val="20"/>
                      <w:szCs w:val="20"/>
                      <w:lang w:val="en-US" w:eastAsia="zh-CN" w:bidi="ar"/>
                    </w:rPr>
                    <w:t>G</w:t>
                  </w:r>
                  <w:r>
                    <w:rPr>
                      <w:rFonts w:hint="default" w:ascii="Times New Roman" w:hAnsi="Times New Roman" w:eastAsia="SimSun" w:cs="Times New Roman"/>
                      <w:color w:val="000000"/>
                      <w:sz w:val="20"/>
                      <w:szCs w:val="20"/>
                      <w:lang w:eastAsia="zh-CN" w:bidi="ar"/>
                    </w:rPr>
                    <w:t xml:space="preserve">4 1052 для цоколей </w:t>
                  </w:r>
                  <w:r>
                    <w:rPr>
                      <w:rFonts w:hint="default" w:ascii="Times New Roman" w:hAnsi="Times New Roman" w:eastAsia="SimSun" w:cs="Times New Roman"/>
                      <w:color w:val="000000"/>
                      <w:sz w:val="20"/>
                      <w:szCs w:val="20"/>
                      <w:lang w:val="en-US" w:eastAsia="zh-CN" w:bidi="ar"/>
                    </w:rPr>
                    <w:t>GZT</w:t>
                  </w:r>
                  <w:r>
                    <w:rPr>
                      <w:rFonts w:hint="default" w:ascii="Times New Roman" w:hAnsi="Times New Roman" w:eastAsia="SimSun" w:cs="Times New Roman"/>
                      <w:color w:val="000000"/>
                      <w:sz w:val="20"/>
                      <w:szCs w:val="20"/>
                      <w:lang w:eastAsia="zh-CN" w:bidi="ar"/>
                    </w:rPr>
                    <w:t xml:space="preserve">2/3/4, </w:t>
                  </w:r>
                </w:p>
                <w:p>
                  <w:pPr>
                    <w:rPr>
                      <w:sz w:val="20"/>
                    </w:rPr>
                  </w:pPr>
                  <w:r>
                    <w:rPr>
                      <w:rFonts w:hint="default" w:ascii="Times New Roman" w:hAnsi="Times New Roman" w:eastAsia="SimSun" w:cs="Times New Roman"/>
                      <w:color w:val="000000"/>
                      <w:sz w:val="20"/>
                      <w:szCs w:val="20"/>
                      <w:lang w:val="en-US" w:eastAsia="zh-CN" w:bidi="ar"/>
                    </w:rPr>
                    <w:t>GZM2/3/4, GZMB2/4, GZ4, металл</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en-US"/>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05"/>
                    <w:rPr>
                      <w:rFonts w:hint="default" w:ascii="Times New Roman" w:hAnsi="Times New Roman" w:cs="Times New Roman"/>
                      <w:sz w:val="24"/>
                      <w:szCs w:val="24"/>
                    </w:rPr>
                  </w:pPr>
                  <w:r>
                    <w:rPr>
                      <w:rFonts w:hint="default" w:ascii="Times New Roman" w:hAnsi="Times New Roman" w:cs="Times New Roman"/>
                      <w:sz w:val="24"/>
                      <w:szCs w:val="24"/>
                    </w:rPr>
                    <w:t>320</w:t>
                  </w:r>
                </w:p>
                <w:p>
                  <w:pPr>
                    <w:pStyle w:val="105"/>
                    <w:rPr>
                      <w:rFonts w:hint="default" w:ascii="Times New Roman" w:hAnsi="Times New Roman" w:cs="Times New Roman"/>
                      <w:sz w:val="24"/>
                      <w:szCs w:val="24"/>
                    </w:rPr>
                  </w:pPr>
                </w:p>
                <w:p>
                  <w:pPr>
                    <w:pStyle w:val="105"/>
                    <w:rPr>
                      <w:rFonts w:hint="default" w:ascii="Times New Roman" w:hAnsi="Times New Roman" w:cs="Times New Roman"/>
                      <w:sz w:val="24"/>
                      <w:szCs w:val="24"/>
                    </w:rPr>
                  </w:pPr>
                  <w:r>
                    <w:rPr>
                      <w:rFonts w:hint="default" w:ascii="Times New Roman" w:hAnsi="Times New Roman" w:cs="Times New Roman"/>
                      <w:sz w:val="24"/>
                      <w:szCs w:val="24"/>
                    </w:rPr>
                    <w:t>320</w:t>
                  </w:r>
                </w:p>
                <w:p>
                  <w:pPr>
                    <w:pStyle w:val="105"/>
                    <w:rPr>
                      <w:rFonts w:hint="default" w:ascii="Times New Roman" w:hAnsi="Times New Roman" w:cs="Times New Roman"/>
                      <w:sz w:val="24"/>
                      <w:szCs w:val="24"/>
                    </w:rPr>
                  </w:pPr>
                </w:p>
                <w:p>
                  <w:pPr>
                    <w:pStyle w:val="105"/>
                    <w:rPr>
                      <w:rFonts w:hint="default" w:ascii="Times New Roman" w:hAnsi="Times New Roman" w:cs="Times New Roman"/>
                      <w:sz w:val="24"/>
                      <w:szCs w:val="24"/>
                    </w:rPr>
                  </w:pPr>
                </w:p>
                <w:p>
                  <w:pPr>
                    <w:pStyle w:val="105"/>
                    <w:jc w:val="both"/>
                    <w:rPr>
                      <w:rFonts w:hint="default" w:ascii="Times New Roman" w:hAnsi="Times New Roman" w:cs="Times New Roman"/>
                      <w:sz w:val="24"/>
                      <w:szCs w:val="24"/>
                    </w:rPr>
                  </w:pPr>
                </w:p>
                <w:p>
                  <w:pPr>
                    <w:jc w:val="both"/>
                    <w:rPr>
                      <w:rFonts w:hint="default"/>
                      <w:sz w:val="20"/>
                    </w:rPr>
                  </w:pPr>
                  <w:r>
                    <w:rPr>
                      <w:rFonts w:hint="default" w:ascii="Times New Roman" w:hAnsi="Times New Roman" w:cs="Times New Roman"/>
                      <w:sz w:val="24"/>
                      <w:szCs w:val="24"/>
                    </w:rPr>
                    <w:t>320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rPr>
                  </w:pPr>
                  <w:r>
                    <w:rPr>
                      <w:b/>
                      <w:sz w:val="20"/>
                    </w:rPr>
                    <w:t xml:space="preserve">Total lot </w:t>
                  </w:r>
                  <w:r>
                    <w:rPr>
                      <w:rFonts w:hint="default"/>
                      <w:b/>
                      <w:sz w:val="20"/>
                    </w:rPr>
                    <w:t>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p>
                  <w:pPr>
                    <w:rPr>
                      <w:sz w:val="20"/>
                    </w:rPr>
                  </w:pPr>
                </w:p>
                <w:p>
                  <w:pPr>
                    <w:rPr>
                      <w:sz w:val="20"/>
                    </w:rPr>
                  </w:pPr>
                </w:p>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sz w:val="20"/>
                    </w:rPr>
                    <w:t xml:space="preserve">Lotul </w:t>
                  </w:r>
                  <w:r>
                    <w:rPr>
                      <w:rFonts w:hint="default"/>
                      <w:sz w:val="20"/>
                      <w:lang w:val="en-US"/>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color w:val="000000"/>
                      <w:lang w:val="en-US"/>
                    </w:rPr>
                  </w:pPr>
                  <w:r>
                    <w:rPr>
                      <w:rFonts w:hint="default"/>
                      <w:color w:val="000000"/>
                    </w:rPr>
                    <w:t>5</w:t>
                  </w:r>
                  <w:r>
                    <w:rPr>
                      <w:color w:val="000000"/>
                      <w:lang w:val="en-US"/>
                    </w:rPr>
                    <w:t>.1. Cutii metalice 300 x 250 x 150 mm IP 54</w:t>
                  </w:r>
                </w:p>
                <w:p>
                  <w:pPr>
                    <w:rPr>
                      <w:color w:val="000000"/>
                      <w:lang w:val="en-US"/>
                    </w:rPr>
                  </w:pPr>
                </w:p>
                <w:p>
                  <w:pPr>
                    <w:rPr>
                      <w:color w:val="000000"/>
                      <w:lang w:val="en-US"/>
                    </w:rPr>
                  </w:pPr>
                  <w:r>
                    <w:rPr>
                      <w:rFonts w:hint="default"/>
                      <w:color w:val="000000"/>
                    </w:rPr>
                    <w:t>5</w:t>
                  </w:r>
                  <w:r>
                    <w:rPr>
                      <w:color w:val="000000"/>
                      <w:lang w:val="en-US"/>
                    </w:rPr>
                    <w:t xml:space="preserve">.2. Cutii metalice </w:t>
                  </w:r>
                  <w:r>
                    <w:rPr>
                      <w:rFonts w:hint="default"/>
                      <w:color w:val="000000"/>
                    </w:rPr>
                    <w:t>500</w:t>
                  </w:r>
                  <w:r>
                    <w:rPr>
                      <w:color w:val="000000"/>
                      <w:lang w:val="en-US"/>
                    </w:rPr>
                    <w:t>x</w:t>
                  </w:r>
                  <w:r>
                    <w:rPr>
                      <w:rFonts w:hint="default"/>
                      <w:color w:val="000000"/>
                    </w:rPr>
                    <w:t>400</w:t>
                  </w:r>
                  <w:r>
                    <w:rPr>
                      <w:color w:val="000000"/>
                      <w:lang w:val="en-US"/>
                    </w:rPr>
                    <w:t>x</w:t>
                  </w:r>
                  <w:r>
                    <w:rPr>
                      <w:rFonts w:hint="default"/>
                      <w:color w:val="000000"/>
                    </w:rPr>
                    <w:t>220</w:t>
                  </w:r>
                  <w:r>
                    <w:rPr>
                      <w:color w:val="000000"/>
                      <w:lang w:val="en-US"/>
                    </w:rPr>
                    <w:t>mm IP 54</w:t>
                  </w:r>
                </w:p>
                <w:p>
                  <w:pPr>
                    <w:rPr>
                      <w:b/>
                      <w:sz w:val="20"/>
                    </w:rPr>
                  </w:pP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en-US"/>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05"/>
                    <w:rPr>
                      <w:rFonts w:hint="default" w:ascii="Times New Roman" w:hAnsi="Times New Roman" w:cs="Times New Roman"/>
                    </w:rPr>
                  </w:pPr>
                  <w:r>
                    <w:rPr>
                      <w:rFonts w:hint="default" w:ascii="Times New Roman" w:hAnsi="Times New Roman" w:cs="Times New Roman"/>
                    </w:rPr>
                    <w:t>20</w:t>
                  </w:r>
                </w:p>
                <w:p>
                  <w:pPr>
                    <w:pStyle w:val="105"/>
                    <w:rPr>
                      <w:rFonts w:ascii="Times New Roman" w:hAnsi="Times New Roman" w:cs="Times New Roman"/>
                      <w:lang w:val="ro-RO"/>
                    </w:rPr>
                  </w:pPr>
                </w:p>
                <w:p>
                  <w:pPr>
                    <w:rPr>
                      <w:rFonts w:hint="default"/>
                      <w:sz w:val="20"/>
                      <w:lang w:val="en-US"/>
                    </w:rPr>
                  </w:pPr>
                  <w:r>
                    <w:rPr>
                      <w:rFonts w:hint="default" w:ascii="Times New Roman" w:hAnsi="Times New Roman" w:cs="Times New Roman"/>
                    </w:rPr>
                    <w:t>160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lang w:val="en-US"/>
                    </w:rPr>
                  </w:pPr>
                  <w:r>
                    <w:rPr>
                      <w:b/>
                      <w:sz w:val="20"/>
                    </w:rPr>
                    <w:t xml:space="preserve">Total lot </w:t>
                  </w:r>
                  <w:r>
                    <w:rPr>
                      <w:rFonts w:hint="default"/>
                      <w:b/>
                      <w:sz w:val="20"/>
                      <w:lang w:val="en-US"/>
                    </w:rPr>
                    <w:t>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lang w:val="en-US"/>
                    </w:rPr>
                  </w:pPr>
                  <w:r>
                    <w:rPr>
                      <w:sz w:val="20"/>
                    </w:rPr>
                    <w:t xml:space="preserve">Lotul </w:t>
                  </w:r>
                  <w:r>
                    <w:rPr>
                      <w:rFonts w:hint="default"/>
                      <w:sz w:val="20"/>
                      <w:lang w:val="en-US"/>
                    </w:rPr>
                    <w:t>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bottom"/>
                    <w:rPr>
                      <w:rFonts w:hint="default" w:ascii="Times New Roman" w:hAnsi="Times New Roman" w:eastAsia="SimSun" w:cs="Times New Roman"/>
                      <w:i w:val="0"/>
                      <w:iCs w:val="0"/>
                      <w:color w:val="000000"/>
                      <w:kern w:val="0"/>
                      <w:sz w:val="20"/>
                      <w:szCs w:val="20"/>
                      <w:u w:val="none"/>
                      <w:lang w:val="en-US" w:eastAsia="zh-CN" w:bidi="ar"/>
                    </w:rPr>
                  </w:pPr>
                  <w:r>
                    <w:rPr>
                      <w:rFonts w:hint="default" w:ascii="Times New Roman" w:hAnsi="Times New Roman" w:eastAsia="SimSun" w:cs="Times New Roman"/>
                      <w:i w:val="0"/>
                      <w:iCs w:val="0"/>
                      <w:color w:val="000000"/>
                      <w:kern w:val="0"/>
                      <w:sz w:val="20"/>
                      <w:szCs w:val="20"/>
                      <w:u w:val="none"/>
                      <w:lang w:eastAsia="zh-CN" w:bidi="ar"/>
                    </w:rPr>
                    <w:t>6.1.</w:t>
                  </w:r>
                  <w:r>
                    <w:rPr>
                      <w:rFonts w:hint="default" w:ascii="Times New Roman" w:hAnsi="Times New Roman" w:eastAsia="SimSun" w:cs="Times New Roman"/>
                      <w:i w:val="0"/>
                      <w:iCs w:val="0"/>
                      <w:color w:val="000000"/>
                      <w:kern w:val="0"/>
                      <w:sz w:val="20"/>
                      <w:szCs w:val="20"/>
                      <w:u w:val="none"/>
                      <w:lang w:val="en-US" w:eastAsia="zh-CN" w:bidi="ar"/>
                    </w:rPr>
                    <w:t xml:space="preserve">Papuc ghilza E1008 (1mm² .L=8 mm) </w:t>
                  </w:r>
                </w:p>
                <w:p>
                  <w:pPr>
                    <w:keepNext w:val="0"/>
                    <w:keepLines w:val="0"/>
                    <w:widowControl/>
                    <w:suppressLineNumbers w:val="0"/>
                    <w:jc w:val="left"/>
                    <w:textAlignment w:val="bottom"/>
                    <w:rPr>
                      <w:rFonts w:hint="default" w:ascii="Times New Roman" w:hAnsi="Times New Roman" w:eastAsia="SimSun" w:cs="Times New Roman"/>
                      <w:i w:val="0"/>
                      <w:iCs w:val="0"/>
                      <w:color w:val="000000"/>
                      <w:kern w:val="0"/>
                      <w:sz w:val="20"/>
                      <w:szCs w:val="20"/>
                      <w:u w:val="none"/>
                      <w:lang w:val="ro-RO" w:eastAsia="zh-CN" w:bidi="ar"/>
                    </w:rPr>
                  </w:pPr>
                  <w:r>
                    <w:rPr>
                      <w:rFonts w:hint="default" w:ascii="Times New Roman" w:hAnsi="Times New Roman" w:eastAsia="SimSun" w:cs="Times New Roman"/>
                      <w:i w:val="0"/>
                      <w:iCs w:val="0"/>
                      <w:color w:val="000000"/>
                      <w:kern w:val="0"/>
                      <w:sz w:val="20"/>
                      <w:szCs w:val="20"/>
                      <w:u w:val="none"/>
                      <w:lang w:eastAsia="zh-CN" w:bidi="ar"/>
                    </w:rPr>
                    <w:t>6.2.</w:t>
                  </w:r>
                  <w:r>
                    <w:rPr>
                      <w:rFonts w:hint="default" w:ascii="Times New Roman" w:hAnsi="Times New Roman" w:eastAsia="SimSun" w:cs="Times New Roman"/>
                      <w:i w:val="0"/>
                      <w:iCs w:val="0"/>
                      <w:color w:val="000000"/>
                      <w:kern w:val="0"/>
                      <w:sz w:val="20"/>
                      <w:szCs w:val="20"/>
                      <w:u w:val="none"/>
                      <w:lang w:val="en-US" w:eastAsia="zh-CN" w:bidi="ar"/>
                    </w:rPr>
                    <w:t>Papuc ghilza RV5,5-5 (4-6 mm²)</w:t>
                  </w:r>
                </w:p>
                <w:p>
                  <w:pPr>
                    <w:rPr>
                      <w:b/>
                      <w:sz w:val="20"/>
                    </w:rPr>
                  </w:pPr>
                  <w:r>
                    <w:rPr>
                      <w:rFonts w:hint="default" w:ascii="Times New Roman" w:hAnsi="Times New Roman" w:eastAsia="SimSun" w:cs="Times New Roman"/>
                      <w:i w:val="0"/>
                      <w:iCs w:val="0"/>
                      <w:color w:val="000000"/>
                      <w:kern w:val="0"/>
                      <w:sz w:val="20"/>
                      <w:szCs w:val="20"/>
                      <w:u w:val="none"/>
                      <w:lang w:eastAsia="zh-CN" w:bidi="ar"/>
                    </w:rPr>
                    <w:t>6.3.</w:t>
                  </w:r>
                  <w:r>
                    <w:rPr>
                      <w:rFonts w:hint="default" w:ascii="Times New Roman" w:hAnsi="Times New Roman" w:eastAsia="SimSun" w:cs="Times New Roman"/>
                      <w:i w:val="0"/>
                      <w:iCs w:val="0"/>
                      <w:color w:val="000000"/>
                      <w:kern w:val="0"/>
                      <w:sz w:val="20"/>
                      <w:szCs w:val="20"/>
                      <w:u w:val="none"/>
                      <w:lang w:val="en-US" w:eastAsia="zh-CN" w:bidi="ar"/>
                    </w:rPr>
                    <w:t>Papuc ghilza  НГИ2 1,5 х 8</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sz w:val="20"/>
                      <w:lang w:val="en-US"/>
                    </w:rPr>
                  </w:pPr>
                  <w:r>
                    <w:rPr>
                      <w:rFonts w:hint="default"/>
                      <w:sz w:val="20"/>
                    </w:rPr>
                    <w:t>Buc.</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05"/>
                    <w:jc w:val="center"/>
                    <w:rPr>
                      <w:rFonts w:hint="default" w:ascii="Times New Roman" w:hAnsi="Times New Roman" w:cs="Times New Roman"/>
                      <w:sz w:val="18"/>
                      <w:szCs w:val="18"/>
                    </w:rPr>
                  </w:pPr>
                  <w:r>
                    <w:rPr>
                      <w:rFonts w:hint="default" w:ascii="Times New Roman" w:hAnsi="Times New Roman" w:cs="Times New Roman"/>
                      <w:sz w:val="18"/>
                      <w:szCs w:val="18"/>
                    </w:rPr>
                    <w:t>15000</w:t>
                  </w:r>
                </w:p>
                <w:p>
                  <w:pPr>
                    <w:pStyle w:val="105"/>
                    <w:jc w:val="center"/>
                    <w:rPr>
                      <w:rFonts w:hint="default" w:ascii="Times New Roman" w:hAnsi="Times New Roman" w:cs="Times New Roman"/>
                      <w:sz w:val="18"/>
                      <w:szCs w:val="18"/>
                    </w:rPr>
                  </w:pPr>
                </w:p>
                <w:p>
                  <w:pPr>
                    <w:pStyle w:val="105"/>
                    <w:jc w:val="center"/>
                    <w:rPr>
                      <w:rFonts w:hint="default" w:ascii="Times New Roman" w:hAnsi="Times New Roman" w:cs="Times New Roman"/>
                      <w:sz w:val="20"/>
                      <w:szCs w:val="20"/>
                    </w:rPr>
                  </w:pPr>
                  <w:r>
                    <w:rPr>
                      <w:rFonts w:hint="default" w:ascii="Times New Roman" w:hAnsi="Times New Roman" w:cs="Times New Roman"/>
                      <w:sz w:val="20"/>
                      <w:szCs w:val="20"/>
                    </w:rPr>
                    <w:t>600</w:t>
                  </w:r>
                </w:p>
                <w:p>
                  <w:pPr>
                    <w:pStyle w:val="105"/>
                    <w:jc w:val="center"/>
                    <w:rPr>
                      <w:rFonts w:hint="default" w:ascii="Times New Roman" w:hAnsi="Times New Roman" w:cs="Times New Roman"/>
                      <w:sz w:val="20"/>
                      <w:szCs w:val="20"/>
                    </w:rPr>
                  </w:pPr>
                </w:p>
                <w:p>
                  <w:pPr>
                    <w:jc w:val="center"/>
                    <w:rPr>
                      <w:sz w:val="20"/>
                    </w:rPr>
                  </w:pPr>
                  <w:r>
                    <w:rPr>
                      <w:rFonts w:hint="default" w:ascii="Times New Roman" w:hAnsi="Times New Roman" w:cs="Times New Roman"/>
                      <w:sz w:val="20"/>
                      <w:szCs w:val="20"/>
                    </w:rPr>
                    <w:t>2200</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rFonts w:hint="default"/>
                      <w:b/>
                      <w:sz w:val="20"/>
                      <w:lang w:val="en-US"/>
                    </w:rPr>
                  </w:pPr>
                  <w:r>
                    <w:rPr>
                      <w:b/>
                      <w:sz w:val="20"/>
                    </w:rPr>
                    <w:t xml:space="preserve">Total lot </w:t>
                  </w:r>
                  <w:r>
                    <w:rPr>
                      <w:rFonts w:hint="default"/>
                      <w:b/>
                      <w:sz w:val="20"/>
                      <w:lang w:val="en-US"/>
                    </w:rPr>
                    <w:t>6</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4"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62"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Segoe UI">
    <w:panose1 w:val="020B0502040204020203"/>
    <w:charset w:val="CC"/>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4D73369"/>
    <w:rsid w:val="08952327"/>
    <w:rsid w:val="16311FB2"/>
    <w:rsid w:val="1815117E"/>
    <w:rsid w:val="35345323"/>
    <w:rsid w:val="3CA26454"/>
    <w:rsid w:val="43DB3D8B"/>
    <w:rsid w:val="4BDD3960"/>
    <w:rsid w:val="4DFE10AB"/>
    <w:rsid w:val="55E81A2D"/>
    <w:rsid w:val="63C6654E"/>
    <w:rsid w:val="6FEF0574"/>
    <w:rsid w:val="79612B7F"/>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101"/>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Font Style35"/>
    <w:basedOn w:val="10"/>
    <w:qFormat/>
    <w:uiPriority w:val="0"/>
    <w:rPr>
      <w:rFonts w:ascii="Courier New" w:hAnsi="Courier New" w:cs="Courier New"/>
      <w:sz w:val="20"/>
      <w:szCs w:val="20"/>
    </w:rPr>
  </w:style>
  <w:style w:type="character" w:customStyle="1" w:styleId="101">
    <w:name w:val="Текст выноски Знак"/>
    <w:basedOn w:val="10"/>
    <w:link w:val="12"/>
    <w:semiHidden/>
    <w:qFormat/>
    <w:uiPriority w:val="99"/>
    <w:rPr>
      <w:rFonts w:ascii="Segoe UI" w:hAnsi="Segoe UI" w:eastAsia="Times New Roman" w:cs="Segoe UI"/>
      <w:sz w:val="18"/>
      <w:szCs w:val="18"/>
      <w:lang w:val="ru-RU" w:eastAsia="ru-RU"/>
    </w:rPr>
  </w:style>
  <w:style w:type="character" w:customStyle="1" w:styleId="102">
    <w:name w:val="Font Style43"/>
    <w:basedOn w:val="10"/>
    <w:qFormat/>
    <w:uiPriority w:val="99"/>
    <w:rPr>
      <w:rFonts w:ascii="Courier New" w:hAnsi="Courier New" w:cs="Courier New"/>
      <w:b/>
      <w:bCs/>
      <w:i/>
      <w:iCs/>
      <w:sz w:val="28"/>
      <w:szCs w:val="28"/>
    </w:rPr>
  </w:style>
  <w:style w:type="character" w:customStyle="1" w:styleId="103">
    <w:name w:val="Font Style12"/>
    <w:basedOn w:val="10"/>
    <w:qFormat/>
    <w:uiPriority w:val="99"/>
    <w:rPr>
      <w:rFonts w:ascii="Arial" w:hAnsi="Arial" w:cs="Arial"/>
      <w:sz w:val="20"/>
      <w:szCs w:val="20"/>
    </w:rPr>
  </w:style>
  <w:style w:type="character" w:customStyle="1" w:styleId="104">
    <w:name w:val="Font Style64"/>
    <w:basedOn w:val="10"/>
    <w:qFormat/>
    <w:uiPriority w:val="0"/>
    <w:rPr>
      <w:rFonts w:ascii="Courier New" w:hAnsi="Courier New" w:cs="Courier New"/>
      <w:b/>
      <w:bCs/>
      <w:sz w:val="22"/>
      <w:szCs w:val="22"/>
    </w:rPr>
  </w:style>
  <w:style w:type="paragraph" w:styleId="105">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1</TotalTime>
  <ScaleCrop>false</ScaleCrop>
  <LinksUpToDate>false</LinksUpToDate>
  <CharactersWithSpaces>142529</CharactersWithSpaces>
  <Application>WPS Office_11.2.0.11073_F1E327BC-269C-435d-A152-05C5408002CA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2022-04-07T20:37:32Z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1033-11.2.0.11073</vt:lpwstr>
  </property>
  <property fmtid="{D5CDD505-2E9C-101B-9397-08002B2CF9AE}" pid="3" name="ICV">
    <vt:lpwstr>DF054935A0E94F9AA1EB2C97B3704FE1</vt:lpwstr>
  </property>
</Properties>
</file>