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315A1E" w:rsidRPr="00A87C42" w:rsidTr="00511832">
        <w:trPr>
          <w:trHeight w:val="850"/>
        </w:trPr>
        <w:tc>
          <w:tcPr>
            <w:tcW w:w="9747" w:type="dxa"/>
            <w:tcBorders>
              <w:bottom w:val="single" w:sz="4" w:space="0" w:color="auto"/>
            </w:tcBorders>
            <w:vAlign w:val="center"/>
          </w:tcPr>
          <w:tbl>
            <w:tblPr>
              <w:tblW w:w="9747" w:type="dxa"/>
              <w:tblLayout w:type="fixed"/>
              <w:tblLook w:val="04A0" w:firstRow="1" w:lastRow="0" w:firstColumn="1" w:lastColumn="0" w:noHBand="0" w:noVBand="1"/>
            </w:tblPr>
            <w:tblGrid>
              <w:gridCol w:w="9747"/>
            </w:tblGrid>
            <w:tr w:rsidR="00315A1E" w:rsidRPr="00A87C42" w:rsidTr="00AA73C0">
              <w:trPr>
                <w:trHeight w:val="432"/>
              </w:trPr>
              <w:tc>
                <w:tcPr>
                  <w:tcW w:w="9747" w:type="dxa"/>
                  <w:vAlign w:val="center"/>
                </w:tcPr>
                <w:p w:rsidR="00315A1E" w:rsidRPr="00A87C42" w:rsidRDefault="00315A1E" w:rsidP="00605C4F">
                  <w:pPr>
                    <w:pStyle w:val="Heading1"/>
                    <w:rPr>
                      <w:sz w:val="24"/>
                      <w:szCs w:val="24"/>
                    </w:rPr>
                  </w:pPr>
                  <w:r w:rsidRPr="00A87C42">
                    <w:rPr>
                      <w:sz w:val="24"/>
                      <w:szCs w:val="24"/>
                    </w:rPr>
                    <w:t xml:space="preserve">  ANUNȚ/INVITAȚIE DE PARTICIPARE</w:t>
                  </w:r>
                </w:p>
                <w:p w:rsidR="00315A1E" w:rsidRPr="00A87C42" w:rsidRDefault="00670449" w:rsidP="00184BEE">
                  <w:pPr>
                    <w:spacing w:after="0"/>
                    <w:ind w:left="34" w:firstLine="0"/>
                    <w:jc w:val="center"/>
                    <w:outlineLvl w:val="0"/>
                    <w:rPr>
                      <w:rFonts w:eastAsia="Times New Roman" w:cs="Times New Roman"/>
                      <w:b/>
                      <w:szCs w:val="24"/>
                      <w:lang w:eastAsia="ru-RU"/>
                    </w:rPr>
                  </w:pPr>
                  <w:r w:rsidRPr="00A87C42">
                    <w:rPr>
                      <w:b/>
                      <w:szCs w:val="24"/>
                    </w:rPr>
                    <w:t>prin procedură de valoare mică</w:t>
                  </w:r>
                  <w:r w:rsidR="00315A1E" w:rsidRPr="00A87C42">
                    <w:rPr>
                      <w:b/>
                      <w:szCs w:val="24"/>
                    </w:rPr>
                    <w:t xml:space="preserve"> </w:t>
                  </w:r>
                </w:p>
              </w:tc>
            </w:tr>
          </w:tbl>
          <w:p w:rsidR="00315A1E" w:rsidRPr="00A87C42" w:rsidRDefault="00315A1E" w:rsidP="00605C4F">
            <w:pPr>
              <w:spacing w:after="0"/>
              <w:ind w:left="3807" w:firstLine="0"/>
              <w:jc w:val="center"/>
              <w:outlineLvl w:val="0"/>
              <w:rPr>
                <w:rFonts w:eastAsia="Times New Roman" w:cs="Times New Roman"/>
                <w:b/>
                <w:szCs w:val="24"/>
                <w:lang w:eastAsia="ru-RU"/>
              </w:rPr>
            </w:pPr>
          </w:p>
        </w:tc>
      </w:tr>
      <w:tr w:rsidR="00315A1E" w:rsidRPr="00A87C42" w:rsidTr="00511832">
        <w:trPr>
          <w:trHeight w:val="3294"/>
        </w:trPr>
        <w:tc>
          <w:tcPr>
            <w:tcW w:w="9747" w:type="dxa"/>
            <w:tcBorders>
              <w:top w:val="single" w:sz="4" w:space="0" w:color="auto"/>
              <w:left w:val="single" w:sz="4" w:space="0" w:color="auto"/>
              <w:bottom w:val="single" w:sz="4" w:space="0" w:color="auto"/>
              <w:right w:val="single" w:sz="4" w:space="0" w:color="auto"/>
            </w:tcBorders>
          </w:tcPr>
          <w:p w:rsidR="00315A1E" w:rsidRPr="00A87C42" w:rsidRDefault="00315A1E" w:rsidP="00605C4F">
            <w:pPr>
              <w:numPr>
                <w:ilvl w:val="0"/>
                <w:numId w:val="3"/>
              </w:numPr>
              <w:tabs>
                <w:tab w:val="left" w:pos="284"/>
                <w:tab w:val="right" w:pos="9531"/>
              </w:tabs>
              <w:spacing w:after="0"/>
              <w:jc w:val="left"/>
              <w:rPr>
                <w:rFonts w:eastAsia="Times New Roman" w:cs="Times New Roman"/>
                <w:b/>
                <w:szCs w:val="24"/>
                <w:lang w:eastAsia="ru-RU"/>
              </w:rPr>
            </w:pPr>
            <w:r w:rsidRPr="00A87C42">
              <w:rPr>
                <w:rFonts w:eastAsia="Times New Roman" w:cs="Times New Roman"/>
                <w:b/>
                <w:szCs w:val="24"/>
                <w:lang w:eastAsia="ru-RU"/>
              </w:rPr>
              <w:t xml:space="preserve">Denumirea autorităţii contractante: </w:t>
            </w:r>
            <w:r w:rsidR="0073394B" w:rsidRPr="00A87C42">
              <w:rPr>
                <w:rFonts w:eastAsia="Times New Roman" w:cs="Times New Roman"/>
                <w:b/>
                <w:szCs w:val="24"/>
                <w:lang w:eastAsia="ru-RU"/>
              </w:rPr>
              <w:t>IMSP IMC</w:t>
            </w:r>
          </w:p>
          <w:p w:rsidR="00315A1E" w:rsidRPr="00A87C42" w:rsidRDefault="00315A1E" w:rsidP="00605C4F">
            <w:pPr>
              <w:numPr>
                <w:ilvl w:val="0"/>
                <w:numId w:val="3"/>
              </w:numPr>
              <w:tabs>
                <w:tab w:val="left" w:pos="284"/>
                <w:tab w:val="right" w:pos="9531"/>
              </w:tabs>
              <w:spacing w:after="0"/>
              <w:ind w:left="284" w:hanging="284"/>
              <w:jc w:val="left"/>
              <w:rPr>
                <w:rFonts w:eastAsia="Times New Roman" w:cs="Times New Roman"/>
                <w:b/>
                <w:szCs w:val="24"/>
                <w:lang w:eastAsia="ru-RU"/>
              </w:rPr>
            </w:pPr>
            <w:r w:rsidRPr="00A87C42">
              <w:rPr>
                <w:rFonts w:eastAsia="Times New Roman" w:cs="Times New Roman"/>
                <w:b/>
                <w:szCs w:val="24"/>
                <w:lang w:eastAsia="ru-RU"/>
              </w:rPr>
              <w:t xml:space="preserve">IDNO: </w:t>
            </w:r>
            <w:r w:rsidR="0073394B" w:rsidRPr="00A87C42">
              <w:rPr>
                <w:rFonts w:eastAsia="Times New Roman" w:cs="Times New Roman"/>
                <w:b/>
                <w:szCs w:val="24"/>
                <w:lang w:eastAsia="ru-RU"/>
              </w:rPr>
              <w:t>1003600151643</w:t>
            </w:r>
          </w:p>
          <w:p w:rsidR="00315A1E" w:rsidRPr="00A87C42" w:rsidRDefault="00315A1E" w:rsidP="00605C4F">
            <w:pPr>
              <w:numPr>
                <w:ilvl w:val="0"/>
                <w:numId w:val="3"/>
              </w:numPr>
              <w:tabs>
                <w:tab w:val="left" w:pos="284"/>
                <w:tab w:val="right" w:pos="9531"/>
              </w:tabs>
              <w:spacing w:after="0"/>
              <w:ind w:left="284" w:hanging="284"/>
              <w:jc w:val="left"/>
              <w:rPr>
                <w:rFonts w:eastAsia="Times New Roman" w:cs="Times New Roman"/>
                <w:b/>
                <w:szCs w:val="24"/>
                <w:lang w:eastAsia="ru-RU"/>
              </w:rPr>
            </w:pPr>
            <w:r w:rsidRPr="00A87C42">
              <w:rPr>
                <w:rFonts w:eastAsia="Times New Roman" w:cs="Times New Roman"/>
                <w:b/>
                <w:szCs w:val="24"/>
                <w:lang w:eastAsia="ru-RU"/>
              </w:rPr>
              <w:t xml:space="preserve">Tip procedură achiziție: </w:t>
            </w:r>
            <w:r w:rsidR="00FE0420" w:rsidRPr="00A87C42">
              <w:rPr>
                <w:rFonts w:eastAsia="Times New Roman" w:cs="Times New Roman"/>
                <w:b/>
                <w:szCs w:val="24"/>
                <w:lang w:eastAsia="ru-RU"/>
              </w:rPr>
              <w:t>C</w:t>
            </w:r>
            <w:r w:rsidR="00670449" w:rsidRPr="00A87C42">
              <w:rPr>
                <w:rFonts w:eastAsia="Times New Roman" w:cs="Times New Roman"/>
                <w:b/>
                <w:szCs w:val="24"/>
                <w:lang w:eastAsia="ru-RU"/>
              </w:rPr>
              <w:t>ontract de valoare mică</w:t>
            </w:r>
          </w:p>
          <w:p w:rsidR="00315A1E" w:rsidRPr="00E41B6B" w:rsidRDefault="00315A1E" w:rsidP="00E41B6B">
            <w:pPr>
              <w:numPr>
                <w:ilvl w:val="0"/>
                <w:numId w:val="3"/>
              </w:numPr>
              <w:tabs>
                <w:tab w:val="left" w:pos="284"/>
                <w:tab w:val="right" w:pos="9531"/>
              </w:tabs>
              <w:spacing w:after="0"/>
              <w:jc w:val="left"/>
              <w:rPr>
                <w:rFonts w:eastAsia="Times New Roman" w:cs="Times New Roman"/>
                <w:b/>
                <w:szCs w:val="24"/>
                <w:lang w:eastAsia="ru-RU"/>
              </w:rPr>
            </w:pPr>
            <w:r w:rsidRPr="00A87C42">
              <w:rPr>
                <w:rFonts w:eastAsia="Times New Roman" w:cs="Times New Roman"/>
                <w:b/>
                <w:szCs w:val="24"/>
                <w:lang w:eastAsia="ru-RU"/>
              </w:rPr>
              <w:t xml:space="preserve">Obiectul achiziției: </w:t>
            </w:r>
            <w:r w:rsidR="00E41B6B" w:rsidRPr="00E41B6B">
              <w:rPr>
                <w:rFonts w:eastAsia="Times New Roman" w:cs="Times New Roman"/>
                <w:szCs w:val="24"/>
                <w:lang w:eastAsia="ru-RU"/>
              </w:rPr>
              <w:t>servicii informaţionale (transport date)</w:t>
            </w:r>
            <w:r w:rsidR="00E41B6B" w:rsidRPr="00E41B6B">
              <w:rPr>
                <w:rFonts w:eastAsia="Times New Roman" w:cs="Times New Roman"/>
                <w:szCs w:val="24"/>
                <w:lang w:eastAsia="ru-RU"/>
              </w:rPr>
              <w:t xml:space="preserve"> </w:t>
            </w:r>
            <w:r w:rsidR="00E41B6B" w:rsidRPr="00E41B6B">
              <w:rPr>
                <w:rFonts w:eastAsia="Times New Roman" w:cs="Times New Roman"/>
                <w:szCs w:val="24"/>
                <w:lang w:eastAsia="ru-RU"/>
              </w:rPr>
              <w:t>de acces la e-Infrastructura RENAM din Moldova (National Research and Education Network– Reţeaua Naţională pentru Cercetare şi Educaţie) şi infrastructura academică pan-Europeană GEANT</w:t>
            </w:r>
          </w:p>
          <w:p w:rsidR="00BB790F" w:rsidRPr="00A87C42" w:rsidRDefault="00315A1E" w:rsidP="00DE5065">
            <w:pPr>
              <w:numPr>
                <w:ilvl w:val="0"/>
                <w:numId w:val="3"/>
              </w:numPr>
              <w:tabs>
                <w:tab w:val="left" w:pos="284"/>
                <w:tab w:val="right" w:pos="9531"/>
              </w:tabs>
              <w:spacing w:after="0"/>
              <w:jc w:val="left"/>
              <w:rPr>
                <w:rFonts w:cs="Times New Roman"/>
                <w:b/>
                <w:szCs w:val="24"/>
              </w:rPr>
            </w:pPr>
            <w:r w:rsidRPr="00A87C42">
              <w:rPr>
                <w:rFonts w:eastAsia="Times New Roman" w:cs="Times New Roman"/>
                <w:b/>
                <w:szCs w:val="24"/>
                <w:lang w:eastAsia="ru-RU"/>
              </w:rPr>
              <w:t xml:space="preserve">Cod CPV: </w:t>
            </w:r>
            <w:r w:rsidR="00DE5065" w:rsidRPr="00DE5065">
              <w:rPr>
                <w:rFonts w:cs="Times New Roman"/>
                <w:b/>
                <w:sz w:val="26"/>
                <w:szCs w:val="26"/>
              </w:rPr>
              <w:t>72300000-8</w:t>
            </w:r>
          </w:p>
          <w:p w:rsidR="00315A1E" w:rsidRPr="00A87C42" w:rsidRDefault="00315A1E" w:rsidP="0073394B">
            <w:pPr>
              <w:tabs>
                <w:tab w:val="left" w:pos="-9923"/>
                <w:tab w:val="right" w:pos="0"/>
                <w:tab w:val="left" w:pos="709"/>
                <w:tab w:val="right" w:pos="9531"/>
              </w:tabs>
              <w:spacing w:after="0"/>
              <w:ind w:firstLine="0"/>
              <w:rPr>
                <w:rFonts w:eastAsia="Times New Roman" w:cs="Times New Roman"/>
                <w:szCs w:val="24"/>
                <w:lang w:eastAsia="ru-RU"/>
              </w:rPr>
            </w:pPr>
            <w:r w:rsidRPr="00A87C42">
              <w:rPr>
                <w:rFonts w:eastAsia="Times New Roman" w:cs="Times New Roman"/>
                <w:szCs w:val="24"/>
                <w:lang w:eastAsia="ru-RU"/>
              </w:rPr>
              <w:t xml:space="preserve">Acest anunț de participare este întocmit în scopul achiziţionării </w:t>
            </w:r>
            <w:r w:rsidR="0098166F" w:rsidRPr="0098166F">
              <w:rPr>
                <w:rFonts w:eastAsia="Times New Roman" w:cs="Times New Roman"/>
                <w:b/>
                <w:szCs w:val="24"/>
                <w:lang w:eastAsia="ru-RU"/>
              </w:rPr>
              <w:t>servicii informaţionale (transport date) de acces la e-Infrastructura RENAM din Moldova (National Research and Education Network– Reţeaua Naţională pentru Cercetare şi Educaţie) şi infrastructura academică pan-Europeană GEANT</w:t>
            </w:r>
            <w:r w:rsidR="00324597" w:rsidRPr="00A87C42">
              <w:rPr>
                <w:rFonts w:eastAsia="Times New Roman" w:cs="Times New Roman"/>
                <w:b/>
                <w:szCs w:val="24"/>
                <w:lang w:eastAsia="ru-RU"/>
              </w:rPr>
              <w:t>,</w:t>
            </w:r>
            <w:r w:rsidR="00191070" w:rsidRPr="00A87C42">
              <w:rPr>
                <w:rFonts w:eastAsia="Times New Roman" w:cs="Times New Roman"/>
                <w:b/>
                <w:szCs w:val="24"/>
                <w:lang w:eastAsia="ru-RU"/>
              </w:rPr>
              <w:t xml:space="preserve"> </w:t>
            </w:r>
            <w:r w:rsidRPr="00A87C42">
              <w:rPr>
                <w:rFonts w:eastAsia="Times New Roman" w:cs="Times New Roman"/>
                <w:szCs w:val="24"/>
                <w:lang w:eastAsia="ru-RU"/>
              </w:rPr>
              <w:t xml:space="preserve">conform necesităţilor  </w:t>
            </w:r>
            <w:r w:rsidR="0073394B" w:rsidRPr="00A87C42">
              <w:rPr>
                <w:rFonts w:eastAsia="Times New Roman" w:cs="Times New Roman"/>
                <w:szCs w:val="24"/>
                <w:lang w:eastAsia="ru-RU"/>
              </w:rPr>
              <w:t>IMSP IMC</w:t>
            </w:r>
            <w:r w:rsidR="00191070" w:rsidRPr="00A87C42">
              <w:rPr>
                <w:rFonts w:eastAsia="Times New Roman" w:cs="Times New Roman"/>
                <w:szCs w:val="24"/>
                <w:lang w:eastAsia="ru-RU"/>
              </w:rPr>
              <w:t>.</w:t>
            </w:r>
          </w:p>
          <w:p w:rsidR="00315A1E" w:rsidRPr="00A87C42" w:rsidRDefault="00315A1E" w:rsidP="00605C4F">
            <w:pPr>
              <w:tabs>
                <w:tab w:val="left" w:pos="-9923"/>
                <w:tab w:val="right" w:pos="0"/>
                <w:tab w:val="left" w:pos="709"/>
              </w:tabs>
              <w:spacing w:after="0"/>
              <w:ind w:firstLine="0"/>
              <w:rPr>
                <w:rFonts w:eastAsia="Times New Roman" w:cs="Times New Roman"/>
                <w:b/>
                <w:szCs w:val="24"/>
                <w:lang w:eastAsia="ru-RU"/>
              </w:rPr>
            </w:pPr>
            <w:r w:rsidRPr="00A87C42">
              <w:rPr>
                <w:rFonts w:eastAsia="Times New Roman" w:cs="Times New Roman"/>
                <w:szCs w:val="24"/>
                <w:lang w:eastAsia="ru-RU"/>
              </w:rPr>
              <w:t xml:space="preserve">Cumpărătorul invită operatorii </w:t>
            </w:r>
            <w:r w:rsidR="002679CC" w:rsidRPr="00A87C42">
              <w:rPr>
                <w:rFonts w:eastAsia="Times New Roman" w:cs="Times New Roman"/>
                <w:szCs w:val="24"/>
                <w:lang w:eastAsia="ru-RU"/>
              </w:rPr>
              <w:t>economi</w:t>
            </w:r>
            <w:r w:rsidRPr="00A87C42">
              <w:rPr>
                <w:rFonts w:eastAsia="Times New Roman" w:cs="Times New Roman"/>
                <w:szCs w:val="24"/>
                <w:lang w:eastAsia="ru-RU"/>
              </w:rPr>
              <w:t xml:space="preserve">ci interesaţi, care îi pot satisface necesităţile, să participe la procedura de achiziție privind </w:t>
            </w:r>
            <w:r w:rsidR="00AA73C0" w:rsidRPr="00A87C42">
              <w:rPr>
                <w:rFonts w:eastAsia="Times New Roman" w:cs="Times New Roman"/>
                <w:szCs w:val="24"/>
                <w:lang w:eastAsia="ru-RU"/>
              </w:rPr>
              <w:t>prestarea următoarelor servicii</w:t>
            </w:r>
            <w:r w:rsidRPr="00A87C42">
              <w:rPr>
                <w:rFonts w:eastAsia="Times New Roman" w:cs="Times New Roman"/>
                <w:b/>
                <w:szCs w:val="24"/>
                <w:lang w:eastAsia="ru-RU"/>
              </w:rPr>
              <w:t>:</w:t>
            </w:r>
          </w:p>
          <w:tbl>
            <w:tblPr>
              <w:tblW w:w="9467" w:type="dxa"/>
              <w:tblLayout w:type="fixed"/>
              <w:tblLook w:val="04A0" w:firstRow="1" w:lastRow="0" w:firstColumn="1" w:lastColumn="0" w:noHBand="0" w:noVBand="1"/>
            </w:tblPr>
            <w:tblGrid>
              <w:gridCol w:w="562"/>
              <w:gridCol w:w="5643"/>
              <w:gridCol w:w="810"/>
              <w:gridCol w:w="992"/>
              <w:gridCol w:w="1460"/>
            </w:tblGrid>
            <w:tr w:rsidR="001A4FB5" w:rsidRPr="00A87C42" w:rsidTr="00511832">
              <w:trPr>
                <w:trHeight w:val="152"/>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A4FB5" w:rsidRPr="00A87C42" w:rsidRDefault="001A4FB5" w:rsidP="00511832">
                  <w:pPr>
                    <w:spacing w:after="0"/>
                    <w:ind w:firstLine="0"/>
                    <w:jc w:val="center"/>
                    <w:rPr>
                      <w:rFonts w:eastAsia="Times New Roman" w:cs="Times New Roman"/>
                      <w:b/>
                      <w:bCs/>
                      <w:color w:val="000000"/>
                      <w:sz w:val="20"/>
                      <w:szCs w:val="20"/>
                      <w:lang w:eastAsia="ru-RU"/>
                    </w:rPr>
                  </w:pPr>
                  <w:r w:rsidRPr="00A87C42">
                    <w:rPr>
                      <w:rFonts w:eastAsia="Times New Roman" w:cs="Times New Roman"/>
                      <w:b/>
                      <w:bCs/>
                      <w:color w:val="000000"/>
                      <w:sz w:val="20"/>
                      <w:szCs w:val="20"/>
                      <w:lang w:eastAsia="ru-RU"/>
                    </w:rPr>
                    <w:t>Nr. d/o</w:t>
                  </w:r>
                </w:p>
              </w:tc>
              <w:tc>
                <w:tcPr>
                  <w:tcW w:w="5643" w:type="dxa"/>
                  <w:tcBorders>
                    <w:top w:val="single" w:sz="4" w:space="0" w:color="auto"/>
                    <w:left w:val="nil"/>
                    <w:bottom w:val="single" w:sz="4" w:space="0" w:color="auto"/>
                    <w:right w:val="single" w:sz="4" w:space="0" w:color="auto"/>
                  </w:tcBorders>
                  <w:shd w:val="clear" w:color="000000" w:fill="D9D9D9"/>
                  <w:vAlign w:val="center"/>
                  <w:hideMark/>
                </w:tcPr>
                <w:p w:rsidR="001A4FB5" w:rsidRPr="00A87C42" w:rsidRDefault="001A4FB5" w:rsidP="00511832">
                  <w:pPr>
                    <w:spacing w:after="0"/>
                    <w:ind w:firstLine="0"/>
                    <w:jc w:val="center"/>
                    <w:rPr>
                      <w:rFonts w:eastAsia="Times New Roman" w:cs="Times New Roman"/>
                      <w:b/>
                      <w:bCs/>
                      <w:color w:val="000000"/>
                      <w:sz w:val="20"/>
                      <w:szCs w:val="20"/>
                      <w:lang w:eastAsia="ru-RU"/>
                    </w:rPr>
                  </w:pPr>
                  <w:r w:rsidRPr="00A87C42">
                    <w:rPr>
                      <w:rFonts w:eastAsia="Times New Roman" w:cs="Times New Roman"/>
                      <w:b/>
                      <w:bCs/>
                      <w:color w:val="000000"/>
                      <w:sz w:val="20"/>
                      <w:szCs w:val="20"/>
                      <w:lang w:eastAsia="ru-RU"/>
                    </w:rPr>
                    <w:t>Denumirea bunurilor solicitate</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rsidR="001A4FB5" w:rsidRPr="00A87C42" w:rsidRDefault="001A4FB5" w:rsidP="00511832">
                  <w:pPr>
                    <w:spacing w:after="0"/>
                    <w:ind w:firstLine="0"/>
                    <w:jc w:val="center"/>
                    <w:rPr>
                      <w:rFonts w:eastAsia="Times New Roman" w:cs="Times New Roman"/>
                      <w:b/>
                      <w:bCs/>
                      <w:color w:val="000000"/>
                      <w:sz w:val="20"/>
                      <w:szCs w:val="20"/>
                      <w:lang w:eastAsia="ru-RU"/>
                    </w:rPr>
                  </w:pPr>
                  <w:r w:rsidRPr="00A87C42">
                    <w:rPr>
                      <w:rFonts w:eastAsia="Times New Roman" w:cs="Times New Roman"/>
                      <w:b/>
                      <w:bCs/>
                      <w:color w:val="000000"/>
                      <w:sz w:val="20"/>
                      <w:szCs w:val="20"/>
                      <w:lang w:eastAsia="ru-RU"/>
                    </w:rPr>
                    <w:t>U/M</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1A4FB5" w:rsidRPr="00A87C42" w:rsidRDefault="001A4FB5" w:rsidP="00511832">
                  <w:pPr>
                    <w:spacing w:after="0"/>
                    <w:ind w:firstLine="0"/>
                    <w:jc w:val="center"/>
                    <w:rPr>
                      <w:rFonts w:eastAsia="Times New Roman" w:cs="Times New Roman"/>
                      <w:b/>
                      <w:bCs/>
                      <w:color w:val="000000"/>
                      <w:sz w:val="20"/>
                      <w:szCs w:val="20"/>
                      <w:lang w:eastAsia="ru-RU"/>
                    </w:rPr>
                  </w:pPr>
                  <w:r w:rsidRPr="00A87C42">
                    <w:rPr>
                      <w:rFonts w:eastAsia="Times New Roman" w:cs="Times New Roman"/>
                      <w:b/>
                      <w:bCs/>
                      <w:color w:val="000000"/>
                      <w:sz w:val="20"/>
                      <w:szCs w:val="20"/>
                      <w:lang w:eastAsia="ru-RU"/>
                    </w:rPr>
                    <w:t>Cant.</w:t>
                  </w:r>
                </w:p>
              </w:tc>
              <w:tc>
                <w:tcPr>
                  <w:tcW w:w="146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1A4FB5" w:rsidRPr="00A87C42" w:rsidRDefault="00B25BB6" w:rsidP="00511832">
                  <w:pPr>
                    <w:spacing w:after="0"/>
                    <w:ind w:firstLine="0"/>
                    <w:jc w:val="center"/>
                    <w:rPr>
                      <w:rFonts w:eastAsia="Times New Roman" w:cs="Times New Roman"/>
                      <w:b/>
                      <w:bCs/>
                      <w:color w:val="000000"/>
                      <w:sz w:val="20"/>
                      <w:szCs w:val="20"/>
                      <w:lang w:eastAsia="ru-RU"/>
                    </w:rPr>
                  </w:pPr>
                  <w:r w:rsidRPr="00A87C42">
                    <w:rPr>
                      <w:rFonts w:eastAsia="Times New Roman" w:cs="Times New Roman"/>
                      <w:b/>
                      <w:bCs/>
                      <w:color w:val="000000"/>
                      <w:sz w:val="20"/>
                      <w:szCs w:val="20"/>
                      <w:lang w:eastAsia="ru-RU"/>
                    </w:rPr>
                    <w:t xml:space="preserve">Valoarea </w:t>
                  </w:r>
                  <w:r w:rsidR="00AB6B74" w:rsidRPr="00A87C42">
                    <w:rPr>
                      <w:rFonts w:eastAsia="Times New Roman" w:cs="Times New Roman"/>
                      <w:b/>
                      <w:bCs/>
                      <w:color w:val="000000"/>
                      <w:sz w:val="20"/>
                      <w:szCs w:val="20"/>
                      <w:lang w:eastAsia="ru-RU"/>
                    </w:rPr>
                    <w:t>contractului va constitui</w:t>
                  </w:r>
                </w:p>
              </w:tc>
            </w:tr>
            <w:tr w:rsidR="00511832" w:rsidRPr="00A87C42" w:rsidTr="00511832">
              <w:trPr>
                <w:trHeight w:val="53"/>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tcPr>
                <w:p w:rsidR="00511832" w:rsidRPr="00A87C42" w:rsidRDefault="00511832" w:rsidP="00511832">
                  <w:pPr>
                    <w:spacing w:after="0"/>
                    <w:ind w:firstLine="0"/>
                    <w:jc w:val="center"/>
                    <w:rPr>
                      <w:rFonts w:eastAsia="Times New Roman" w:cs="Times New Roman"/>
                      <w:b/>
                      <w:bCs/>
                      <w:color w:val="000000"/>
                      <w:sz w:val="20"/>
                      <w:szCs w:val="20"/>
                      <w:lang w:eastAsia="ru-RU"/>
                    </w:rPr>
                  </w:pPr>
                </w:p>
              </w:tc>
              <w:tc>
                <w:tcPr>
                  <w:tcW w:w="5643" w:type="dxa"/>
                  <w:tcBorders>
                    <w:top w:val="single" w:sz="4" w:space="0" w:color="auto"/>
                    <w:left w:val="nil"/>
                    <w:bottom w:val="single" w:sz="4" w:space="0" w:color="auto"/>
                    <w:right w:val="single" w:sz="4" w:space="0" w:color="auto"/>
                  </w:tcBorders>
                  <w:shd w:val="clear" w:color="000000" w:fill="D9D9D9"/>
                  <w:vAlign w:val="center"/>
                </w:tcPr>
                <w:p w:rsidR="00511832" w:rsidRPr="00A87C42" w:rsidRDefault="00511832" w:rsidP="00511832">
                  <w:pPr>
                    <w:spacing w:after="0"/>
                    <w:ind w:firstLine="0"/>
                    <w:jc w:val="center"/>
                    <w:rPr>
                      <w:rFonts w:eastAsia="Times New Roman" w:cs="Times New Roman"/>
                      <w:b/>
                      <w:bCs/>
                      <w:color w:val="000000"/>
                      <w:sz w:val="20"/>
                      <w:szCs w:val="20"/>
                      <w:lang w:eastAsia="ru-RU"/>
                    </w:rPr>
                  </w:pPr>
                  <w:r w:rsidRPr="00A87C42">
                    <w:rPr>
                      <w:rFonts w:eastAsia="Times New Roman" w:cs="Times New Roman"/>
                      <w:b/>
                      <w:color w:val="000000"/>
                      <w:sz w:val="20"/>
                      <w:szCs w:val="20"/>
                      <w:lang w:eastAsia="ru-RU"/>
                    </w:rPr>
                    <w:t>Lotul 1</w:t>
                  </w:r>
                </w:p>
              </w:tc>
              <w:tc>
                <w:tcPr>
                  <w:tcW w:w="810" w:type="dxa"/>
                  <w:tcBorders>
                    <w:top w:val="single" w:sz="4" w:space="0" w:color="auto"/>
                    <w:left w:val="nil"/>
                    <w:bottom w:val="single" w:sz="4" w:space="0" w:color="auto"/>
                    <w:right w:val="single" w:sz="4" w:space="0" w:color="auto"/>
                  </w:tcBorders>
                  <w:shd w:val="clear" w:color="000000" w:fill="D9D9D9"/>
                  <w:vAlign w:val="center"/>
                </w:tcPr>
                <w:p w:rsidR="00511832" w:rsidRPr="00A87C42" w:rsidRDefault="00511832" w:rsidP="00511832">
                  <w:pPr>
                    <w:spacing w:after="0"/>
                    <w:ind w:firstLine="0"/>
                    <w:jc w:val="center"/>
                    <w:rPr>
                      <w:rFonts w:eastAsia="Times New Roman" w:cs="Times New Roman"/>
                      <w:b/>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D9D9D9"/>
                  <w:vAlign w:val="center"/>
                </w:tcPr>
                <w:p w:rsidR="00511832" w:rsidRPr="00A87C42" w:rsidRDefault="00511832" w:rsidP="00511832">
                  <w:pPr>
                    <w:spacing w:after="0"/>
                    <w:ind w:firstLine="0"/>
                    <w:jc w:val="center"/>
                    <w:rPr>
                      <w:rFonts w:eastAsia="Times New Roman" w:cs="Times New Roman"/>
                      <w:b/>
                      <w:bCs/>
                      <w:color w:val="000000"/>
                      <w:sz w:val="20"/>
                      <w:szCs w:val="20"/>
                      <w:lang w:eastAsia="ru-RU"/>
                    </w:rPr>
                  </w:pPr>
                </w:p>
              </w:tc>
              <w:tc>
                <w:tcPr>
                  <w:tcW w:w="1460" w:type="dxa"/>
                  <w:vMerge w:val="restart"/>
                  <w:tcBorders>
                    <w:top w:val="single" w:sz="4" w:space="0" w:color="auto"/>
                    <w:left w:val="nil"/>
                    <w:right w:val="single" w:sz="4" w:space="0" w:color="auto"/>
                  </w:tcBorders>
                  <w:shd w:val="clear" w:color="000000" w:fill="D9D9D9"/>
                  <w:vAlign w:val="center"/>
                </w:tcPr>
                <w:p w:rsidR="00511832" w:rsidRPr="00A87C42" w:rsidRDefault="00511832" w:rsidP="00511832">
                  <w:pPr>
                    <w:spacing w:after="0"/>
                    <w:ind w:firstLine="0"/>
                    <w:jc w:val="center"/>
                    <w:rPr>
                      <w:rFonts w:eastAsia="Times New Roman" w:cs="Times New Roman"/>
                      <w:b/>
                      <w:color w:val="000000"/>
                      <w:sz w:val="20"/>
                      <w:szCs w:val="20"/>
                      <w:lang w:eastAsia="ru-RU"/>
                    </w:rPr>
                  </w:pPr>
                  <w:r>
                    <w:rPr>
                      <w:rFonts w:eastAsia="Times New Roman" w:cs="Times New Roman"/>
                      <w:b/>
                      <w:color w:val="000000"/>
                      <w:sz w:val="20"/>
                      <w:szCs w:val="20"/>
                      <w:lang w:eastAsia="ru-RU"/>
                    </w:rPr>
                    <w:t xml:space="preserve">110 000,00 </w:t>
                  </w:r>
                  <w:r w:rsidRPr="00A87C42">
                    <w:rPr>
                      <w:rFonts w:eastAsia="Times New Roman" w:cs="Times New Roman"/>
                      <w:b/>
                      <w:color w:val="000000"/>
                      <w:sz w:val="20"/>
                      <w:szCs w:val="20"/>
                      <w:lang w:eastAsia="ru-RU"/>
                    </w:rPr>
                    <w:t>lei</w:t>
                  </w:r>
                </w:p>
                <w:p w:rsidR="00511832" w:rsidRDefault="00511832" w:rsidP="00511832">
                  <w:pPr>
                    <w:spacing w:after="0"/>
                    <w:ind w:firstLine="0"/>
                    <w:jc w:val="center"/>
                    <w:rPr>
                      <w:rFonts w:eastAsia="Times New Roman" w:cs="Times New Roman"/>
                      <w:b/>
                      <w:color w:val="000000"/>
                      <w:sz w:val="20"/>
                      <w:szCs w:val="20"/>
                      <w:lang w:eastAsia="ru-RU"/>
                    </w:rPr>
                  </w:pPr>
                  <w:r w:rsidRPr="00A87C42">
                    <w:rPr>
                      <w:rFonts w:eastAsia="Times New Roman" w:cs="Times New Roman"/>
                      <w:b/>
                      <w:color w:val="000000"/>
                      <w:sz w:val="20"/>
                      <w:szCs w:val="20"/>
                      <w:lang w:eastAsia="ru-RU"/>
                    </w:rPr>
                    <w:t>fără TVA</w:t>
                  </w:r>
                </w:p>
                <w:p w:rsidR="00511832" w:rsidRPr="00A87C42" w:rsidRDefault="00511832" w:rsidP="00511832">
                  <w:pPr>
                    <w:spacing w:after="0"/>
                    <w:ind w:firstLine="0"/>
                    <w:jc w:val="center"/>
                    <w:rPr>
                      <w:rFonts w:eastAsia="Times New Roman" w:cs="Times New Roman"/>
                      <w:b/>
                      <w:bCs/>
                      <w:color w:val="000000"/>
                      <w:sz w:val="20"/>
                      <w:szCs w:val="20"/>
                      <w:lang w:eastAsia="ru-RU"/>
                    </w:rPr>
                  </w:pPr>
                  <w:r>
                    <w:rPr>
                      <w:rFonts w:eastAsia="Times New Roman" w:cs="Times New Roman"/>
                      <w:b/>
                      <w:color w:val="000000"/>
                      <w:sz w:val="20"/>
                      <w:szCs w:val="20"/>
                      <w:lang w:eastAsia="ru-RU"/>
                    </w:rPr>
                    <w:t>pentru 12 luni</w:t>
                  </w:r>
                </w:p>
              </w:tc>
            </w:tr>
            <w:tr w:rsidR="00511832" w:rsidRPr="00A87C42" w:rsidTr="00511832">
              <w:trPr>
                <w:trHeight w:val="10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11832" w:rsidRPr="00A87C42" w:rsidRDefault="00511832" w:rsidP="00511832">
                  <w:pPr>
                    <w:spacing w:after="0"/>
                    <w:ind w:firstLine="0"/>
                    <w:jc w:val="center"/>
                    <w:rPr>
                      <w:rFonts w:eastAsia="Times New Roman" w:cs="Times New Roman"/>
                      <w:b/>
                      <w:color w:val="000000"/>
                      <w:sz w:val="20"/>
                      <w:szCs w:val="20"/>
                      <w:lang w:eastAsia="ru-RU"/>
                    </w:rPr>
                  </w:pPr>
                  <w:r w:rsidRPr="00A87C42">
                    <w:rPr>
                      <w:rFonts w:eastAsia="Times New Roman" w:cs="Times New Roman"/>
                      <w:b/>
                      <w:color w:val="000000"/>
                      <w:sz w:val="20"/>
                      <w:szCs w:val="20"/>
                      <w:lang w:eastAsia="ru-RU"/>
                    </w:rPr>
                    <w:t>1</w:t>
                  </w:r>
                </w:p>
              </w:tc>
              <w:tc>
                <w:tcPr>
                  <w:tcW w:w="5643" w:type="dxa"/>
                  <w:tcBorders>
                    <w:top w:val="single" w:sz="4" w:space="0" w:color="auto"/>
                    <w:left w:val="nil"/>
                    <w:bottom w:val="single" w:sz="4" w:space="0" w:color="auto"/>
                    <w:right w:val="single" w:sz="4" w:space="0" w:color="auto"/>
                  </w:tcBorders>
                  <w:shd w:val="clear" w:color="000000" w:fill="FFFFFF"/>
                  <w:vAlign w:val="center"/>
                </w:tcPr>
                <w:p w:rsidR="00511832" w:rsidRDefault="00511832" w:rsidP="00511832">
                  <w:pPr>
                    <w:spacing w:after="0"/>
                    <w:ind w:firstLine="0"/>
                    <w:jc w:val="left"/>
                    <w:rPr>
                      <w:rFonts w:cs="Times New Roman"/>
                      <w:b/>
                      <w:sz w:val="20"/>
                      <w:szCs w:val="20"/>
                      <w:lang w:val="ro-MO"/>
                    </w:rPr>
                  </w:pPr>
                  <w:r w:rsidRPr="00392764">
                    <w:rPr>
                      <w:rFonts w:cs="Times New Roman"/>
                      <w:b/>
                      <w:sz w:val="20"/>
                      <w:szCs w:val="20"/>
                      <w:lang w:val="ro-MO"/>
                    </w:rPr>
                    <w:t>Servicii de conectivitate</w:t>
                  </w:r>
                  <w:r>
                    <w:rPr>
                      <w:rFonts w:cs="Times New Roman"/>
                      <w:b/>
                      <w:sz w:val="20"/>
                      <w:szCs w:val="20"/>
                      <w:lang w:val="ro-MO"/>
                    </w:rPr>
                    <w:t>:</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GEANT-IP: acces la reţeaua şi serviciile de bază a reţelei pentru cercetare şi educaţie pan-Europene GEANT. 24/24, 7/7</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Interconectarea reţelei IMSP IMșiC  cu reţeaua academică paneuropeană GEANT cu posibilitatea utilizării serviciilor GEANT (EDUROAM, EDUGAIN), disponibile pentru  instituţiile de cercetare-educație</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NREN-RENAM: acces la reţeaua Naţională pentru Cercetare şi Educaţie Conectare interuniversitară</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24/24, 7/7</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Interconectarea în baza fibrei optice a reţelei IMSP IMșiC  cu reţelele instituţiilor de cercetare şi educaţie. Acces la Backbone-ul naţional al infrastructurii de fibră optică de interconectare a instituţiilor de cercetare-educație</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 xml:space="preserve">Trafic internet </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Locația prestării serviciului 1 Gbps</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Nod principal: mun. Chişinău, str.Burebista, 93</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Interconectarea campusurilor IMSP I</w:t>
                  </w:r>
                  <w:r>
                    <w:rPr>
                      <w:rFonts w:eastAsia="Times New Roman" w:cs="Times New Roman"/>
                      <w:sz w:val="20"/>
                      <w:szCs w:val="20"/>
                    </w:rPr>
                    <w:t>M</w:t>
                  </w:r>
                  <w:r w:rsidRPr="00DE5065">
                    <w:rPr>
                      <w:rFonts w:eastAsia="Times New Roman" w:cs="Times New Roman"/>
                      <w:sz w:val="20"/>
                      <w:szCs w:val="20"/>
                    </w:rPr>
                    <w:t>șiC</w:t>
                  </w:r>
                  <w:r>
                    <w:rPr>
                      <w:rFonts w:eastAsia="Times New Roman" w:cs="Times New Roman"/>
                      <w:sz w:val="20"/>
                      <w:szCs w:val="20"/>
                    </w:rPr>
                    <w:t>:</w:t>
                  </w:r>
                  <w:r w:rsidRPr="00DE5065">
                    <w:rPr>
                      <w:rFonts w:eastAsia="Times New Roman" w:cs="Times New Roman"/>
                      <w:sz w:val="20"/>
                      <w:szCs w:val="20"/>
                    </w:rPr>
                    <w:t xml:space="preserve"> 1 Gbps</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 xml:space="preserve">Interconectarea campusurilor IMSP IMșiC  într-o reţea bazată pe fibră optică  (10 campusuri). </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Adrese IP 8</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Asigurare set de adrese IP statice – IPv4</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Asigurare acces MD-IX: 1/1 Gbps</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Nodul principal</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Instalarea echipamentului comunicaţional - La necesitate</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 xml:space="preserve">Echipament Mikrotik sau analogic în toate campusurile IMSP IMC </w:t>
                  </w:r>
                </w:p>
                <w:p w:rsidR="00511832" w:rsidRPr="00DE5065"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Suport tehnic asigurat 24/24, 7/7</w:t>
                  </w:r>
                </w:p>
                <w:p w:rsidR="00511832" w:rsidRPr="00A87C42" w:rsidRDefault="00511832" w:rsidP="00511832">
                  <w:pPr>
                    <w:spacing w:after="0"/>
                    <w:ind w:firstLine="0"/>
                    <w:jc w:val="left"/>
                    <w:rPr>
                      <w:rFonts w:eastAsia="Times New Roman" w:cs="Times New Roman"/>
                      <w:sz w:val="20"/>
                      <w:szCs w:val="20"/>
                    </w:rPr>
                  </w:pPr>
                  <w:r w:rsidRPr="00DE5065">
                    <w:rPr>
                      <w:rFonts w:eastAsia="Times New Roman" w:cs="Times New Roman"/>
                      <w:sz w:val="20"/>
                      <w:szCs w:val="20"/>
                    </w:rPr>
                    <w:t>Nodul principal</w:t>
                  </w:r>
                </w:p>
              </w:tc>
              <w:tc>
                <w:tcPr>
                  <w:tcW w:w="810" w:type="dxa"/>
                  <w:vMerge w:val="restart"/>
                  <w:tcBorders>
                    <w:top w:val="single" w:sz="4" w:space="0" w:color="auto"/>
                    <w:left w:val="single" w:sz="4" w:space="0" w:color="auto"/>
                    <w:right w:val="single" w:sz="4" w:space="0" w:color="auto"/>
                  </w:tcBorders>
                  <w:shd w:val="clear" w:color="auto" w:fill="auto"/>
                  <w:noWrap/>
                  <w:vAlign w:val="center"/>
                </w:tcPr>
                <w:p w:rsidR="00511832" w:rsidRPr="00A87C42" w:rsidRDefault="00511832" w:rsidP="00511832">
                  <w:pPr>
                    <w:shd w:val="clear" w:color="auto" w:fill="FFFFFF"/>
                    <w:spacing w:after="0"/>
                    <w:ind w:firstLine="0"/>
                    <w:jc w:val="center"/>
                    <w:rPr>
                      <w:rFonts w:eastAsia="Times New Roman" w:cs="Times New Roman"/>
                      <w:sz w:val="20"/>
                      <w:szCs w:val="20"/>
                    </w:rPr>
                  </w:pPr>
                  <w:r>
                    <w:rPr>
                      <w:rFonts w:eastAsia="Times New Roman" w:cs="Times New Roman"/>
                      <w:sz w:val="20"/>
                      <w:szCs w:val="20"/>
                    </w:rPr>
                    <w:t>serv</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511832" w:rsidRPr="00A87C42" w:rsidRDefault="00511832" w:rsidP="00511832">
                  <w:pPr>
                    <w:shd w:val="clear" w:color="auto" w:fill="FFFFFF"/>
                    <w:spacing w:after="0"/>
                    <w:ind w:firstLine="0"/>
                    <w:jc w:val="center"/>
                    <w:rPr>
                      <w:rFonts w:eastAsia="Times New Roman" w:cs="Times New Roman"/>
                      <w:sz w:val="20"/>
                      <w:szCs w:val="20"/>
                    </w:rPr>
                  </w:pPr>
                  <w:r w:rsidRPr="00A87C42">
                    <w:rPr>
                      <w:sz w:val="20"/>
                      <w:szCs w:val="20"/>
                    </w:rPr>
                    <w:t>1</w:t>
                  </w:r>
                  <w:r>
                    <w:rPr>
                      <w:sz w:val="20"/>
                      <w:szCs w:val="20"/>
                    </w:rPr>
                    <w:t>2 luni</w:t>
                  </w:r>
                </w:p>
              </w:tc>
              <w:tc>
                <w:tcPr>
                  <w:tcW w:w="1460" w:type="dxa"/>
                  <w:vMerge/>
                  <w:tcBorders>
                    <w:left w:val="single" w:sz="4" w:space="0" w:color="auto"/>
                    <w:right w:val="single" w:sz="4" w:space="0" w:color="auto"/>
                  </w:tcBorders>
                  <w:shd w:val="clear" w:color="auto" w:fill="auto"/>
                  <w:noWrap/>
                  <w:vAlign w:val="center"/>
                </w:tcPr>
                <w:p w:rsidR="00511832" w:rsidRPr="00A87C42" w:rsidRDefault="00511832" w:rsidP="00511832">
                  <w:pPr>
                    <w:spacing w:after="0"/>
                    <w:jc w:val="left"/>
                    <w:rPr>
                      <w:rFonts w:eastAsia="Times New Roman" w:cs="Times New Roman"/>
                      <w:sz w:val="20"/>
                      <w:szCs w:val="20"/>
                    </w:rPr>
                  </w:pPr>
                </w:p>
              </w:tc>
            </w:tr>
            <w:tr w:rsidR="00511832" w:rsidRPr="00A87C42" w:rsidTr="00511832">
              <w:trPr>
                <w:trHeight w:val="10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11832" w:rsidRPr="00A87C42" w:rsidRDefault="00511832" w:rsidP="00511832">
                  <w:pPr>
                    <w:spacing w:after="0"/>
                    <w:ind w:firstLine="0"/>
                    <w:jc w:val="center"/>
                    <w:rPr>
                      <w:rFonts w:eastAsia="Times New Roman" w:cs="Times New Roman"/>
                      <w:b/>
                      <w:color w:val="000000"/>
                      <w:sz w:val="20"/>
                      <w:szCs w:val="20"/>
                      <w:lang w:eastAsia="ru-RU"/>
                    </w:rPr>
                  </w:pPr>
                </w:p>
              </w:tc>
              <w:tc>
                <w:tcPr>
                  <w:tcW w:w="5643" w:type="dxa"/>
                  <w:tcBorders>
                    <w:top w:val="single" w:sz="4" w:space="0" w:color="auto"/>
                    <w:left w:val="nil"/>
                    <w:bottom w:val="single" w:sz="4" w:space="0" w:color="auto"/>
                    <w:right w:val="single" w:sz="4" w:space="0" w:color="auto"/>
                  </w:tcBorders>
                  <w:shd w:val="clear" w:color="000000" w:fill="FFFFFF"/>
                  <w:vAlign w:val="center"/>
                </w:tcPr>
                <w:p w:rsidR="00511832" w:rsidRDefault="00511832" w:rsidP="00511832">
                  <w:pPr>
                    <w:spacing w:after="0"/>
                    <w:ind w:firstLine="0"/>
                    <w:jc w:val="left"/>
                    <w:rPr>
                      <w:rFonts w:cs="Times New Roman"/>
                      <w:b/>
                      <w:sz w:val="20"/>
                      <w:szCs w:val="20"/>
                      <w:lang w:val="ro-MO"/>
                    </w:rPr>
                  </w:pPr>
                  <w:r w:rsidRPr="00392764">
                    <w:rPr>
                      <w:rFonts w:cs="Times New Roman"/>
                      <w:b/>
                      <w:sz w:val="20"/>
                      <w:szCs w:val="20"/>
                      <w:lang w:val="ro-MO"/>
                    </w:rPr>
                    <w:t>Servicii pentru mediul cercetare-educație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Serviciul CERT 24/24, 7/7</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Serviciu de prevenire şi detectare a incidentelor de securitate din domeniul IT</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Acces la serviciile HPC: La solicitare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Acces la infrastructura Europeană de calcul performant distribuit şi utilizarea resurselor computaţionale performante distribuite pentru cercetare în scopul executării aplicaţiilor</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EDUROAM  (education roaming) 24/24, 7/7</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xml:space="preserve">  secured WiFi network acces service: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Instalare, configurare, administrare LDAP server</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Instalare, configurare, administrare Radius server</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xml:space="preserve">• Configurare conexiune cu Radius serverele RENAM </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Testare autentificare utilizatori</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Instalare echipament de retea Wi-Fi  - 4 AP</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lastRenderedPageBreak/>
                    <w:t xml:space="preserve">• Conectare WiFi acces point. </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Configurare echipament</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Servicii e-LIBRARY: 24/24, 7/7</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Acces autorizat la publicaţiile electronice,  baze de date EBSCO</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GEANT Cloud Service: La solicitare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Acces la serviciul Cloud</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GTS (GEANT testbed service): La solicitare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Acces la resursele virtualizate pentru testarea sistemelor informaţionale elaborate şi protocoale comunicaţionale noi</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Instruire CISCO Academy: La solicitare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Suport metodologic şi organizatoric pentru serviciul de instruire autorizată în CISCO Academy Support Center (ASC) RENAM.</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GÉANT TCS (GÉANT Trusted Certificate Service): 24/24, 7/7</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 xml:space="preserve">Serviciu de emitere a certificatelor digitale : certificate personale(semnare email, documente, acces, etc.), certificate server </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(SSL, EV SSL, Grid, etc.)</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EDUGAIN (Identity management): La solicitare</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Serviciu de partajare şi acces la sisteme informaționale, resurse şi servicii, atît din cadrul reţelei ştiinţifico educaţionale naţtionale cît şi în afara ei, utilizând entităţile informaţionale instituţionale, înregistrate în cadrul  federaţiei  LEAF</w:t>
                  </w:r>
                </w:p>
                <w:p w:rsidR="00511832" w:rsidRPr="00511832" w:rsidRDefault="00511832" w:rsidP="00511832">
                  <w:pPr>
                    <w:spacing w:after="0"/>
                    <w:ind w:firstLine="0"/>
                    <w:jc w:val="left"/>
                    <w:rPr>
                      <w:rFonts w:cs="Times New Roman"/>
                      <w:sz w:val="20"/>
                      <w:szCs w:val="20"/>
                      <w:lang w:val="ro-MO"/>
                    </w:rPr>
                  </w:pPr>
                  <w:r w:rsidRPr="00511832">
                    <w:rPr>
                      <w:rFonts w:cs="Times New Roman"/>
                      <w:sz w:val="20"/>
                      <w:szCs w:val="20"/>
                      <w:lang w:val="ro-MO"/>
                    </w:rPr>
                    <w:t>SCV RENAM (Suport de conferințe video): La solicitare</w:t>
                  </w:r>
                </w:p>
                <w:p w:rsidR="00511832" w:rsidRPr="00392764" w:rsidRDefault="00511832" w:rsidP="00511832">
                  <w:pPr>
                    <w:spacing w:after="0"/>
                    <w:ind w:firstLine="0"/>
                    <w:jc w:val="left"/>
                    <w:rPr>
                      <w:rFonts w:cs="Times New Roman"/>
                      <w:b/>
                      <w:sz w:val="20"/>
                      <w:szCs w:val="20"/>
                      <w:lang w:val="ro-MO"/>
                    </w:rPr>
                  </w:pPr>
                  <w:r w:rsidRPr="00511832">
                    <w:rPr>
                      <w:rFonts w:cs="Times New Roman"/>
                      <w:sz w:val="20"/>
                      <w:szCs w:val="20"/>
                      <w:lang w:val="ro-MO"/>
                    </w:rPr>
                    <w:t>Serviciu suport de conferințe video pe baza platformei BigBlueButton.</w:t>
                  </w:r>
                </w:p>
              </w:tc>
              <w:tc>
                <w:tcPr>
                  <w:tcW w:w="810" w:type="dxa"/>
                  <w:vMerge/>
                  <w:tcBorders>
                    <w:left w:val="single" w:sz="4" w:space="0" w:color="auto"/>
                    <w:bottom w:val="single" w:sz="4" w:space="0" w:color="auto"/>
                    <w:right w:val="single" w:sz="4" w:space="0" w:color="auto"/>
                  </w:tcBorders>
                  <w:shd w:val="clear" w:color="auto" w:fill="auto"/>
                  <w:noWrap/>
                  <w:vAlign w:val="center"/>
                </w:tcPr>
                <w:p w:rsidR="00511832" w:rsidRPr="00A87C42" w:rsidRDefault="00511832" w:rsidP="00511832">
                  <w:pPr>
                    <w:shd w:val="clear" w:color="auto" w:fill="FFFFFF"/>
                    <w:spacing w:after="0"/>
                    <w:ind w:firstLine="0"/>
                    <w:jc w:val="center"/>
                    <w:rPr>
                      <w:rFonts w:eastAsia="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511832" w:rsidRPr="00A87C42" w:rsidRDefault="00511832" w:rsidP="00511832">
                  <w:pPr>
                    <w:shd w:val="clear" w:color="auto" w:fill="FFFFFF"/>
                    <w:spacing w:after="0"/>
                    <w:ind w:firstLine="0"/>
                    <w:jc w:val="center"/>
                    <w:rPr>
                      <w:sz w:val="20"/>
                      <w:szCs w:val="20"/>
                    </w:rPr>
                  </w:pPr>
                </w:p>
              </w:tc>
              <w:tc>
                <w:tcPr>
                  <w:tcW w:w="1460" w:type="dxa"/>
                  <w:vMerge/>
                  <w:tcBorders>
                    <w:left w:val="single" w:sz="4" w:space="0" w:color="auto"/>
                    <w:bottom w:val="single" w:sz="4" w:space="0" w:color="auto"/>
                    <w:right w:val="single" w:sz="4" w:space="0" w:color="auto"/>
                  </w:tcBorders>
                  <w:shd w:val="clear" w:color="auto" w:fill="auto"/>
                  <w:noWrap/>
                  <w:vAlign w:val="center"/>
                </w:tcPr>
                <w:p w:rsidR="00511832" w:rsidRPr="00A87C42" w:rsidRDefault="00511832" w:rsidP="00511832">
                  <w:pPr>
                    <w:spacing w:after="0"/>
                    <w:jc w:val="left"/>
                    <w:rPr>
                      <w:rFonts w:eastAsia="Times New Roman" w:cs="Times New Roman"/>
                      <w:sz w:val="20"/>
                      <w:szCs w:val="20"/>
                    </w:rPr>
                  </w:pPr>
                </w:p>
              </w:tc>
            </w:tr>
          </w:tbl>
          <w:p w:rsidR="00605C4F" w:rsidRPr="00A87C42" w:rsidRDefault="00605C4F" w:rsidP="00605C4F">
            <w:pPr>
              <w:tabs>
                <w:tab w:val="left" w:pos="-9923"/>
                <w:tab w:val="right" w:pos="0"/>
                <w:tab w:val="left" w:pos="709"/>
              </w:tabs>
              <w:spacing w:after="0"/>
              <w:ind w:firstLine="0"/>
              <w:rPr>
                <w:rFonts w:eastAsia="Times New Roman" w:cs="Times New Roman"/>
                <w:szCs w:val="24"/>
                <w:lang w:eastAsia="ru-RU"/>
              </w:rPr>
            </w:pPr>
          </w:p>
        </w:tc>
      </w:tr>
    </w:tbl>
    <w:p w:rsidR="000F043B" w:rsidRPr="00A87C42" w:rsidRDefault="00315A1E" w:rsidP="00605C4F">
      <w:pPr>
        <w:numPr>
          <w:ilvl w:val="0"/>
          <w:numId w:val="3"/>
        </w:numPr>
        <w:tabs>
          <w:tab w:val="left" w:pos="284"/>
          <w:tab w:val="right" w:pos="9531"/>
        </w:tabs>
        <w:spacing w:after="0"/>
        <w:ind w:left="284" w:hanging="284"/>
        <w:jc w:val="left"/>
        <w:rPr>
          <w:rFonts w:eastAsia="Times New Roman" w:cs="Times New Roman"/>
          <w:b/>
          <w:szCs w:val="24"/>
          <w:lang w:eastAsia="ru-RU"/>
        </w:rPr>
      </w:pPr>
      <w:r w:rsidRPr="00A87C42">
        <w:rPr>
          <w:rFonts w:eastAsia="Times New Roman" w:cs="Times New Roman"/>
          <w:b/>
          <w:szCs w:val="24"/>
          <w:lang w:eastAsia="ru-RU"/>
        </w:rPr>
        <w:lastRenderedPageBreak/>
        <w:t xml:space="preserve">Termenul de </w:t>
      </w:r>
      <w:r w:rsidR="00191070" w:rsidRPr="00A87C42">
        <w:rPr>
          <w:rFonts w:eastAsia="Times New Roman" w:cs="Times New Roman"/>
          <w:b/>
          <w:szCs w:val="24"/>
          <w:lang w:eastAsia="ru-RU"/>
        </w:rPr>
        <w:t>livrare</w:t>
      </w:r>
      <w:r w:rsidRPr="00A87C42">
        <w:rPr>
          <w:rFonts w:eastAsia="Times New Roman" w:cs="Times New Roman"/>
          <w:b/>
          <w:szCs w:val="24"/>
          <w:lang w:eastAsia="ru-RU"/>
        </w:rPr>
        <w:t xml:space="preserve"> solicitat și locul destinației finale: </w:t>
      </w:r>
    </w:p>
    <w:p w:rsidR="00511832" w:rsidRDefault="0005318C" w:rsidP="0005318C">
      <w:pPr>
        <w:pStyle w:val="ListParagraph"/>
        <w:tabs>
          <w:tab w:val="left" w:pos="284"/>
          <w:tab w:val="right" w:pos="9531"/>
        </w:tabs>
        <w:ind w:left="360"/>
        <w:rPr>
          <w:i/>
          <w:iCs/>
          <w:sz w:val="24"/>
          <w:szCs w:val="24"/>
          <w:lang w:val="ro-RO"/>
        </w:rPr>
      </w:pPr>
      <w:r w:rsidRPr="00A87C42">
        <w:rPr>
          <w:i/>
          <w:iCs/>
          <w:sz w:val="24"/>
          <w:szCs w:val="24"/>
          <w:lang w:val="ro-RO"/>
        </w:rPr>
        <w:t xml:space="preserve">Graficul de prestare </w:t>
      </w:r>
      <w:r w:rsidR="00511832">
        <w:rPr>
          <w:i/>
          <w:iCs/>
          <w:sz w:val="24"/>
          <w:szCs w:val="24"/>
          <w:lang w:val="ro-RO"/>
        </w:rPr>
        <w:t>–</w:t>
      </w:r>
      <w:r w:rsidRPr="00A87C42">
        <w:rPr>
          <w:i/>
          <w:iCs/>
          <w:sz w:val="24"/>
          <w:szCs w:val="24"/>
          <w:lang w:val="ro-RO"/>
        </w:rPr>
        <w:t xml:space="preserve"> </w:t>
      </w:r>
      <w:r w:rsidR="00511832">
        <w:rPr>
          <w:i/>
          <w:iCs/>
          <w:sz w:val="24"/>
          <w:szCs w:val="24"/>
          <w:lang w:val="ro-RO"/>
        </w:rPr>
        <w:t>începînd cu 01.01.2021-31.12.2021, 7/7, 24/24.</w:t>
      </w:r>
    </w:p>
    <w:tbl>
      <w:tblPr>
        <w:tblW w:w="9747" w:type="dxa"/>
        <w:tblLook w:val="04A0" w:firstRow="1" w:lastRow="0" w:firstColumn="1" w:lastColumn="0" w:noHBand="0" w:noVBand="1"/>
      </w:tblPr>
      <w:tblGrid>
        <w:gridCol w:w="9747"/>
      </w:tblGrid>
      <w:tr w:rsidR="00315A1E" w:rsidRPr="00A87C42" w:rsidTr="00605C4F">
        <w:trPr>
          <w:trHeight w:val="697"/>
        </w:trPr>
        <w:tc>
          <w:tcPr>
            <w:tcW w:w="9747" w:type="dxa"/>
          </w:tcPr>
          <w:p w:rsidR="00AA73C0" w:rsidRPr="00511832" w:rsidRDefault="00AA73C0" w:rsidP="00AA73C0">
            <w:pPr>
              <w:numPr>
                <w:ilvl w:val="0"/>
                <w:numId w:val="3"/>
              </w:numPr>
              <w:tabs>
                <w:tab w:val="left" w:pos="284"/>
                <w:tab w:val="right" w:pos="9531"/>
              </w:tabs>
              <w:spacing w:after="0"/>
              <w:jc w:val="left"/>
              <w:rPr>
                <w:rFonts w:eastAsia="Times New Roman" w:cs="Times New Roman"/>
                <w:b/>
                <w:szCs w:val="24"/>
                <w:lang w:eastAsia="ru-RU"/>
              </w:rPr>
            </w:pPr>
            <w:bookmarkStart w:id="0" w:name="_GoBack"/>
            <w:bookmarkEnd w:id="0"/>
            <w:r w:rsidRPr="00A87C42">
              <w:rPr>
                <w:rFonts w:eastAsia="Times New Roman" w:cs="Times New Roman"/>
                <w:b/>
                <w:szCs w:val="24"/>
                <w:lang w:eastAsia="ru-RU"/>
              </w:rPr>
              <w:t xml:space="preserve">Modalitatea de evaluare: </w:t>
            </w:r>
            <w:r w:rsidR="00511832">
              <w:rPr>
                <w:rFonts w:eastAsia="Times New Roman" w:cs="Times New Roman"/>
                <w:szCs w:val="24"/>
                <w:lang w:eastAsia="ru-RU"/>
              </w:rPr>
              <w:t>conform prețului minim și care întrunește cerințele de calificare</w:t>
            </w:r>
          </w:p>
          <w:p w:rsidR="00315A1E" w:rsidRPr="00A87C42" w:rsidRDefault="00AA73C0" w:rsidP="00605C4F">
            <w:pPr>
              <w:numPr>
                <w:ilvl w:val="0"/>
                <w:numId w:val="3"/>
              </w:numPr>
              <w:tabs>
                <w:tab w:val="left" w:pos="284"/>
                <w:tab w:val="right" w:pos="9531"/>
              </w:tabs>
              <w:spacing w:after="0"/>
              <w:ind w:left="284" w:hanging="284"/>
              <w:jc w:val="left"/>
              <w:rPr>
                <w:rFonts w:eastAsia="Times New Roman" w:cs="Times New Roman"/>
                <w:b/>
                <w:szCs w:val="24"/>
                <w:lang w:eastAsia="ru-RU"/>
              </w:rPr>
            </w:pPr>
            <w:r w:rsidRPr="00A87C42">
              <w:rPr>
                <w:rFonts w:eastAsia="Times New Roman" w:cs="Times New Roman"/>
                <w:b/>
                <w:szCs w:val="24"/>
                <w:lang w:eastAsia="ru-RU"/>
              </w:rPr>
              <w:t>Documentele/cerinţele de calificare pentru operatorii economici includ următoarele:</w:t>
            </w:r>
            <w:r w:rsidR="00315A1E" w:rsidRPr="00A87C42">
              <w:rPr>
                <w:rFonts w:eastAsia="Times New Roman" w:cs="Times New Roman"/>
                <w:b/>
                <w:szCs w:val="24"/>
                <w:lang w:eastAsia="ru-RU"/>
              </w:rPr>
              <w:t xml:space="preserve"> </w:t>
            </w:r>
          </w:p>
          <w:tbl>
            <w:tblPr>
              <w:tblStyle w:val="GrilTabel1"/>
              <w:tblW w:w="0" w:type="auto"/>
              <w:tblLook w:val="04A0" w:firstRow="1" w:lastRow="0" w:firstColumn="1" w:lastColumn="0" w:noHBand="0" w:noVBand="1"/>
            </w:tblPr>
            <w:tblGrid>
              <w:gridCol w:w="656"/>
              <w:gridCol w:w="3569"/>
              <w:gridCol w:w="3510"/>
              <w:gridCol w:w="1750"/>
            </w:tblGrid>
            <w:tr w:rsidR="00191070" w:rsidRPr="00A87C42" w:rsidTr="00191070">
              <w:trPr>
                <w:trHeight w:val="179"/>
              </w:trPr>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070" w:rsidRPr="00A87C42" w:rsidRDefault="00191070">
                  <w:pPr>
                    <w:tabs>
                      <w:tab w:val="left" w:pos="612"/>
                    </w:tabs>
                    <w:spacing w:after="0"/>
                    <w:ind w:firstLine="0"/>
                    <w:jc w:val="left"/>
                    <w:rPr>
                      <w:rFonts w:eastAsia="Times New Roman"/>
                      <w:b/>
                      <w:szCs w:val="24"/>
                      <w:lang w:eastAsia="ru-RU"/>
                    </w:rPr>
                  </w:pPr>
                  <w:r w:rsidRPr="00A87C42">
                    <w:rPr>
                      <w:rFonts w:eastAsia="Times New Roman"/>
                      <w:b/>
                      <w:szCs w:val="24"/>
                      <w:lang w:eastAsia="ru-RU"/>
                    </w:rPr>
                    <w:t>Nr. d/o</w:t>
                  </w:r>
                </w:p>
              </w:tc>
              <w:tc>
                <w:tcPr>
                  <w:tcW w:w="3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070" w:rsidRPr="00A87C42" w:rsidRDefault="00191070">
                  <w:pPr>
                    <w:tabs>
                      <w:tab w:val="left" w:pos="612"/>
                    </w:tabs>
                    <w:spacing w:after="0"/>
                    <w:ind w:firstLine="0"/>
                    <w:jc w:val="left"/>
                    <w:rPr>
                      <w:rFonts w:eastAsia="Times New Roman"/>
                      <w:b/>
                      <w:szCs w:val="24"/>
                      <w:lang w:eastAsia="ru-RU"/>
                    </w:rPr>
                  </w:pPr>
                  <w:r w:rsidRPr="00A87C42">
                    <w:rPr>
                      <w:rFonts w:eastAsia="Times New Roman"/>
                      <w:b/>
                      <w:szCs w:val="24"/>
                      <w:lang w:eastAsia="ru-RU"/>
                    </w:rPr>
                    <w:t>Denumirea documentului/cerinței</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070" w:rsidRPr="00A87C42" w:rsidRDefault="00191070">
                  <w:pPr>
                    <w:tabs>
                      <w:tab w:val="left" w:pos="612"/>
                    </w:tabs>
                    <w:spacing w:after="0"/>
                    <w:ind w:firstLine="0"/>
                    <w:jc w:val="left"/>
                    <w:rPr>
                      <w:rFonts w:eastAsia="Times New Roman"/>
                      <w:b/>
                      <w:szCs w:val="24"/>
                      <w:lang w:eastAsia="ru-RU"/>
                    </w:rPr>
                  </w:pPr>
                  <w:r w:rsidRPr="00A87C42">
                    <w:rPr>
                      <w:rFonts w:eastAsia="Times New Roman"/>
                      <w:b/>
                      <w:szCs w:val="24"/>
                      <w:lang w:eastAsia="ru-RU"/>
                    </w:rPr>
                    <w:t>Cerințe suplimentare față de document</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1070" w:rsidRPr="00A87C42" w:rsidRDefault="00191070">
                  <w:pPr>
                    <w:tabs>
                      <w:tab w:val="left" w:pos="612"/>
                    </w:tabs>
                    <w:spacing w:after="0"/>
                    <w:ind w:firstLine="0"/>
                    <w:jc w:val="left"/>
                    <w:rPr>
                      <w:rFonts w:eastAsia="Times New Roman"/>
                      <w:b/>
                      <w:szCs w:val="24"/>
                      <w:lang w:eastAsia="ru-RU"/>
                    </w:rPr>
                  </w:pPr>
                  <w:r w:rsidRPr="00A87C42">
                    <w:rPr>
                      <w:b/>
                      <w:szCs w:val="24"/>
                    </w:rPr>
                    <w:t>Obligativitatea</w:t>
                  </w:r>
                </w:p>
              </w:tc>
            </w:tr>
            <w:tr w:rsidR="00191070" w:rsidRPr="00A87C42" w:rsidTr="00AA73C0">
              <w:trPr>
                <w:trHeight w:val="269"/>
              </w:trPr>
              <w:tc>
                <w:tcPr>
                  <w:tcW w:w="656" w:type="dxa"/>
                  <w:tcBorders>
                    <w:top w:val="single" w:sz="4" w:space="0" w:color="auto"/>
                    <w:left w:val="single" w:sz="4" w:space="0" w:color="auto"/>
                    <w:bottom w:val="single" w:sz="4" w:space="0" w:color="auto"/>
                    <w:right w:val="single" w:sz="4" w:space="0" w:color="auto"/>
                  </w:tcBorders>
                  <w:vAlign w:val="center"/>
                </w:tcPr>
                <w:p w:rsidR="00191070" w:rsidRPr="00A87C42" w:rsidRDefault="00191070" w:rsidP="00191070">
                  <w:pPr>
                    <w:tabs>
                      <w:tab w:val="left" w:pos="612"/>
                    </w:tabs>
                    <w:spacing w:after="0"/>
                    <w:ind w:firstLine="0"/>
                    <w:jc w:val="center"/>
                    <w:rPr>
                      <w:rFonts w:eastAsia="Times New Roman"/>
                      <w:szCs w:val="24"/>
                      <w:lang w:eastAsia="ru-RU"/>
                    </w:rPr>
                  </w:pPr>
                  <w:r w:rsidRPr="00A87C42">
                    <w:rPr>
                      <w:rFonts w:eastAsia="Times New Roman"/>
                      <w:szCs w:val="24"/>
                      <w:lang w:eastAsia="ru-RU"/>
                    </w:rPr>
                    <w:t>1</w:t>
                  </w:r>
                </w:p>
              </w:tc>
              <w:tc>
                <w:tcPr>
                  <w:tcW w:w="3569"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left"/>
                    <w:rPr>
                      <w:rFonts w:eastAsia="Times New Roman"/>
                      <w:szCs w:val="24"/>
                      <w:lang w:eastAsia="ru-RU"/>
                    </w:rPr>
                  </w:pPr>
                  <w:r w:rsidRPr="00A87C42">
                    <w:rPr>
                      <w:rFonts w:eastAsia="Times New Roman"/>
                      <w:szCs w:val="24"/>
                      <w:lang w:eastAsia="ru-RU"/>
                    </w:rPr>
                    <w:t>Date despre participant</w:t>
                  </w:r>
                </w:p>
              </w:tc>
              <w:tc>
                <w:tcPr>
                  <w:tcW w:w="351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041AB9"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r w:rsidR="00191070" w:rsidRPr="00A87C42" w:rsidTr="00E9457B">
              <w:trPr>
                <w:trHeight w:val="107"/>
              </w:trPr>
              <w:tc>
                <w:tcPr>
                  <w:tcW w:w="656" w:type="dxa"/>
                  <w:tcBorders>
                    <w:top w:val="single" w:sz="4" w:space="0" w:color="auto"/>
                    <w:left w:val="single" w:sz="4" w:space="0" w:color="auto"/>
                    <w:bottom w:val="single" w:sz="4" w:space="0" w:color="auto"/>
                    <w:right w:val="single" w:sz="4" w:space="0" w:color="auto"/>
                  </w:tcBorders>
                  <w:vAlign w:val="center"/>
                </w:tcPr>
                <w:p w:rsidR="00191070" w:rsidRPr="00A87C42" w:rsidRDefault="00191070" w:rsidP="00191070">
                  <w:pPr>
                    <w:tabs>
                      <w:tab w:val="left" w:pos="612"/>
                    </w:tabs>
                    <w:spacing w:after="0"/>
                    <w:ind w:firstLine="0"/>
                    <w:jc w:val="center"/>
                    <w:rPr>
                      <w:rFonts w:eastAsia="Times New Roman"/>
                      <w:szCs w:val="24"/>
                      <w:lang w:eastAsia="ru-RU"/>
                    </w:rPr>
                  </w:pPr>
                  <w:r w:rsidRPr="00A87C42">
                    <w:rPr>
                      <w:rFonts w:eastAsia="Times New Roman"/>
                      <w:szCs w:val="24"/>
                      <w:lang w:eastAsia="ru-RU"/>
                    </w:rPr>
                    <w:t>2</w:t>
                  </w:r>
                </w:p>
              </w:tc>
              <w:tc>
                <w:tcPr>
                  <w:tcW w:w="3569"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left"/>
                    <w:rPr>
                      <w:rFonts w:eastAsia="Times New Roman"/>
                      <w:szCs w:val="24"/>
                      <w:lang w:eastAsia="ru-RU"/>
                    </w:rPr>
                  </w:pPr>
                  <w:r w:rsidRPr="00A87C42">
                    <w:rPr>
                      <w:rFonts w:eastAsia="Times New Roman"/>
                      <w:szCs w:val="24"/>
                      <w:lang w:eastAsia="ru-RU"/>
                    </w:rPr>
                    <w:t>F 4.1</w:t>
                  </w:r>
                  <w:r w:rsidR="00AA73C0" w:rsidRPr="00A87C42">
                    <w:rPr>
                      <w:rFonts w:eastAsia="Times New Roman"/>
                      <w:szCs w:val="24"/>
                      <w:lang w:eastAsia="ru-RU"/>
                    </w:rPr>
                    <w:t>, conform formularului anexat</w:t>
                  </w:r>
                </w:p>
              </w:tc>
              <w:tc>
                <w:tcPr>
                  <w:tcW w:w="351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041AB9"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r w:rsidR="00191070" w:rsidRPr="00A87C42" w:rsidTr="00E9457B">
              <w:trPr>
                <w:trHeight w:val="80"/>
              </w:trPr>
              <w:tc>
                <w:tcPr>
                  <w:tcW w:w="656" w:type="dxa"/>
                  <w:tcBorders>
                    <w:top w:val="single" w:sz="4" w:space="0" w:color="auto"/>
                    <w:left w:val="single" w:sz="4" w:space="0" w:color="auto"/>
                    <w:bottom w:val="single" w:sz="4" w:space="0" w:color="auto"/>
                    <w:right w:val="single" w:sz="4" w:space="0" w:color="auto"/>
                  </w:tcBorders>
                  <w:vAlign w:val="center"/>
                </w:tcPr>
                <w:p w:rsidR="00191070" w:rsidRPr="00A87C42" w:rsidRDefault="00191070" w:rsidP="00191070">
                  <w:pPr>
                    <w:tabs>
                      <w:tab w:val="left" w:pos="612"/>
                    </w:tabs>
                    <w:spacing w:after="0"/>
                    <w:ind w:firstLine="0"/>
                    <w:jc w:val="center"/>
                    <w:rPr>
                      <w:rFonts w:eastAsia="Times New Roman"/>
                      <w:szCs w:val="24"/>
                      <w:lang w:eastAsia="ru-RU"/>
                    </w:rPr>
                  </w:pPr>
                  <w:r w:rsidRPr="00A87C42">
                    <w:rPr>
                      <w:rFonts w:eastAsia="Times New Roman"/>
                      <w:szCs w:val="24"/>
                      <w:lang w:eastAsia="ru-RU"/>
                    </w:rPr>
                    <w:t>3</w:t>
                  </w:r>
                </w:p>
              </w:tc>
              <w:tc>
                <w:tcPr>
                  <w:tcW w:w="3569"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left"/>
                    <w:rPr>
                      <w:rFonts w:eastAsia="Times New Roman"/>
                      <w:szCs w:val="24"/>
                      <w:lang w:eastAsia="ru-RU"/>
                    </w:rPr>
                  </w:pPr>
                  <w:r w:rsidRPr="00A87C42">
                    <w:rPr>
                      <w:rFonts w:eastAsia="Times New Roman"/>
                      <w:szCs w:val="24"/>
                      <w:lang w:eastAsia="ru-RU"/>
                    </w:rPr>
                    <w:t>F4.2</w:t>
                  </w:r>
                  <w:r w:rsidR="00AA73C0" w:rsidRPr="00A87C42">
                    <w:rPr>
                      <w:rFonts w:eastAsia="Times New Roman"/>
                      <w:szCs w:val="24"/>
                      <w:lang w:eastAsia="ru-RU"/>
                    </w:rPr>
                    <w:t>, conform formularului anexat</w:t>
                  </w:r>
                </w:p>
              </w:tc>
              <w:tc>
                <w:tcPr>
                  <w:tcW w:w="351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041AB9"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r w:rsidR="00191070" w:rsidRPr="00A87C42" w:rsidTr="00AA73C0">
              <w:trPr>
                <w:trHeight w:val="70"/>
              </w:trPr>
              <w:tc>
                <w:tcPr>
                  <w:tcW w:w="656" w:type="dxa"/>
                  <w:tcBorders>
                    <w:top w:val="single" w:sz="4" w:space="0" w:color="auto"/>
                    <w:left w:val="single" w:sz="4" w:space="0" w:color="auto"/>
                    <w:bottom w:val="single" w:sz="4" w:space="0" w:color="auto"/>
                    <w:right w:val="single" w:sz="4" w:space="0" w:color="auto"/>
                  </w:tcBorders>
                  <w:vAlign w:val="center"/>
                </w:tcPr>
                <w:p w:rsidR="00191070" w:rsidRPr="00A87C42" w:rsidRDefault="00191070" w:rsidP="00191070">
                  <w:pPr>
                    <w:tabs>
                      <w:tab w:val="left" w:pos="612"/>
                    </w:tabs>
                    <w:spacing w:after="0"/>
                    <w:ind w:firstLine="0"/>
                    <w:jc w:val="center"/>
                    <w:rPr>
                      <w:rFonts w:eastAsia="Times New Roman"/>
                      <w:szCs w:val="24"/>
                      <w:lang w:eastAsia="ru-RU"/>
                    </w:rPr>
                  </w:pPr>
                  <w:r w:rsidRPr="00A87C42">
                    <w:rPr>
                      <w:rFonts w:eastAsia="Times New Roman"/>
                      <w:szCs w:val="24"/>
                      <w:lang w:eastAsia="ru-RU"/>
                    </w:rPr>
                    <w:t>4</w:t>
                  </w:r>
                </w:p>
              </w:tc>
              <w:tc>
                <w:tcPr>
                  <w:tcW w:w="3569"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left"/>
                    <w:rPr>
                      <w:rFonts w:eastAsia="Times New Roman"/>
                      <w:szCs w:val="24"/>
                      <w:lang w:eastAsia="ru-RU"/>
                    </w:rPr>
                  </w:pPr>
                  <w:r w:rsidRPr="00A87C42">
                    <w:rPr>
                      <w:rFonts w:eastAsia="Times New Roman"/>
                      <w:szCs w:val="24"/>
                      <w:lang w:eastAsia="ru-RU"/>
                    </w:rPr>
                    <w:t>Certificat/decizie de înregistrare</w:t>
                  </w:r>
                </w:p>
              </w:tc>
              <w:tc>
                <w:tcPr>
                  <w:tcW w:w="351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041AB9"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r w:rsidR="00191070" w:rsidRPr="00A87C42" w:rsidTr="00AA73C0">
              <w:trPr>
                <w:trHeight w:val="439"/>
              </w:trPr>
              <w:tc>
                <w:tcPr>
                  <w:tcW w:w="656" w:type="dxa"/>
                  <w:tcBorders>
                    <w:top w:val="single" w:sz="4" w:space="0" w:color="auto"/>
                    <w:left w:val="single" w:sz="4" w:space="0" w:color="auto"/>
                    <w:bottom w:val="single" w:sz="4" w:space="0" w:color="auto"/>
                    <w:right w:val="single" w:sz="4" w:space="0" w:color="auto"/>
                  </w:tcBorders>
                  <w:vAlign w:val="center"/>
                </w:tcPr>
                <w:p w:rsidR="00191070" w:rsidRPr="00A87C42" w:rsidRDefault="00191070" w:rsidP="00191070">
                  <w:pPr>
                    <w:tabs>
                      <w:tab w:val="left" w:pos="612"/>
                    </w:tabs>
                    <w:spacing w:after="0"/>
                    <w:ind w:firstLine="0"/>
                    <w:jc w:val="center"/>
                    <w:rPr>
                      <w:rFonts w:eastAsia="Times New Roman"/>
                      <w:szCs w:val="24"/>
                      <w:lang w:eastAsia="ru-RU"/>
                    </w:rPr>
                  </w:pPr>
                  <w:r w:rsidRPr="00A87C42">
                    <w:rPr>
                      <w:rFonts w:eastAsia="Times New Roman"/>
                      <w:szCs w:val="24"/>
                      <w:lang w:eastAsia="ru-RU"/>
                    </w:rPr>
                    <w:t>5</w:t>
                  </w:r>
                </w:p>
              </w:tc>
              <w:tc>
                <w:tcPr>
                  <w:tcW w:w="3569"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left"/>
                    <w:rPr>
                      <w:rFonts w:eastAsia="Times New Roman"/>
                      <w:szCs w:val="24"/>
                      <w:lang w:eastAsia="ru-RU"/>
                    </w:rPr>
                  </w:pPr>
                  <w:r w:rsidRPr="00A87C42">
                    <w:rPr>
                      <w:rFonts w:eastAsia="Times New Roman"/>
                      <w:szCs w:val="24"/>
                      <w:lang w:eastAsia="ru-RU"/>
                    </w:rPr>
                    <w:t>Certificat de atribuire a contului bancar</w:t>
                  </w:r>
                </w:p>
              </w:tc>
              <w:tc>
                <w:tcPr>
                  <w:tcW w:w="351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041AB9"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191070">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r w:rsidR="00191070" w:rsidRPr="00A87C42" w:rsidTr="00AA73C0">
              <w:trPr>
                <w:trHeight w:val="439"/>
              </w:trPr>
              <w:tc>
                <w:tcPr>
                  <w:tcW w:w="656" w:type="dxa"/>
                  <w:tcBorders>
                    <w:top w:val="single" w:sz="4" w:space="0" w:color="auto"/>
                    <w:left w:val="single" w:sz="4" w:space="0" w:color="auto"/>
                    <w:bottom w:val="single" w:sz="4" w:space="0" w:color="auto"/>
                    <w:right w:val="single" w:sz="4" w:space="0" w:color="auto"/>
                  </w:tcBorders>
                  <w:vAlign w:val="center"/>
                </w:tcPr>
                <w:p w:rsidR="00191070" w:rsidRPr="00A87C42" w:rsidRDefault="00AA73C0" w:rsidP="00191070">
                  <w:pPr>
                    <w:tabs>
                      <w:tab w:val="left" w:pos="612"/>
                    </w:tabs>
                    <w:spacing w:after="0"/>
                    <w:ind w:firstLine="0"/>
                    <w:jc w:val="center"/>
                    <w:rPr>
                      <w:rFonts w:eastAsia="Times New Roman"/>
                      <w:szCs w:val="24"/>
                      <w:lang w:eastAsia="ru-RU"/>
                    </w:rPr>
                  </w:pPr>
                  <w:r w:rsidRPr="00A87C42">
                    <w:rPr>
                      <w:rFonts w:eastAsia="Times New Roman"/>
                      <w:szCs w:val="24"/>
                      <w:lang w:eastAsia="ru-RU"/>
                    </w:rPr>
                    <w:t>6</w:t>
                  </w:r>
                </w:p>
              </w:tc>
              <w:tc>
                <w:tcPr>
                  <w:tcW w:w="3569" w:type="dxa"/>
                  <w:tcBorders>
                    <w:top w:val="single" w:sz="4" w:space="0" w:color="auto"/>
                    <w:left w:val="single" w:sz="4" w:space="0" w:color="auto"/>
                    <w:bottom w:val="single" w:sz="4" w:space="0" w:color="auto"/>
                    <w:right w:val="single" w:sz="4" w:space="0" w:color="auto"/>
                  </w:tcBorders>
                  <w:vAlign w:val="center"/>
                </w:tcPr>
                <w:p w:rsidR="00AA73C0" w:rsidRPr="00A87C42" w:rsidRDefault="00511832" w:rsidP="00511832">
                  <w:pPr>
                    <w:tabs>
                      <w:tab w:val="left" w:pos="612"/>
                    </w:tabs>
                    <w:spacing w:after="0"/>
                    <w:ind w:firstLine="0"/>
                    <w:jc w:val="left"/>
                    <w:rPr>
                      <w:rFonts w:eastAsia="Times New Roman"/>
                      <w:szCs w:val="24"/>
                      <w:lang w:eastAsia="ru-RU"/>
                    </w:rPr>
                  </w:pPr>
                  <w:r w:rsidRPr="00511832">
                    <w:rPr>
                      <w:rFonts w:eastAsia="Times New Roman"/>
                      <w:szCs w:val="24"/>
                      <w:lang w:eastAsia="ru-RU"/>
                    </w:rPr>
                    <w:t xml:space="preserve">Document ce confirma disponibilitatea accesului direct </w:t>
                  </w:r>
                  <w:r>
                    <w:rPr>
                      <w:rFonts w:eastAsia="Times New Roman"/>
                      <w:szCs w:val="24"/>
                      <w:lang w:eastAsia="ru-RU"/>
                    </w:rPr>
                    <w:t>la rețeaua și serviciile GEANT</w:t>
                  </w:r>
                </w:p>
              </w:tc>
              <w:tc>
                <w:tcPr>
                  <w:tcW w:w="3510" w:type="dxa"/>
                  <w:tcBorders>
                    <w:top w:val="single" w:sz="4" w:space="0" w:color="auto"/>
                    <w:left w:val="single" w:sz="4" w:space="0" w:color="auto"/>
                    <w:bottom w:val="single" w:sz="4" w:space="0" w:color="auto"/>
                    <w:right w:val="single" w:sz="4" w:space="0" w:color="auto"/>
                  </w:tcBorders>
                  <w:vAlign w:val="center"/>
                  <w:hideMark/>
                </w:tcPr>
                <w:p w:rsidR="00191070" w:rsidRPr="00A87C42" w:rsidRDefault="00041AB9"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tcPr>
                <w:p w:rsidR="00191070" w:rsidRPr="00A87C42" w:rsidRDefault="00041AB9">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r w:rsidR="00511832" w:rsidRPr="00A87C42" w:rsidTr="00AA73C0">
              <w:trPr>
                <w:trHeight w:val="439"/>
              </w:trPr>
              <w:tc>
                <w:tcPr>
                  <w:tcW w:w="656" w:type="dxa"/>
                  <w:tcBorders>
                    <w:top w:val="single" w:sz="4" w:space="0" w:color="auto"/>
                    <w:left w:val="single" w:sz="4" w:space="0" w:color="auto"/>
                    <w:bottom w:val="single" w:sz="4" w:space="0" w:color="auto"/>
                    <w:right w:val="single" w:sz="4" w:space="0" w:color="auto"/>
                  </w:tcBorders>
                  <w:vAlign w:val="center"/>
                </w:tcPr>
                <w:p w:rsidR="00511832" w:rsidRPr="00A87C42" w:rsidRDefault="00511832" w:rsidP="00191070">
                  <w:pPr>
                    <w:tabs>
                      <w:tab w:val="left" w:pos="612"/>
                    </w:tabs>
                    <w:spacing w:after="0"/>
                    <w:ind w:firstLine="0"/>
                    <w:jc w:val="center"/>
                    <w:rPr>
                      <w:rFonts w:eastAsia="Times New Roman"/>
                      <w:szCs w:val="24"/>
                      <w:lang w:eastAsia="ru-RU"/>
                    </w:rPr>
                  </w:pPr>
                  <w:r>
                    <w:rPr>
                      <w:rFonts w:eastAsia="Times New Roman"/>
                      <w:szCs w:val="24"/>
                      <w:lang w:eastAsia="ru-RU"/>
                    </w:rPr>
                    <w:t>7</w:t>
                  </w:r>
                </w:p>
              </w:tc>
              <w:tc>
                <w:tcPr>
                  <w:tcW w:w="3569" w:type="dxa"/>
                  <w:tcBorders>
                    <w:top w:val="single" w:sz="4" w:space="0" w:color="auto"/>
                    <w:left w:val="single" w:sz="4" w:space="0" w:color="auto"/>
                    <w:bottom w:val="single" w:sz="4" w:space="0" w:color="auto"/>
                    <w:right w:val="single" w:sz="4" w:space="0" w:color="auto"/>
                  </w:tcBorders>
                  <w:vAlign w:val="center"/>
                </w:tcPr>
                <w:p w:rsidR="00511832" w:rsidRPr="00511832" w:rsidRDefault="00511832" w:rsidP="00511832">
                  <w:pPr>
                    <w:tabs>
                      <w:tab w:val="left" w:pos="612"/>
                    </w:tabs>
                    <w:spacing w:after="0"/>
                    <w:ind w:firstLine="0"/>
                    <w:jc w:val="left"/>
                    <w:rPr>
                      <w:rFonts w:eastAsia="Times New Roman"/>
                      <w:szCs w:val="24"/>
                      <w:lang w:eastAsia="ru-RU"/>
                    </w:rPr>
                  </w:pPr>
                  <w:r w:rsidRPr="00511832">
                    <w:rPr>
                      <w:rFonts w:eastAsia="Times New Roman"/>
                      <w:szCs w:val="24"/>
                      <w:lang w:eastAsia="ru-RU"/>
                    </w:rPr>
                    <w:t>Document ce confirma disponibilitatea serviciilor</w:t>
                  </w:r>
                  <w:r w:rsidRPr="00511832">
                    <w:rPr>
                      <w:rFonts w:eastAsia="Times New Roman"/>
                      <w:szCs w:val="24"/>
                      <w:lang w:eastAsia="ru-RU"/>
                    </w:rPr>
                    <w:t xml:space="preserve"> </w:t>
                  </w:r>
                  <w:r w:rsidRPr="00511832">
                    <w:rPr>
                      <w:rFonts w:eastAsia="Times New Roman"/>
                      <w:szCs w:val="24"/>
                      <w:lang w:eastAsia="ru-RU"/>
                    </w:rPr>
                    <w:t>solicitate.</w:t>
                  </w:r>
                </w:p>
              </w:tc>
              <w:tc>
                <w:tcPr>
                  <w:tcW w:w="3510" w:type="dxa"/>
                  <w:tcBorders>
                    <w:top w:val="single" w:sz="4" w:space="0" w:color="auto"/>
                    <w:left w:val="single" w:sz="4" w:space="0" w:color="auto"/>
                    <w:bottom w:val="single" w:sz="4" w:space="0" w:color="auto"/>
                    <w:right w:val="single" w:sz="4" w:space="0" w:color="auto"/>
                  </w:tcBorders>
                  <w:vAlign w:val="center"/>
                </w:tcPr>
                <w:p w:rsidR="00511832" w:rsidRPr="00A87C42" w:rsidRDefault="00511832" w:rsidP="00AA73C0">
                  <w:pPr>
                    <w:tabs>
                      <w:tab w:val="left" w:pos="612"/>
                    </w:tabs>
                    <w:spacing w:after="0"/>
                    <w:ind w:firstLine="0"/>
                    <w:jc w:val="left"/>
                    <w:rPr>
                      <w:rFonts w:eastAsia="Times New Roman"/>
                      <w:szCs w:val="24"/>
                      <w:lang w:eastAsia="ru-RU"/>
                    </w:rPr>
                  </w:pPr>
                  <w:r w:rsidRPr="00A87C42">
                    <w:rPr>
                      <w:rFonts w:eastAsia="Times New Roman"/>
                      <w:szCs w:val="24"/>
                      <w:lang w:eastAsia="ru-RU"/>
                    </w:rPr>
                    <w:t>Semnat electronic</w:t>
                  </w:r>
                </w:p>
              </w:tc>
              <w:tc>
                <w:tcPr>
                  <w:tcW w:w="1750" w:type="dxa"/>
                  <w:tcBorders>
                    <w:top w:val="single" w:sz="4" w:space="0" w:color="auto"/>
                    <w:left w:val="single" w:sz="4" w:space="0" w:color="auto"/>
                    <w:bottom w:val="single" w:sz="4" w:space="0" w:color="auto"/>
                    <w:right w:val="single" w:sz="4" w:space="0" w:color="auto"/>
                  </w:tcBorders>
                  <w:vAlign w:val="center"/>
                </w:tcPr>
                <w:p w:rsidR="00511832" w:rsidRPr="00A87C42" w:rsidRDefault="00511832">
                  <w:pPr>
                    <w:tabs>
                      <w:tab w:val="left" w:pos="612"/>
                    </w:tabs>
                    <w:spacing w:after="0"/>
                    <w:ind w:firstLine="0"/>
                    <w:jc w:val="center"/>
                    <w:rPr>
                      <w:rFonts w:eastAsia="Times New Roman"/>
                      <w:szCs w:val="24"/>
                      <w:lang w:eastAsia="ru-RU"/>
                    </w:rPr>
                  </w:pPr>
                  <w:r w:rsidRPr="00A87C42">
                    <w:rPr>
                      <w:rFonts w:eastAsia="Times New Roman"/>
                      <w:szCs w:val="24"/>
                      <w:lang w:eastAsia="ru-RU"/>
                    </w:rPr>
                    <w:t>DA</w:t>
                  </w:r>
                </w:p>
              </w:tc>
            </w:tr>
          </w:tbl>
          <w:p w:rsidR="00315A1E" w:rsidRPr="00A87C42" w:rsidRDefault="00315A1E" w:rsidP="00605C4F">
            <w:pPr>
              <w:numPr>
                <w:ilvl w:val="0"/>
                <w:numId w:val="3"/>
              </w:numPr>
              <w:tabs>
                <w:tab w:val="left" w:pos="284"/>
                <w:tab w:val="right" w:pos="9531"/>
              </w:tabs>
              <w:spacing w:after="0"/>
              <w:ind w:left="284" w:hanging="284"/>
              <w:jc w:val="left"/>
              <w:rPr>
                <w:rFonts w:eastAsia="Times New Roman" w:cs="Times New Roman"/>
                <w:b/>
                <w:szCs w:val="24"/>
                <w:lang w:eastAsia="ru-RU"/>
              </w:rPr>
            </w:pPr>
            <w:r w:rsidRPr="00A87C42">
              <w:rPr>
                <w:rFonts w:eastAsia="Times New Roman" w:cs="Times New Roman"/>
                <w:b/>
                <w:szCs w:val="24"/>
                <w:lang w:eastAsia="ru-RU"/>
              </w:rPr>
              <w:t>Operatorii economici interesaţi pot obţine informaţie suplimentară  sau pot solicita clarificări de la autoritatea contractantă la adresa indicată mai jos</w:t>
            </w:r>
            <w:r w:rsidRPr="00A87C42">
              <w:rPr>
                <w:rFonts w:eastAsia="Times New Roman" w:cs="Times New Roman"/>
                <w:szCs w:val="24"/>
                <w:lang w:eastAsia="ru-RU"/>
              </w:rPr>
              <w:t>:</w:t>
            </w:r>
          </w:p>
          <w:p w:rsidR="00F1493F" w:rsidRPr="00A87C42" w:rsidRDefault="00F1493F" w:rsidP="00605C4F">
            <w:pPr>
              <w:pStyle w:val="ListParagraph"/>
              <w:numPr>
                <w:ilvl w:val="0"/>
                <w:numId w:val="5"/>
              </w:numPr>
              <w:tabs>
                <w:tab w:val="left" w:pos="360"/>
              </w:tabs>
              <w:rPr>
                <w:sz w:val="24"/>
                <w:szCs w:val="24"/>
                <w:lang w:val="ro-RO"/>
              </w:rPr>
            </w:pPr>
            <w:r w:rsidRPr="00A87C42">
              <w:rPr>
                <w:sz w:val="24"/>
                <w:szCs w:val="24"/>
                <w:lang w:val="ro-RO"/>
              </w:rPr>
              <w:t xml:space="preserve">Denumirea autorităţii contractante: </w:t>
            </w:r>
            <w:r w:rsidR="00C65B71" w:rsidRPr="00A87C42">
              <w:rPr>
                <w:sz w:val="24"/>
                <w:szCs w:val="24"/>
                <w:lang w:val="ro-RO"/>
              </w:rPr>
              <w:t>I</w:t>
            </w:r>
            <w:r w:rsidR="0073394B" w:rsidRPr="00A87C42">
              <w:rPr>
                <w:sz w:val="24"/>
                <w:szCs w:val="24"/>
                <w:lang w:val="ro-RO"/>
              </w:rPr>
              <w:t>MSP IMC</w:t>
            </w:r>
          </w:p>
          <w:p w:rsidR="00F1493F" w:rsidRPr="00A87C42" w:rsidRDefault="00F1493F" w:rsidP="00605C4F">
            <w:pPr>
              <w:pStyle w:val="ListParagraph"/>
              <w:numPr>
                <w:ilvl w:val="0"/>
                <w:numId w:val="5"/>
              </w:numPr>
              <w:tabs>
                <w:tab w:val="left" w:pos="709"/>
              </w:tabs>
              <w:rPr>
                <w:sz w:val="24"/>
                <w:szCs w:val="24"/>
                <w:lang w:val="ro-RO"/>
              </w:rPr>
            </w:pPr>
            <w:r w:rsidRPr="00A87C42">
              <w:rPr>
                <w:sz w:val="24"/>
                <w:szCs w:val="24"/>
                <w:lang w:val="ro-RO"/>
              </w:rPr>
              <w:t xml:space="preserve">Adresa: </w:t>
            </w:r>
            <w:r w:rsidR="00C65B71" w:rsidRPr="00A87C42">
              <w:rPr>
                <w:sz w:val="24"/>
                <w:szCs w:val="24"/>
                <w:lang w:val="ro-RO"/>
              </w:rPr>
              <w:t>B</w:t>
            </w:r>
            <w:r w:rsidR="0073394B" w:rsidRPr="00A87C42">
              <w:rPr>
                <w:sz w:val="24"/>
                <w:szCs w:val="24"/>
                <w:lang w:val="ro-RO"/>
              </w:rPr>
              <w:t>urebista 93</w:t>
            </w:r>
          </w:p>
          <w:p w:rsidR="00F1493F" w:rsidRPr="00A87C42" w:rsidRDefault="00F1493F" w:rsidP="00605C4F">
            <w:pPr>
              <w:pStyle w:val="ListParagraph"/>
              <w:numPr>
                <w:ilvl w:val="0"/>
                <w:numId w:val="5"/>
              </w:numPr>
              <w:tabs>
                <w:tab w:val="left" w:pos="709"/>
              </w:tabs>
              <w:rPr>
                <w:sz w:val="24"/>
                <w:szCs w:val="24"/>
                <w:lang w:val="ro-RO"/>
              </w:rPr>
            </w:pPr>
            <w:r w:rsidRPr="00A87C42">
              <w:rPr>
                <w:sz w:val="24"/>
                <w:szCs w:val="24"/>
                <w:lang w:val="ro-RO"/>
              </w:rPr>
              <w:t>Tel</w:t>
            </w:r>
            <w:r w:rsidR="00184BEE" w:rsidRPr="00A87C42">
              <w:rPr>
                <w:sz w:val="24"/>
                <w:szCs w:val="24"/>
                <w:lang w:val="ro-RO"/>
              </w:rPr>
              <w:t>/fax</w:t>
            </w:r>
            <w:r w:rsidRPr="00A87C42">
              <w:rPr>
                <w:sz w:val="24"/>
                <w:szCs w:val="24"/>
                <w:lang w:val="ro-RO"/>
              </w:rPr>
              <w:t xml:space="preserve">: </w:t>
            </w:r>
            <w:r w:rsidR="0073394B" w:rsidRPr="00A87C42">
              <w:rPr>
                <w:sz w:val="24"/>
                <w:szCs w:val="24"/>
                <w:lang w:val="ro-RO"/>
              </w:rPr>
              <w:t>022-55-96-46</w:t>
            </w:r>
          </w:p>
          <w:p w:rsidR="00F1493F" w:rsidRPr="00A87C42" w:rsidRDefault="00F1493F" w:rsidP="00605C4F">
            <w:pPr>
              <w:pStyle w:val="ListParagraph"/>
              <w:numPr>
                <w:ilvl w:val="0"/>
                <w:numId w:val="5"/>
              </w:numPr>
              <w:tabs>
                <w:tab w:val="left" w:pos="709"/>
              </w:tabs>
              <w:rPr>
                <w:sz w:val="24"/>
                <w:szCs w:val="24"/>
                <w:lang w:val="ro-RO"/>
              </w:rPr>
            </w:pPr>
            <w:r w:rsidRPr="00A87C42">
              <w:rPr>
                <w:sz w:val="24"/>
                <w:szCs w:val="24"/>
                <w:lang w:val="ro-RO"/>
              </w:rPr>
              <w:t xml:space="preserve">E-mail: </w:t>
            </w:r>
            <w:r w:rsidR="0073394B" w:rsidRPr="00A87C42">
              <w:rPr>
                <w:sz w:val="24"/>
                <w:szCs w:val="24"/>
                <w:lang w:val="ro-RO"/>
              </w:rPr>
              <w:t>centrulmamei@gmail.com</w:t>
            </w:r>
          </w:p>
          <w:p w:rsidR="00F1493F" w:rsidRPr="00A87C42" w:rsidRDefault="00F1493F" w:rsidP="00605C4F">
            <w:pPr>
              <w:pStyle w:val="ListParagraph"/>
              <w:numPr>
                <w:ilvl w:val="0"/>
                <w:numId w:val="5"/>
              </w:numPr>
              <w:tabs>
                <w:tab w:val="left" w:pos="709"/>
              </w:tabs>
              <w:rPr>
                <w:sz w:val="24"/>
                <w:szCs w:val="24"/>
                <w:lang w:val="ro-RO"/>
              </w:rPr>
            </w:pPr>
            <w:r w:rsidRPr="00A87C42">
              <w:rPr>
                <w:sz w:val="24"/>
                <w:szCs w:val="24"/>
                <w:lang w:val="ro-RO"/>
              </w:rPr>
              <w:t xml:space="preserve">Numele şi funcţia persoanei responsabile: </w:t>
            </w:r>
            <w:r w:rsidR="0073394B" w:rsidRPr="00A87C42">
              <w:rPr>
                <w:sz w:val="24"/>
                <w:szCs w:val="24"/>
                <w:lang w:val="ro-RO"/>
              </w:rPr>
              <w:t>Cebuc Corina</w:t>
            </w:r>
          </w:p>
          <w:p w:rsidR="00315A1E" w:rsidRPr="00A87C42" w:rsidRDefault="00AA73C0" w:rsidP="00AA73C0">
            <w:pPr>
              <w:numPr>
                <w:ilvl w:val="0"/>
                <w:numId w:val="3"/>
              </w:numPr>
              <w:tabs>
                <w:tab w:val="left" w:pos="284"/>
                <w:tab w:val="left" w:pos="450"/>
              </w:tabs>
              <w:spacing w:after="0"/>
              <w:ind w:left="284" w:hanging="284"/>
              <w:rPr>
                <w:rFonts w:eastAsia="Times New Roman" w:cs="Times New Roman"/>
                <w:b/>
                <w:szCs w:val="24"/>
                <w:lang w:eastAsia="ru-RU"/>
              </w:rPr>
            </w:pPr>
            <w:r w:rsidRPr="00A87C42">
              <w:rPr>
                <w:rFonts w:eastAsia="Times New Roman" w:cs="Times New Roman"/>
                <w:b/>
                <w:szCs w:val="24"/>
                <w:lang w:eastAsia="ru-RU"/>
              </w:rPr>
              <w:t>Î</w:t>
            </w:r>
            <w:r w:rsidR="00315A1E" w:rsidRPr="00A87C42">
              <w:rPr>
                <w:rFonts w:eastAsia="Times New Roman" w:cs="Times New Roman"/>
                <w:b/>
                <w:szCs w:val="24"/>
                <w:lang w:eastAsia="ru-RU"/>
              </w:rPr>
              <w:t xml:space="preserve">ntocmirea ofertelor:  </w:t>
            </w:r>
            <w:r w:rsidR="00315A1E" w:rsidRPr="00A87C42">
              <w:rPr>
                <w:rFonts w:eastAsia="Times New Roman" w:cs="Times New Roman"/>
                <w:b/>
                <w:color w:val="FF0000"/>
                <w:szCs w:val="24"/>
                <w:lang w:eastAsia="ru-RU"/>
              </w:rPr>
              <w:t>Oferta și documentele de calificare solicitate vor fi întocmite clar, fără corectări, cu semnătura persoanei responsa</w:t>
            </w:r>
            <w:r w:rsidR="0073394B" w:rsidRPr="00A87C42">
              <w:rPr>
                <w:rFonts w:eastAsia="Times New Roman" w:cs="Times New Roman"/>
                <w:b/>
                <w:color w:val="FF0000"/>
                <w:szCs w:val="24"/>
                <w:lang w:eastAsia="ru-RU"/>
              </w:rPr>
              <w:t>bile și urmează a fi prezentate prin intermediul MTender</w:t>
            </w:r>
            <w:r w:rsidR="008D794A" w:rsidRPr="00A87C42">
              <w:rPr>
                <w:rFonts w:eastAsia="Times New Roman" w:cs="Times New Roman"/>
                <w:b/>
                <w:color w:val="FF0000"/>
                <w:szCs w:val="24"/>
                <w:lang w:eastAsia="ru-RU"/>
              </w:rPr>
              <w:t>.</w:t>
            </w:r>
          </w:p>
          <w:p w:rsidR="00315A1E" w:rsidRPr="00A87C42" w:rsidRDefault="00315A1E" w:rsidP="00605C4F">
            <w:pPr>
              <w:numPr>
                <w:ilvl w:val="0"/>
                <w:numId w:val="3"/>
              </w:numPr>
              <w:tabs>
                <w:tab w:val="left" w:pos="284"/>
                <w:tab w:val="right" w:pos="318"/>
              </w:tabs>
              <w:spacing w:after="0"/>
              <w:ind w:right="141"/>
              <w:jc w:val="left"/>
              <w:rPr>
                <w:rFonts w:eastAsia="Times New Roman" w:cs="Times New Roman"/>
                <w:i/>
                <w:szCs w:val="24"/>
                <w:lang w:eastAsia="ru-RU"/>
              </w:rPr>
            </w:pPr>
            <w:r w:rsidRPr="00A87C42">
              <w:rPr>
                <w:rFonts w:eastAsia="Times New Roman" w:cs="Times New Roman"/>
                <w:b/>
                <w:szCs w:val="24"/>
                <w:lang w:eastAsia="ru-RU"/>
              </w:rPr>
              <w:t xml:space="preserve">Termenul de </w:t>
            </w:r>
            <w:r w:rsidR="005816D7" w:rsidRPr="00A87C42">
              <w:rPr>
                <w:rFonts w:eastAsia="Times New Roman" w:cs="Times New Roman"/>
                <w:b/>
                <w:szCs w:val="24"/>
                <w:lang w:eastAsia="ru-RU"/>
              </w:rPr>
              <w:t>achitare</w:t>
            </w:r>
            <w:r w:rsidRPr="00A87C42">
              <w:rPr>
                <w:rFonts w:eastAsia="Times New Roman" w:cs="Times New Roman"/>
                <w:b/>
                <w:szCs w:val="24"/>
                <w:lang w:eastAsia="ru-RU"/>
              </w:rPr>
              <w:t xml:space="preserve">: </w:t>
            </w:r>
            <w:r w:rsidR="00AA73C0" w:rsidRPr="00A87C42">
              <w:rPr>
                <w:rFonts w:eastAsia="Times New Roman" w:cs="Times New Roman"/>
                <w:i/>
                <w:szCs w:val="24"/>
                <w:lang w:eastAsia="ru-RU"/>
              </w:rPr>
              <w:t>lunar, conform facturilor fiscale și actelor de predare-primire</w:t>
            </w:r>
            <w:r w:rsidR="00605C4F" w:rsidRPr="00A87C42">
              <w:rPr>
                <w:rFonts w:eastAsia="Times New Roman" w:cs="Times New Roman"/>
                <w:i/>
                <w:szCs w:val="24"/>
                <w:lang w:eastAsia="ru-RU"/>
              </w:rPr>
              <w:t>.</w:t>
            </w:r>
          </w:p>
          <w:p w:rsidR="00E9457B" w:rsidRPr="00A87C42" w:rsidRDefault="00E9457B" w:rsidP="00041AB9">
            <w:pPr>
              <w:numPr>
                <w:ilvl w:val="0"/>
                <w:numId w:val="3"/>
              </w:numPr>
              <w:tabs>
                <w:tab w:val="left" w:pos="284"/>
                <w:tab w:val="right" w:pos="318"/>
              </w:tabs>
              <w:spacing w:after="0"/>
              <w:ind w:right="141"/>
              <w:jc w:val="left"/>
              <w:rPr>
                <w:rFonts w:eastAsia="Times New Roman" w:cs="Times New Roman"/>
                <w:i/>
                <w:szCs w:val="24"/>
                <w:lang w:eastAsia="ru-RU"/>
              </w:rPr>
            </w:pPr>
            <w:r w:rsidRPr="00A87C42">
              <w:rPr>
                <w:rFonts w:eastAsia="Times New Roman" w:cs="Times New Roman"/>
                <w:i/>
                <w:szCs w:val="24"/>
                <w:lang w:eastAsia="ru-RU"/>
              </w:rPr>
              <w:t xml:space="preserve"> </w:t>
            </w:r>
            <w:r w:rsidRPr="00A87C42">
              <w:rPr>
                <w:rFonts w:eastAsia="Times New Roman" w:cs="Times New Roman"/>
                <w:szCs w:val="24"/>
                <w:lang w:eastAsia="ru-RU"/>
              </w:rPr>
              <w:t xml:space="preserve">Perioada de prestare – </w:t>
            </w:r>
            <w:r w:rsidR="00041AB9" w:rsidRPr="00A87C42">
              <w:rPr>
                <w:rFonts w:eastAsia="Times New Roman" w:cs="Times New Roman"/>
                <w:szCs w:val="24"/>
                <w:shd w:val="clear" w:color="auto" w:fill="FFFFFF" w:themeFill="background1"/>
                <w:lang w:eastAsia="ru-RU"/>
              </w:rPr>
              <w:t>de la 01.01.2021-31.12.2021</w:t>
            </w:r>
          </w:p>
        </w:tc>
      </w:tr>
    </w:tbl>
    <w:p w:rsidR="00315A1E" w:rsidRPr="00A87C42" w:rsidRDefault="00547D26" w:rsidP="00A12612">
      <w:pPr>
        <w:spacing w:after="0"/>
        <w:ind w:firstLine="0"/>
        <w:rPr>
          <w:b/>
          <w:szCs w:val="24"/>
        </w:rPr>
      </w:pPr>
      <w:r w:rsidRPr="00A87C42">
        <w:rPr>
          <w:b/>
          <w:szCs w:val="24"/>
        </w:rPr>
        <w:t>Co</w:t>
      </w:r>
      <w:r w:rsidR="00605C4F" w:rsidRPr="00A87C42">
        <w:rPr>
          <w:b/>
          <w:szCs w:val="24"/>
        </w:rPr>
        <w:t>nducătorul grupului de lucru:  ______________________________      L.Ș.</w:t>
      </w:r>
    </w:p>
    <w:p w:rsidR="00511832" w:rsidRDefault="00511832" w:rsidP="00605C4F">
      <w:pPr>
        <w:spacing w:after="0"/>
        <w:ind w:firstLine="0"/>
        <w:jc w:val="left"/>
        <w:rPr>
          <w:rFonts w:eastAsia="Times New Roman" w:cs="Times New Roman"/>
          <w:szCs w:val="24"/>
          <w:lang w:eastAsia="ru-RU"/>
        </w:rPr>
      </w:pPr>
    </w:p>
    <w:p w:rsidR="00266A3F" w:rsidRPr="00511832" w:rsidRDefault="00605C4F" w:rsidP="00605C4F">
      <w:pPr>
        <w:spacing w:after="0"/>
        <w:ind w:firstLine="0"/>
        <w:jc w:val="left"/>
        <w:rPr>
          <w:rFonts w:eastAsia="Times New Roman" w:cs="Times New Roman"/>
          <w:sz w:val="20"/>
          <w:szCs w:val="20"/>
          <w:lang w:eastAsia="ru-RU"/>
        </w:rPr>
      </w:pPr>
      <w:r w:rsidRPr="00511832">
        <w:rPr>
          <w:rFonts w:eastAsia="Times New Roman" w:cs="Times New Roman"/>
          <w:sz w:val="20"/>
          <w:szCs w:val="20"/>
          <w:lang w:eastAsia="ru-RU"/>
        </w:rPr>
        <w:t xml:space="preserve">Ex. </w:t>
      </w:r>
      <w:r w:rsidR="00266A3F" w:rsidRPr="00511832">
        <w:rPr>
          <w:rFonts w:eastAsia="Times New Roman" w:cs="Times New Roman"/>
          <w:sz w:val="20"/>
          <w:szCs w:val="20"/>
          <w:lang w:eastAsia="ru-RU"/>
        </w:rPr>
        <w:t>C.Cebuc</w:t>
      </w:r>
    </w:p>
    <w:p w:rsidR="008619B8" w:rsidRPr="00A87C42" w:rsidRDefault="00266A3F" w:rsidP="00605C4F">
      <w:pPr>
        <w:spacing w:after="0"/>
        <w:ind w:firstLine="0"/>
        <w:jc w:val="left"/>
        <w:rPr>
          <w:rFonts w:eastAsia="Times New Roman" w:cs="Times New Roman"/>
          <w:szCs w:val="24"/>
          <w:lang w:eastAsia="ru-RU"/>
        </w:rPr>
      </w:pPr>
      <w:r w:rsidRPr="00511832">
        <w:rPr>
          <w:rFonts w:eastAsia="Times New Roman" w:cs="Times New Roman"/>
          <w:sz w:val="20"/>
          <w:szCs w:val="20"/>
          <w:lang w:eastAsia="ru-RU"/>
        </w:rPr>
        <w:t>Tel.022-55-96-46</w:t>
      </w:r>
    </w:p>
    <w:sectPr w:rsidR="008619B8" w:rsidRPr="00A87C42" w:rsidSect="00AA73C0">
      <w:footerReference w:type="even" r:id="rId8"/>
      <w:footerReference w:type="default" r:id="rId9"/>
      <w:pgSz w:w="11901" w:h="16840"/>
      <w:pgMar w:top="288" w:right="562" w:bottom="288" w:left="1699"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7F" w:rsidRDefault="0049237F">
      <w:pPr>
        <w:spacing w:after="0"/>
      </w:pPr>
      <w:r>
        <w:separator/>
      </w:r>
    </w:p>
  </w:endnote>
  <w:endnote w:type="continuationSeparator" w:id="0">
    <w:p w:rsidR="0049237F" w:rsidRDefault="00492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82" w:rsidRDefault="00605C4F" w:rsidP="00F735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82" w:rsidRDefault="00492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82" w:rsidRDefault="00605C4F" w:rsidP="00F735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66F">
      <w:rPr>
        <w:rStyle w:val="PageNumber"/>
        <w:noProof/>
      </w:rPr>
      <w:t>2</w:t>
    </w:r>
    <w:r>
      <w:rPr>
        <w:rStyle w:val="PageNumber"/>
      </w:rPr>
      <w:fldChar w:fldCharType="end"/>
    </w:r>
  </w:p>
  <w:p w:rsidR="001F1982" w:rsidRPr="00F01B5E" w:rsidRDefault="0049237F" w:rsidP="00B5206E">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7F" w:rsidRDefault="0049237F">
      <w:pPr>
        <w:spacing w:after="0"/>
      </w:pPr>
      <w:r>
        <w:separator/>
      </w:r>
    </w:p>
  </w:footnote>
  <w:footnote w:type="continuationSeparator" w:id="0">
    <w:p w:rsidR="0049237F" w:rsidRDefault="004923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246"/>
    <w:multiLevelType w:val="hybridMultilevel"/>
    <w:tmpl w:val="3828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1F60588"/>
    <w:multiLevelType w:val="hybridMultilevel"/>
    <w:tmpl w:val="AC40B656"/>
    <w:lvl w:ilvl="0" w:tplc="7214F81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3C3143"/>
    <w:multiLevelType w:val="hybridMultilevel"/>
    <w:tmpl w:val="4C68C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D6768"/>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F6A43"/>
    <w:multiLevelType w:val="hybridMultilevel"/>
    <w:tmpl w:val="A39AF80C"/>
    <w:lvl w:ilvl="0" w:tplc="0409000D">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
    <w:nsid w:val="53AE029C"/>
    <w:multiLevelType w:val="hybridMultilevel"/>
    <w:tmpl w:val="D7CC3536"/>
    <w:lvl w:ilvl="0" w:tplc="DF9CEFCA">
      <w:start w:val="1"/>
      <w:numFmt w:val="lowerLetter"/>
      <w:lvlText w:val="%1)"/>
      <w:lvlJc w:val="left"/>
      <w:pPr>
        <w:ind w:left="720" w:hanging="360"/>
      </w:pPr>
      <w:rPr>
        <w:rFonts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A1E"/>
    <w:rsid w:val="00041AB9"/>
    <w:rsid w:val="00046B18"/>
    <w:rsid w:val="00050C12"/>
    <w:rsid w:val="0005318C"/>
    <w:rsid w:val="00066480"/>
    <w:rsid w:val="000D2010"/>
    <w:rsid w:val="000D7100"/>
    <w:rsid w:val="000E77C7"/>
    <w:rsid w:val="000F043B"/>
    <w:rsid w:val="000F2509"/>
    <w:rsid w:val="00103DAA"/>
    <w:rsid w:val="00181186"/>
    <w:rsid w:val="00181AFF"/>
    <w:rsid w:val="00184BEE"/>
    <w:rsid w:val="00185029"/>
    <w:rsid w:val="00191070"/>
    <w:rsid w:val="001A4FB5"/>
    <w:rsid w:val="001D354F"/>
    <w:rsid w:val="001F5010"/>
    <w:rsid w:val="0021662F"/>
    <w:rsid w:val="00266396"/>
    <w:rsid w:val="002667D9"/>
    <w:rsid w:val="00266A3F"/>
    <w:rsid w:val="002679CC"/>
    <w:rsid w:val="00315A1E"/>
    <w:rsid w:val="00324597"/>
    <w:rsid w:val="003A73CF"/>
    <w:rsid w:val="003B109B"/>
    <w:rsid w:val="003C1CD3"/>
    <w:rsid w:val="003F636F"/>
    <w:rsid w:val="004022A9"/>
    <w:rsid w:val="00417AEF"/>
    <w:rsid w:val="00431EC2"/>
    <w:rsid w:val="0043768F"/>
    <w:rsid w:val="00453A19"/>
    <w:rsid w:val="00470F68"/>
    <w:rsid w:val="0049237F"/>
    <w:rsid w:val="00496305"/>
    <w:rsid w:val="004A0596"/>
    <w:rsid w:val="004C16A6"/>
    <w:rsid w:val="004C2DC4"/>
    <w:rsid w:val="004F12EA"/>
    <w:rsid w:val="00511832"/>
    <w:rsid w:val="005418EE"/>
    <w:rsid w:val="00547D26"/>
    <w:rsid w:val="005816D7"/>
    <w:rsid w:val="005928C2"/>
    <w:rsid w:val="005B522F"/>
    <w:rsid w:val="00605C4F"/>
    <w:rsid w:val="00610455"/>
    <w:rsid w:val="00623711"/>
    <w:rsid w:val="00670449"/>
    <w:rsid w:val="00670635"/>
    <w:rsid w:val="006D7929"/>
    <w:rsid w:val="007117CB"/>
    <w:rsid w:val="00720EB0"/>
    <w:rsid w:val="0073394B"/>
    <w:rsid w:val="00750AF1"/>
    <w:rsid w:val="0075204A"/>
    <w:rsid w:val="00762CE6"/>
    <w:rsid w:val="007C1EC3"/>
    <w:rsid w:val="007E5081"/>
    <w:rsid w:val="00832F5C"/>
    <w:rsid w:val="008619B8"/>
    <w:rsid w:val="00862478"/>
    <w:rsid w:val="00892F2A"/>
    <w:rsid w:val="008D794A"/>
    <w:rsid w:val="00917806"/>
    <w:rsid w:val="00934FFC"/>
    <w:rsid w:val="009538C0"/>
    <w:rsid w:val="0098166F"/>
    <w:rsid w:val="009B7A09"/>
    <w:rsid w:val="009D5980"/>
    <w:rsid w:val="009E69EB"/>
    <w:rsid w:val="00A04BDD"/>
    <w:rsid w:val="00A106DC"/>
    <w:rsid w:val="00A12612"/>
    <w:rsid w:val="00A32CD6"/>
    <w:rsid w:val="00A3631E"/>
    <w:rsid w:val="00A6387F"/>
    <w:rsid w:val="00A7498A"/>
    <w:rsid w:val="00A87C42"/>
    <w:rsid w:val="00A921A5"/>
    <w:rsid w:val="00AA73C0"/>
    <w:rsid w:val="00AB6B74"/>
    <w:rsid w:val="00B25BB6"/>
    <w:rsid w:val="00B515EF"/>
    <w:rsid w:val="00BB790F"/>
    <w:rsid w:val="00BD1C12"/>
    <w:rsid w:val="00BD331B"/>
    <w:rsid w:val="00BD3490"/>
    <w:rsid w:val="00BF2C05"/>
    <w:rsid w:val="00C05B2B"/>
    <w:rsid w:val="00C23597"/>
    <w:rsid w:val="00C37526"/>
    <w:rsid w:val="00C65B71"/>
    <w:rsid w:val="00CA30F1"/>
    <w:rsid w:val="00CB2808"/>
    <w:rsid w:val="00CB7AF7"/>
    <w:rsid w:val="00CD4367"/>
    <w:rsid w:val="00CF63FC"/>
    <w:rsid w:val="00D13121"/>
    <w:rsid w:val="00D132AD"/>
    <w:rsid w:val="00D22B21"/>
    <w:rsid w:val="00D33A77"/>
    <w:rsid w:val="00D53EF8"/>
    <w:rsid w:val="00DB4B80"/>
    <w:rsid w:val="00DC7631"/>
    <w:rsid w:val="00DE5065"/>
    <w:rsid w:val="00DE6449"/>
    <w:rsid w:val="00E41B6B"/>
    <w:rsid w:val="00E73FF1"/>
    <w:rsid w:val="00E75314"/>
    <w:rsid w:val="00E755A4"/>
    <w:rsid w:val="00E8555F"/>
    <w:rsid w:val="00E9457B"/>
    <w:rsid w:val="00EC7219"/>
    <w:rsid w:val="00ED2A49"/>
    <w:rsid w:val="00F1493F"/>
    <w:rsid w:val="00F1518A"/>
    <w:rsid w:val="00F17B7D"/>
    <w:rsid w:val="00F561B5"/>
    <w:rsid w:val="00F76082"/>
    <w:rsid w:val="00FE042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A1E"/>
    <w:pPr>
      <w:spacing w:after="80" w:line="240" w:lineRule="auto"/>
      <w:ind w:firstLine="567"/>
      <w:jc w:val="both"/>
    </w:pPr>
    <w:rPr>
      <w:rFonts w:ascii="Times New Roman" w:eastAsiaTheme="minorHAnsi" w:hAnsi="Times New Roman"/>
      <w:sz w:val="24"/>
      <w:lang w:eastAsia="en-US"/>
    </w:rPr>
  </w:style>
  <w:style w:type="paragraph" w:styleId="Heading1">
    <w:name w:val="heading 1"/>
    <w:basedOn w:val="BodyText"/>
    <w:next w:val="Normal"/>
    <w:link w:val="Heading1Char"/>
    <w:qFormat/>
    <w:rsid w:val="00315A1E"/>
    <w:pPr>
      <w:spacing w:after="0"/>
      <w:ind w:firstLine="0"/>
      <w:jc w:val="center"/>
      <w:outlineLvl w:val="0"/>
    </w:pPr>
    <w:rPr>
      <w:rFonts w:eastAsia="Times New Roman" w:cs="Times New Roman"/>
      <w:b/>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Tabel11">
    <w:name w:val="Grilă Tabel11"/>
    <w:basedOn w:val="TableNormal"/>
    <w:next w:val="TableGrid"/>
    <w:uiPriority w:val="39"/>
    <w:rsid w:val="00315A1E"/>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A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E"/>
    <w:rPr>
      <w:rFonts w:ascii="Segoe UI" w:eastAsiaTheme="minorHAnsi" w:hAnsi="Segoe UI" w:cs="Segoe UI"/>
      <w:sz w:val="18"/>
      <w:szCs w:val="18"/>
      <w:lang w:eastAsia="en-US"/>
    </w:rPr>
  </w:style>
  <w:style w:type="paragraph" w:styleId="Footer">
    <w:name w:val="footer"/>
    <w:basedOn w:val="Normal"/>
    <w:link w:val="FooterChar"/>
    <w:uiPriority w:val="99"/>
    <w:unhideWhenUsed/>
    <w:rsid w:val="00315A1E"/>
    <w:pPr>
      <w:tabs>
        <w:tab w:val="center" w:pos="4844"/>
        <w:tab w:val="right" w:pos="9689"/>
      </w:tabs>
    </w:pPr>
  </w:style>
  <w:style w:type="character" w:customStyle="1" w:styleId="FooterChar">
    <w:name w:val="Footer Char"/>
    <w:basedOn w:val="DefaultParagraphFont"/>
    <w:link w:val="Footer"/>
    <w:uiPriority w:val="99"/>
    <w:rsid w:val="00315A1E"/>
    <w:rPr>
      <w:rFonts w:ascii="Times New Roman" w:eastAsiaTheme="minorHAnsi" w:hAnsi="Times New Roman"/>
      <w:sz w:val="24"/>
      <w:lang w:eastAsia="en-US"/>
    </w:rPr>
  </w:style>
  <w:style w:type="character" w:styleId="PageNumber">
    <w:name w:val="page number"/>
    <w:basedOn w:val="DefaultParagraphFont"/>
    <w:uiPriority w:val="99"/>
    <w:semiHidden/>
    <w:unhideWhenUsed/>
    <w:rsid w:val="00315A1E"/>
  </w:style>
  <w:style w:type="table" w:customStyle="1" w:styleId="GrilTabel1">
    <w:name w:val="Grilă Tabel1"/>
    <w:basedOn w:val="TableNormal"/>
    <w:next w:val="TableGrid"/>
    <w:uiPriority w:val="39"/>
    <w:rsid w:val="00315A1E"/>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15A1E"/>
    <w:rPr>
      <w:rFonts w:ascii="Times New Roman" w:eastAsia="Times New Roman" w:hAnsi="Times New Roman" w:cs="Times New Roman"/>
      <w:b/>
      <w:sz w:val="32"/>
      <w:szCs w:val="32"/>
      <w:lang w:eastAsia="ru-RU"/>
    </w:rPr>
  </w:style>
  <w:style w:type="paragraph" w:styleId="BodyText">
    <w:name w:val="Body Text"/>
    <w:basedOn w:val="Normal"/>
    <w:link w:val="BodyTextChar"/>
    <w:uiPriority w:val="99"/>
    <w:unhideWhenUsed/>
    <w:rsid w:val="00315A1E"/>
    <w:pPr>
      <w:spacing w:after="120"/>
    </w:pPr>
  </w:style>
  <w:style w:type="character" w:customStyle="1" w:styleId="BodyTextChar">
    <w:name w:val="Body Text Char"/>
    <w:basedOn w:val="DefaultParagraphFont"/>
    <w:link w:val="BodyText"/>
    <w:uiPriority w:val="99"/>
    <w:rsid w:val="00315A1E"/>
    <w:rPr>
      <w:rFonts w:ascii="Times New Roman" w:eastAsiaTheme="minorHAnsi" w:hAnsi="Times New Roman"/>
      <w:sz w:val="24"/>
      <w:lang w:eastAsia="en-US"/>
    </w:rPr>
  </w:style>
  <w:style w:type="paragraph" w:styleId="ListParagraph">
    <w:name w:val="List Paragraph"/>
    <w:basedOn w:val="Normal"/>
    <w:uiPriority w:val="34"/>
    <w:qFormat/>
    <w:rsid w:val="00F1493F"/>
    <w:pPr>
      <w:spacing w:after="0"/>
      <w:ind w:left="720" w:firstLine="0"/>
      <w:contextualSpacing/>
      <w:jc w:val="left"/>
    </w:pPr>
    <w:rPr>
      <w:rFonts w:eastAsia="Times New Roman" w:cs="Times New Roman"/>
      <w:sz w:val="20"/>
      <w:szCs w:val="20"/>
      <w:lang w:val="ru-RU" w:eastAsia="ru-RU"/>
    </w:rPr>
  </w:style>
  <w:style w:type="paragraph" w:styleId="NoSpacing">
    <w:name w:val="No Spacing"/>
    <w:link w:val="NoSpacingChar"/>
    <w:qFormat/>
    <w:rsid w:val="00DE5065"/>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rsid w:val="00DE5065"/>
    <w:rPr>
      <w:rFonts w:ascii="Calibri" w:eastAsia="Times New Roman" w:hAnsi="Calibri" w:cs="Times New Roman"/>
      <w:lang w:val="en-US" w:eastAsia="en-US"/>
    </w:rPr>
  </w:style>
  <w:style w:type="paragraph" w:customStyle="1" w:styleId="Normal1">
    <w:name w:val="Normal1"/>
    <w:rsid w:val="00DE5065"/>
    <w:pPr>
      <w:spacing w:after="0" w:line="240" w:lineRule="auto"/>
      <w:contextualSpacing/>
    </w:pPr>
    <w:rPr>
      <w:rFonts w:ascii="Times New Roman" w:eastAsia="Times New Roman" w:hAnsi="Times New Roman" w:cs="Times New Roman"/>
      <w:color w:val="00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A1E"/>
    <w:pPr>
      <w:spacing w:after="80" w:line="240" w:lineRule="auto"/>
      <w:ind w:firstLine="567"/>
      <w:jc w:val="both"/>
    </w:pPr>
    <w:rPr>
      <w:rFonts w:ascii="Times New Roman" w:eastAsiaTheme="minorHAnsi" w:hAnsi="Times New Roman"/>
      <w:sz w:val="24"/>
      <w:lang w:eastAsia="en-US"/>
    </w:rPr>
  </w:style>
  <w:style w:type="paragraph" w:styleId="Heading1">
    <w:name w:val="heading 1"/>
    <w:basedOn w:val="BodyText"/>
    <w:next w:val="Normal"/>
    <w:link w:val="Heading1Char"/>
    <w:qFormat/>
    <w:rsid w:val="00315A1E"/>
    <w:pPr>
      <w:spacing w:after="0"/>
      <w:ind w:firstLine="0"/>
      <w:jc w:val="center"/>
      <w:outlineLvl w:val="0"/>
    </w:pPr>
    <w:rPr>
      <w:rFonts w:eastAsia="Times New Roman" w:cs="Times New Roman"/>
      <w:b/>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Tabel11">
    <w:name w:val="Grilă Tabel11"/>
    <w:basedOn w:val="TableNormal"/>
    <w:next w:val="TableGrid"/>
    <w:uiPriority w:val="39"/>
    <w:rsid w:val="00315A1E"/>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1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5A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E"/>
    <w:rPr>
      <w:rFonts w:ascii="Segoe UI" w:eastAsiaTheme="minorHAnsi" w:hAnsi="Segoe UI" w:cs="Segoe UI"/>
      <w:sz w:val="18"/>
      <w:szCs w:val="18"/>
      <w:lang w:eastAsia="en-US"/>
    </w:rPr>
  </w:style>
  <w:style w:type="paragraph" w:styleId="Footer">
    <w:name w:val="footer"/>
    <w:basedOn w:val="Normal"/>
    <w:link w:val="FooterChar"/>
    <w:uiPriority w:val="99"/>
    <w:unhideWhenUsed/>
    <w:rsid w:val="00315A1E"/>
    <w:pPr>
      <w:tabs>
        <w:tab w:val="center" w:pos="4844"/>
        <w:tab w:val="right" w:pos="9689"/>
      </w:tabs>
    </w:pPr>
  </w:style>
  <w:style w:type="character" w:customStyle="1" w:styleId="FooterChar">
    <w:name w:val="Footer Char"/>
    <w:basedOn w:val="DefaultParagraphFont"/>
    <w:link w:val="Footer"/>
    <w:uiPriority w:val="99"/>
    <w:rsid w:val="00315A1E"/>
    <w:rPr>
      <w:rFonts w:ascii="Times New Roman" w:eastAsiaTheme="minorHAnsi" w:hAnsi="Times New Roman"/>
      <w:sz w:val="24"/>
      <w:lang w:eastAsia="en-US"/>
    </w:rPr>
  </w:style>
  <w:style w:type="character" w:styleId="PageNumber">
    <w:name w:val="page number"/>
    <w:basedOn w:val="DefaultParagraphFont"/>
    <w:uiPriority w:val="99"/>
    <w:semiHidden/>
    <w:unhideWhenUsed/>
    <w:rsid w:val="00315A1E"/>
  </w:style>
  <w:style w:type="table" w:customStyle="1" w:styleId="GrilTabel1">
    <w:name w:val="Grilă Tabel1"/>
    <w:basedOn w:val="TableNormal"/>
    <w:next w:val="TableGrid"/>
    <w:uiPriority w:val="39"/>
    <w:rsid w:val="00315A1E"/>
    <w:pPr>
      <w:spacing w:after="8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15A1E"/>
    <w:rPr>
      <w:rFonts w:ascii="Times New Roman" w:eastAsia="Times New Roman" w:hAnsi="Times New Roman" w:cs="Times New Roman"/>
      <w:b/>
      <w:sz w:val="32"/>
      <w:szCs w:val="32"/>
      <w:lang w:eastAsia="ru-RU"/>
    </w:rPr>
  </w:style>
  <w:style w:type="paragraph" w:styleId="BodyText">
    <w:name w:val="Body Text"/>
    <w:basedOn w:val="Normal"/>
    <w:link w:val="BodyTextChar"/>
    <w:uiPriority w:val="99"/>
    <w:unhideWhenUsed/>
    <w:rsid w:val="00315A1E"/>
    <w:pPr>
      <w:spacing w:after="120"/>
    </w:pPr>
  </w:style>
  <w:style w:type="character" w:customStyle="1" w:styleId="BodyTextChar">
    <w:name w:val="Body Text Char"/>
    <w:basedOn w:val="DefaultParagraphFont"/>
    <w:link w:val="BodyText"/>
    <w:uiPriority w:val="99"/>
    <w:rsid w:val="00315A1E"/>
    <w:rPr>
      <w:rFonts w:ascii="Times New Roman" w:eastAsiaTheme="minorHAnsi" w:hAnsi="Times New Roman"/>
      <w:sz w:val="24"/>
      <w:lang w:eastAsia="en-US"/>
    </w:rPr>
  </w:style>
  <w:style w:type="paragraph" w:styleId="ListParagraph">
    <w:name w:val="List Paragraph"/>
    <w:basedOn w:val="Normal"/>
    <w:uiPriority w:val="34"/>
    <w:qFormat/>
    <w:rsid w:val="00F1493F"/>
    <w:pPr>
      <w:spacing w:after="0"/>
      <w:ind w:left="720" w:firstLine="0"/>
      <w:contextualSpacing/>
      <w:jc w:val="left"/>
    </w:pPr>
    <w:rPr>
      <w:rFonts w:eastAsia="Times New Roman" w:cs="Times New Roman"/>
      <w:sz w:val="20"/>
      <w:szCs w:val="20"/>
      <w:lang w:val="ru-RU" w:eastAsia="ru-RU"/>
    </w:rPr>
  </w:style>
  <w:style w:type="paragraph" w:styleId="NoSpacing">
    <w:name w:val="No Spacing"/>
    <w:link w:val="NoSpacingChar"/>
    <w:qFormat/>
    <w:rsid w:val="00DE5065"/>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rsid w:val="00DE5065"/>
    <w:rPr>
      <w:rFonts w:ascii="Calibri" w:eastAsia="Times New Roman" w:hAnsi="Calibri" w:cs="Times New Roman"/>
      <w:lang w:val="en-US" w:eastAsia="en-US"/>
    </w:rPr>
  </w:style>
  <w:style w:type="paragraph" w:customStyle="1" w:styleId="Normal1">
    <w:name w:val="Normal1"/>
    <w:rsid w:val="00DE5065"/>
    <w:pPr>
      <w:spacing w:after="0" w:line="240" w:lineRule="auto"/>
      <w:contextualSpacing/>
    </w:pPr>
    <w:rPr>
      <w:rFonts w:ascii="Times New Roman" w:eastAsia="Times New Roman" w:hAnsi="Times New Roman" w:cs="Times New Roman"/>
      <w:color w:val="00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1506">
      <w:bodyDiv w:val="1"/>
      <w:marLeft w:val="0"/>
      <w:marRight w:val="0"/>
      <w:marTop w:val="0"/>
      <w:marBottom w:val="0"/>
      <w:divBdr>
        <w:top w:val="none" w:sz="0" w:space="0" w:color="auto"/>
        <w:left w:val="none" w:sz="0" w:space="0" w:color="auto"/>
        <w:bottom w:val="none" w:sz="0" w:space="0" w:color="auto"/>
        <w:right w:val="none" w:sz="0" w:space="0" w:color="auto"/>
      </w:divBdr>
    </w:div>
    <w:div w:id="88738709">
      <w:bodyDiv w:val="1"/>
      <w:marLeft w:val="0"/>
      <w:marRight w:val="0"/>
      <w:marTop w:val="0"/>
      <w:marBottom w:val="0"/>
      <w:divBdr>
        <w:top w:val="none" w:sz="0" w:space="0" w:color="auto"/>
        <w:left w:val="none" w:sz="0" w:space="0" w:color="auto"/>
        <w:bottom w:val="none" w:sz="0" w:space="0" w:color="auto"/>
        <w:right w:val="none" w:sz="0" w:space="0" w:color="auto"/>
      </w:divBdr>
    </w:div>
    <w:div w:id="281810228">
      <w:bodyDiv w:val="1"/>
      <w:marLeft w:val="0"/>
      <w:marRight w:val="0"/>
      <w:marTop w:val="0"/>
      <w:marBottom w:val="0"/>
      <w:divBdr>
        <w:top w:val="none" w:sz="0" w:space="0" w:color="auto"/>
        <w:left w:val="none" w:sz="0" w:space="0" w:color="auto"/>
        <w:bottom w:val="none" w:sz="0" w:space="0" w:color="auto"/>
        <w:right w:val="none" w:sz="0" w:space="0" w:color="auto"/>
      </w:divBdr>
    </w:div>
    <w:div w:id="319625900">
      <w:bodyDiv w:val="1"/>
      <w:marLeft w:val="0"/>
      <w:marRight w:val="0"/>
      <w:marTop w:val="0"/>
      <w:marBottom w:val="0"/>
      <w:divBdr>
        <w:top w:val="none" w:sz="0" w:space="0" w:color="auto"/>
        <w:left w:val="none" w:sz="0" w:space="0" w:color="auto"/>
        <w:bottom w:val="none" w:sz="0" w:space="0" w:color="auto"/>
        <w:right w:val="none" w:sz="0" w:space="0" w:color="auto"/>
      </w:divBdr>
    </w:div>
    <w:div w:id="513886284">
      <w:bodyDiv w:val="1"/>
      <w:marLeft w:val="0"/>
      <w:marRight w:val="0"/>
      <w:marTop w:val="0"/>
      <w:marBottom w:val="0"/>
      <w:divBdr>
        <w:top w:val="none" w:sz="0" w:space="0" w:color="auto"/>
        <w:left w:val="none" w:sz="0" w:space="0" w:color="auto"/>
        <w:bottom w:val="none" w:sz="0" w:space="0" w:color="auto"/>
        <w:right w:val="none" w:sz="0" w:space="0" w:color="auto"/>
      </w:divBdr>
    </w:div>
    <w:div w:id="590968171">
      <w:bodyDiv w:val="1"/>
      <w:marLeft w:val="0"/>
      <w:marRight w:val="0"/>
      <w:marTop w:val="0"/>
      <w:marBottom w:val="0"/>
      <w:divBdr>
        <w:top w:val="none" w:sz="0" w:space="0" w:color="auto"/>
        <w:left w:val="none" w:sz="0" w:space="0" w:color="auto"/>
        <w:bottom w:val="none" w:sz="0" w:space="0" w:color="auto"/>
        <w:right w:val="none" w:sz="0" w:space="0" w:color="auto"/>
      </w:divBdr>
    </w:div>
    <w:div w:id="973949324">
      <w:bodyDiv w:val="1"/>
      <w:marLeft w:val="0"/>
      <w:marRight w:val="0"/>
      <w:marTop w:val="0"/>
      <w:marBottom w:val="0"/>
      <w:divBdr>
        <w:top w:val="none" w:sz="0" w:space="0" w:color="auto"/>
        <w:left w:val="none" w:sz="0" w:space="0" w:color="auto"/>
        <w:bottom w:val="none" w:sz="0" w:space="0" w:color="auto"/>
        <w:right w:val="none" w:sz="0" w:space="0" w:color="auto"/>
      </w:divBdr>
    </w:div>
    <w:div w:id="1097991480">
      <w:bodyDiv w:val="1"/>
      <w:marLeft w:val="0"/>
      <w:marRight w:val="0"/>
      <w:marTop w:val="0"/>
      <w:marBottom w:val="0"/>
      <w:divBdr>
        <w:top w:val="none" w:sz="0" w:space="0" w:color="auto"/>
        <w:left w:val="none" w:sz="0" w:space="0" w:color="auto"/>
        <w:bottom w:val="none" w:sz="0" w:space="0" w:color="auto"/>
        <w:right w:val="none" w:sz="0" w:space="0" w:color="auto"/>
      </w:divBdr>
    </w:div>
    <w:div w:id="1237202112">
      <w:bodyDiv w:val="1"/>
      <w:marLeft w:val="0"/>
      <w:marRight w:val="0"/>
      <w:marTop w:val="0"/>
      <w:marBottom w:val="0"/>
      <w:divBdr>
        <w:top w:val="none" w:sz="0" w:space="0" w:color="auto"/>
        <w:left w:val="none" w:sz="0" w:space="0" w:color="auto"/>
        <w:bottom w:val="none" w:sz="0" w:space="0" w:color="auto"/>
        <w:right w:val="none" w:sz="0" w:space="0" w:color="auto"/>
      </w:divBdr>
    </w:div>
    <w:div w:id="1399094711">
      <w:bodyDiv w:val="1"/>
      <w:marLeft w:val="0"/>
      <w:marRight w:val="0"/>
      <w:marTop w:val="0"/>
      <w:marBottom w:val="0"/>
      <w:divBdr>
        <w:top w:val="none" w:sz="0" w:space="0" w:color="auto"/>
        <w:left w:val="none" w:sz="0" w:space="0" w:color="auto"/>
        <w:bottom w:val="none" w:sz="0" w:space="0" w:color="auto"/>
        <w:right w:val="none" w:sz="0" w:space="0" w:color="auto"/>
      </w:divBdr>
    </w:div>
    <w:div w:id="1651900815">
      <w:bodyDiv w:val="1"/>
      <w:marLeft w:val="0"/>
      <w:marRight w:val="0"/>
      <w:marTop w:val="0"/>
      <w:marBottom w:val="0"/>
      <w:divBdr>
        <w:top w:val="none" w:sz="0" w:space="0" w:color="auto"/>
        <w:left w:val="none" w:sz="0" w:space="0" w:color="auto"/>
        <w:bottom w:val="none" w:sz="0" w:space="0" w:color="auto"/>
        <w:right w:val="none" w:sz="0" w:space="0" w:color="auto"/>
      </w:divBdr>
    </w:div>
    <w:div w:id="1654678353">
      <w:bodyDiv w:val="1"/>
      <w:marLeft w:val="0"/>
      <w:marRight w:val="0"/>
      <w:marTop w:val="0"/>
      <w:marBottom w:val="0"/>
      <w:divBdr>
        <w:top w:val="none" w:sz="0" w:space="0" w:color="auto"/>
        <w:left w:val="none" w:sz="0" w:space="0" w:color="auto"/>
        <w:bottom w:val="none" w:sz="0" w:space="0" w:color="auto"/>
        <w:right w:val="none" w:sz="0" w:space="0" w:color="auto"/>
      </w:divBdr>
    </w:div>
    <w:div w:id="1712536543">
      <w:bodyDiv w:val="1"/>
      <w:marLeft w:val="0"/>
      <w:marRight w:val="0"/>
      <w:marTop w:val="0"/>
      <w:marBottom w:val="0"/>
      <w:divBdr>
        <w:top w:val="none" w:sz="0" w:space="0" w:color="auto"/>
        <w:left w:val="none" w:sz="0" w:space="0" w:color="auto"/>
        <w:bottom w:val="none" w:sz="0" w:space="0" w:color="auto"/>
        <w:right w:val="none" w:sz="0" w:space="0" w:color="auto"/>
      </w:divBdr>
    </w:div>
    <w:div w:id="20294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AAP</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Ludmila</cp:lastModifiedBy>
  <cp:revision>167</cp:revision>
  <cp:lastPrinted>2020-12-18T13:42:00Z</cp:lastPrinted>
  <dcterms:created xsi:type="dcterms:W3CDTF">2017-09-15T13:51:00Z</dcterms:created>
  <dcterms:modified xsi:type="dcterms:W3CDTF">2020-12-18T13:43:00Z</dcterms:modified>
</cp:coreProperties>
</file>