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DF28A" w14:textId="77777777" w:rsidR="00DC23A9" w:rsidRPr="00DC23A9" w:rsidRDefault="00DC23A9" w:rsidP="00DC23A9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Anexa nr. 2</w:t>
      </w:r>
    </w:p>
    <w:p w14:paraId="1C1E79C4" w14:textId="77777777" w:rsidR="00DC23A9" w:rsidRPr="00DC23A9" w:rsidRDefault="00DC23A9" w:rsidP="00DC23A9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la Documentația standard nr.115</w:t>
      </w:r>
    </w:p>
    <w:p w14:paraId="583221C1" w14:textId="77777777" w:rsidR="00DC23A9" w:rsidRPr="00DC23A9" w:rsidRDefault="00DC23A9" w:rsidP="00DC23A9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din 15/09/ 2021</w:t>
      </w:r>
    </w:p>
    <w:p w14:paraId="1645C2E1" w14:textId="77777777" w:rsidR="00DC23A9" w:rsidRPr="00DC23A9" w:rsidRDefault="00DC23A9" w:rsidP="00DC23A9">
      <w:pPr>
        <w:spacing w:before="120" w:after="0" w:line="240" w:lineRule="auto"/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</w:pPr>
    </w:p>
    <w:p w14:paraId="0D51FC72" w14:textId="77777777" w:rsidR="00DC23A9" w:rsidRPr="00DC23A9" w:rsidRDefault="00DC23A9" w:rsidP="00DC23A9">
      <w:pPr>
        <w:tabs>
          <w:tab w:val="left" w:pos="360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</w:p>
    <w:p w14:paraId="1D4E5890" w14:textId="77777777" w:rsidR="00DC23A9" w:rsidRPr="00DC23A9" w:rsidRDefault="00DC23A9" w:rsidP="00DC23A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lang w:val="ro-RO"/>
          <w14:ligatures w14:val="none"/>
        </w:rPr>
      </w:pPr>
      <w:bookmarkStart w:id="0" w:name="_jiw1nlyv2yl9" w:colFirst="0" w:colLast="0"/>
      <w:bookmarkEnd w:id="0"/>
      <w:r w:rsidRPr="00DC23A9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lang w:val="ro-RO"/>
          <w14:ligatures w14:val="none"/>
        </w:rPr>
        <w:t>ANUNȚ DE PARTICIPARE INCLUSIV PENTRU PROCEDURILE DE PRESELECȚIE/PROCEDURILE NEGOCIATE</w:t>
      </w:r>
    </w:p>
    <w:p w14:paraId="61A85A29" w14:textId="77777777" w:rsidR="00DC23A9" w:rsidRPr="00DC23A9" w:rsidRDefault="00DC23A9" w:rsidP="00DC23A9">
      <w:pPr>
        <w:spacing w:after="0" w:line="240" w:lineRule="auto"/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</w:pPr>
    </w:p>
    <w:p w14:paraId="1297CC89" w14:textId="77777777" w:rsidR="00DC23A9" w:rsidRPr="00DC23A9" w:rsidRDefault="00DC23A9" w:rsidP="00DC23A9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privind achiziționarea Buldoexcavatorului în cadrul proiectului „Îmbunătățirea capacității de răspuns la situații de urgență prin cooperarea dintre comunele Cotnari, Țigănași, Gangura și satul Cărbuna” (acronim: 4SOFT) – ROMD00399’’</w:t>
      </w:r>
      <w:r w:rsidRPr="00DC23A9"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  <w:t xml:space="preserve">                                                                                (se indică obiectul achiziției)</w:t>
      </w:r>
    </w:p>
    <w:p w14:paraId="648E5DFD" w14:textId="77777777" w:rsidR="00DC23A9" w:rsidRPr="00DC23A9" w:rsidRDefault="00DC23A9" w:rsidP="00DC23A9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br/>
        <w:t xml:space="preserve">prin procedura de achiziție 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Licitație Deschisă</w:t>
      </w: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br/>
      </w:r>
      <w:r w:rsidRPr="00DC23A9"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  <w:t xml:space="preserve">                                                </w:t>
      </w:r>
    </w:p>
    <w:p w14:paraId="44B891EB" w14:textId="77777777" w:rsidR="00DC23A9" w:rsidRPr="00DC23A9" w:rsidRDefault="00DC23A9" w:rsidP="00DC23A9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*Procedura a fost inclusă în planul de achiziții publice a autorității contractante (Da/Nu):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 xml:space="preserve">Da </w:t>
      </w:r>
    </w:p>
    <w:p w14:paraId="77C2CA7F" w14:textId="77777777" w:rsidR="00DC23A9" w:rsidRPr="00DC23A9" w:rsidRDefault="00DC23A9" w:rsidP="00DC23A9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Link-ul către planul de achiziții publice publicat: </w:t>
      </w:r>
      <w:hyperlink r:id="rId5" w:history="1">
        <w:r w:rsidRPr="00DC23A9">
          <w:rPr>
            <w:rFonts w:ascii="Times New Roman" w:eastAsia="Times New Roman" w:hAnsi="Times New Roman" w:cs="Times New Roman"/>
            <w:b/>
            <w:noProof/>
            <w:color w:val="0000FF"/>
            <w:kern w:val="0"/>
            <w:sz w:val="24"/>
            <w:szCs w:val="24"/>
            <w:u w:val="single"/>
            <w:lang w:val="ro-RO"/>
            <w14:ligatures w14:val="none"/>
          </w:rPr>
          <w:t>https://achizitii.md/ro/public/budget/20482270</w:t>
        </w:r>
      </w:hyperlink>
    </w:p>
    <w:p w14:paraId="06DF5A15" w14:textId="77777777" w:rsidR="00DC23A9" w:rsidRPr="00DC23A9" w:rsidRDefault="00DC23A9" w:rsidP="00DC23A9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Denumirea autorității contractante: Primăria Satului Cărbuna </w:t>
      </w:r>
    </w:p>
    <w:p w14:paraId="418F997E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IDNO: 1009601000083</w:t>
      </w:r>
    </w:p>
    <w:p w14:paraId="3D0043A6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Adresa: MD-7713, Satul Cărbuna, raionul Ialoveni</w:t>
      </w:r>
    </w:p>
    <w:p w14:paraId="4E301F14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Numărul de telefon/fax. 069883385 (Primar)</w:t>
      </w:r>
    </w:p>
    <w:p w14:paraId="2725320F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Adresa de e-mail: </w:t>
      </w:r>
      <w:hyperlink r:id="rId6" w:history="1">
        <w:r w:rsidRPr="00DC23A9">
          <w:rPr>
            <w:rFonts w:ascii="Times New Roman" w:eastAsia="Times New Roman" w:hAnsi="Times New Roman" w:cs="Times New Roman"/>
            <w:b/>
            <w:noProof/>
            <w:color w:val="0000FF"/>
            <w:kern w:val="0"/>
            <w:sz w:val="24"/>
            <w:szCs w:val="24"/>
            <w:u w:val="single"/>
            <w:lang w:val="ro-RO"/>
            <w14:ligatures w14:val="none"/>
          </w:rPr>
          <w:t>carbunaprimaria@gmail.com</w:t>
        </w:r>
      </w:hyperlink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 </w:t>
      </w:r>
    </w:p>
    <w:p w14:paraId="58FE4396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/>
        <w:jc w:val="both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Adresa de e-mail sau pagina web oficială de la care se va putea obține accesul la documentația de atribuire: </w:t>
      </w:r>
      <w:r w:rsidRPr="00DC23A9">
        <w:rPr>
          <w:rFonts w:ascii="Times New Roman" w:eastAsia="Times New Roman" w:hAnsi="Times New Roman" w:cs="Times New Roman"/>
          <w:b/>
          <w:i/>
          <w:noProof/>
          <w:kern w:val="0"/>
          <w:sz w:val="24"/>
          <w:szCs w:val="24"/>
          <w:lang w:val="ro-RO"/>
          <w14:ligatures w14:val="none"/>
        </w:rPr>
        <w:t>documentația de atribuire este anexată în cadrul procedurii în SIA RSAP</w:t>
      </w:r>
    </w:p>
    <w:p w14:paraId="2D73BF0A" w14:textId="77777777" w:rsidR="00DC23A9" w:rsidRPr="00410A68" w:rsidRDefault="00DC23A9" w:rsidP="00DC23A9">
      <w:pPr>
        <w:numPr>
          <w:ilvl w:val="0"/>
          <w:numId w:val="3"/>
        </w:numPr>
        <w:spacing w:after="0" w:line="276" w:lineRule="auto"/>
        <w:contextualSpacing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ro-RO"/>
          <w14:ligatures w14:val="none"/>
        </w:rPr>
      </w:pPr>
      <w:r w:rsidRPr="00410A6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/>
          <w14:ligatures w14:val="none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10A68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val="ro-RO"/>
          <w14:ligatures w14:val="none"/>
        </w:rPr>
        <w:t xml:space="preserve">APL </w:t>
      </w:r>
      <w:proofErr w:type="spellStart"/>
      <w:r w:rsidRPr="00410A68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val="ro-RO"/>
          <w14:ligatures w14:val="none"/>
        </w:rPr>
        <w:t>niv.I</w:t>
      </w:r>
      <w:proofErr w:type="spellEnd"/>
    </w:p>
    <w:p w14:paraId="4C74AB8A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75" w:type="dxa"/>
        <w:tblInd w:w="-455" w:type="dxa"/>
        <w:tblLayout w:type="fixed"/>
        <w:tblLook w:val="0400" w:firstRow="0" w:lastRow="0" w:firstColumn="0" w:lastColumn="0" w:noHBand="0" w:noVBand="1"/>
      </w:tblPr>
      <w:tblGrid>
        <w:gridCol w:w="537"/>
        <w:gridCol w:w="1189"/>
        <w:gridCol w:w="2229"/>
        <w:gridCol w:w="990"/>
        <w:gridCol w:w="750"/>
        <w:gridCol w:w="2400"/>
        <w:gridCol w:w="1980"/>
      </w:tblGrid>
      <w:tr w:rsidR="00DC23A9" w:rsidRPr="00410A68" w14:paraId="2D898637" w14:textId="77777777" w:rsidTr="00F00CB7">
        <w:trPr>
          <w:trHeight w:val="56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59CDC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F6197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FA424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8BB17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Unitateade măsură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E3C2B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Cantitatea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71D28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651B5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Valoarea estimată</w:t>
            </w: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br/>
              <w:t>(se va indica pentru fiecare lot în parte)</w:t>
            </w:r>
          </w:p>
        </w:tc>
      </w:tr>
      <w:tr w:rsidR="00DC23A9" w:rsidRPr="00DC23A9" w14:paraId="070F05A1" w14:textId="77777777" w:rsidTr="00F00CB7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EB065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1BFF3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D9C08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78EB5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6AB19D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C912D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A4D94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DC23A9" w:rsidRPr="00DC23A9" w14:paraId="7774D161" w14:textId="77777777" w:rsidTr="00F00CB7">
        <w:trPr>
          <w:trHeight w:val="397"/>
        </w:trPr>
        <w:tc>
          <w:tcPr>
            <w:tcW w:w="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7A350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1. 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12C3F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43000000-3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B5436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bCs/>
                <w:i/>
                <w:noProof/>
                <w:kern w:val="0"/>
                <w:sz w:val="20"/>
                <w:szCs w:val="20"/>
                <w:lang w:val="ro-RO"/>
                <w14:ligatures w14:val="none"/>
              </w:rPr>
              <w:t>Buldoexcavator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A87F7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Buc.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EDB3C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BF7DD" w14:textId="77777777" w:rsidR="00410A68" w:rsidRDefault="00410A68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410A68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Motorizare: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 Diesel, minim 4 cilindri, Turbocharged, putere netă 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lastRenderedPageBreak/>
              <w:t>nominală minim 68 kW (aprox. 92 CP). Cuplu maxim min. 400 Nm. Norma de poluare Stage V sau echivalent conform reglementărilor UE. 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 </w:t>
            </w:r>
          </w:p>
          <w:p w14:paraId="4F63A61F" w14:textId="080E75FD" w:rsidR="00410A68" w:rsidRDefault="00410A68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410A68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Transmisia: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 Integrală 4x4, cutie de viteze tip Power Shuttle sau Power Shift, minim 4 viteze înainte / 4 înapoi. Viteză maximă de deplasare minim </w:t>
            </w:r>
            <w:r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2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 km/h. 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 </w:t>
            </w:r>
          </w:p>
          <w:p w14:paraId="2478E10B" w14:textId="4B0C6893" w:rsidR="00410A68" w:rsidRPr="00410A68" w:rsidRDefault="00410A68" w:rsidP="00410A68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410A68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Utilaj față atașat: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 Cupă multifuncțională (6-în-1) cu volum minim 1.0 </w:t>
            </w:r>
            <w:r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m.c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. Deschidere/încărcare comandată hidraulic, cu funcții de încărcare, dozare, nivelare, apucare și planificare.</w:t>
            </w:r>
          </w:p>
          <w:p w14:paraId="15C6B986" w14:textId="77777777" w:rsidR="00410A68" w:rsidRDefault="00410A68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410A68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Utilaj de excavare: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 Braț telescopic cu adâncime de săpare min. 5.4 m. Dotat cu cuplă rapidă și 2 cupe de excavare (lățime 400 mm și 800 mm).</w:t>
            </w:r>
          </w:p>
          <w:p w14:paraId="3C51C7C2" w14:textId="77777777" w:rsidR="00410A68" w:rsidRDefault="00410A68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410A68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Sistem Hidraulic: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 Sistem cu debit variabil sau divizat, capabil să asigure un flux minim cumulat de 130 l/min și o presiune de lucru de minim 250 bar, garantând operarea simultană și independentă a funcțiilor de excavare și încărcare fără pierderi de viteză. </w:t>
            </w:r>
          </w:p>
          <w:p w14:paraId="517AF094" w14:textId="77777777" w:rsidR="00410A68" w:rsidRDefault="00410A68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410A68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Cabină și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 </w:t>
            </w:r>
            <w:r w:rsidRPr="00410A68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t>Eficiență: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 </w:t>
            </w:r>
          </w:p>
          <w:p w14:paraId="25844028" w14:textId="28CCBCFD" w:rsidR="00410A68" w:rsidRDefault="00410A68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Protejată la răsturnare și căderea obiectelor (ROPS/FOPS), închisă, vizibilitate 360°, climatizată (A/C și încălzire). 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pt-BR"/>
                <w14:ligatures w14:val="none"/>
              </w:rPr>
              <w:t>Dotată cu sistem electronic de management al turației motorului pentru optimizarea consumului de combustibil (funcție de operare economică sau echivalent). 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 </w:t>
            </w:r>
          </w:p>
          <w:p w14:paraId="77E8981B" w14:textId="642FA181" w:rsidR="00410A68" w:rsidRPr="00410A68" w:rsidRDefault="00410A68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410A68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0"/>
                <w:szCs w:val="20"/>
                <w:lang w:val="ro-RO"/>
                <w14:ligatures w14:val="none"/>
              </w:rPr>
              <w:lastRenderedPageBreak/>
              <w:t>Dotări și Tehnologie:</w:t>
            </w:r>
            <w:r w:rsidRPr="00410A68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 Comenzi ergonomice tip pilot/joystick sau pârghii servo-asistate (standard ISO), computer de bord, stabilizatoare hidraulice individuale, scaun cu suspensie reglabilă, sistem de monitorizare GPS integrat, manual de întreținere în limba română.</w:t>
            </w:r>
          </w:p>
          <w:p w14:paraId="73C81324" w14:textId="430E540D" w:rsidR="00DC23A9" w:rsidRPr="00DC23A9" w:rsidRDefault="00DC23A9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3501A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DC23A9" w:rsidRPr="00DC23A9" w14:paraId="1B1F8061" w14:textId="77777777" w:rsidTr="00F00CB7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17192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lastRenderedPageBreak/>
              <w:t>Valoarea estimativă totală</w:t>
            </w:r>
          </w:p>
          <w:p w14:paraId="01BEC748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Notă: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ab/>
              <w:t xml:space="preserve"> 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ab/>
              <w:t xml:space="preserve">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ab/>
              <w:t xml:space="preserve">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ab/>
              <w:t xml:space="preserve"> </w:t>
            </w:r>
          </w:p>
          <w:p w14:paraId="0EEFD573" w14:textId="15BB574E" w:rsidR="00DC23A9" w:rsidRPr="00DC23A9" w:rsidRDefault="00DC23A9" w:rsidP="00DC23A9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Valoarea estimativă fără TVA / HG nr.</w:t>
            </w:r>
            <w:r w:rsidR="00E63DC5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246/2010 cu privire la modul de aplicare a facilităților vamale aferente realizării proiectelor de asistență tehnică și investițională în derulare care cad sub incidența tratatelor internaționale la care RM este parte sau a contractelor de stat.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C4A6A" w14:textId="77777777" w:rsidR="00DC23A9" w:rsidRPr="00DC23A9" w:rsidRDefault="00DC23A9" w:rsidP="00DC23A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90000,00 EURO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br/>
              <w:t>Fără TVA</w:t>
            </w:r>
          </w:p>
        </w:tc>
      </w:tr>
    </w:tbl>
    <w:p w14:paraId="228CC1BD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În cazul procedurilor de preselecție se indică numărul minim al candidaţilor şi, dacă este cazul, numărul maxim al acestora.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Nu se aplică</w:t>
      </w:r>
    </w:p>
    <w:p w14:paraId="0CF1217E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ind w:left="357" w:hanging="360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În cazul în care contractul este împărțit pe loturi un operator economic poate depune oferta (se va selecta):</w:t>
      </w:r>
    </w:p>
    <w:p w14:paraId="199E8A3C" w14:textId="77777777" w:rsidR="00DC23A9" w:rsidRPr="00DC23A9" w:rsidRDefault="00DC23A9" w:rsidP="00DC23A9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Pentru un singur lot</w:t>
      </w:r>
      <w:r w:rsidRPr="00DC23A9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;</w:t>
      </w:r>
    </w:p>
    <w:p w14:paraId="7229E0C2" w14:textId="77777777" w:rsidR="00DC23A9" w:rsidRPr="00DC23A9" w:rsidRDefault="00DC23A9" w:rsidP="00DC23A9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Pentru mai multe loturi;</w:t>
      </w:r>
    </w:p>
    <w:p w14:paraId="4BA05ED3" w14:textId="77777777" w:rsidR="00DC23A9" w:rsidRPr="00DC23A9" w:rsidRDefault="00DC23A9" w:rsidP="00DC23A9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Pentru toate loturile;</w:t>
      </w:r>
    </w:p>
    <w:p w14:paraId="6262914D" w14:textId="77777777" w:rsidR="00DC23A9" w:rsidRPr="00DC23A9" w:rsidRDefault="00DC23A9" w:rsidP="00DC23A9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 xml:space="preserve">Alte limitări privind numărul de loturi care pot fi atribuite aceluiași ofertant: </w:t>
      </w:r>
      <w:r w:rsidRPr="00DC23A9">
        <w:rPr>
          <w:rFonts w:ascii="Times New Roman" w:eastAsia="Times New Roman" w:hAnsi="Times New Roman" w:cs="Times New Roman"/>
          <w:b/>
          <w:bCs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 xml:space="preserve"> -  </w:t>
      </w:r>
    </w:p>
    <w:p w14:paraId="7A6D3034" w14:textId="77777777" w:rsidR="00DC23A9" w:rsidRPr="00DC23A9" w:rsidRDefault="00DC23A9" w:rsidP="00DC23A9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</w:p>
    <w:p w14:paraId="49DF370C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Admiterea sau interzicerea ofertelor alternative: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Nu se admite</w:t>
      </w:r>
    </w:p>
    <w:p w14:paraId="134FA074" w14:textId="77777777" w:rsidR="00DC23A9" w:rsidRPr="00DC23A9" w:rsidRDefault="00DC23A9" w:rsidP="00DC23A9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  <w:t xml:space="preserve">                                                                                                               (indicați se admite sau nu se admite)</w:t>
      </w:r>
    </w:p>
    <w:p w14:paraId="70CB347D" w14:textId="4C496149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Termenii și condițiile de livrare/prestare solicitați: </w:t>
      </w:r>
      <w:r w:rsidR="007943CD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30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 xml:space="preserve"> zile lucrătoare</w:t>
      </w:r>
    </w:p>
    <w:p w14:paraId="3EA9A203" w14:textId="2AC0DA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Termenul de valabilitate a contractului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: 09.0</w:t>
      </w:r>
      <w:r w:rsidR="007943CD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6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.2026</w:t>
      </w:r>
    </w:p>
    <w:p w14:paraId="0CB917A6" w14:textId="77777777" w:rsidR="00DC23A9" w:rsidRPr="00DC23A9" w:rsidRDefault="00DC23A9" w:rsidP="00DC23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Contract de achiziție rezervat atelierelor protejate sau că acesta poate fi executat numai în cadrul unor programe de angajare protejată (după caz):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Nu</w:t>
      </w:r>
    </w:p>
    <w:p w14:paraId="33CCE484" w14:textId="77777777" w:rsidR="00DC23A9" w:rsidRPr="00DC23A9" w:rsidRDefault="00DC23A9" w:rsidP="00DC23A9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  <w:t xml:space="preserve">     (indicați da sau nu)</w:t>
      </w:r>
    </w:p>
    <w:p w14:paraId="5667720B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ab/>
        <w:t xml:space="preserve">Prestarea serviciului este rezervată unei anumite profesii în temeiul unor legi sau al unor acte administrative (după caz): 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Nu se aplică</w:t>
      </w:r>
    </w:p>
    <w:p w14:paraId="598F04E2" w14:textId="77777777" w:rsidR="00DC23A9" w:rsidRPr="00DC23A9" w:rsidRDefault="00DC23A9" w:rsidP="00DC23A9">
      <w:pPr>
        <w:shd w:val="clear" w:color="auto" w:fill="FFFFFF"/>
        <w:tabs>
          <w:tab w:val="righ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  <w:t>(se menționează respectivele acte cu putere de lege și acte administrative)</w:t>
      </w:r>
    </w:p>
    <w:p w14:paraId="5EBB39BA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0"/>
        <w:gridCol w:w="3391"/>
        <w:gridCol w:w="3209"/>
        <w:gridCol w:w="1595"/>
      </w:tblGrid>
      <w:tr w:rsidR="00DC23A9" w:rsidRPr="00DC23A9" w14:paraId="56ED3F33" w14:textId="77777777" w:rsidTr="00F00CB7">
        <w:tc>
          <w:tcPr>
            <w:tcW w:w="560" w:type="dxa"/>
          </w:tcPr>
          <w:p w14:paraId="4FA2766D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Nr. d/o</w:t>
            </w:r>
          </w:p>
        </w:tc>
        <w:tc>
          <w:tcPr>
            <w:tcW w:w="3391" w:type="dxa"/>
          </w:tcPr>
          <w:p w14:paraId="26A615FB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Criteriile de calificare și de selecție</w:t>
            </w:r>
          </w:p>
          <w:p w14:paraId="4CA6049E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(Descrierea criteriului/cerinței)</w:t>
            </w:r>
          </w:p>
        </w:tc>
        <w:tc>
          <w:tcPr>
            <w:tcW w:w="3209" w:type="dxa"/>
          </w:tcPr>
          <w:p w14:paraId="180BF15A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Mod de demonstrare a îndeplinirii criteriului/cerinței:</w:t>
            </w:r>
          </w:p>
        </w:tc>
        <w:tc>
          <w:tcPr>
            <w:tcW w:w="1595" w:type="dxa"/>
          </w:tcPr>
          <w:p w14:paraId="1D36B5E8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Nivelul minim/</w:t>
            </w: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br/>
              <w:t>Obligativitatea</w:t>
            </w:r>
          </w:p>
        </w:tc>
      </w:tr>
      <w:tr w:rsidR="00DC23A9" w:rsidRPr="00DC23A9" w14:paraId="2964A191" w14:textId="77777777" w:rsidTr="00F00CB7">
        <w:tc>
          <w:tcPr>
            <w:tcW w:w="560" w:type="dxa"/>
          </w:tcPr>
          <w:p w14:paraId="669E7106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lastRenderedPageBreak/>
              <w:t>1</w:t>
            </w:r>
          </w:p>
        </w:tc>
        <w:tc>
          <w:tcPr>
            <w:tcW w:w="3391" w:type="dxa"/>
          </w:tcPr>
          <w:p w14:paraId="6762E9CA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Criterii  de  calificare generală:</w:t>
            </w:r>
          </w:p>
          <w:p w14:paraId="58AFD8D3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Operatorii economici participanți trebuie să facă dovada că:</w:t>
            </w:r>
          </w:p>
          <w:p w14:paraId="6D1E0CD0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ind w:left="3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Sunt legal constituiți, conform legislației țării de origine;</w:t>
            </w:r>
          </w:p>
          <w:p w14:paraId="34DE7290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ind w:left="3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 se află în procedură de insolvență, faliment, lichidare sau suspendare a activității;</w:t>
            </w:r>
          </w:p>
          <w:p w14:paraId="54DDC079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 au fost condamnați pentru infracțiuni profesionale, fraude, corupție sau alte fapte similare;</w:t>
            </w:r>
          </w:p>
        </w:tc>
        <w:tc>
          <w:tcPr>
            <w:tcW w:w="3209" w:type="dxa"/>
          </w:tcPr>
          <w:p w14:paraId="5A2DCAB5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a) Copia certificatului de înregistrare/extras din Registrul de Stat al unităților de drept; </w:t>
            </w:r>
          </w:p>
          <w:p w14:paraId="29C6590C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b) declarația pe propria răspundere privind criteriile de excludere și de selecție. </w:t>
            </w:r>
          </w:p>
          <w:p w14:paraId="3952EC4A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 </w:t>
            </w:r>
          </w:p>
          <w:p w14:paraId="3D3F9EEF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Notă: </w:t>
            </w:r>
            <w:r w:rsidRPr="00DC23A9">
              <w:rPr>
                <w:rFonts w:ascii="Times New Roman" w:eastAsia="Times New Roman" w:hAnsi="Times New Roma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Modelul de declarație este atașat în SIA RSAP</w:t>
            </w:r>
          </w:p>
        </w:tc>
        <w:tc>
          <w:tcPr>
            <w:tcW w:w="1595" w:type="dxa"/>
          </w:tcPr>
          <w:p w14:paraId="4CC11EAD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  <w:p w14:paraId="27C2A33F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0FD7DE7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7D3F4D6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</w:tc>
      </w:tr>
      <w:tr w:rsidR="00DC23A9" w:rsidRPr="00DC23A9" w14:paraId="61B7A534" w14:textId="77777777" w:rsidTr="00F00CB7">
        <w:tc>
          <w:tcPr>
            <w:tcW w:w="560" w:type="dxa"/>
          </w:tcPr>
          <w:p w14:paraId="1496F9C4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2</w:t>
            </w:r>
          </w:p>
        </w:tc>
        <w:tc>
          <w:tcPr>
            <w:tcW w:w="3391" w:type="dxa"/>
          </w:tcPr>
          <w:p w14:paraId="7EF88F9E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Criterii de capacitate tehnică și profesională: </w:t>
            </w:r>
          </w:p>
          <w:p w14:paraId="20AAA22D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Operatorul economic trebuie să demonstreze că are experiență relevantă în furnizarea de utilaje similare. </w:t>
            </w:r>
          </w:p>
          <w:p w14:paraId="4D1C62E7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209" w:type="dxa"/>
          </w:tcPr>
          <w:p w14:paraId="550B077E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a)lista cu livrări de bunuri similare (utilaje, echipamente, mașini pentru construcții) efectuate în ultimii 3 ani, însoțită de copii ale contractelor sau procese verbale de recepție, </w:t>
            </w:r>
          </w:p>
          <w:p w14:paraId="232B42DE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b)dovada că deține personal calificat pentru livrare, instalare (dacă este cazul) și instruire privind utilizarea echipamentului.</w:t>
            </w:r>
          </w:p>
        </w:tc>
        <w:tc>
          <w:tcPr>
            <w:tcW w:w="1595" w:type="dxa"/>
          </w:tcPr>
          <w:p w14:paraId="4DB10D2C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  <w:p w14:paraId="1C53389D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FAF9A87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EC80F6C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C048F07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5EFF5DC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</w:tc>
      </w:tr>
      <w:tr w:rsidR="00DC23A9" w:rsidRPr="00DC23A9" w14:paraId="649E8700" w14:textId="77777777" w:rsidTr="00F00CB7">
        <w:tc>
          <w:tcPr>
            <w:tcW w:w="560" w:type="dxa"/>
          </w:tcPr>
          <w:p w14:paraId="5D49A324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3</w:t>
            </w:r>
          </w:p>
        </w:tc>
        <w:tc>
          <w:tcPr>
            <w:tcW w:w="3391" w:type="dxa"/>
          </w:tcPr>
          <w:p w14:paraId="6D048174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Criterii de capacitate economică și financiară a ofertantului: </w:t>
            </w:r>
          </w:p>
          <w:p w14:paraId="60E73620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  <w:t>Operatorul economic trebuie să dispună de resurse financiare suficiente pentru îndeplinirea contractului</w:t>
            </w:r>
          </w:p>
        </w:tc>
        <w:tc>
          <w:tcPr>
            <w:tcW w:w="3209" w:type="dxa"/>
          </w:tcPr>
          <w:p w14:paraId="2114548D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a) Declarație privind cifra de afaceri din ultimul an fiscal în domeniul relevant. Cifra de afaceri medie anuală a ofertantului trebuie să depășească bugetul maxim anualizat al contractului, adică bugetul maxim menționat în anunțul de participare împărțit la durata inițială a contractului în ani, în cazul în care aceasta depășește 1 an (cifra de afaceri anuală minimă solicitată nu poate depăși de 2 ori valoarea anuală estimată a contractului, cu excepția cazurilor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lastRenderedPageBreak/>
              <w:t xml:space="preserve">justificate corespunzător în dosarul de licitație). </w:t>
            </w:r>
          </w:p>
          <w:p w14:paraId="23FC606B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b) Raportul financiar curent. Raportul curent (active curente/datorii curente) în ultimul an pentru care s-au încheiat conturile trebuie să fie de cel puțin 1. În cazul unui consorțiu, acest criteriu trebuie îndeplinit de fiecare membru. </w:t>
            </w:r>
          </w:p>
          <w:p w14:paraId="240BAF61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c) Dovada existenței unui cont bancar activ și a posibilității de emitere a facturilor legale.</w:t>
            </w:r>
          </w:p>
        </w:tc>
        <w:tc>
          <w:tcPr>
            <w:tcW w:w="1595" w:type="dxa"/>
          </w:tcPr>
          <w:p w14:paraId="6F53F327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lastRenderedPageBreak/>
              <w:t>Obligatoriu</w:t>
            </w:r>
          </w:p>
          <w:p w14:paraId="02A413FC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B9F64EA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CEF51F4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427F29A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B92EC8A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E8947DD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396F27A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0E122A4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7FAABD8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69F5523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991F295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F143A4A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60CDB88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  <w:p w14:paraId="164EE885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C3AF04F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C21F72B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E13F8D3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F3D8613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64D756D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</w:tc>
      </w:tr>
      <w:tr w:rsidR="00DC23A9" w:rsidRPr="00DC23A9" w14:paraId="560F1E44" w14:textId="77777777" w:rsidTr="00F00CB7">
        <w:tc>
          <w:tcPr>
            <w:tcW w:w="560" w:type="dxa"/>
          </w:tcPr>
          <w:p w14:paraId="30ADF1E1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lastRenderedPageBreak/>
              <w:t>4</w:t>
            </w:r>
          </w:p>
        </w:tc>
        <w:tc>
          <w:tcPr>
            <w:tcW w:w="3391" w:type="dxa"/>
          </w:tcPr>
          <w:p w14:paraId="1C250747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Condiții tehnice minime:</w:t>
            </w:r>
          </w:p>
          <w:p w14:paraId="5394EDA8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Cs/>
                <w:noProof/>
                <w:kern w:val="0"/>
                <w:sz w:val="24"/>
                <w:szCs w:val="24"/>
                <w:lang w:val="ro-RO"/>
                <w14:ligatures w14:val="none"/>
              </w:rPr>
              <w:t>Oferta tehnică trebuie să îndeplinească cerințele minime din Specificațiile tehnice</w:t>
            </w:r>
          </w:p>
        </w:tc>
        <w:tc>
          <w:tcPr>
            <w:tcW w:w="3209" w:type="dxa"/>
          </w:tcPr>
          <w:p w14:paraId="136E2F15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a) Fișa tehnică a produsului ofertat; </w:t>
            </w:r>
          </w:p>
          <w:p w14:paraId="0511056F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b) Broșuri, cataloage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ab/>
              <w:t xml:space="preserve">sau specificații tehnice. </w:t>
            </w:r>
          </w:p>
          <w:p w14:paraId="790A2DC4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c) Garanție pentru vehicul de minim 12 luni.</w:t>
            </w:r>
          </w:p>
        </w:tc>
        <w:tc>
          <w:tcPr>
            <w:tcW w:w="1595" w:type="dxa"/>
          </w:tcPr>
          <w:p w14:paraId="168AAC1F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  <w:p w14:paraId="60F9D4BC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br/>
              <w:t>Obligatoriu</w:t>
            </w:r>
          </w:p>
          <w:p w14:paraId="6B632854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br/>
              <w:t>Obligatoriu</w:t>
            </w:r>
          </w:p>
        </w:tc>
      </w:tr>
      <w:tr w:rsidR="00DC23A9" w:rsidRPr="00DC23A9" w14:paraId="49737227" w14:textId="77777777" w:rsidTr="00F00CB7">
        <w:tc>
          <w:tcPr>
            <w:tcW w:w="560" w:type="dxa"/>
          </w:tcPr>
          <w:p w14:paraId="1D090B5E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5</w:t>
            </w:r>
          </w:p>
        </w:tc>
        <w:tc>
          <w:tcPr>
            <w:tcW w:w="3391" w:type="dxa"/>
          </w:tcPr>
          <w:p w14:paraId="7F05E7DE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Documente de achiziție</w:t>
            </w:r>
          </w:p>
        </w:tc>
        <w:tc>
          <w:tcPr>
            <w:tcW w:w="3209" w:type="dxa"/>
          </w:tcPr>
          <w:p w14:paraId="209D1DDF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a) Formular de licitație pentru un contract de furnizare; </w:t>
            </w:r>
          </w:p>
          <w:p w14:paraId="468FAEFB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Notă: </w:t>
            </w:r>
            <w:r w:rsidRPr="00DC23A9">
              <w:rPr>
                <w:rFonts w:ascii="Times New Roman" w:eastAsia="Times New Roman" w:hAnsi="Times New Roma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Modelul de formular de licitație este atașat în SIA RSAP </w:t>
            </w:r>
          </w:p>
          <w:p w14:paraId="1138AB27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b) Declarația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ab/>
              <w:t xml:space="preserve">privind neîncadrarea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ab/>
              <w:t xml:space="preserve">în situația unui conflict de interese; </w:t>
            </w:r>
          </w:p>
          <w:p w14:paraId="460AB416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Notă: </w:t>
            </w:r>
            <w:r w:rsidRPr="00DC23A9">
              <w:rPr>
                <w:rFonts w:ascii="Times New Roman" w:eastAsia="Times New Roman" w:hAnsi="Times New Roma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Modelul de declarație este atașat în SIA RSAP </w:t>
            </w:r>
          </w:p>
          <w:p w14:paraId="23AB7D52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c) Formularul de ofertă pentru un contract de furnizare; </w:t>
            </w:r>
          </w:p>
          <w:p w14:paraId="04F377A7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Notă: </w:t>
            </w:r>
            <w:r w:rsidRPr="00DC23A9">
              <w:rPr>
                <w:rFonts w:ascii="Times New Roman" w:eastAsia="Times New Roman" w:hAnsi="Times New Roma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Modelul de formular de ofertă este atașat în SIA RSAP</w:t>
            </w:r>
          </w:p>
        </w:tc>
        <w:tc>
          <w:tcPr>
            <w:tcW w:w="1595" w:type="dxa"/>
          </w:tcPr>
          <w:p w14:paraId="0B41F260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  <w:p w14:paraId="7BFC02E5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E0809F9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57355D2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4B03441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  <w:p w14:paraId="46D168B8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AAB4324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473BB649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8CCF22C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</w:tc>
      </w:tr>
      <w:tr w:rsidR="00DC23A9" w:rsidRPr="00DC23A9" w14:paraId="4651375B" w14:textId="77777777" w:rsidTr="00F00CB7">
        <w:tc>
          <w:tcPr>
            <w:tcW w:w="560" w:type="dxa"/>
          </w:tcPr>
          <w:p w14:paraId="6CEF18C8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6</w:t>
            </w:r>
          </w:p>
        </w:tc>
        <w:tc>
          <w:tcPr>
            <w:tcW w:w="3391" w:type="dxa"/>
          </w:tcPr>
          <w:p w14:paraId="2B96AFF6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Formularul </w:t>
            </w: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ab/>
              <w:t>standard al Documentului Unic de Achiziții European</w:t>
            </w:r>
          </w:p>
        </w:tc>
        <w:tc>
          <w:tcPr>
            <w:tcW w:w="3209" w:type="dxa"/>
          </w:tcPr>
          <w:p w14:paraId="4EE93B38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DUAE, conform formularului aprobat prin Ordinul Ministrului de finanțe nr.72 din 11.06.2020</w:t>
            </w:r>
          </w:p>
        </w:tc>
        <w:tc>
          <w:tcPr>
            <w:tcW w:w="1595" w:type="dxa"/>
          </w:tcPr>
          <w:p w14:paraId="6491BECA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</w:tc>
      </w:tr>
      <w:tr w:rsidR="00DC23A9" w:rsidRPr="00DC23A9" w14:paraId="1438A032" w14:textId="77777777" w:rsidTr="00F00CB7">
        <w:tc>
          <w:tcPr>
            <w:tcW w:w="560" w:type="dxa"/>
          </w:tcPr>
          <w:p w14:paraId="34C56E15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lastRenderedPageBreak/>
              <w:t>7</w:t>
            </w:r>
          </w:p>
        </w:tc>
        <w:tc>
          <w:tcPr>
            <w:tcW w:w="3391" w:type="dxa"/>
          </w:tcPr>
          <w:p w14:paraId="151CF52C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Garanția pentru ofertă</w:t>
            </w:r>
          </w:p>
        </w:tc>
        <w:tc>
          <w:tcPr>
            <w:tcW w:w="3209" w:type="dxa"/>
          </w:tcPr>
          <w:p w14:paraId="12F64EC9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Garanția pentru ofertă în cuantum 1 % .  </w:t>
            </w:r>
          </w:p>
          <w:p w14:paraId="0E393889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bookmarkStart w:id="1" w:name="_Hlk217915765"/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Garanție bancară sau Transfer la contul autorității contractante, în cuantum 1% : Primăria s. Cărbuna, Ministerul Finanțelor - Trezoreria de Stat; TREZMD2X;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br/>
              <w:t>IBAN: MD02TRPHAV314110M10678AC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 xml:space="preserve"> ;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br/>
              <w:t>c/f: 1009601000083</w:t>
            </w:r>
            <w:bookmarkEnd w:id="1"/>
          </w:p>
        </w:tc>
        <w:tc>
          <w:tcPr>
            <w:tcW w:w="1595" w:type="dxa"/>
          </w:tcPr>
          <w:p w14:paraId="443A8622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</w:tc>
      </w:tr>
      <w:tr w:rsidR="00DC23A9" w:rsidRPr="00DC23A9" w14:paraId="6CF77D07" w14:textId="77777777" w:rsidTr="00F00CB7">
        <w:tc>
          <w:tcPr>
            <w:tcW w:w="560" w:type="dxa"/>
          </w:tcPr>
          <w:p w14:paraId="5B664979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8</w:t>
            </w:r>
          </w:p>
        </w:tc>
        <w:tc>
          <w:tcPr>
            <w:tcW w:w="3391" w:type="dxa"/>
          </w:tcPr>
          <w:p w14:paraId="7E1D8058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Garanția de bună execuție a contractului</w:t>
            </w:r>
          </w:p>
        </w:tc>
        <w:tc>
          <w:tcPr>
            <w:tcW w:w="3209" w:type="dxa"/>
          </w:tcPr>
          <w:p w14:paraId="4CD1A48F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Garanția de bună execuție a contractului în cuantum 5% .</w:t>
            </w:r>
          </w:p>
          <w:p w14:paraId="21A2CDB4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Garanție bancară sau Transfer la contul autorității contractante, în cuantum 5%: Primăria s. Cărbuna, Ministerul Finanțelor- Trezoreria de Stat; TREZMD2X; 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br/>
              <w:t>IBAN: MD02TRPHAV314110M10678AC;</w:t>
            </w: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br/>
              <w:t>c/f: 1009601000083</w:t>
            </w:r>
          </w:p>
        </w:tc>
        <w:tc>
          <w:tcPr>
            <w:tcW w:w="1595" w:type="dxa"/>
          </w:tcPr>
          <w:p w14:paraId="7DBA3E5D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Obligatoriu</w:t>
            </w:r>
          </w:p>
        </w:tc>
      </w:tr>
    </w:tbl>
    <w:p w14:paraId="6D84707F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Garanția pentru ofertă, după caz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: Da</w:t>
      </w:r>
      <w:r w:rsidRPr="00DC23A9">
        <w:rPr>
          <w:rFonts w:ascii="Times New Roman" w:eastAsia="Times New Roman" w:hAnsi="Times New Roman" w:cs="Times New Roman"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 xml:space="preserve">,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cuantumul 1 %</w:t>
      </w: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 . </w:t>
      </w:r>
      <w:r w:rsidRPr="00DC23A9">
        <w:rPr>
          <w:rFonts w:ascii="Times New Roman" w:eastAsia="Times New Roman" w:hAnsi="Times New Roman" w:cs="Times New Roman"/>
          <w:bCs/>
          <w:noProof/>
          <w:kern w:val="0"/>
          <w:sz w:val="24"/>
          <w:szCs w:val="24"/>
          <w:lang w:val="ro-RO"/>
          <w14:ligatures w14:val="none"/>
        </w:rPr>
        <w:t>Garanție bancară sau Transfer la contul autorității contractante, în cuantum 1% : Primăria s. Cărbuna, Ministerul Finanțelor-Trezoreria de Stat; TREZMD2X; IBAN:MD02TRPHAV314110M10678AC; c/f: 1009601000083</w:t>
      </w: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br/>
      </w:r>
    </w:p>
    <w:p w14:paraId="0CDCBB31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left" w:pos="1134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Garanția de bună execuție a contractului, după caz: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 xml:space="preserve">: Da, cuantumul 5 % . </w:t>
      </w:r>
      <w:r w:rsidRPr="00DC23A9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Garanție bancară sau Transfer la contul autorității contractante, în cuantum 5% : Primăria s. Cărbuna, Ministerul Finanțelor-Trezoreria de Stat; TREZMD2X; IBAN: MD02TRPHAV314110M10678AC ; c/f: 1009601000083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br/>
      </w:r>
    </w:p>
    <w:p w14:paraId="0B05EE71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left" w:pos="1134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Motivul recurgerii la procedura accelerată (în cazul licitației deschise, restrânse și a procedurii negociate), după caz: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Nu</w:t>
      </w:r>
    </w:p>
    <w:p w14:paraId="7D991BE5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Tehnici și instrumente specifice de atribuire (dacă este cazul specificați dacă se va utiliza acordul-cadru, sistemul dinamic de achiziție sau licitația electronică):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Nu</w:t>
      </w:r>
    </w:p>
    <w:p w14:paraId="75D01EE4" w14:textId="77777777" w:rsidR="00DC23A9" w:rsidRPr="00DC23A9" w:rsidRDefault="00DC23A9" w:rsidP="00DC23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Condiții speciale de care depinde îndeplinirea contractului (</w:t>
      </w:r>
      <w:r w:rsidRPr="00DC23A9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indicați după caz</w:t>
      </w: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):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Nu se aplică</w:t>
      </w:r>
    </w:p>
    <w:p w14:paraId="4C3E1706" w14:textId="77777777" w:rsidR="00DC23A9" w:rsidRPr="00DC23A9" w:rsidRDefault="00DC23A9" w:rsidP="00DC23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bookmarkStart w:id="2" w:name="_efp9brovsdgb" w:colFirst="0" w:colLast="0"/>
      <w:bookmarkEnd w:id="2"/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lastRenderedPageBreak/>
        <w:t xml:space="preserve">Ofertele se prezintă în valuta: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MDL</w:t>
      </w:r>
    </w:p>
    <w:p w14:paraId="05062750" w14:textId="53BE58C4" w:rsidR="00DC23A9" w:rsidRPr="00DC23A9" w:rsidRDefault="00DC23A9" w:rsidP="00DC23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Criteriul de evaluare aplicat pentru atribuirea contractului: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Prețul cel mai scăzut</w:t>
      </w:r>
      <w:r w:rsidR="007943CD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 xml:space="preserve"> </w:t>
      </w:r>
      <w:r w:rsidR="007943CD" w:rsidRPr="007943CD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14:ligatures w14:val="none"/>
        </w:rPr>
        <w:t>(cu condiția respectării integrale a specificațiilor tehnice)</w:t>
      </w:r>
    </w:p>
    <w:p w14:paraId="581ECB47" w14:textId="77777777" w:rsidR="00DC23A9" w:rsidRPr="00DC23A9" w:rsidRDefault="00DC23A9" w:rsidP="00DC23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Factorii de evaluare a ofertei celei mai avantajoase din punct de vedere economic, precum și ponderile lor: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Nu se aplică</w:t>
      </w:r>
    </w:p>
    <w:p w14:paraId="30694ADF" w14:textId="77777777" w:rsidR="00DC23A9" w:rsidRPr="00DC23A9" w:rsidRDefault="00DC23A9" w:rsidP="00DC23A9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6462"/>
        <w:gridCol w:w="1726"/>
      </w:tblGrid>
      <w:tr w:rsidR="00DC23A9" w:rsidRPr="00DC23A9" w14:paraId="7E43D510" w14:textId="77777777" w:rsidTr="00F00CB7">
        <w:tc>
          <w:tcPr>
            <w:tcW w:w="567" w:type="dxa"/>
          </w:tcPr>
          <w:p w14:paraId="526A0BF3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Nr. d/o</w:t>
            </w:r>
          </w:p>
        </w:tc>
        <w:tc>
          <w:tcPr>
            <w:tcW w:w="6462" w:type="dxa"/>
          </w:tcPr>
          <w:p w14:paraId="4959594B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Denumirea factorului de evaluare</w:t>
            </w:r>
          </w:p>
        </w:tc>
        <w:tc>
          <w:tcPr>
            <w:tcW w:w="1726" w:type="dxa"/>
          </w:tcPr>
          <w:p w14:paraId="03C3814B" w14:textId="6EB2CF29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Ponderea</w:t>
            </w:r>
            <w:r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 </w:t>
            </w: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%</w:t>
            </w:r>
          </w:p>
        </w:tc>
      </w:tr>
      <w:tr w:rsidR="00DC23A9" w:rsidRPr="00DC23A9" w14:paraId="72A723E4" w14:textId="77777777" w:rsidTr="00F00CB7">
        <w:tc>
          <w:tcPr>
            <w:tcW w:w="567" w:type="dxa"/>
          </w:tcPr>
          <w:p w14:paraId="0B51B735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462" w:type="dxa"/>
          </w:tcPr>
          <w:p w14:paraId="58EE3169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726" w:type="dxa"/>
          </w:tcPr>
          <w:p w14:paraId="44EA7C16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DC23A9" w:rsidRPr="00DC23A9" w14:paraId="4C2435F6" w14:textId="77777777" w:rsidTr="00F00CB7">
        <w:tc>
          <w:tcPr>
            <w:tcW w:w="567" w:type="dxa"/>
          </w:tcPr>
          <w:p w14:paraId="1118E21C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462" w:type="dxa"/>
          </w:tcPr>
          <w:p w14:paraId="02A6FE74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726" w:type="dxa"/>
          </w:tcPr>
          <w:p w14:paraId="5B7C570B" w14:textId="77777777" w:rsidR="00DC23A9" w:rsidRPr="00DC23A9" w:rsidRDefault="00DC23A9" w:rsidP="00DC23A9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2436FD9A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Termenul limită de depunere/deschidere a ofertelor:</w:t>
      </w:r>
    </w:p>
    <w:p w14:paraId="6CABD19D" w14:textId="77777777" w:rsidR="00DC23A9" w:rsidRPr="00410A68" w:rsidRDefault="00DC23A9" w:rsidP="00DC23A9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it-IT"/>
          <w14:ligatures w14:val="none"/>
        </w:rPr>
      </w:pPr>
      <w:r w:rsidRPr="00410A68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/>
          <w14:ligatures w14:val="none"/>
        </w:rPr>
        <w:t xml:space="preserve">conform SIA RSAP /până la: </w:t>
      </w:r>
      <w:r w:rsidRPr="00410A68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u w:val="single"/>
          <w:lang w:val="it-IT"/>
          <w14:ligatures w14:val="none"/>
        </w:rPr>
        <w:t>Informația conform SIA RSAP</w:t>
      </w:r>
      <w:r w:rsidRPr="00410A68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it-IT"/>
          <w14:ligatures w14:val="none"/>
        </w:rPr>
        <w:t xml:space="preserve"> </w:t>
      </w:r>
    </w:p>
    <w:p w14:paraId="1695579E" w14:textId="77777777" w:rsidR="00DC23A9" w:rsidRPr="00DC23A9" w:rsidRDefault="00DC23A9" w:rsidP="00DC23A9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pe: </w:t>
      </w:r>
      <w:proofErr w:type="spellStart"/>
      <w:r w:rsidRPr="00DC23A9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u w:val="single"/>
          <w14:ligatures w14:val="none"/>
        </w:rPr>
        <w:t>Informația</w:t>
      </w:r>
      <w:proofErr w:type="spellEnd"/>
      <w:r w:rsidRPr="00DC23A9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u w:val="single"/>
          <w14:ligatures w14:val="none"/>
        </w:rPr>
        <w:t xml:space="preserve"> conform SIA RSAP</w:t>
      </w:r>
      <w:r w:rsidRPr="00DC23A9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14:ligatures w14:val="none"/>
        </w:rPr>
        <w:t xml:space="preserve"> </w:t>
      </w:r>
    </w:p>
    <w:p w14:paraId="7A4F0B4E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Adresa la care trebuie transmise ofertele sau cererile de participare: </w:t>
      </w:r>
    </w:p>
    <w:p w14:paraId="4571B768" w14:textId="77777777" w:rsidR="00DC23A9" w:rsidRPr="00DC23A9" w:rsidRDefault="00DC23A9" w:rsidP="00DC23A9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i/>
          <w:noProof/>
          <w:kern w:val="0"/>
          <w:sz w:val="24"/>
          <w:szCs w:val="24"/>
          <w:u w:val="single"/>
          <w:lang w:val="ro-RO"/>
          <w14:ligatures w14:val="none"/>
        </w:rPr>
        <w:t>Ofertele sau cererile de participare vor fi depuse electronic prin intermediul SIA RSAP</w:t>
      </w:r>
    </w:p>
    <w:p w14:paraId="3695E53A" w14:textId="77777777" w:rsidR="00DC23A9" w:rsidRPr="00DC23A9" w:rsidRDefault="00DC23A9" w:rsidP="00DC23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Termenul de valabilitate a ofertelor: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30 de zile</w:t>
      </w:r>
    </w:p>
    <w:p w14:paraId="2F87B0BF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Locul deschiderii ofertelor: </w:t>
      </w: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u w:val="single"/>
          <w:lang w:val="ro-RO"/>
          <w14:ligatures w14:val="none"/>
        </w:rPr>
        <w:t>SIA RSAP</w:t>
      </w:r>
      <w:r w:rsidRPr="00DC23A9">
        <w:rPr>
          <w:rFonts w:ascii="Times New Roman" w:eastAsia="Times New Roman" w:hAnsi="Times New Roman" w:cs="Times New Roman"/>
          <w:noProof/>
          <w:kern w:val="0"/>
          <w:sz w:val="20"/>
          <w:szCs w:val="20"/>
          <w:u w:val="single"/>
          <w:lang w:val="ro-RO"/>
          <w14:ligatures w14:val="none"/>
        </w:rPr>
        <w:t xml:space="preserve">                                                                                              </w:t>
      </w:r>
      <w:r w:rsidRPr="00DC23A9"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  <w:t>(SIA RSAP sau adresa deschiderii)</w:t>
      </w:r>
    </w:p>
    <w:p w14:paraId="03945E97" w14:textId="77777777" w:rsidR="00DC23A9" w:rsidRPr="00DC23A9" w:rsidRDefault="00DC23A9" w:rsidP="00DC23A9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i/>
          <w:noProof/>
          <w:kern w:val="0"/>
          <w:sz w:val="24"/>
          <w:szCs w:val="24"/>
          <w:lang w:val="ro-RO"/>
          <w14:ligatures w14:val="none"/>
        </w:rPr>
        <w:t xml:space="preserve">Ofertele întârziate vor fi respinse. </w:t>
      </w:r>
    </w:p>
    <w:p w14:paraId="6DFD7A1B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Persoanele autorizate să asiste la deschiderea ofertelor: </w:t>
      </w: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br/>
      </w:r>
      <w:r w:rsidRPr="00DC23A9">
        <w:rPr>
          <w:rFonts w:ascii="Times New Roman" w:eastAsia="Times New Roman" w:hAnsi="Times New Roman" w:cs="Times New Roman"/>
          <w:b/>
          <w:i/>
          <w:noProof/>
          <w:kern w:val="0"/>
          <w:sz w:val="24"/>
          <w:szCs w:val="24"/>
          <w:lang w:val="ro-RO"/>
          <w14:ligatures w14:val="none"/>
        </w:rPr>
        <w:t>Ofertanții sau reprezentanții acestora au dreptul să participe la deschiderea ofertelor, cu excepția cazului când ofertele au fost depuse prin SIA RSAP</w:t>
      </w: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.</w:t>
      </w:r>
    </w:p>
    <w:p w14:paraId="304240F1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Limba sau limbile în care trebuie redactate ofertele sau cererile de participare: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limba română</w:t>
      </w:r>
    </w:p>
    <w:p w14:paraId="78C21D03" w14:textId="77777777" w:rsidR="00DC23A9" w:rsidRPr="00410A68" w:rsidRDefault="00DC23A9" w:rsidP="00DC23A9">
      <w:pPr>
        <w:numPr>
          <w:ilvl w:val="0"/>
          <w:numId w:val="3"/>
        </w:numPr>
        <w:spacing w:after="0" w:line="276" w:lineRule="auto"/>
        <w:contextualSpacing/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/>
          <w14:ligatures w14:val="none"/>
        </w:rPr>
      </w:pPr>
      <w:r w:rsidRPr="00410A6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/>
          <w14:ligatures w14:val="none"/>
        </w:rPr>
        <w:t xml:space="preserve">Respectivul contract se referă la un proiect și/sau program finanțat din fonduri ale Uniunii Europene: </w:t>
      </w:r>
      <w:r w:rsidRPr="00410A68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val="ro-RO"/>
          <w14:ligatures w14:val="none"/>
        </w:rPr>
        <w:t xml:space="preserve">Programul </w:t>
      </w:r>
      <w:proofErr w:type="spellStart"/>
      <w:r w:rsidRPr="00410A68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val="ro-RO"/>
          <w14:ligatures w14:val="none"/>
        </w:rPr>
        <w:t>Interreg</w:t>
      </w:r>
      <w:proofErr w:type="spellEnd"/>
      <w:r w:rsidRPr="00410A68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u w:val="single"/>
          <w:lang w:val="ro-RO"/>
          <w14:ligatures w14:val="none"/>
        </w:rPr>
        <w:t xml:space="preserve"> NEXT România-Republica Moldova 2021-2027</w:t>
      </w:r>
      <w:r w:rsidRPr="00410A68">
        <w:rPr>
          <w:rFonts w:ascii="Times New Roman" w:eastAsia="Times New Roman" w:hAnsi="Times New Roman" w:cs="Times New Roman"/>
          <w:b/>
          <w:kern w:val="0"/>
          <w:sz w:val="24"/>
          <w:szCs w:val="24"/>
          <w:lang w:val="ro-RO"/>
          <w14:ligatures w14:val="none"/>
        </w:rPr>
        <w:t xml:space="preserve"> </w:t>
      </w:r>
      <w:r w:rsidRPr="00410A68">
        <w:rPr>
          <w:rFonts w:ascii="Times New Roman" w:eastAsia="Times New Roman" w:hAnsi="Times New Roman" w:cs="Times New Roman"/>
          <w:kern w:val="0"/>
          <w:sz w:val="20"/>
          <w:szCs w:val="20"/>
          <w:lang w:val="ro-RO"/>
          <w14:ligatures w14:val="none"/>
        </w:rPr>
        <w:t>(se specifică denumirea proiectului și/sau programului)</w:t>
      </w:r>
    </w:p>
    <w:p w14:paraId="49DFF686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Denumirea și adresa organismului competent de soluționare a contestațiilor: </w:t>
      </w:r>
    </w:p>
    <w:p w14:paraId="30014507" w14:textId="77777777" w:rsidR="00DC23A9" w:rsidRPr="00DC23A9" w:rsidRDefault="00DC23A9" w:rsidP="00DC23A9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i/>
          <w:noProof/>
          <w:kern w:val="0"/>
          <w:sz w:val="24"/>
          <w:szCs w:val="24"/>
          <w:lang w:val="ro-RO"/>
          <w14:ligatures w14:val="none"/>
        </w:rPr>
        <w:t>Agenția Națională pentru Soluționarea Contestațiilor</w:t>
      </w:r>
    </w:p>
    <w:p w14:paraId="3BC1E8EC" w14:textId="77777777" w:rsidR="00DC23A9" w:rsidRPr="00DC23A9" w:rsidRDefault="00DC23A9" w:rsidP="00DC23A9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i/>
          <w:noProof/>
          <w:kern w:val="0"/>
          <w:sz w:val="24"/>
          <w:szCs w:val="24"/>
          <w:lang w:val="ro-RO"/>
          <w14:ligatures w14:val="none"/>
        </w:rPr>
        <w:t>Adresa: mun. Chișinău, bd. Ștefan cel Mare și Sfânt nr.124 (et.4), MD 2001;</w:t>
      </w:r>
    </w:p>
    <w:p w14:paraId="1911753C" w14:textId="77777777" w:rsidR="00DC23A9" w:rsidRPr="00DC23A9" w:rsidRDefault="00DC23A9" w:rsidP="00DC23A9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i/>
          <w:noProof/>
          <w:kern w:val="0"/>
          <w:sz w:val="24"/>
          <w:szCs w:val="24"/>
          <w:lang w:val="ro-RO"/>
          <w14:ligatures w14:val="none"/>
        </w:rPr>
        <w:t xml:space="preserve">Tel/Fax/email:022-820 652, 022 820-651, </w:t>
      </w:r>
      <w:hyperlink r:id="rId7" w:history="1">
        <w:r w:rsidRPr="00DC23A9">
          <w:rPr>
            <w:rFonts w:ascii="Times New Roman" w:eastAsia="Times New Roman" w:hAnsi="Times New Roman" w:cs="Times New Roman"/>
            <w:b/>
            <w:i/>
            <w:noProof/>
            <w:color w:val="0000FF"/>
            <w:kern w:val="0"/>
            <w:sz w:val="24"/>
            <w:szCs w:val="24"/>
            <w:u w:val="single"/>
            <w:lang w:val="ro-RO"/>
            <w14:ligatures w14:val="none"/>
          </w:rPr>
          <w:t>contestatii@ansc.md</w:t>
        </w:r>
      </w:hyperlink>
      <w:r w:rsidRPr="00DC23A9">
        <w:rPr>
          <w:rFonts w:ascii="Times New Roman" w:eastAsia="Times New Roman" w:hAnsi="Times New Roman" w:cs="Times New Roman"/>
          <w:b/>
          <w:i/>
          <w:noProof/>
          <w:kern w:val="0"/>
          <w:sz w:val="24"/>
          <w:szCs w:val="24"/>
          <w:lang w:val="ro-RO"/>
          <w14:ligatures w14:val="none"/>
        </w:rPr>
        <w:t xml:space="preserve"> </w:t>
      </w:r>
    </w:p>
    <w:p w14:paraId="4DCB4DEC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Nu</w:t>
      </w:r>
    </w:p>
    <w:p w14:paraId="0B792962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În cazul achizițiilor periodice, calendarul estimat pentru publicarea anunțurilor viitoare</w:t>
      </w: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highlight w:val="white"/>
          <w:lang w:val="ro-RO"/>
          <w14:ligatures w14:val="none"/>
        </w:rPr>
        <w:t>:_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 xml:space="preserve">Nu se aplică </w:t>
      </w:r>
    </w:p>
    <w:p w14:paraId="4235557D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Data publicării anunțului de intenție sau, după caz, precizarea că nu a fost publicat un astfel de </w:t>
      </w: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highlight w:val="white"/>
          <w:lang w:val="ro-RO"/>
          <w14:ligatures w14:val="none"/>
        </w:rPr>
        <w:t xml:space="preserve">anunţ: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Nu</w:t>
      </w:r>
    </w:p>
    <w:p w14:paraId="131D81CB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lastRenderedPageBreak/>
        <w:t>Data transmiterii spre publicare a anunțului de participar</w:t>
      </w: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highlight w:val="white"/>
          <w:lang w:val="ro-RO"/>
          <w14:ligatures w14:val="none"/>
        </w:rPr>
        <w:t>e</w:t>
      </w: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: 31/12/2025</w:t>
      </w:r>
    </w:p>
    <w:p w14:paraId="6E08F301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În cadrul procedurii de achiziție publică se va utiliza/accepta:</w:t>
      </w:r>
    </w:p>
    <w:tbl>
      <w:tblPr>
        <w:tblW w:w="8310" w:type="dxa"/>
        <w:tblInd w:w="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3496"/>
      </w:tblGrid>
      <w:tr w:rsidR="00DC23A9" w:rsidRPr="00DC23A9" w14:paraId="7ABA07A4" w14:textId="77777777" w:rsidTr="00F00CB7">
        <w:tc>
          <w:tcPr>
            <w:tcW w:w="4814" w:type="dxa"/>
            <w:shd w:val="clear" w:color="auto" w:fill="FFFFFF"/>
          </w:tcPr>
          <w:p w14:paraId="685F5849" w14:textId="77777777" w:rsidR="00DC23A9" w:rsidRPr="00DC23A9" w:rsidRDefault="00DC23A9" w:rsidP="00DC23A9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Denumirea instrumentului electronic</w:t>
            </w:r>
          </w:p>
        </w:tc>
        <w:tc>
          <w:tcPr>
            <w:tcW w:w="3496" w:type="dxa"/>
            <w:shd w:val="clear" w:color="auto" w:fill="FFFFFF"/>
          </w:tcPr>
          <w:p w14:paraId="2CCACA27" w14:textId="77777777" w:rsidR="00DC23A9" w:rsidRPr="00DC23A9" w:rsidRDefault="00DC23A9" w:rsidP="00DC23A9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t>Se va utiliza/accepta sau nu</w:t>
            </w:r>
          </w:p>
        </w:tc>
      </w:tr>
      <w:tr w:rsidR="00DC23A9" w:rsidRPr="00DC23A9" w14:paraId="10EA5E0E" w14:textId="77777777" w:rsidTr="00F00CB7">
        <w:tc>
          <w:tcPr>
            <w:tcW w:w="4814" w:type="dxa"/>
            <w:shd w:val="clear" w:color="auto" w:fill="FFFFFF"/>
          </w:tcPr>
          <w:p w14:paraId="4DC417BD" w14:textId="77777777" w:rsidR="00DC23A9" w:rsidRPr="00DC23A9" w:rsidRDefault="00DC23A9" w:rsidP="00DC23A9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Depunerea electronică a ofertelor sau a cererilor de participare</w:t>
            </w:r>
          </w:p>
        </w:tc>
        <w:tc>
          <w:tcPr>
            <w:tcW w:w="3496" w:type="dxa"/>
            <w:shd w:val="clear" w:color="auto" w:fill="FFFFFF"/>
          </w:tcPr>
          <w:p w14:paraId="76CF7C8E" w14:textId="77777777" w:rsidR="00DC23A9" w:rsidRPr="00DC23A9" w:rsidRDefault="00DC23A9" w:rsidP="00DC23A9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Da</w:t>
            </w:r>
          </w:p>
        </w:tc>
      </w:tr>
      <w:tr w:rsidR="00DC23A9" w:rsidRPr="00DC23A9" w14:paraId="078B9A54" w14:textId="77777777" w:rsidTr="00F00CB7">
        <w:tc>
          <w:tcPr>
            <w:tcW w:w="4814" w:type="dxa"/>
            <w:shd w:val="clear" w:color="auto" w:fill="FFFFFF"/>
          </w:tcPr>
          <w:p w14:paraId="0A270C57" w14:textId="77777777" w:rsidR="00DC23A9" w:rsidRPr="00DC23A9" w:rsidRDefault="00DC23A9" w:rsidP="00DC23A9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Sistemul de comenzi electronice</w:t>
            </w:r>
          </w:p>
        </w:tc>
        <w:tc>
          <w:tcPr>
            <w:tcW w:w="3496" w:type="dxa"/>
            <w:shd w:val="clear" w:color="auto" w:fill="FFFFFF"/>
          </w:tcPr>
          <w:p w14:paraId="17112380" w14:textId="77777777" w:rsidR="00DC23A9" w:rsidRPr="00DC23A9" w:rsidRDefault="00DC23A9" w:rsidP="00DC23A9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Da</w:t>
            </w:r>
          </w:p>
        </w:tc>
      </w:tr>
      <w:tr w:rsidR="00DC23A9" w:rsidRPr="00DC23A9" w14:paraId="14D62C23" w14:textId="77777777" w:rsidTr="00F00CB7">
        <w:tc>
          <w:tcPr>
            <w:tcW w:w="4814" w:type="dxa"/>
            <w:shd w:val="clear" w:color="auto" w:fill="FFFFFF"/>
          </w:tcPr>
          <w:p w14:paraId="11AC3E2B" w14:textId="77777777" w:rsidR="00DC23A9" w:rsidRPr="00DC23A9" w:rsidRDefault="00DC23A9" w:rsidP="00DC23A9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Facturarea electronică</w:t>
            </w:r>
          </w:p>
        </w:tc>
        <w:tc>
          <w:tcPr>
            <w:tcW w:w="3496" w:type="dxa"/>
            <w:shd w:val="clear" w:color="auto" w:fill="FFFFFF"/>
          </w:tcPr>
          <w:p w14:paraId="17D9AD33" w14:textId="77777777" w:rsidR="00DC23A9" w:rsidRPr="00DC23A9" w:rsidRDefault="00DC23A9" w:rsidP="00DC23A9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Da</w:t>
            </w:r>
          </w:p>
        </w:tc>
      </w:tr>
      <w:tr w:rsidR="00DC23A9" w:rsidRPr="00DC23A9" w14:paraId="2E179B71" w14:textId="77777777" w:rsidTr="00F00CB7">
        <w:trPr>
          <w:trHeight w:val="77"/>
        </w:trPr>
        <w:tc>
          <w:tcPr>
            <w:tcW w:w="4814" w:type="dxa"/>
            <w:shd w:val="clear" w:color="auto" w:fill="FFFFFF"/>
          </w:tcPr>
          <w:p w14:paraId="7767ED70" w14:textId="77777777" w:rsidR="00DC23A9" w:rsidRPr="00DC23A9" w:rsidRDefault="00DC23A9" w:rsidP="00DC23A9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Plățile electronice</w:t>
            </w:r>
          </w:p>
        </w:tc>
        <w:tc>
          <w:tcPr>
            <w:tcW w:w="3496" w:type="dxa"/>
            <w:shd w:val="clear" w:color="auto" w:fill="FFFFFF"/>
          </w:tcPr>
          <w:p w14:paraId="690CE0C4" w14:textId="77777777" w:rsidR="00DC23A9" w:rsidRPr="00DC23A9" w:rsidRDefault="00DC23A9" w:rsidP="00DC23A9">
            <w:p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DC23A9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Da</w:t>
            </w:r>
          </w:p>
        </w:tc>
      </w:tr>
    </w:tbl>
    <w:p w14:paraId="5AB30887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C23A9">
        <w:rPr>
          <w:rFonts w:ascii="Times New Roman" w:eastAsia="Times New Roman" w:hAnsi="Times New Roman" w:cs="Times New Roman"/>
          <w:b/>
          <w:i/>
          <w:iCs/>
          <w:noProof/>
          <w:kern w:val="0"/>
          <w:sz w:val="24"/>
          <w:szCs w:val="24"/>
          <w:u w:val="single"/>
          <w:lang w:val="ro-RO"/>
          <w14:ligatures w14:val="none"/>
        </w:rPr>
        <w:t>Nu</w:t>
      </w:r>
    </w:p>
    <w:p w14:paraId="215B1204" w14:textId="77777777" w:rsidR="00DC23A9" w:rsidRPr="00DC23A9" w:rsidRDefault="00DC23A9" w:rsidP="00DC23A9">
      <w:pPr>
        <w:shd w:val="clear" w:color="auto" w:fill="FFFFFF"/>
        <w:tabs>
          <w:tab w:val="right" w:pos="426"/>
        </w:tabs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noProof/>
          <w:kern w:val="0"/>
          <w:sz w:val="20"/>
          <w:szCs w:val="20"/>
          <w:lang w:val="ro-RO"/>
          <w14:ligatures w14:val="none"/>
        </w:rPr>
        <w:t>(se specifică da sau nu)</w:t>
      </w:r>
    </w:p>
    <w:p w14:paraId="3DCED74E" w14:textId="77777777" w:rsidR="00DC23A9" w:rsidRPr="00DC23A9" w:rsidRDefault="00DC23A9" w:rsidP="00DC23A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u w:val="single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Alte informații relevante: </w:t>
      </w: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u w:val="single"/>
          <w:lang w:val="ro-RO"/>
          <w14:ligatures w14:val="none"/>
        </w:rPr>
        <w:t xml:space="preserve">- </w:t>
      </w:r>
    </w:p>
    <w:p w14:paraId="4326997C" w14:textId="77777777" w:rsidR="00DC23A9" w:rsidRPr="00DC23A9" w:rsidRDefault="00DC23A9" w:rsidP="00DC23A9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</w:p>
    <w:p w14:paraId="3ADB1532" w14:textId="77777777" w:rsidR="00DC23A9" w:rsidRPr="00DC23A9" w:rsidRDefault="00DC23A9" w:rsidP="00DC23A9">
      <w:pPr>
        <w:shd w:val="clear" w:color="auto" w:fill="FFFFFF"/>
        <w:tabs>
          <w:tab w:val="left" w:pos="284"/>
          <w:tab w:val="left" w:pos="426"/>
        </w:tabs>
        <w:spacing w:after="0" w:line="240" w:lineRule="auto"/>
        <w:ind w:left="-284" w:right="-144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DC23A9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 xml:space="preserve">Conducătorul grupului de lucru:  </w:t>
      </w:r>
    </w:p>
    <w:p w14:paraId="01C8EF44" w14:textId="77777777" w:rsidR="00DC23A9" w:rsidRPr="00DC23A9" w:rsidRDefault="00DC23A9" w:rsidP="00DC23A9">
      <w:pPr>
        <w:shd w:val="clear" w:color="auto" w:fill="FFFFFF"/>
        <w:tabs>
          <w:tab w:val="left" w:pos="284"/>
          <w:tab w:val="left" w:pos="426"/>
        </w:tabs>
        <w:spacing w:after="0" w:line="240" w:lineRule="auto"/>
        <w:ind w:left="-284" w:right="-144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</w:p>
    <w:p w14:paraId="37EB6248" w14:textId="77777777" w:rsidR="005612BD" w:rsidRDefault="005612BD"/>
    <w:sectPr w:rsidR="005612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C2628D"/>
    <w:multiLevelType w:val="multilevel"/>
    <w:tmpl w:val="2FFE9F2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1" w15:restartNumberingAfterBreak="0">
    <w:nsid w:val="5B1D2F23"/>
    <w:multiLevelType w:val="multilevel"/>
    <w:tmpl w:val="22325B30"/>
    <w:lvl w:ilvl="0">
      <w:start w:val="1"/>
      <w:numFmt w:val="decimal"/>
      <w:lvlText w:val="%1."/>
      <w:lvlJc w:val="left"/>
      <w:pPr>
        <w:ind w:left="643" w:hanging="359"/>
      </w:pPr>
      <w:rPr>
        <w:b/>
        <w:bCs/>
        <w:i/>
        <w:iCs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2" w15:restartNumberingAfterBreak="0">
    <w:nsid w:val="61F25F85"/>
    <w:multiLevelType w:val="multilevel"/>
    <w:tmpl w:val="9A206DA2"/>
    <w:lvl w:ilvl="0">
      <w:start w:val="5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 w16cid:durableId="291331809">
    <w:abstractNumId w:val="0"/>
  </w:num>
  <w:num w:numId="2" w16cid:durableId="643513516">
    <w:abstractNumId w:val="2"/>
  </w:num>
  <w:num w:numId="3" w16cid:durableId="896627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3A9"/>
    <w:rsid w:val="003B3CEE"/>
    <w:rsid w:val="00410A68"/>
    <w:rsid w:val="005612BD"/>
    <w:rsid w:val="007943CD"/>
    <w:rsid w:val="00A93406"/>
    <w:rsid w:val="00D407FD"/>
    <w:rsid w:val="00DA5B0D"/>
    <w:rsid w:val="00DC23A9"/>
    <w:rsid w:val="00E63DC5"/>
    <w:rsid w:val="00ED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9FBF2"/>
  <w15:chartTrackingRefBased/>
  <w15:docId w15:val="{BDD31437-F867-4485-BA98-7FEDF5C57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DC23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C23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C23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C23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C23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C23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C23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C23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C23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C23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C23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C23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C23A9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C23A9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C23A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C23A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C23A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C23A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DC23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DC23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C23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C23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DC23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DC23A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DC23A9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DC23A9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C23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C23A9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DC23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estatii@ans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rbunaprimaria@gmail.com" TargetMode="External"/><Relationship Id="rId5" Type="http://schemas.openxmlformats.org/officeDocument/2006/relationships/hyperlink" Target="https://achizitii.md/ro/public/budget/2048227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1922</Words>
  <Characters>10962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Primlex Consult</dc:creator>
  <cp:keywords/>
  <dc:description/>
  <cp:lastModifiedBy>Sergiu Suharenco</cp:lastModifiedBy>
  <cp:revision>2</cp:revision>
  <dcterms:created xsi:type="dcterms:W3CDTF">2026-01-06T10:39:00Z</dcterms:created>
  <dcterms:modified xsi:type="dcterms:W3CDTF">2026-01-06T10:39:00Z</dcterms:modified>
</cp:coreProperties>
</file>