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sz w:val="28"/>
          <w:szCs w:val="28"/>
          <w:lang w:eastAsia="ru-RU"/>
        </w:rPr>
      </w:pPr>
      <w:bookmarkStart w:id="0" w:name="_Toc356920194"/>
      <w:bookmarkStart w:id="1" w:name="_Toc392180206"/>
      <w:bookmarkStart w:id="2" w:name="_Toc449539095"/>
      <w:bookmarkStart w:id="3" w:name="_Toc356920194"/>
      <w:bookmarkStart w:id="4" w:name="_Toc392180206"/>
      <w:bookmarkStart w:id="5" w:name="_Toc449539095"/>
      <w:bookmarkEnd w:id="3"/>
      <w:bookmarkEnd w:id="4"/>
      <w:bookmarkEnd w:id="5"/>
      <w:r>
        <w:rPr>
          <w:b/>
          <w:sz w:val="28"/>
          <w:szCs w:val="28"/>
          <w:lang w:eastAsia="ru-RU"/>
        </w:rPr>
      </w:r>
    </w:p>
    <w:p>
      <w:pPr>
        <w:pStyle w:val="Normal"/>
        <w:tabs>
          <w:tab w:val="left" w:pos="5103" w:leader="none"/>
          <w:tab w:val="left" w:pos="10348" w:leader="none"/>
        </w:tabs>
        <w:jc w:val="right"/>
        <w:rPr>
          <w:lang w:eastAsia="ru-RU"/>
        </w:rPr>
      </w:pPr>
      <w:r>
        <w:rPr>
          <w:lang w:eastAsia="ru-RU"/>
        </w:rPr>
        <w:t xml:space="preserve">Anexa nr.1 </w:t>
      </w:r>
    </w:p>
    <w:p>
      <w:pPr>
        <w:pStyle w:val="Normal"/>
        <w:tabs>
          <w:tab w:val="left" w:pos="5103" w:leader="none"/>
          <w:tab w:val="left" w:pos="10348" w:leader="none"/>
        </w:tabs>
        <w:jc w:val="right"/>
        <w:rPr>
          <w:lang w:eastAsia="ru-RU"/>
        </w:rPr>
      </w:pPr>
      <w:r>
        <w:rPr>
          <w:lang w:eastAsia="ru-RU"/>
        </w:rPr>
        <w:t xml:space="preserve">la Ordinul ministrului finanţelor </w:t>
      </w:r>
    </w:p>
    <w:p>
      <w:pPr>
        <w:pStyle w:val="Normal"/>
        <w:tabs>
          <w:tab w:val="left" w:pos="5103" w:leader="none"/>
          <w:tab w:val="left" w:pos="10348" w:leader="none"/>
        </w:tabs>
        <w:jc w:val="right"/>
        <w:rPr>
          <w:lang w:eastAsia="ru-RU"/>
        </w:rPr>
      </w:pPr>
      <w:r>
        <w:rPr>
          <w:lang w:eastAsia="ru-RU"/>
        </w:rPr>
      </w:r>
    </w:p>
    <w:p>
      <w:pPr>
        <w:pStyle w:val="Normal"/>
        <w:tabs>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left" w:pos="5103" w:leader="none"/>
          <w:tab w:val="left" w:pos="10348" w:leader="none"/>
        </w:tabs>
        <w:jc w:val="center"/>
        <w:rPr>
          <w:lang w:eastAsia="ru-RU"/>
        </w:rPr>
      </w:pPr>
      <w:r>
        <w:rPr>
          <w:lang w:eastAsia="ru-RU"/>
        </w:rPr>
      </w:r>
    </w:p>
    <w:p>
      <w:pPr>
        <w:pStyle w:val="Normal"/>
        <w:tabs>
          <w:tab w:val="left" w:pos="5103" w:leader="none"/>
          <w:tab w:val="left" w:pos="10348" w:leader="none"/>
        </w:tabs>
        <w:jc w:val="center"/>
        <w:rPr>
          <w:b/>
          <w:b/>
          <w:lang w:eastAsia="ru-RU"/>
        </w:rPr>
      </w:pPr>
      <w:r>
        <w:rPr>
          <w:b/>
          <w:lang w:eastAsia="ru-RU"/>
        </w:rPr>
        <w:t>DOCUMENTAŢIA STANDARD</w:t>
      </w:r>
    </w:p>
    <w:p>
      <w:pPr>
        <w:pStyle w:val="Normal"/>
        <w:tabs>
          <w:tab w:val="left" w:pos="5103" w:leader="none"/>
          <w:tab w:val="left" w:pos="10348" w:leader="none"/>
        </w:tabs>
        <w:jc w:val="center"/>
        <w:rPr>
          <w:b/>
          <w:b/>
          <w:lang w:eastAsia="ru-RU"/>
        </w:rPr>
      </w:pPr>
      <w:r>
        <w:rPr>
          <w:b/>
          <w:lang w:eastAsia="ru-RU"/>
        </w:rPr>
        <w:t>pentru realizarea achizițiilor publice de bunuri și servicii</w:t>
      </w:r>
    </w:p>
    <w:p>
      <w:pPr>
        <w:pStyle w:val="Normal"/>
        <w:rPr>
          <w:b/>
          <w:b/>
          <w:lang w:eastAsia="ru-RU"/>
        </w:rPr>
      </w:pPr>
      <w:r>
        <w:rPr>
          <w:b/>
          <w:lang w:eastAsia="ru-RU"/>
        </w:rPr>
      </w:r>
    </w:p>
    <w:p>
      <w:pPr>
        <w:pStyle w:val="Normal"/>
        <w:rPr/>
      </w:pPr>
      <w:r>
        <w:rPr/>
      </w:r>
    </w:p>
    <w:p>
      <w:pPr>
        <w:pStyle w:val="Heading1"/>
        <w:numPr>
          <w:ilvl w:val="0"/>
          <w:numId w:val="0"/>
        </w:numPr>
        <w:tabs>
          <w:tab w:val="left" w:pos="284" w:leader="none"/>
          <w:tab w:val="left" w:pos="1134" w:leader="none"/>
        </w:tabs>
        <w:rPr>
          <w:lang w:val="ro-RO"/>
        </w:rPr>
      </w:pPr>
      <w:bookmarkStart w:id="6" w:name="_Toc392180117"/>
      <w:bookmarkStart w:id="7" w:name="_Toc449539007"/>
      <w:r>
        <w:rPr>
          <w:rFonts w:ascii="Times New Roman" w:hAnsi="Times New Roman"/>
          <w:lang w:val="ro-RO"/>
        </w:rPr>
        <w:t xml:space="preserve">INSTRUCŢIUNI PENTRU </w:t>
      </w:r>
      <w:r>
        <w:rPr>
          <w:rFonts w:ascii="Times New Roman" w:hAnsi="Times New Roman"/>
          <w:lang w:val="it-IT"/>
        </w:rPr>
        <w:t xml:space="preserve">AUTORITĂȚI CONTRACTANTE ȘI </w:t>
      </w:r>
      <w:bookmarkEnd w:id="6"/>
      <w:bookmarkEnd w:id="7"/>
      <w:r>
        <w:rPr>
          <w:rFonts w:ascii="Times New Roman" w:hAnsi="Times New Roman"/>
          <w:lang w:val="ro-RO"/>
        </w:rPr>
        <w:t xml:space="preserve">OFERTANŢI </w:t>
      </w:r>
    </w:p>
    <w:p>
      <w:pPr>
        <w:pStyle w:val="Heading2"/>
        <w:keepLines w:val="false"/>
        <w:tabs>
          <w:tab w:val="left" w:pos="37" w:leader="none"/>
        </w:tabs>
        <w:spacing w:before="0" w:after="0"/>
        <w:jc w:val="center"/>
        <w:rPr>
          <w:rFonts w:ascii="Times New Roman" w:hAnsi="Times New Roman" w:eastAsia="Times New Roman" w:cs="Times New Roman"/>
          <w:bCs w:val="false"/>
          <w:color w:val="00000A"/>
        </w:rPr>
      </w:pPr>
      <w:r>
        <w:rPr>
          <w:rFonts w:eastAsia="Times New Roman" w:cs="Times New Roman" w:ascii="Times New Roman" w:hAnsi="Times New Roman"/>
          <w:bCs w:val="false"/>
          <w:color w:val="00000A"/>
        </w:rPr>
      </w:r>
    </w:p>
    <w:p>
      <w:pPr>
        <w:pStyle w:val="Heading2"/>
        <w:keepLines w:val="false"/>
        <w:tabs>
          <w:tab w:val="left" w:pos="37" w:leader="none"/>
        </w:tabs>
        <w:spacing w:before="0" w:after="0"/>
        <w:jc w:val="center"/>
        <w:rPr>
          <w:rFonts w:ascii="Times New Roman" w:hAnsi="Times New Roman" w:eastAsia="Times New Roman" w:cs="Times New Roman"/>
          <w:bCs w:val="false"/>
          <w:color w:val="00000A"/>
        </w:rPr>
      </w:pPr>
      <w:r>
        <w:rPr>
          <w:rFonts w:eastAsia="Times New Roman" w:cs="Times New Roman" w:ascii="Times New Roman" w:hAnsi="Times New Roman"/>
          <w:bCs w:val="false"/>
          <w:color w:val="00000A"/>
        </w:rPr>
        <w:t>Secţiunea 1</w:t>
      </w:r>
    </w:p>
    <w:p>
      <w:pPr>
        <w:pStyle w:val="Normal"/>
        <w:rPr/>
      </w:pPr>
      <w:r>
        <w:rPr/>
      </w:r>
    </w:p>
    <w:p>
      <w:pPr>
        <w:pStyle w:val="Normal"/>
        <w:jc w:val="center"/>
        <w:rPr/>
      </w:pPr>
      <w:r>
        <w:rPr>
          <w:b/>
          <w:bCs/>
        </w:rPr>
        <w:t>Dispoziții generale</w:t>
      </w:r>
    </w:p>
    <w:p>
      <w:pPr>
        <w:pStyle w:val="Heading2"/>
        <w:keepLines w:val="false"/>
        <w:tabs>
          <w:tab w:val="left" w:pos="-284" w:leader="none"/>
        </w:tabs>
        <w:spacing w:before="0" w:after="0"/>
        <w:ind w:left="-284" w:firstLine="284"/>
        <w:jc w:val="center"/>
        <w:rPr>
          <w:rFonts w:ascii="Times New Roman" w:hAnsi="Times New Roman" w:eastAsia="Times New Roman" w:cs="Times New Roman"/>
          <w:bCs w:val="false"/>
          <w:color w:val="00000A"/>
        </w:rPr>
      </w:pPr>
      <w:r>
        <w:rPr>
          <w:rFonts w:eastAsia="Times New Roman" w:cs="Times New Roman" w:ascii="Times New Roman" w:hAnsi="Times New Roman"/>
          <w:bCs w:val="false"/>
          <w:color w:val="00000A"/>
        </w:rPr>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color w:val="000000" w:themeColor="text1"/>
          <w:lang w:val="it-IT"/>
        </w:rPr>
      </w:pPr>
      <w:r>
        <w:rPr>
          <w:lang w:val="it-IT"/>
        </w:rPr>
        <w:t xml:space="preserve"> </w:t>
      </w:r>
      <w:bookmarkStart w:id="8" w:name="_Hlk68783832"/>
      <w:bookmarkEnd w:id="8"/>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color w:val="000000" w:themeColor="text1"/>
        </w:rPr>
      </w:pPr>
      <w:r>
        <w:rPr>
          <w:lang w:val="it-IT"/>
        </w:rP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pPr>
        <w:pStyle w:val="Normal"/>
        <w:tabs>
          <w:tab w:val="left" w:pos="-284" w:leader="none"/>
          <w:tab w:val="left" w:pos="196" w:leader="none"/>
          <w:tab w:val="left" w:pos="567" w:leader="none"/>
        </w:tabs>
        <w:jc w:val="both"/>
        <w:rPr>
          <w:color w:val="000000" w:themeColor="text1"/>
        </w:rPr>
      </w:pPr>
      <w:r>
        <w:rPr>
          <w:color w:val="000000" w:themeColor="text1"/>
        </w:rPr>
        <w:t>1) Anunț de intenție (anexa nr.1);</w:t>
      </w:r>
    </w:p>
    <w:p>
      <w:pPr>
        <w:pStyle w:val="Normal"/>
        <w:tabs>
          <w:tab w:val="left" w:pos="-284" w:leader="none"/>
          <w:tab w:val="left" w:pos="196" w:leader="none"/>
          <w:tab w:val="left" w:pos="567" w:leader="none"/>
        </w:tabs>
        <w:jc w:val="both"/>
        <w:rPr>
          <w:color w:val="000000" w:themeColor="text1"/>
        </w:rPr>
      </w:pPr>
      <w:r>
        <w:rPr>
          <w:color w:val="000000" w:themeColor="text1"/>
        </w:rPr>
        <w:t>2) Anunț de participare, inclusiv pentru procedurile de preselecție/procedurile negociate (anexa nr. 2);</w:t>
      </w:r>
    </w:p>
    <w:p>
      <w:pPr>
        <w:pStyle w:val="Normal"/>
        <w:tabs>
          <w:tab w:val="left" w:pos="-284" w:leader="none"/>
          <w:tab w:val="left" w:pos="196" w:leader="none"/>
          <w:tab w:val="left" w:pos="567" w:leader="none"/>
        </w:tabs>
        <w:jc w:val="both"/>
        <w:rPr>
          <w:color w:val="000000" w:themeColor="text1"/>
        </w:rPr>
      </w:pPr>
      <w:r>
        <w:rPr>
          <w:color w:val="000000" w:themeColor="text1"/>
        </w:rPr>
        <w:t>3) Invitație de participare la etapele de preselecție/la procedurile negociate (anexa nr. 3);</w:t>
      </w:r>
    </w:p>
    <w:p>
      <w:pPr>
        <w:pStyle w:val="Normal"/>
        <w:tabs>
          <w:tab w:val="left" w:pos="-284" w:leader="none"/>
          <w:tab w:val="left" w:pos="196" w:leader="none"/>
          <w:tab w:val="left" w:pos="567" w:leader="none"/>
        </w:tabs>
        <w:jc w:val="both"/>
        <w:rPr>
          <w:color w:val="000000" w:themeColor="text1"/>
        </w:rPr>
      </w:pPr>
      <w:r>
        <w:rPr>
          <w:color w:val="000000" w:themeColor="text1"/>
        </w:rPr>
        <w:t>4) Proces-verbal cu privire la rezultatele preselecției candidaților (anexa nr. 4);</w:t>
      </w:r>
    </w:p>
    <w:p>
      <w:pPr>
        <w:pStyle w:val="Normal"/>
        <w:tabs>
          <w:tab w:val="left" w:pos="-284" w:leader="none"/>
          <w:tab w:val="left" w:pos="196" w:leader="none"/>
          <w:tab w:val="left" w:pos="567" w:leader="none"/>
        </w:tabs>
        <w:jc w:val="both"/>
        <w:rPr>
          <w:color w:val="000000" w:themeColor="text1"/>
        </w:rPr>
      </w:pPr>
      <w:r>
        <w:rPr>
          <w:color w:val="000000" w:themeColor="text1"/>
        </w:rPr>
        <w:t>5) Anunț de atribuire (anexa nr. 5);</w:t>
      </w:r>
    </w:p>
    <w:p>
      <w:pPr>
        <w:pStyle w:val="Normal"/>
        <w:tabs>
          <w:tab w:val="left" w:pos="-284" w:leader="none"/>
          <w:tab w:val="left" w:pos="196" w:leader="none"/>
          <w:tab w:val="left" w:pos="567" w:leader="none"/>
        </w:tabs>
        <w:jc w:val="both"/>
        <w:rPr>
          <w:color w:val="000000" w:themeColor="text1"/>
        </w:rPr>
      </w:pPr>
      <w:r>
        <w:rPr>
          <w:color w:val="000000" w:themeColor="text1"/>
        </w:rPr>
        <w:t>6) Anunț privind modificarea contractului de achiziții publice/acordului-cadru (anexa nr. 6);</w:t>
      </w:r>
    </w:p>
    <w:p>
      <w:pPr>
        <w:pStyle w:val="Normal"/>
        <w:tabs>
          <w:tab w:val="left" w:pos="-284" w:leader="none"/>
          <w:tab w:val="left" w:pos="196" w:leader="none"/>
          <w:tab w:val="left" w:pos="567" w:leader="none"/>
        </w:tabs>
        <w:jc w:val="both"/>
        <w:rPr>
          <w:color w:val="000000" w:themeColor="text1"/>
        </w:rPr>
      </w:pPr>
      <w:r>
        <w:rPr>
          <w:color w:val="000000" w:themeColor="text1"/>
        </w:rPr>
        <w:t>7) Cerere de participare (anexa nr. 7);</w:t>
      </w:r>
    </w:p>
    <w:p>
      <w:pPr>
        <w:pStyle w:val="Normal"/>
        <w:tabs>
          <w:tab w:val="left" w:pos="-284" w:leader="none"/>
          <w:tab w:val="left" w:pos="196" w:leader="none"/>
          <w:tab w:val="left" w:pos="567" w:leader="none"/>
        </w:tabs>
        <w:jc w:val="both"/>
        <w:rPr>
          <w:color w:val="000000" w:themeColor="text1"/>
        </w:rPr>
      </w:pPr>
      <w:r>
        <w:rPr>
          <w:color w:val="000000" w:themeColor="text1"/>
        </w:rPr>
        <w:t>8) Declaraţie privind valabilitatea ofertei (anexa nr. 8);</w:t>
      </w:r>
    </w:p>
    <w:p>
      <w:pPr>
        <w:pStyle w:val="Normal"/>
        <w:tabs>
          <w:tab w:val="left" w:pos="-284" w:leader="none"/>
          <w:tab w:val="left" w:pos="196" w:leader="none"/>
          <w:tab w:val="left" w:pos="567" w:leader="none"/>
        </w:tabs>
        <w:jc w:val="both"/>
        <w:rPr>
          <w:color w:val="000000" w:themeColor="text1"/>
        </w:rPr>
      </w:pPr>
      <w:r>
        <w:rPr>
          <w:color w:val="000000" w:themeColor="text1"/>
        </w:rPr>
        <w:t>9) Scrisoare  de  garanţie  bancară (anexa nr. 9);</w:t>
      </w:r>
    </w:p>
    <w:p>
      <w:pPr>
        <w:pStyle w:val="Normal"/>
        <w:tabs>
          <w:tab w:val="left" w:pos="-284" w:leader="none"/>
          <w:tab w:val="left" w:pos="196" w:leader="none"/>
          <w:tab w:val="left" w:pos="567" w:leader="none"/>
        </w:tabs>
        <w:jc w:val="both"/>
        <w:rPr>
          <w:color w:val="000000" w:themeColor="text1"/>
        </w:rPr>
      </w:pPr>
      <w:r>
        <w:rPr>
          <w:color w:val="000000" w:themeColor="text1"/>
        </w:rPr>
        <w:t>10) Garanţia de bună execuţie (anexa nr. 10.);</w:t>
      </w:r>
    </w:p>
    <w:p>
      <w:pPr>
        <w:pStyle w:val="Normal"/>
        <w:tabs>
          <w:tab w:val="left" w:pos="-284" w:leader="none"/>
          <w:tab w:val="left" w:pos="196" w:leader="none"/>
          <w:tab w:val="left" w:pos="567" w:leader="none"/>
        </w:tabs>
        <w:jc w:val="both"/>
        <w:rPr>
          <w:color w:val="000000" w:themeColor="text1"/>
        </w:rPr>
      </w:pPr>
      <w:r>
        <w:rPr>
          <w:color w:val="000000" w:themeColor="text1"/>
        </w:rPr>
        <w:t>11) Informaţii privind asocierea (anexa nr. 11);</w:t>
      </w:r>
    </w:p>
    <w:p>
      <w:pPr>
        <w:pStyle w:val="Normal"/>
        <w:tabs>
          <w:tab w:val="left" w:pos="-284" w:leader="none"/>
          <w:tab w:val="left" w:pos="196" w:leader="none"/>
          <w:tab w:val="left" w:pos="567" w:leader="none"/>
        </w:tabs>
        <w:jc w:val="both"/>
        <w:rPr>
          <w:color w:val="000000" w:themeColor="text1"/>
        </w:rPr>
      </w:pPr>
      <w:r>
        <w:rPr>
          <w:color w:val="000000" w:themeColor="text1"/>
        </w:rPr>
        <w:t>12) Declarație privind lista principalelor livrări/prestări efectuate în ultimii 3 ani de activitate (anexa nr. 12);</w:t>
      </w:r>
    </w:p>
    <w:p>
      <w:pPr>
        <w:pStyle w:val="Normal"/>
        <w:tabs>
          <w:tab w:val="left" w:pos="-284" w:leader="none"/>
          <w:tab w:val="left" w:pos="196" w:leader="none"/>
          <w:tab w:val="left" w:pos="567" w:leader="none"/>
        </w:tabs>
        <w:jc w:val="both"/>
        <w:rPr>
          <w:color w:val="000000" w:themeColor="text1"/>
        </w:rPr>
      </w:pPr>
      <w:r>
        <w:rPr>
          <w:color w:val="000000" w:themeColor="text1"/>
        </w:rPr>
        <w:t>13) Declaraţie privind dotările specifice, utilajul şi echipamentul necesar pentru îndeplinirea corespunzătoare a contractului (anexa nr. 13);</w:t>
      </w:r>
    </w:p>
    <w:p>
      <w:pPr>
        <w:pStyle w:val="Normal"/>
        <w:tabs>
          <w:tab w:val="left" w:pos="-284" w:leader="none"/>
          <w:tab w:val="left" w:pos="196" w:leader="none"/>
          <w:tab w:val="left" w:pos="567" w:leader="none"/>
        </w:tabs>
        <w:jc w:val="both"/>
        <w:rPr>
          <w:color w:val="000000" w:themeColor="text1"/>
        </w:rPr>
      </w:pPr>
      <w:r>
        <w:rPr>
          <w:color w:val="000000" w:themeColor="text1"/>
        </w:rPr>
        <w:t>14) Declaraţie privind personalul de specialitate propus pentru implementarea contractului (anexa nr. 14);</w:t>
      </w:r>
    </w:p>
    <w:p>
      <w:pPr>
        <w:pStyle w:val="Normal"/>
        <w:tabs>
          <w:tab w:val="left" w:pos="-284" w:leader="none"/>
          <w:tab w:val="left" w:pos="196" w:leader="none"/>
          <w:tab w:val="left" w:pos="567" w:leader="none"/>
        </w:tabs>
        <w:jc w:val="both"/>
        <w:rPr>
          <w:color w:val="000000" w:themeColor="text1"/>
        </w:rPr>
      </w:pPr>
      <w:r>
        <w:rPr>
          <w:color w:val="000000" w:themeColor="text1"/>
        </w:rPr>
        <w:t>15) Lista subcontractanților şi partea/părţile din contract care sunt îndeplinite de aceştia (anexa nr. 15);</w:t>
      </w:r>
    </w:p>
    <w:p>
      <w:pPr>
        <w:pStyle w:val="Normal"/>
        <w:tabs>
          <w:tab w:val="left" w:pos="-284" w:leader="none"/>
          <w:tab w:val="left" w:pos="196" w:leader="none"/>
          <w:tab w:val="left" w:pos="567" w:leader="none"/>
        </w:tabs>
        <w:jc w:val="both"/>
        <w:rPr>
          <w:color w:val="000000" w:themeColor="text1"/>
        </w:rPr>
      </w:pPr>
      <w:r>
        <w:rPr>
          <w:color w:val="000000" w:themeColor="text1"/>
        </w:rPr>
        <w:t>16) Angajament terţ susţinător financiar (anexa nr. 16);</w:t>
      </w:r>
    </w:p>
    <w:p>
      <w:pPr>
        <w:pStyle w:val="Normal"/>
        <w:tabs>
          <w:tab w:val="left" w:pos="-284" w:leader="none"/>
          <w:tab w:val="left" w:pos="196" w:leader="none"/>
          <w:tab w:val="left" w:pos="567" w:leader="none"/>
        </w:tabs>
        <w:jc w:val="both"/>
        <w:rPr>
          <w:color w:val="000000" w:themeColor="text1"/>
        </w:rPr>
      </w:pPr>
      <w:r>
        <w:rPr>
          <w:color w:val="000000" w:themeColor="text1"/>
        </w:rPr>
        <w:t>17) Declaraţie terţ susţinător financiar (anexa nr. 17);</w:t>
      </w:r>
    </w:p>
    <w:p>
      <w:pPr>
        <w:pStyle w:val="Normal"/>
        <w:tabs>
          <w:tab w:val="left" w:pos="-284" w:leader="none"/>
          <w:tab w:val="left" w:pos="196" w:leader="none"/>
          <w:tab w:val="left" w:pos="567" w:leader="none"/>
        </w:tabs>
        <w:jc w:val="both"/>
        <w:rPr>
          <w:color w:val="000000" w:themeColor="text1"/>
        </w:rPr>
      </w:pPr>
      <w:r>
        <w:rPr>
          <w:color w:val="000000" w:themeColor="text1"/>
        </w:rPr>
        <w:t>18) Angajament privind susţinerea tehnică și profesională a ofertantului/grupului de operatori economici (anexa nr. 18);</w:t>
      </w:r>
    </w:p>
    <w:p>
      <w:pPr>
        <w:pStyle w:val="Normal"/>
        <w:tabs>
          <w:tab w:val="left" w:pos="-284" w:leader="none"/>
          <w:tab w:val="left" w:pos="196" w:leader="none"/>
          <w:tab w:val="left" w:pos="567" w:leader="none"/>
        </w:tabs>
        <w:jc w:val="both"/>
        <w:rPr>
          <w:color w:val="000000" w:themeColor="text1"/>
        </w:rPr>
      </w:pPr>
      <w:r>
        <w:rPr>
          <w:color w:val="000000" w:themeColor="text1"/>
        </w:rPr>
        <w:t>19) Declaraţie terţ susţinător tehnic (anexa nr. 19);</w:t>
      </w:r>
    </w:p>
    <w:p>
      <w:pPr>
        <w:pStyle w:val="Normal"/>
        <w:tabs>
          <w:tab w:val="left" w:pos="-284" w:leader="none"/>
          <w:tab w:val="left" w:pos="196" w:leader="none"/>
          <w:tab w:val="left" w:pos="567" w:leader="none"/>
        </w:tabs>
        <w:jc w:val="both"/>
        <w:rPr>
          <w:color w:val="000000" w:themeColor="text1"/>
        </w:rPr>
      </w:pPr>
      <w:r>
        <w:rPr>
          <w:color w:val="000000" w:themeColor="text1"/>
        </w:rPr>
        <w:t>20) Declaraţie terţ susţinător profesional (anexa nr. 20);</w:t>
      </w:r>
    </w:p>
    <w:p>
      <w:pPr>
        <w:pStyle w:val="Normal"/>
        <w:tabs>
          <w:tab w:val="left" w:pos="-284" w:leader="none"/>
          <w:tab w:val="left" w:pos="196" w:leader="none"/>
          <w:tab w:val="left" w:pos="567" w:leader="none"/>
        </w:tabs>
        <w:jc w:val="both"/>
        <w:rPr>
          <w:color w:val="000000" w:themeColor="text1"/>
        </w:rPr>
      </w:pPr>
      <w:r>
        <w:rPr>
          <w:color w:val="000000" w:themeColor="text1"/>
        </w:rPr>
        <w:t>21) Caiet de sarcini (anexa nr. 21);</w:t>
      </w:r>
    </w:p>
    <w:p>
      <w:pPr>
        <w:pStyle w:val="Normal"/>
        <w:tabs>
          <w:tab w:val="left" w:pos="-284" w:leader="none"/>
          <w:tab w:val="left" w:pos="196" w:leader="none"/>
          <w:tab w:val="left" w:pos="567" w:leader="none"/>
        </w:tabs>
        <w:jc w:val="both"/>
        <w:rPr>
          <w:color w:val="000000" w:themeColor="text1"/>
        </w:rPr>
      </w:pPr>
      <w:r>
        <w:rPr>
          <w:color w:val="000000" w:themeColor="text1"/>
        </w:rPr>
        <w:t>22) Specificaţii tehnice (anexa nr. 22);</w:t>
      </w:r>
    </w:p>
    <w:p>
      <w:pPr>
        <w:pStyle w:val="Normal"/>
        <w:tabs>
          <w:tab w:val="left" w:pos="-284" w:leader="none"/>
          <w:tab w:val="left" w:pos="196" w:leader="none"/>
          <w:tab w:val="left" w:pos="567" w:leader="none"/>
        </w:tabs>
        <w:jc w:val="both"/>
        <w:rPr>
          <w:color w:val="000000" w:themeColor="text1"/>
        </w:rPr>
      </w:pPr>
      <w:r>
        <w:rPr>
          <w:color w:val="000000" w:themeColor="text1"/>
        </w:rPr>
        <w:t>23) Specificaţii de preț (anexa nr. 23);</w:t>
      </w:r>
    </w:p>
    <w:p>
      <w:pPr>
        <w:pStyle w:val="Normal"/>
        <w:tabs>
          <w:tab w:val="left" w:pos="-284" w:leader="none"/>
          <w:tab w:val="left" w:pos="196" w:leader="none"/>
          <w:tab w:val="left" w:pos="567" w:leader="none"/>
        </w:tabs>
        <w:jc w:val="both"/>
        <w:rPr>
          <w:color w:val="000000" w:themeColor="text1"/>
        </w:rPr>
      </w:pPr>
      <w:r>
        <w:rPr>
          <w:color w:val="000000" w:themeColor="text1"/>
        </w:rPr>
        <w:t>24) Contract – model (anexa nr. 24);</w:t>
      </w:r>
    </w:p>
    <w:p>
      <w:pPr>
        <w:pStyle w:val="Normal"/>
        <w:tabs>
          <w:tab w:val="left" w:pos="-284" w:leader="none"/>
          <w:tab w:val="left" w:pos="196" w:leader="none"/>
          <w:tab w:val="left" w:pos="567" w:leader="none"/>
        </w:tabs>
        <w:jc w:val="both"/>
        <w:rPr>
          <w:color w:val="000000" w:themeColor="text1"/>
        </w:rPr>
      </w:pPr>
      <w:r>
        <w:rPr>
          <w:color w:val="000000" w:themeColor="text1"/>
        </w:rPr>
        <w:t>25) Acord adițional (anexa nr. 25);</w:t>
      </w:r>
    </w:p>
    <w:p>
      <w:pPr>
        <w:pStyle w:val="Normal"/>
        <w:tabs>
          <w:tab w:val="left" w:pos="-284" w:leader="none"/>
          <w:tab w:val="left" w:pos="196" w:leader="none"/>
          <w:tab w:val="left" w:pos="567" w:leader="none"/>
        </w:tabs>
        <w:jc w:val="both"/>
        <w:rPr>
          <w:color w:val="000000" w:themeColor="text1"/>
        </w:rPr>
      </w:pPr>
      <w:r>
        <w:rPr>
          <w:color w:val="000000" w:themeColor="text1"/>
        </w:rPr>
        <w:t>26) Acord-cadru (anexa nr. 26).</w:t>
      </w:r>
    </w:p>
    <w:p>
      <w:pPr>
        <w:pStyle w:val="Normal"/>
        <w:tabs>
          <w:tab w:val="left" w:pos="-284" w:leader="none"/>
          <w:tab w:val="left" w:pos="196" w:leader="none"/>
          <w:tab w:val="left" w:pos="567" w:leader="none"/>
        </w:tabs>
        <w:jc w:val="both"/>
        <w:rPr>
          <w:color w:val="000000" w:themeColor="text1"/>
        </w:rPr>
      </w:pPr>
      <w:bookmarkStart w:id="9" w:name="_Hlk68783876"/>
      <w:bookmarkStart w:id="10" w:name="_Hlk68783876"/>
      <w:bookmarkEnd w:id="10"/>
      <w:r>
        <w:rPr>
          <w:color w:val="000000" w:themeColor="text1"/>
        </w:rPr>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color w:val="000000" w:themeColor="text1"/>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11" w:name="_Hlk77772983"/>
      <w:r>
        <w:rPr>
          <w:lang w:val="it-IT"/>
        </w:rPr>
        <w:t>desfășoară</w:t>
      </w:r>
      <w:bookmarkEnd w:id="11"/>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7"/>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7"/>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7"/>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7"/>
        </w:numPr>
        <w:tabs>
          <w:tab w:val="left" w:pos="-284" w:leader="none"/>
          <w:tab w:val="left" w:pos="196" w:leader="none"/>
          <w:tab w:val="left" w:pos="426" w:leader="none"/>
          <w:tab w:val="left" w:pos="1134"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7"/>
        </w:numPr>
        <w:tabs>
          <w:tab w:val="left" w:pos="-284" w:leader="none"/>
          <w:tab w:val="left" w:pos="196" w:leader="none"/>
          <w:tab w:val="left" w:pos="426" w:leader="none"/>
          <w:tab w:val="left" w:pos="1134" w:leader="none"/>
        </w:tabs>
        <w:spacing w:before="0" w:after="120"/>
        <w:ind w:left="-284" w:firstLine="284"/>
        <w:rPr>
          <w:lang w:val="it-IT"/>
        </w:rPr>
      </w:pPr>
      <w:bookmarkStart w:id="12" w:name="_Toc392179963"/>
      <w:bookmarkStart w:id="13" w:name="_Toc392180134"/>
      <w:bookmarkStart w:id="14" w:name="_Toc449539024"/>
      <w:r>
        <w:rPr>
          <w:lang w:val="it-IT"/>
        </w:rPr>
        <w:t xml:space="preserve">În cazul în care autoritatea contractantă a depistat că ofertantul a fost implicat în practicile descrise la pct. 22 și pct. 23 în cadrul procedurii de atribuire pentru contractul de achiziție publică aceasta: </w:t>
      </w:r>
    </w:p>
    <w:p>
      <w:pPr>
        <w:pStyle w:val="ListParagraph"/>
        <w:numPr>
          <w:ilvl w:val="0"/>
          <w:numId w:val="8"/>
        </w:numPr>
        <w:tabs>
          <w:tab w:val="left" w:pos="-284" w:leader="none"/>
          <w:tab w:val="left" w:pos="426" w:leader="none"/>
          <w:tab w:val="left" w:pos="1134"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bookmarkStart w:id="15" w:name="_Toc392179964"/>
      <w:bookmarkStart w:id="16" w:name="_Toc392180135"/>
      <w:bookmarkStart w:id="17" w:name="_Toc449539025"/>
      <w:bookmarkEnd w:id="12"/>
      <w:bookmarkEnd w:id="13"/>
      <w:bookmarkEnd w:id="14"/>
      <w:r>
        <w:rPr>
          <w:lang w:val="it-IT"/>
        </w:rPr>
        <w:t>Hotărârii Guvernului nr. 1420/2016 pentru aprobarea Regulamentul privind evidenţa Listei operatorilor economici calificaţi; sau</w:t>
      </w:r>
    </w:p>
    <w:p>
      <w:pPr>
        <w:pStyle w:val="ListParagraph"/>
        <w:numPr>
          <w:ilvl w:val="0"/>
          <w:numId w:val="8"/>
        </w:numPr>
        <w:tabs>
          <w:tab w:val="left" w:pos="-284" w:leader="none"/>
          <w:tab w:val="left" w:pos="426" w:leader="none"/>
          <w:tab w:val="left" w:pos="1134" w:leader="none"/>
        </w:tabs>
        <w:spacing w:before="0" w:after="120"/>
        <w:ind w:left="-284" w:firstLine="284"/>
        <w:rPr>
          <w:lang w:val="it-IT"/>
        </w:rPr>
      </w:pPr>
      <w:r>
        <w:rPr>
          <w:lang w:val="it-IT"/>
        </w:rPr>
        <w:t>întreprinde orice alte măsuri prevăzute în art. 42 al Legii nr. 131/2015 privind achiziţiile publice</w:t>
      </w:r>
      <w:bookmarkEnd w:id="15"/>
      <w:bookmarkEnd w:id="16"/>
      <w:bookmarkEnd w:id="17"/>
      <w:r>
        <w:rPr>
          <w:lang w:val="it-IT"/>
        </w:rPr>
        <w:t>.</w:t>
      </w:r>
    </w:p>
    <w:p>
      <w:pPr>
        <w:pStyle w:val="ListParagraph"/>
        <w:numPr>
          <w:ilvl w:val="0"/>
          <w:numId w:val="7"/>
        </w:numPr>
        <w:tabs>
          <w:tab w:val="left" w:pos="-284" w:leader="none"/>
          <w:tab w:val="left" w:pos="196" w:leader="none"/>
          <w:tab w:val="left" w:pos="426" w:leader="none"/>
          <w:tab w:val="left" w:pos="1134" w:leader="none"/>
        </w:tabs>
        <w:spacing w:before="0" w:after="120"/>
        <w:ind w:left="-284" w:firstLine="284"/>
        <w:rPr>
          <w:lang w:val="it-IT"/>
        </w:rPr>
      </w:pPr>
      <w:r>
        <w:rPr>
          <w:lang w:val="it-IT"/>
        </w:rPr>
        <w:t>Sunt interzise următoarele acţiuni în cadrul procedurii de achiziție:</w:t>
      </w:r>
    </w:p>
    <w:p>
      <w:pPr>
        <w:pStyle w:val="ListParagraph"/>
        <w:numPr>
          <w:ilvl w:val="0"/>
          <w:numId w:val="9"/>
        </w:numPr>
        <w:tabs>
          <w:tab w:val="left" w:pos="-284" w:leader="none"/>
          <w:tab w:val="left" w:pos="142" w:leader="none"/>
          <w:tab w:val="left" w:pos="426" w:leader="none"/>
          <w:tab w:val="left" w:pos="1134" w:leader="none"/>
        </w:tabs>
        <w:spacing w:before="0" w:after="120"/>
        <w:ind w:left="-284" w:firstLine="284"/>
        <w:rPr>
          <w:color w:val="000000" w:themeColor="text1"/>
          <w:lang w:val="it-IT"/>
        </w:rPr>
      </w:pPr>
      <w:bookmarkStart w:id="18" w:name="_Toc392179965"/>
      <w:bookmarkStart w:id="19" w:name="_Toc392180136"/>
      <w:bookmarkStart w:id="20" w:name="_Toc449539026"/>
      <w:bookmarkEnd w:id="18"/>
      <w:bookmarkEnd w:id="19"/>
      <w:bookmarkEnd w:id="20"/>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p>
    <w:p>
      <w:pPr>
        <w:pStyle w:val="ListParagraph"/>
        <w:numPr>
          <w:ilvl w:val="0"/>
          <w:numId w:val="9"/>
        </w:numPr>
        <w:tabs>
          <w:tab w:val="left" w:pos="-284" w:leader="none"/>
          <w:tab w:val="left" w:pos="142" w:leader="none"/>
          <w:tab w:val="left" w:pos="426" w:leader="none"/>
          <w:tab w:val="left" w:pos="1134" w:leader="none"/>
        </w:tabs>
        <w:spacing w:before="0" w:after="120"/>
        <w:ind w:left="-284" w:firstLine="284"/>
        <w:rPr>
          <w:color w:val="000000" w:themeColor="text1"/>
          <w:lang w:val="it-IT"/>
        </w:rPr>
      </w:pPr>
      <w:bookmarkStart w:id="21" w:name="_Toc392179966"/>
      <w:bookmarkStart w:id="22" w:name="_Toc392180137"/>
      <w:bookmarkStart w:id="23" w:name="_Toc449539027"/>
      <w:bookmarkEnd w:id="21"/>
      <w:bookmarkEnd w:id="22"/>
      <w:bookmarkEnd w:id="23"/>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pPr>
        <w:pStyle w:val="ListParagraph"/>
        <w:numPr>
          <w:ilvl w:val="0"/>
          <w:numId w:val="9"/>
        </w:numPr>
        <w:tabs>
          <w:tab w:val="left" w:pos="-284" w:leader="none"/>
          <w:tab w:val="left" w:pos="142" w:leader="none"/>
          <w:tab w:val="left" w:pos="426" w:leader="none"/>
          <w:tab w:val="left" w:pos="1134" w:leader="none"/>
        </w:tabs>
        <w:spacing w:before="0" w:after="120"/>
        <w:ind w:left="-284" w:firstLine="284"/>
        <w:rPr>
          <w:color w:val="000000" w:themeColor="text1"/>
          <w:lang w:val="it-IT"/>
        </w:rPr>
      </w:pPr>
      <w:bookmarkStart w:id="24" w:name="_Toc392179967"/>
      <w:bookmarkStart w:id="25" w:name="_Toc392180138"/>
      <w:bookmarkStart w:id="26" w:name="_Toc449539028"/>
      <w:bookmarkEnd w:id="24"/>
      <w:bookmarkEnd w:id="25"/>
      <w:bookmarkEnd w:id="26"/>
      <w:r>
        <w:rPr>
          <w:color w:val="000000" w:themeColor="text1"/>
          <w:lang w:val="it-IT"/>
        </w:rPr>
        <w:t>înţelegerea interzisă de lege, între două sau mai multe părţi, realizată în scopul coordonării comportamentului lor la procedurile de achiziţii publice;</w:t>
      </w:r>
    </w:p>
    <w:p>
      <w:pPr>
        <w:pStyle w:val="ListParagraph"/>
        <w:numPr>
          <w:ilvl w:val="0"/>
          <w:numId w:val="9"/>
        </w:numPr>
        <w:tabs>
          <w:tab w:val="left" w:pos="-284" w:leader="none"/>
          <w:tab w:val="left" w:pos="142" w:leader="none"/>
          <w:tab w:val="left" w:pos="426" w:leader="none"/>
          <w:tab w:val="left" w:pos="1134" w:leader="none"/>
        </w:tabs>
        <w:spacing w:before="0" w:after="120"/>
        <w:ind w:left="-284" w:firstLine="284"/>
        <w:rPr>
          <w:color w:val="000000" w:themeColor="text1"/>
          <w:lang w:val="it-IT"/>
        </w:rPr>
      </w:pPr>
      <w:bookmarkStart w:id="27" w:name="_Toc392179968"/>
      <w:bookmarkStart w:id="28" w:name="_Toc392180139"/>
      <w:bookmarkStart w:id="29" w:name="_Toc449539029"/>
      <w:bookmarkEnd w:id="27"/>
      <w:bookmarkEnd w:id="28"/>
      <w:bookmarkEnd w:id="29"/>
      <w:r>
        <w:rPr>
          <w:color w:val="000000" w:themeColor="text1"/>
          <w:lang w:val="it-IT"/>
        </w:rPr>
        <w:t>prejudicierea, direct sau indirect, a oricărei părţi sau a proprietăţii acestei părţi, pentru a influenţa în mod necorespunzător acţiunile acesteia;</w:t>
      </w:r>
    </w:p>
    <w:p>
      <w:pPr>
        <w:pStyle w:val="ListParagraph"/>
        <w:numPr>
          <w:ilvl w:val="0"/>
          <w:numId w:val="9"/>
        </w:numPr>
        <w:tabs>
          <w:tab w:val="left" w:pos="-284" w:leader="none"/>
          <w:tab w:val="left" w:pos="142" w:leader="none"/>
          <w:tab w:val="left" w:pos="426" w:leader="none"/>
          <w:tab w:val="left" w:pos="1134" w:leader="none"/>
        </w:tabs>
        <w:spacing w:before="0" w:after="120"/>
        <w:ind w:left="-284" w:firstLine="284"/>
        <w:rPr>
          <w:color w:val="000000" w:themeColor="text1"/>
          <w:lang w:val="it-IT"/>
        </w:rPr>
      </w:pPr>
      <w:bookmarkStart w:id="30" w:name="_Toc392179969"/>
      <w:bookmarkStart w:id="31" w:name="_Toc392180140"/>
      <w:bookmarkStart w:id="32" w:name="_Toc449539030"/>
      <w:bookmarkEnd w:id="30"/>
      <w:bookmarkEnd w:id="31"/>
      <w:bookmarkEnd w:id="32"/>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pPr>
        <w:pStyle w:val="Normal"/>
        <w:tabs>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Heading2"/>
        <w:keepLines w:val="false"/>
        <w:tabs>
          <w:tab w:val="left" w:pos="-284" w:leader="none"/>
        </w:tabs>
        <w:spacing w:before="0" w:after="0"/>
        <w:ind w:left="-284" w:firstLine="284"/>
        <w:jc w:val="center"/>
        <w:rPr>
          <w:rFonts w:ascii="Times New Roman" w:hAnsi="Times New Roman" w:eastAsia="Times New Roman" w:cs="Times New Roman"/>
          <w:bCs w:val="false"/>
          <w:color w:val="00000A"/>
        </w:rPr>
      </w:pPr>
      <w:r>
        <w:rPr>
          <w:rFonts w:eastAsia="Times New Roman" w:cs="Times New Roman" w:ascii="Times New Roman" w:hAnsi="Times New Roman"/>
          <w:bCs w:val="false"/>
          <w:color w:val="00000A"/>
        </w:rPr>
        <w:t>Secţiunea a 2-a</w:t>
      </w:r>
    </w:p>
    <w:p>
      <w:pPr>
        <w:pStyle w:val="Normal"/>
        <w:rPr/>
      </w:pPr>
      <w:r>
        <w:rPr/>
      </w:r>
    </w:p>
    <w:p>
      <w:pPr>
        <w:pStyle w:val="ListParagraph"/>
        <w:tabs>
          <w:tab w:val="left" w:pos="-284" w:leader="none"/>
          <w:tab w:val="left" w:pos="142" w:leader="none"/>
          <w:tab w:val="left" w:pos="284" w:leader="none"/>
          <w:tab w:val="left" w:pos="1134" w:leader="none"/>
        </w:tabs>
        <w:spacing w:before="0" w:after="120"/>
        <w:ind w:left="-284" w:firstLine="284"/>
        <w:jc w:val="center"/>
        <w:rPr>
          <w:b/>
          <w:b/>
          <w:lang w:val="it-IT"/>
        </w:rPr>
      </w:pPr>
      <w:r>
        <w:rPr>
          <w:b/>
          <w:lang w:val="it-IT"/>
        </w:rPr>
        <w:t>Calificarea candidaților/ofertanților</w:t>
      </w:r>
    </w:p>
    <w:p>
      <w:pPr>
        <w:pStyle w:val="ListParagraph"/>
        <w:tabs>
          <w:tab w:val="left" w:pos="-284" w:leader="none"/>
          <w:tab w:val="left" w:pos="142" w:leader="none"/>
          <w:tab w:val="left" w:pos="284" w:leader="none"/>
          <w:tab w:val="left" w:pos="1134" w:leader="none"/>
        </w:tabs>
        <w:spacing w:before="0" w:after="120"/>
        <w:ind w:left="-284" w:firstLine="284"/>
        <w:jc w:val="center"/>
        <w:rPr>
          <w:b/>
          <w:b/>
          <w:lang w:val="ro-RO"/>
        </w:rPr>
      </w:pPr>
      <w:r>
        <w:rPr>
          <w:b/>
          <w:lang w:val="ro-RO"/>
        </w:rPr>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ro-RO"/>
        </w:rPr>
      </w:pPr>
      <w:r>
        <w:rPr>
          <w:b/>
          <w:lang w:val="ro-RO"/>
        </w:rPr>
        <w:t>13.</w:t>
      </w:r>
      <w:r>
        <w:rPr>
          <w:lang w:val="ro-RO"/>
        </w:rPr>
        <w:t xml:space="preserve"> Orice operator economic, rezident sau nerezident, </w:t>
      </w:r>
      <w:bookmarkStart w:id="33" w:name="_Hlk74039852"/>
      <w:r>
        <w:rPr>
          <w:lang w:val="ro-RO"/>
        </w:rPr>
        <w:t xml:space="preserve">persoana fizică sau </w:t>
      </w:r>
      <w:bookmarkEnd w:id="33"/>
      <w:r>
        <w:rPr>
          <w:lang w:val="ro-RO"/>
        </w:rPr>
        <w:t xml:space="preserve">juridică de drept public sau privat ori asociație de astfel de persoane are dreptul de a participa la procedura de atribuire a contractului de achiziție publică </w:t>
      </w:r>
      <w:bookmarkStart w:id="34" w:name="_Hlk61272356"/>
      <w:r>
        <w:rPr>
          <w:lang w:val="ro-RO"/>
        </w:rPr>
        <w:t>de bunuri și servicii</w:t>
      </w:r>
      <w:bookmarkEnd w:id="34"/>
      <w:r>
        <w:rPr>
          <w:lang w:val="ro-RO"/>
        </w:rPr>
        <w:t>.</w:t>
      </w:r>
    </w:p>
    <w:p>
      <w:pPr>
        <w:pStyle w:val="ListParagraph"/>
        <w:tabs>
          <w:tab w:val="left" w:pos="-284" w:leader="none"/>
          <w:tab w:val="left" w:pos="142" w:leader="none"/>
          <w:tab w:val="left" w:pos="284" w:leader="none"/>
          <w:tab w:val="left" w:pos="567" w:leader="none"/>
          <w:tab w:val="left" w:pos="1134"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tabs>
          <w:tab w:val="left" w:pos="-284" w:leader="none"/>
          <w:tab w:val="left" w:pos="142" w:leader="none"/>
          <w:tab w:val="left" w:pos="284" w:leader="none"/>
          <w:tab w:val="left" w:pos="567" w:leader="none"/>
          <w:tab w:val="left" w:pos="1134"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tabs>
          <w:tab w:val="left" w:pos="-284" w:leader="none"/>
          <w:tab w:val="left" w:pos="284" w:leader="none"/>
          <w:tab w:val="left" w:pos="113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tabs>
          <w:tab w:val="left" w:pos="-284" w:leader="none"/>
          <w:tab w:val="left" w:pos="284" w:leader="none"/>
          <w:tab w:val="left" w:pos="113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tabs>
          <w:tab w:val="left" w:pos="-284" w:leader="none"/>
          <w:tab w:val="left" w:pos="-142" w:leader="none"/>
          <w:tab w:val="left" w:pos="142" w:leader="none"/>
          <w:tab w:val="left" w:pos="284" w:leader="none"/>
          <w:tab w:val="left" w:pos="1134" w:leader="none"/>
        </w:tabs>
        <w:spacing w:before="0"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themeColor="text1"/>
          <w:lang w:val="it-IT"/>
        </w:rPr>
        <w:t>Prezentarea oricărui alt formular DUAE</w:t>
      </w:r>
      <w:r>
        <w:rPr>
          <w:color w:val="000000" w:themeColor="text1"/>
        </w:rPr>
        <w:t>, este temei de descalificare de la procedura de achiziție publică.</w:t>
      </w:r>
    </w:p>
    <w:p>
      <w:pPr>
        <w:pStyle w:val="ListParagraph"/>
        <w:tabs>
          <w:tab w:val="left" w:pos="-284" w:leader="none"/>
          <w:tab w:val="left" w:pos="142" w:leader="none"/>
          <w:tab w:val="left" w:pos="284" w:leader="none"/>
          <w:tab w:val="left" w:pos="113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tabs>
          <w:tab w:val="left" w:pos="-284" w:leader="none"/>
          <w:tab w:val="left" w:pos="142" w:leader="none"/>
          <w:tab w:val="left" w:pos="284" w:leader="none"/>
          <w:tab w:val="left" w:pos="113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tabs>
          <w:tab w:val="left" w:pos="0" w:leader="none"/>
          <w:tab w:val="left" w:pos="1134" w:leader="none"/>
        </w:tabs>
        <w:spacing w:before="0" w:after="120"/>
        <w:ind w:left="142" w:hanging="0"/>
        <w:rPr>
          <w:lang w:val="it-IT"/>
        </w:rPr>
      </w:pPr>
      <w:r>
        <w:rPr>
          <w:lang w:val="it-IT"/>
        </w:rPr>
        <w:t>3) capacitatea economică şi financiară;</w:t>
      </w:r>
    </w:p>
    <w:p>
      <w:pPr>
        <w:pStyle w:val="ListParagraph"/>
        <w:tabs>
          <w:tab w:val="left" w:pos="0" w:leader="none"/>
          <w:tab w:val="left" w:pos="1134" w:leader="none"/>
        </w:tabs>
        <w:spacing w:before="0" w:after="120"/>
        <w:ind w:left="142" w:hanging="0"/>
        <w:rPr>
          <w:lang w:val="it-IT"/>
        </w:rPr>
      </w:pPr>
      <w:r>
        <w:rPr>
          <w:lang w:val="it-IT"/>
        </w:rPr>
        <w:t>4) capacitatea tehnică;</w:t>
      </w:r>
    </w:p>
    <w:p>
      <w:pPr>
        <w:pStyle w:val="ListParagraph"/>
        <w:tabs>
          <w:tab w:val="left" w:pos="0" w:leader="none"/>
          <w:tab w:val="left" w:pos="567" w:leader="none"/>
          <w:tab w:val="left" w:pos="1134" w:leader="none"/>
        </w:tabs>
        <w:spacing w:before="0" w:after="120"/>
        <w:ind w:left="142" w:hanging="0"/>
        <w:rPr>
          <w:lang w:val="it-IT"/>
        </w:rPr>
      </w:pPr>
      <w:r>
        <w:rPr>
          <w:lang w:val="it-IT"/>
        </w:rPr>
        <w:t>5) standarde de asigurare a calității;</w:t>
      </w:r>
    </w:p>
    <w:p>
      <w:pPr>
        <w:pStyle w:val="ListParagraph"/>
        <w:tabs>
          <w:tab w:val="left" w:pos="0" w:leader="none"/>
          <w:tab w:val="left" w:pos="1134" w:leader="none"/>
        </w:tabs>
        <w:spacing w:before="0" w:after="120"/>
        <w:ind w:left="142" w:hanging="0"/>
        <w:rPr>
          <w:lang w:val="it-IT"/>
        </w:rPr>
      </w:pPr>
      <w:r>
        <w:rPr>
          <w:lang w:val="it-IT"/>
        </w:rPr>
        <w:t>6) standarde de protecție a mediului.</w:t>
      </w:r>
    </w:p>
    <w:p>
      <w:pPr>
        <w:pStyle w:val="ListParagraph"/>
        <w:tabs>
          <w:tab w:val="left" w:pos="-284" w:leader="none"/>
          <w:tab w:val="left" w:pos="142" w:leader="none"/>
          <w:tab w:val="left" w:pos="284" w:leader="none"/>
          <w:tab w:val="left" w:pos="113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tabs>
          <w:tab w:val="left" w:pos="-284" w:leader="none"/>
          <w:tab w:val="left" w:pos="-142" w:leader="none"/>
          <w:tab w:val="left" w:pos="1134" w:leader="none"/>
        </w:tabs>
        <w:spacing w:before="0" w:after="120"/>
        <w:ind w:left="-284"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tabs>
          <w:tab w:val="left" w:pos="-284" w:leader="none"/>
          <w:tab w:val="left" w:pos="-142" w:leader="none"/>
          <w:tab w:val="left" w:pos="1134" w:leader="none"/>
        </w:tabs>
        <w:spacing w:before="0" w:after="120"/>
        <w:ind w:left="-284" w:firstLine="426"/>
        <w:rPr>
          <w:lang w:val="it-IT"/>
        </w:rPr>
      </w:pPr>
      <w:r>
        <w:rPr>
          <w:lang w:val="it-IT"/>
        </w:rPr>
        <w:t>2) declarații bancare corespunzătoare sau, după caz, dovezi privind asigurarea riscului profesional;</w:t>
      </w:r>
    </w:p>
    <w:p>
      <w:pPr>
        <w:pStyle w:val="ListParagraph"/>
        <w:tabs>
          <w:tab w:val="left" w:pos="-284" w:leader="none"/>
          <w:tab w:val="left" w:pos="284" w:leader="none"/>
          <w:tab w:val="left" w:pos="113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31. </w:t>
      </w:r>
      <w:bookmarkStart w:id="35" w:name="_Toc392180146"/>
      <w:bookmarkStart w:id="36" w:name="_Toc449539036"/>
      <w:bookmarkEnd w:id="35"/>
      <w:bookmarkEnd w:id="36"/>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pPr>
        <w:pStyle w:val="ListParagraph"/>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tabs>
          <w:tab w:val="left" w:pos="142" w:leader="none"/>
          <w:tab w:val="left" w:pos="1134"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7" w:name="_Hlk61426369"/>
      <w:bookmarkEnd w:id="37"/>
      <w:r>
        <w:rPr>
          <w:lang w:val="it-IT"/>
        </w:rPr>
        <w:t>Respectivele certificări indică beneficiarii, indiferent dacă aceştia sunt autorităţi contractante sau clienţi privaţi, valorile și perioadele de livrare/prestare.</w:t>
      </w:r>
    </w:p>
    <w:p>
      <w:pPr>
        <w:pStyle w:val="ListParagraph"/>
        <w:tabs>
          <w:tab w:val="left" w:pos="142" w:leader="none"/>
          <w:tab w:val="left" w:pos="1134"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tabs>
          <w:tab w:val="left" w:pos="142" w:leader="none"/>
          <w:tab w:val="left" w:pos="1134"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tabs>
          <w:tab w:val="left" w:pos="142" w:leader="none"/>
          <w:tab w:val="left" w:pos="1134"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tabs>
          <w:tab w:val="left" w:pos="142" w:leader="none"/>
          <w:tab w:val="left" w:pos="1134"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tabs>
          <w:tab w:val="left" w:pos="142" w:leader="none"/>
          <w:tab w:val="left" w:pos="1134"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tabs>
          <w:tab w:val="left" w:pos="142" w:leader="none"/>
          <w:tab w:val="left" w:pos="1134"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tabs>
          <w:tab w:val="left" w:pos="142" w:leader="none"/>
          <w:tab w:val="left" w:pos="1134"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tabs>
          <w:tab w:val="left" w:pos="142" w:leader="none"/>
          <w:tab w:val="left" w:pos="1134"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tabs>
          <w:tab w:val="left" w:pos="142" w:leader="none"/>
          <w:tab w:val="left" w:pos="1134"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8" w:name="_Hlk71891442"/>
      <w:r>
        <w:rPr>
          <w:lang w:val="it-IT"/>
        </w:rPr>
        <w:t>Anexei nr. 15</w:t>
      </w:r>
      <w:bookmarkEnd w:id="38"/>
      <w:r>
        <w:rPr>
          <w:lang w:val="it-IT"/>
        </w:rPr>
        <w:t>. De asemenea, urmează a fi atașat/atașate la Anexa nr. 15, copia/copiile contractului/contractelor încheiat/încheiate cu subatreprenorii.</w:t>
      </w:r>
    </w:p>
    <w:p>
      <w:pPr>
        <w:pStyle w:val="ListParagraph"/>
        <w:tabs>
          <w:tab w:val="left" w:pos="-284" w:leader="none"/>
          <w:tab w:val="left" w:pos="0" w:leader="none"/>
          <w:tab w:val="left" w:pos="284" w:leader="none"/>
          <w:tab w:val="left" w:pos="1134" w:leader="none"/>
        </w:tabs>
        <w:spacing w:before="0" w:after="120"/>
        <w:ind w:left="-284" w:firstLine="284"/>
        <w:rPr>
          <w:b/>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tabs>
          <w:tab w:val="left" w:pos="-284" w:leader="none"/>
          <w:tab w:val="left" w:pos="0" w:leader="none"/>
          <w:tab w:val="left" w:pos="284" w:leader="none"/>
          <w:tab w:val="left" w:pos="1134" w:leader="none"/>
        </w:tabs>
        <w:spacing w:before="0" w:after="120"/>
        <w:ind w:left="-284" w:firstLine="284"/>
        <w:rPr>
          <w:b/>
          <w:b/>
          <w:lang w:val="it-IT"/>
        </w:rPr>
      </w:pPr>
      <w:r>
        <w:rPr>
          <w:b/>
          <w:lang w:val="it-IT"/>
        </w:rPr>
        <w:t xml:space="preserve">34. </w:t>
      </w:r>
      <w:r>
        <w:rPr>
          <w:bCs/>
          <w:lang w:val="it-IT"/>
        </w:rPr>
        <w:t xml:space="preserve">Operatorul economic urmează să prezinte, </w:t>
      </w:r>
      <w:bookmarkStart w:id="39" w:name="_Hlk74061507"/>
      <w:r>
        <w:rPr>
          <w:bCs/>
          <w:lang w:val="it-IT"/>
        </w:rPr>
        <w:t xml:space="preserve">în cazul solicitării din partea autorității contactante, </w:t>
      </w:r>
      <w:bookmarkEnd w:id="39"/>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tabs>
          <w:tab w:val="left" w:pos="-284" w:leader="none"/>
          <w:tab w:val="left" w:pos="142" w:leader="none"/>
          <w:tab w:val="left" w:pos="284" w:leader="none"/>
          <w:tab w:val="left" w:pos="426" w:leader="none"/>
          <w:tab w:val="left" w:pos="1134"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pStyle w:val="ListParagraph"/>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lang w:val="it-IT"/>
        </w:rPr>
        <w:t>1)   la Sistemul Comunitar de Management de Mediu şi Audit (EMAS), sau;</w:t>
      </w:r>
    </w:p>
    <w:p>
      <w:pPr>
        <w:pStyle w:val="ListParagraph"/>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bookmarkStart w:id="40" w:name="_Toc392180150"/>
      <w:bookmarkStart w:id="41" w:name="_Toc449539040"/>
      <w:bookmarkStart w:id="42" w:name="_Toc392180150"/>
      <w:bookmarkStart w:id="43" w:name="_Toc449539040"/>
      <w:bookmarkEnd w:id="42"/>
      <w:bookmarkEnd w:id="43"/>
      <w:r>
        <w:rPr>
          <w:lang w:val="it-IT"/>
        </w:rPr>
      </w:r>
    </w:p>
    <w:p>
      <w:pPr>
        <w:pStyle w:val="Normal"/>
        <w:tabs>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left" w:pos="-284" w:leader="none"/>
          <w:tab w:val="left" w:pos="426" w:leader="none"/>
          <w:tab w:val="left" w:pos="1455" w:leader="none"/>
        </w:tabs>
        <w:ind w:left="-284" w:firstLine="284"/>
        <w:rPr/>
      </w:pPr>
      <w:r>
        <w:rPr/>
        <w:tab/>
      </w:r>
    </w:p>
    <w:p>
      <w:pPr>
        <w:pStyle w:val="Heading2"/>
        <w:keepLines w:val="false"/>
        <w:tabs>
          <w:tab w:val="left" w:pos="-284" w:leader="none"/>
        </w:tabs>
        <w:spacing w:before="0" w:after="0"/>
        <w:ind w:left="-284" w:firstLine="284"/>
        <w:jc w:val="center"/>
        <w:rPr>
          <w:rFonts w:ascii="Times New Roman" w:hAnsi="Times New Roman" w:eastAsia="Times New Roman" w:cs="Times New Roman"/>
          <w:bCs w:val="false"/>
          <w:color w:val="00000A"/>
        </w:rPr>
      </w:pPr>
      <w:r>
        <w:rPr>
          <w:rFonts w:eastAsia="Times New Roman" w:cs="Times New Roman" w:ascii="Times New Roman" w:hAnsi="Times New Roman"/>
          <w:bCs w:val="false"/>
          <w:color w:val="00000A"/>
        </w:rPr>
        <w:t>Secţiunea a 3-a</w:t>
      </w:r>
    </w:p>
    <w:p>
      <w:pPr>
        <w:pStyle w:val="Normal"/>
        <w:rPr/>
      </w:pPr>
      <w:bookmarkStart w:id="44" w:name="_Toc392180151"/>
      <w:bookmarkStart w:id="45" w:name="_Toc449539041"/>
      <w:bookmarkStart w:id="46" w:name="_Toc392180151"/>
      <w:bookmarkStart w:id="47" w:name="_Toc449539041"/>
      <w:bookmarkEnd w:id="46"/>
      <w:bookmarkEnd w:id="47"/>
      <w:r>
        <w:rPr/>
      </w:r>
    </w:p>
    <w:p>
      <w:pPr>
        <w:pStyle w:val="Heading2"/>
        <w:keepLines w:val="false"/>
        <w:tabs>
          <w:tab w:val="left" w:pos="-284" w:leader="none"/>
        </w:tabs>
        <w:spacing w:before="0" w:after="0"/>
        <w:ind w:left="-284" w:firstLine="284"/>
        <w:jc w:val="center"/>
        <w:rPr>
          <w:rFonts w:ascii="Times New Roman" w:hAnsi="Times New Roman" w:eastAsia="Times New Roman" w:cs="Times New Roman"/>
          <w:bCs w:val="false"/>
          <w:color w:val="00000A"/>
          <w:sz w:val="24"/>
          <w:szCs w:val="24"/>
        </w:rPr>
      </w:pPr>
      <w:r>
        <w:rPr>
          <w:rFonts w:eastAsia="Times New Roman" w:cs="Times New Roman" w:ascii="Times New Roman" w:hAnsi="Times New Roman"/>
          <w:bCs w:val="false"/>
          <w:color w:val="00000A"/>
          <w:sz w:val="24"/>
          <w:szCs w:val="24"/>
        </w:rPr>
        <w:t>Pregătirea/Elaborarea ofertelor</w:t>
      </w:r>
    </w:p>
    <w:p>
      <w:pPr>
        <w:pStyle w:val="Normal"/>
        <w:rPr>
          <w:b/>
          <w:b/>
          <w:bCs/>
        </w:rPr>
      </w:pPr>
      <w:r>
        <w:rPr>
          <w:b/>
          <w:bCs/>
        </w:rPr>
      </w:r>
    </w:p>
    <w:p>
      <w:pPr>
        <w:pStyle w:val="Normal"/>
        <w:jc w:val="both"/>
        <w:rPr>
          <w:bCs/>
          <w:iCs/>
        </w:rPr>
      </w:pPr>
      <w:bookmarkStart w:id="48" w:name="_Hlk65750185"/>
      <w:r>
        <w:rPr>
          <w:b/>
          <w:bCs/>
        </w:rPr>
        <w:t xml:space="preserve">44. </w:t>
      </w:r>
      <w:r>
        <w:rPr/>
        <w:t>Autoritatea contractantă în caietul de sarcini</w:t>
      </w:r>
      <w:bookmarkEnd w:id="48"/>
      <w:r>
        <w:rPr/>
        <w:t xml:space="preserve"> </w:t>
      </w:r>
      <w:r>
        <w:rPr>
          <w:bCs/>
          <w:iCs/>
        </w:rPr>
        <w:t>descrie condițiile/cerințele de furnizare:</w:t>
      </w:r>
    </w:p>
    <w:p>
      <w:pPr>
        <w:pStyle w:val="ListParagraph"/>
        <w:numPr>
          <w:ilvl w:val="0"/>
          <w:numId w:val="15"/>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9" w:name="_Hlk75261949"/>
      <w:r>
        <w:rPr>
          <w:bCs/>
          <w:iCs/>
          <w:lang w:val="ro-RO"/>
        </w:rPr>
        <w:t>către Consiliul de administrație al Agenției Naţionale pentru Reglementare în Energetică</w:t>
      </w:r>
      <w:bookmarkEnd w:id="49"/>
      <w:r>
        <w:rPr>
          <w:bCs/>
          <w:iCs/>
          <w:lang w:val="ro-RO"/>
        </w:rPr>
        <w:t xml:space="preserve"> (în continuare – </w:t>
      </w:r>
      <w:bookmarkStart w:id="50" w:name="_Hlk77773523"/>
      <w:r>
        <w:rPr>
          <w:bCs/>
          <w:iCs/>
          <w:lang w:val="ro-RO"/>
        </w:rPr>
        <w:t>ANRE</w:t>
      </w:r>
      <w:bookmarkEnd w:id="50"/>
      <w:r>
        <w:rPr>
          <w:bCs/>
          <w:iCs/>
          <w:lang w:val="ro-RO"/>
        </w:rPr>
        <w:t xml:space="preserve">), de exemplu: Regulamentul privind furnizarea energiei electrice, </w:t>
      </w:r>
      <w:bookmarkStart w:id="51" w:name="_Hlk68786959"/>
      <w:r>
        <w:rPr>
          <w:bCs/>
          <w:iCs/>
          <w:lang w:val="ro-RO"/>
        </w:rPr>
        <w:t>aprobat prin Hotărârea ANRE nr.</w:t>
      </w:r>
      <w:bookmarkEnd w:id="5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15"/>
        </w:numPr>
        <w:tabs>
          <w:tab w:val="left" w:pos="709" w:leader="none"/>
          <w:tab w:val="left" w:pos="993" w:leader="none"/>
          <w:tab w:val="left" w:pos="1134" w:leader="none"/>
        </w:tabs>
        <w:spacing w:before="0" w:after="120"/>
        <w:ind w:left="-284" w:firstLine="710"/>
        <w:rPr>
          <w:b/>
          <w:b/>
          <w:i/>
          <w:i/>
          <w:lang w:val="it-IT"/>
        </w:rPr>
      </w:pPr>
      <w:r>
        <w:rPr>
          <w:b/>
          <w:i/>
          <w:lang w:val="it-IT"/>
        </w:rPr>
        <w:t xml:space="preserve">a gazelor naturale </w:t>
      </w:r>
      <w:bookmarkStart w:id="52" w:name="_Hlk69898210"/>
      <w:r>
        <w:rPr>
          <w:bCs/>
          <w:iCs/>
          <w:lang w:val="it-IT"/>
        </w:rPr>
        <w:t xml:space="preserve">în conformitate cu Legea nr. 108/2016 cu privire la gazele naturale și Legea nr. 174/2017 cu privire la energetică și actele normative de reglementare ale  ANRE, </w:t>
      </w:r>
      <w:bookmarkStart w:id="53" w:name="_Hlk65748327"/>
      <w:bookmarkEnd w:id="52"/>
      <w:bookmarkEnd w:id="53"/>
      <w:r>
        <w:rPr>
          <w:bCs/>
          <w:iCs/>
          <w:lang w:val="it-IT"/>
        </w:rPr>
        <w:t>de exemplu: Regulamentul privind furnizarea gazelor naturale, aprobat prin Hotărârea ANRE nr. 113/2019.</w:t>
      </w:r>
    </w:p>
    <w:p>
      <w:pPr>
        <w:pStyle w:val="ListParagraph"/>
        <w:numPr>
          <w:ilvl w:val="0"/>
          <w:numId w:val="15"/>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54" w:name="_Hlk68787905"/>
      <w:r>
        <w:rPr>
          <w:bCs/>
          <w:iCs/>
          <w:lang w:val="it-IT"/>
        </w:rPr>
        <w:t xml:space="preserve">probat prin Hotărârea </w:t>
      </w:r>
      <w:bookmarkStart w:id="55" w:name="_Hlk75955926"/>
      <w:r>
        <w:rPr>
          <w:bCs/>
          <w:iCs/>
          <w:lang w:val="it-IT"/>
        </w:rPr>
        <w:t xml:space="preserve">ANRE </w:t>
      </w:r>
      <w:bookmarkEnd w:id="55"/>
      <w:r>
        <w:rPr>
          <w:bCs/>
          <w:iCs/>
          <w:lang w:val="it-IT"/>
        </w:rPr>
        <w:t>nr. 169/2019</w:t>
      </w:r>
      <w:bookmarkEnd w:id="54"/>
      <w:r>
        <w:rPr>
          <w:bCs/>
          <w:iCs/>
          <w:lang w:val="it-IT"/>
        </w:rPr>
        <w:t>.</w:t>
      </w:r>
    </w:p>
    <w:p>
      <w:pPr>
        <w:pStyle w:val="ListParagraph"/>
        <w:numPr>
          <w:ilvl w:val="0"/>
          <w:numId w:val="15"/>
        </w:numPr>
        <w:tabs>
          <w:tab w:val="left" w:pos="-284" w:leader="none"/>
          <w:tab w:val="left" w:pos="709" w:leader="none"/>
          <w:tab w:val="left" w:pos="851" w:leader="none"/>
          <w:tab w:val="left" w:pos="1134" w:leader="none"/>
        </w:tabs>
        <w:spacing w:before="0" w:after="120"/>
        <w:ind w:left="-284" w:firstLine="710"/>
        <w:rPr>
          <w:b/>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15"/>
        </w:numPr>
        <w:tabs>
          <w:tab w:val="left" w:pos="709" w:leader="none"/>
          <w:tab w:val="left" w:pos="993" w:leader="none"/>
          <w:tab w:val="left" w:pos="1134" w:leader="none"/>
        </w:tabs>
        <w:spacing w:before="0" w:after="120"/>
        <w:ind w:left="-284" w:firstLine="710"/>
        <w:rPr>
          <w:bCs/>
          <w:iCs/>
          <w:lang w:val="it-IT"/>
        </w:rPr>
      </w:pPr>
      <w:bookmarkStart w:id="56" w:name="_Hlk69905140"/>
      <w:r>
        <w:rPr>
          <w:b/>
          <w:i/>
          <w:lang w:val="it-IT"/>
        </w:rPr>
        <w:t xml:space="preserve">a produselor petroliere pentru alimentarea automobilelor </w:t>
      </w:r>
      <w:bookmarkEnd w:id="5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left" w:pos="426" w:leader="none"/>
        </w:tabs>
        <w:ind w:left="-284" w:firstLine="284"/>
        <w:jc w:val="both"/>
        <w:rPr>
          <w:b/>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17"/>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17"/>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7" w:name="_Hlk65750807"/>
      <w:r>
        <w:rPr>
          <w:bCs/>
          <w:iCs/>
        </w:rPr>
        <w:t xml:space="preserve">se efectuează </w:t>
      </w:r>
      <w:bookmarkEnd w:id="5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16"/>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rPr/>
      </w:pPr>
      <w:r>
        <w:rPr/>
      </w:r>
      <m:oMath xmlns:m="http://schemas.openxmlformats.org/officeDocument/2006/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oMath>
    </w:p>
    <w:p>
      <w:pPr>
        <w:pStyle w:val="Normal"/>
        <w:keepNext/>
        <w:keepLines/>
        <w:numPr>
          <w:ilvl w:val="0"/>
          <w:numId w:val="0"/>
        </w:numPr>
        <w:jc w:val="center"/>
        <w:outlineLvl w:val="1"/>
        <w:rPr>
          <w:rFonts w:eastAsia="" w:eastAsiaTheme="majorEastAsia"/>
          <w:b/>
          <w:b/>
        </w:rPr>
      </w:pPr>
      <w:r>
        <w:rPr>
          <w:rFonts w:eastAsia="" w:eastAsiaTheme="majorEastAsia"/>
          <w:b/>
        </w:rPr>
      </w:r>
    </w:p>
    <w:p>
      <w:pPr>
        <w:pStyle w:val="Normal"/>
        <w:tabs>
          <w:tab w:val="left" w:pos="851" w:leader="none"/>
          <w:tab w:val="left" w:pos="993" w:leader="none"/>
        </w:tabs>
        <w:spacing w:before="0" w:after="120"/>
        <w:ind w:firstLine="567"/>
        <w:jc w:val="both"/>
        <w:rPr/>
      </w:pPr>
      <w:r>
        <w:rPr/>
        <w:t>Unde,</w:t>
      </w:r>
    </w:p>
    <w:p>
      <w:pPr>
        <w:pStyle w:val="Normal"/>
        <w:tabs>
          <w:tab w:val="left" w:pos="851" w:leader="none"/>
          <w:tab w:val="left" w:pos="993" w:leader="none"/>
        </w:tabs>
        <w:ind w:firstLine="567"/>
        <w:jc w:val="both"/>
        <w:rPr/>
      </w:pPr>
      <w:r>
        <w:rPr/>
        <w:t>Pu – reprezintă prețul unitar ofertat;</w:t>
      </w:r>
    </w:p>
    <w:p>
      <w:pPr>
        <w:pStyle w:val="Normal"/>
        <w:tabs>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left" w:pos="851" w:leader="none"/>
          <w:tab w:val="left" w:pos="993" w:leader="none"/>
        </w:tabs>
        <w:ind w:firstLine="567"/>
        <w:jc w:val="both"/>
        <w:rPr/>
      </w:pPr>
      <w:r>
        <w:rPr/>
        <w:t>D% –reprezintă discount-ul aplicat.</w:t>
      </w:r>
    </w:p>
    <w:p>
      <w:pPr>
        <w:pStyle w:val="Normal"/>
        <w:tabs>
          <w:tab w:val="left" w:pos="851" w:leader="none"/>
          <w:tab w:val="left" w:pos="993" w:leader="none"/>
        </w:tabs>
        <w:ind w:firstLine="567"/>
        <w:jc w:val="both"/>
        <w:rPr/>
      </w:pPr>
      <w:r>
        <w:rPr/>
      </w:r>
    </w:p>
    <w:p>
      <w:pPr>
        <w:pStyle w:val="Normal"/>
        <w:tabs>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16"/>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left" w:pos="-284" w:leader="none"/>
        </w:tabs>
        <w:ind w:left="-284" w:firstLine="284"/>
        <w:rPr/>
      </w:pPr>
      <w:r>
        <w:rPr/>
      </w:r>
    </w:p>
    <w:p>
      <w:pPr>
        <w:pStyle w:val="Normal"/>
        <w:tabs>
          <w:tab w:val="left" w:pos="-284" w:leader="none"/>
          <w:tab w:val="left" w:pos="426" w:leader="none"/>
          <w:tab w:val="left" w:pos="604" w:leader="none"/>
        </w:tabs>
        <w:spacing w:before="0" w:after="120"/>
        <w:ind w:left="-284" w:firstLine="284"/>
        <w:jc w:val="both"/>
        <w:rPr/>
      </w:pPr>
      <w:bookmarkStart w:id="58" w:name="_Toc392198690"/>
      <w:bookmarkStart w:id="59" w:name="_Toc392199060"/>
      <w:bookmarkStart w:id="60" w:name="_Toc392222624"/>
      <w:bookmarkStart w:id="61" w:name="_Toc392254909"/>
      <w:bookmarkStart w:id="62" w:name="_Toc392255170"/>
      <w:bookmarkStart w:id="63" w:name="_Toc449630844"/>
      <w:bookmarkStart w:id="64" w:name="_Toc449632597"/>
      <w:bookmarkStart w:id="65" w:name="_Toc449633089"/>
      <w:bookmarkStart w:id="66" w:name="_Toc449692045"/>
      <w:bookmarkEnd w:id="63"/>
      <w:bookmarkEnd w:id="64"/>
      <w:bookmarkEnd w:id="65"/>
      <w:bookmarkEnd w:id="66"/>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left" w:pos="960" w:leader="none"/>
        </w:tabs>
        <w:spacing w:before="0" w:after="120"/>
        <w:ind w:left="-284" w:hanging="0"/>
        <w:jc w:val="both"/>
        <w:rPr/>
      </w:pPr>
      <w:bookmarkStart w:id="67" w:name="_Toc449630846"/>
      <w:bookmarkStart w:id="68" w:name="_Toc449632599"/>
      <w:bookmarkStart w:id="69" w:name="_Toc449633091"/>
      <w:bookmarkStart w:id="70" w:name="_Toc449692047"/>
      <w:bookmarkStart w:id="71" w:name="_Toc4496308441"/>
      <w:bookmarkStart w:id="72" w:name="_Toc4496325971"/>
      <w:bookmarkStart w:id="73" w:name="_Toc4496330891"/>
      <w:bookmarkStart w:id="74" w:name="_Toc4496920451"/>
      <w:bookmarkEnd w:id="71"/>
      <w:bookmarkEnd w:id="72"/>
      <w:bookmarkEnd w:id="73"/>
      <w:bookmarkEnd w:id="74"/>
      <w:r>
        <w:rPr/>
        <w:t xml:space="preserve">      </w:t>
      </w:r>
      <w:bookmarkEnd w:id="67"/>
      <w:bookmarkEnd w:id="68"/>
      <w:bookmarkEnd w:id="69"/>
      <w:bookmarkEnd w:id="70"/>
      <w:r>
        <w:rPr/>
        <w:t>1) Propunerea tehnică - ofertantul elaborează propunerea tehnică, astfel încât aceasta să respecte în totalitate cerinţele de calificare, precum şi cerinţele prevăzute în caietul de sarcini. Propunerea tehnică conține -Specificaţii tehnice (anexa nr. 22);</w:t>
      </w:r>
    </w:p>
    <w:p>
      <w:pPr>
        <w:pStyle w:val="Normal"/>
        <w:tabs>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8"/>
      <w:bookmarkEnd w:id="59"/>
      <w:bookmarkEnd w:id="60"/>
      <w:bookmarkEnd w:id="61"/>
      <w:bookmarkEnd w:id="62"/>
      <w:r>
        <w:rPr>
          <w:color w:val="000000" w:themeColor="text1"/>
        </w:rPr>
        <w:t>;</w:t>
      </w:r>
    </w:p>
    <w:p>
      <w:pPr>
        <w:pStyle w:val="Normal"/>
        <w:tabs>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75" w:name="_Hlk61599803"/>
      <w:r>
        <w:rPr/>
        <w:t>de livrare/prestare a bunurilor/serviciilor</w:t>
      </w:r>
      <w:bookmarkEnd w:id="75"/>
      <w:r>
        <w:rPr/>
        <w:t xml:space="preserve"> în anexa nr. 2.</w:t>
      </w:r>
    </w:p>
    <w:p>
      <w:pPr>
        <w:pStyle w:val="Normal"/>
        <w:tabs>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76" w:name="_Hlk71620894"/>
      <w:bookmarkEnd w:id="76"/>
      <w:r>
        <w:rPr/>
        <w:t>Preţurile pentru bunurile/serviciile solicitate se indică în lei moldoveneşti, cu două cifre după virgulă, cu excepţia cazurilor în care anexa nr. 2 prevede altfel.</w:t>
      </w:r>
    </w:p>
    <w:p>
      <w:pPr>
        <w:pStyle w:val="Normal"/>
        <w:tabs>
          <w:tab w:val="left" w:pos="-284" w:leader="none"/>
        </w:tabs>
        <w:ind w:left="-284" w:firstLine="284"/>
        <w:jc w:val="center"/>
        <w:rPr>
          <w:b/>
          <w:b/>
          <w:sz w:val="26"/>
          <w:szCs w:val="26"/>
        </w:rPr>
      </w:pPr>
      <w:r>
        <w:rPr>
          <w:b/>
          <w:sz w:val="26"/>
          <w:szCs w:val="26"/>
        </w:rPr>
      </w:r>
    </w:p>
    <w:p>
      <w:pPr>
        <w:pStyle w:val="Normal"/>
        <w:tabs>
          <w:tab w:val="left" w:pos="-284" w:leader="none"/>
        </w:tabs>
        <w:ind w:left="-284" w:firstLine="284"/>
        <w:jc w:val="center"/>
        <w:rPr>
          <w:b/>
          <w:b/>
          <w:sz w:val="26"/>
          <w:szCs w:val="26"/>
        </w:rPr>
      </w:pPr>
      <w:r>
        <w:rPr>
          <w:b/>
          <w:sz w:val="26"/>
          <w:szCs w:val="26"/>
        </w:rPr>
        <w:t>Secţiunea a 4-a</w:t>
      </w:r>
    </w:p>
    <w:p>
      <w:pPr>
        <w:pStyle w:val="Normal"/>
        <w:tabs>
          <w:tab w:val="left" w:pos="-284" w:leader="none"/>
        </w:tabs>
        <w:ind w:left="-284" w:firstLine="284"/>
        <w:jc w:val="center"/>
        <w:rPr>
          <w:b/>
          <w:b/>
        </w:rPr>
      </w:pPr>
      <w:r>
        <w:rPr>
          <w:b/>
        </w:rPr>
      </w:r>
    </w:p>
    <w:p>
      <w:pPr>
        <w:pStyle w:val="Normal"/>
        <w:tabs>
          <w:tab w:val="left" w:pos="-284" w:leader="none"/>
        </w:tabs>
        <w:ind w:left="-284" w:firstLine="284"/>
        <w:jc w:val="center"/>
        <w:rPr>
          <w:b/>
          <w:b/>
        </w:rPr>
      </w:pPr>
      <w:r>
        <w:rPr>
          <w:b/>
        </w:rPr>
        <w:t>Depunerea și deschiderea ofertelor</w:t>
      </w:r>
    </w:p>
    <w:p>
      <w:pPr>
        <w:pStyle w:val="Normal"/>
        <w:tabs>
          <w:tab w:val="left" w:pos="-284" w:leader="none"/>
        </w:tabs>
        <w:ind w:left="-284" w:firstLine="284"/>
        <w:jc w:val="center"/>
        <w:rPr>
          <w:b/>
          <w:b/>
        </w:rPr>
      </w:pPr>
      <w:r>
        <w:rPr>
          <w:b/>
        </w:rPr>
      </w:r>
    </w:p>
    <w:p>
      <w:pPr>
        <w:pStyle w:val="Normal"/>
        <w:tabs>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p>
    <w:p>
      <w:pPr>
        <w:pStyle w:val="Normal"/>
        <w:tabs>
          <w:tab w:val="left" w:pos="-284" w:leader="none"/>
          <w:tab w:val="left" w:pos="179" w:leader="none"/>
          <w:tab w:val="left" w:pos="426" w:leader="none"/>
          <w:tab w:val="left" w:pos="604" w:leader="none"/>
        </w:tabs>
        <w:spacing w:before="0" w:after="120"/>
        <w:ind w:left="-284" w:firstLine="284"/>
        <w:jc w:val="both"/>
        <w:rPr/>
      </w:pPr>
      <w:bookmarkStart w:id="77" w:name="_Toc392180165"/>
      <w:bookmarkStart w:id="78" w:name="_Toc449539055"/>
      <w:bookmarkStart w:id="79" w:name="_Toc392180165"/>
      <w:bookmarkStart w:id="80" w:name="_Toc449539055"/>
      <w:bookmarkEnd w:id="79"/>
      <w:bookmarkEnd w:id="80"/>
      <w:r>
        <w:rPr/>
      </w:r>
    </w:p>
    <w:p>
      <w:pPr>
        <w:pStyle w:val="Normal"/>
        <w:tabs>
          <w:tab w:val="left" w:pos="-284" w:leader="none"/>
          <w:tab w:val="left" w:pos="284" w:leader="none"/>
          <w:tab w:val="left" w:pos="604" w:leader="none"/>
          <w:tab w:val="left" w:pos="1134" w:leader="none"/>
        </w:tabs>
        <w:ind w:left="-284" w:firstLine="284"/>
        <w:jc w:val="center"/>
        <w:rPr>
          <w:rFonts w:eastAsia="" w:eastAsiaTheme="majorEastAsia"/>
          <w:b/>
          <w:b/>
          <w:bCs/>
        </w:rPr>
      </w:pPr>
      <w:r>
        <w:rPr>
          <w:rFonts w:eastAsia="" w:eastAsiaTheme="majorEastAsia"/>
          <w:b/>
          <w:bCs/>
        </w:rPr>
        <w:t>Secţiunea a 5-a</w:t>
      </w:r>
    </w:p>
    <w:p>
      <w:pPr>
        <w:pStyle w:val="Normal"/>
        <w:tabs>
          <w:tab w:val="left" w:pos="-284" w:leader="none"/>
          <w:tab w:val="left" w:pos="284" w:leader="none"/>
          <w:tab w:val="left" w:pos="604" w:leader="none"/>
          <w:tab w:val="left" w:pos="1134" w:leader="none"/>
        </w:tabs>
        <w:ind w:left="-284" w:firstLine="284"/>
        <w:jc w:val="center"/>
        <w:rPr>
          <w:rFonts w:eastAsia="" w:eastAsiaTheme="majorEastAsia"/>
          <w:b/>
          <w:b/>
          <w:bCs/>
        </w:rPr>
      </w:pPr>
      <w:r>
        <w:rPr>
          <w:rFonts w:eastAsia="" w:eastAsiaTheme="majorEastAsia"/>
          <w:b/>
          <w:bCs/>
        </w:rPr>
      </w:r>
    </w:p>
    <w:p>
      <w:pPr>
        <w:pStyle w:val="Normal"/>
        <w:tabs>
          <w:tab w:val="left" w:pos="-284" w:leader="none"/>
          <w:tab w:val="left" w:pos="604" w:leader="none"/>
          <w:tab w:val="left" w:pos="1134" w:leader="none"/>
        </w:tabs>
        <w:ind w:left="-284" w:firstLine="284"/>
        <w:jc w:val="center"/>
        <w:rPr>
          <w:rFonts w:eastAsia="" w:eastAsiaTheme="majorEastAsia"/>
          <w:b/>
          <w:b/>
          <w:bCs/>
        </w:rPr>
      </w:pPr>
      <w:r>
        <w:rPr>
          <w:rFonts w:eastAsia="" w:eastAsiaTheme="majorEastAsia"/>
          <w:b/>
          <w:bCs/>
        </w:rPr>
        <w:t>Evaluarea și compararea ofertelor</w:t>
      </w:r>
    </w:p>
    <w:p>
      <w:pPr>
        <w:pStyle w:val="Normal"/>
        <w:tabs>
          <w:tab w:val="left" w:pos="-284" w:leader="none"/>
          <w:tab w:val="left" w:pos="604" w:leader="none"/>
          <w:tab w:val="left" w:pos="1134" w:leader="none"/>
        </w:tabs>
        <w:ind w:left="-284" w:firstLine="284"/>
        <w:jc w:val="center"/>
        <w:rPr>
          <w:rFonts w:eastAsia="" w:eastAsiaTheme="majorEastAsia"/>
          <w:b/>
          <w:b/>
          <w:bCs/>
        </w:rPr>
      </w:pPr>
      <w:r>
        <w:rPr>
          <w:rFonts w:eastAsia="" w:eastAsiaTheme="majorEastAsia"/>
          <w:b/>
          <w:bCs/>
        </w:rPr>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81" w:name="_Hlk74131486"/>
      <w:r>
        <w:rPr/>
        <w:t xml:space="preserve">asociațiilor, acționarilor, administratorilor </w:t>
      </w:r>
      <w:bookmarkEnd w:id="81"/>
      <w:r>
        <w:rPr/>
        <w:t xml:space="preserve">și a beneficiarilor efectivi. </w:t>
      </w:r>
    </w:p>
    <w:p>
      <w:pPr>
        <w:pStyle w:val="Normal"/>
        <w:tabs>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left" w:pos="-284" w:leader="none"/>
          <w:tab w:val="left" w:pos="462" w:leader="none"/>
          <w:tab w:val="left" w:pos="1134" w:leader="none"/>
        </w:tabs>
        <w:spacing w:before="0" w:after="120"/>
        <w:jc w:val="both"/>
        <w:rPr/>
      </w:pPr>
      <w:r>
        <w:rPr/>
      </w:r>
    </w:p>
    <w:p>
      <w:pPr>
        <w:pStyle w:val="Normal"/>
        <w:tabs>
          <w:tab w:val="left" w:pos="-284" w:leader="none"/>
        </w:tabs>
        <w:ind w:left="-284" w:firstLine="284"/>
        <w:jc w:val="center"/>
        <w:rPr>
          <w:rFonts w:eastAsia="" w:eastAsiaTheme="majorEastAsia"/>
          <w:b/>
          <w:b/>
          <w:bCs/>
          <w:sz w:val="26"/>
          <w:szCs w:val="26"/>
        </w:rPr>
      </w:pPr>
      <w:r>
        <w:rPr>
          <w:rFonts w:eastAsia="" w:eastAsiaTheme="majorEastAsia"/>
          <w:b/>
          <w:bCs/>
          <w:sz w:val="26"/>
          <w:szCs w:val="26"/>
        </w:rPr>
        <w:t>Secţiunea a 6-a</w:t>
      </w:r>
    </w:p>
    <w:p>
      <w:pPr>
        <w:pStyle w:val="Normal"/>
        <w:tabs>
          <w:tab w:val="left" w:pos="-284" w:leader="none"/>
        </w:tabs>
        <w:ind w:left="-284" w:firstLine="284"/>
        <w:jc w:val="center"/>
        <w:rPr>
          <w:rFonts w:eastAsia="" w:eastAsiaTheme="majorEastAsia"/>
          <w:b/>
          <w:b/>
          <w:bCs/>
          <w:sz w:val="26"/>
          <w:szCs w:val="26"/>
        </w:rPr>
      </w:pPr>
      <w:r>
        <w:rPr>
          <w:rFonts w:eastAsia="" w:eastAsiaTheme="majorEastAsia"/>
          <w:b/>
          <w:bCs/>
          <w:sz w:val="26"/>
          <w:szCs w:val="26"/>
        </w:rPr>
      </w:r>
    </w:p>
    <w:p>
      <w:pPr>
        <w:pStyle w:val="Normal"/>
        <w:tabs>
          <w:tab w:val="left" w:pos="-284" w:leader="none"/>
        </w:tabs>
        <w:ind w:left="-284" w:firstLine="284"/>
        <w:jc w:val="center"/>
        <w:rPr>
          <w:rFonts w:eastAsia="" w:eastAsiaTheme="majorEastAsia"/>
          <w:b/>
          <w:b/>
          <w:bCs/>
        </w:rPr>
      </w:pPr>
      <w:r>
        <w:rPr>
          <w:rFonts w:eastAsia="" w:eastAsiaTheme="majorEastAsia"/>
          <w:b/>
          <w:bCs/>
        </w:rPr>
        <w:t>Atribuirea contractului</w:t>
      </w:r>
    </w:p>
    <w:p>
      <w:pPr>
        <w:pStyle w:val="Normal"/>
        <w:tabs>
          <w:tab w:val="left" w:pos="-284" w:leader="none"/>
        </w:tabs>
        <w:ind w:left="-284" w:firstLine="284"/>
        <w:jc w:val="center"/>
        <w:rPr/>
      </w:pPr>
      <w:r>
        <w:rPr/>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left" w:pos="-284" w:leader="none"/>
        </w:tabs>
        <w:ind w:left="-284"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val="clear" w:color="auto" w:fill="FFFFFF"/>
        <w:tabs>
          <w:tab w:val="left" w:pos="-284" w:leader="none"/>
        </w:tabs>
        <w:ind w:left="-284" w:firstLine="426"/>
        <w:jc w:val="both"/>
        <w:rPr>
          <w:lang w:val="it-IT" w:eastAsia="it-IT"/>
        </w:rPr>
      </w:pPr>
      <w:r>
        <w:rPr>
          <w:lang w:val="it-IT" w:eastAsia="it-IT"/>
        </w:rPr>
      </w:r>
    </w:p>
    <w:p>
      <w:pPr>
        <w:pStyle w:val="Normal"/>
        <w:tabs>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82" w:name="_Hlk74040125"/>
      <w:r>
        <w:rPr>
          <w:lang w:eastAsia="en-GB"/>
        </w:rPr>
        <w:t xml:space="preserve">monitorizării conformităţii desfăşurării procedurilor de achiziţii publice </w:t>
      </w:r>
      <w:bookmarkEnd w:id="82"/>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left" w:pos="-284" w:leader="none"/>
          <w:tab w:val="left" w:pos="142" w:leader="none"/>
          <w:tab w:val="left" w:pos="360" w:leader="none"/>
          <w:tab w:val="left" w:pos="462" w:leader="none"/>
          <w:tab w:val="left" w:pos="960" w:leader="none"/>
        </w:tabs>
        <w:spacing w:before="0" w:after="120"/>
        <w:ind w:left="-284" w:firstLine="284"/>
        <w:jc w:val="both"/>
        <w:rPr>
          <w:b/>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83" w:name="_Hlk65835752"/>
      <w:r>
        <w:rPr/>
        <w:t xml:space="preserve">ce ține de condițiile speciale al contractului </w:t>
      </w:r>
      <w:bookmarkEnd w:id="83"/>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84" w:name="_Hlk65836894"/>
      <w:r>
        <w:rPr/>
        <w:t>obligațiile</w:t>
      </w:r>
      <w:bookmarkEnd w:id="84"/>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85" w:name="_Hlk71287993"/>
      <w:r>
        <w:rPr/>
        <w:t xml:space="preserve">anexa nr. 24, </w:t>
      </w:r>
      <w:bookmarkEnd w:id="85"/>
      <w:r>
        <w:rPr/>
        <w:t>întocmite de prestator/furnizor cu excepția cazurilor când serviciile sunt prestate în afara țării și sunt încheiate conform cadrului juridic local (de exemplu: serviciile de instruire, servicii hoteliere, etc.).</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right="-144" w:hanging="0"/>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rPr>
          <w:lang w:val="it-IT"/>
        </w:rPr>
      </w:pPr>
      <w:r>
        <w:rPr>
          <w:lang w:val="it-IT"/>
        </w:rPr>
      </w:r>
    </w:p>
    <w:p>
      <w:pPr>
        <w:pStyle w:val="Normal"/>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
          <w:bCs/>
          <w:color w:val="000000"/>
        </w:rPr>
      </w:pPr>
      <w:r>
        <w:rPr>
          <w:b/>
          <w:bCs/>
          <w:color w:val="000000"/>
        </w:rPr>
      </w:r>
    </w:p>
    <w:p>
      <w:pPr>
        <w:pStyle w:val="Normal"/>
        <w:spacing w:lineRule="auto" w:line="276"/>
        <w:jc w:val="center"/>
        <w:rPr>
          <w:b/>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b w:val="false"/>
          <w:lang w:val="it-IT" w:eastAsia="zh-CN"/>
        </w:rPr>
      </w:pPr>
      <w:r>
        <w:rPr>
          <w:rFonts w:eastAsia="PMingLiU"/>
          <w:b w:val="false"/>
          <w:lang w:val="it-IT" w:eastAsia="zh-CN"/>
        </w:rPr>
      </w:r>
    </w:p>
    <w:p>
      <w:pPr>
        <w:pStyle w:val="Normal"/>
        <w:spacing w:lineRule="auto" w:line="276"/>
        <w:jc w:val="center"/>
        <w:rPr>
          <w:rFonts w:eastAsia="Calibri"/>
          <w:b/>
          <w:b/>
          <w:sz w:val="28"/>
          <w:szCs w:val="28"/>
        </w:rPr>
      </w:pPr>
      <w:bookmarkStart w:id="86" w:name="_Hlk77770908"/>
      <w:bookmarkEnd w:id="86"/>
      <w:r>
        <w:rPr>
          <w:rFonts w:eastAsia="Calibri"/>
          <w:b/>
          <w:sz w:val="28"/>
          <w:szCs w:val="28"/>
        </w:rPr>
        <w:t>ANUNȚ DE INTENȚIE</w:t>
      </w:r>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10"/>
        </w:numPr>
        <w:spacing w:lineRule="auto" w:line="276" w:before="240" w:after="160"/>
        <w:ind w:left="1077" w:hanging="720"/>
        <w:jc w:val="both"/>
        <w:rPr>
          <w:rFonts w:eastAsia="Calibri"/>
          <w:b/>
          <w:b/>
        </w:rPr>
      </w:pPr>
      <w:r>
        <w:rPr>
          <w:rFonts w:eastAsia="Calibri"/>
          <w:b/>
        </w:rPr>
        <w:t>Informații generale despre autoritatea contractantă:</w:t>
      </w:r>
    </w:p>
    <w:tbl>
      <w:tblPr>
        <w:tblStyle w:val="Grigliatabella1"/>
        <w:tblW w:w="9918" w:type="dxa"/>
        <w:jc w:val="left"/>
        <w:tblInd w:w="-15" w:type="dxa"/>
        <w:tblCellMar>
          <w:top w:w="0" w:type="dxa"/>
          <w:left w:w="93"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Denumirea autorității contractante</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IDNO</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Adresa</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Numărul de telefon/fax</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Adresa de e-mail a autorității contractante</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Pagina web oficială a autorității contractante</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Persoana de contact, numărul de telefon/e-mail</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Adresa de e-mail sau pagina web oficială de la care se va putea obține accesul liber, direct, total și gratuit la documentația de atribuire</w:t>
            </w:r>
          </w:p>
          <w:p>
            <w:pPr>
              <w:pStyle w:val="Normal"/>
              <w:spacing w:lineRule="auto" w:line="276"/>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r>
        <w:trPr/>
        <w:tc>
          <w:tcPr>
            <w:tcW w:w="5948" w:type="dxa"/>
            <w:tcBorders/>
            <w:shd w:color="auto" w:fill="F2F2F2" w:val="clear"/>
            <w:tcMar>
              <w:left w:w="93" w:type="dxa"/>
            </w:tcMar>
          </w:tcPr>
          <w:p>
            <w:pPr>
              <w:pStyle w:val="Normal"/>
              <w:spacing w:lineRule="auto" w:line="276"/>
              <w:jc w:val="both"/>
              <w:rPr>
                <w:rFonts w:eastAsia="Calibri"/>
              </w:rPr>
            </w:pPr>
            <w:r>
              <w:rPr>
                <w:rFonts w:eastAsia="Calibri"/>
              </w:rPr>
              <w:t>Tipul autorității contractante și obiectul principal de activitate</w:t>
            </w:r>
          </w:p>
          <w:p>
            <w:pPr>
              <w:pStyle w:val="Normal"/>
              <w:spacing w:lineRule="auto" w:line="276"/>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r>
          </w:p>
        </w:tc>
      </w:tr>
    </w:tbl>
    <w:p>
      <w:pPr>
        <w:pStyle w:val="Normal"/>
        <w:numPr>
          <w:ilvl w:val="0"/>
          <w:numId w:val="10"/>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firstRow="1" w:noVBand="1" w:lastRow="0" w:firstColumn="1" w:lastColumn="0" w:noHBand="0" w:val="04a0"/>
      </w:tblPr>
      <w:tblGrid>
        <w:gridCol w:w="565"/>
        <w:gridCol w:w="1134"/>
        <w:gridCol w:w="2272"/>
        <w:gridCol w:w="1276"/>
        <w:gridCol w:w="3259"/>
        <w:gridCol w:w="1416"/>
      </w:tblGrid>
      <w:tr>
        <w:trPr>
          <w:trHeight w:val="567" w:hRule="atLeast"/>
        </w:trPr>
        <w:tc>
          <w:tcPr>
            <w:tcW w:w="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88" w:type="dxa"/>
            </w:tcMar>
            <w:vAlign w:val="center"/>
          </w:tcPr>
          <w:p>
            <w:pPr>
              <w:pStyle w:val="Normal"/>
              <w:spacing w:lineRule="auto" w:line="276"/>
              <w:jc w:val="center"/>
              <w:rPr>
                <w:rFonts w:eastAsia="Calibri"/>
              </w:rPr>
            </w:pPr>
            <w:r>
              <w:rPr>
                <w:rFonts w:eastAsia="Calibri"/>
              </w:rPr>
              <w:t>Nr. d/o</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88" w:type="dxa"/>
            </w:tcMar>
            <w:vAlign w:val="center"/>
          </w:tcPr>
          <w:p>
            <w:pPr>
              <w:pStyle w:val="Normal"/>
              <w:spacing w:lineRule="auto" w:line="276"/>
              <w:jc w:val="center"/>
              <w:rPr>
                <w:rFonts w:eastAsia="Calibri"/>
              </w:rPr>
            </w:pPr>
            <w:r>
              <w:rPr>
                <w:rFonts w:eastAsia="Calibri"/>
              </w:rPr>
              <w:t>Cod CPV</w:t>
            </w:r>
          </w:p>
        </w:tc>
        <w:tc>
          <w:tcPr>
            <w:tcW w:w="22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88" w:type="dxa"/>
            </w:tcMar>
            <w:vAlign w:val="center"/>
          </w:tcPr>
          <w:p>
            <w:pPr>
              <w:pStyle w:val="Normal"/>
              <w:spacing w:lineRule="auto" w:line="276"/>
              <w:jc w:val="center"/>
              <w:rPr>
                <w:rFonts w:eastAsia="Calibri"/>
              </w:rPr>
            </w:pPr>
            <w:r>
              <w:rPr>
                <w:rFonts w:eastAsia="Calibri"/>
              </w:rPr>
              <w:t>Denumirea bunurilor/ serviciilor</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88" w:type="dxa"/>
            </w:tcMar>
            <w:vAlign w:val="center"/>
          </w:tcPr>
          <w:p>
            <w:pPr>
              <w:pStyle w:val="Normal"/>
              <w:spacing w:lineRule="auto" w:line="276"/>
              <w:jc w:val="center"/>
              <w:rPr>
                <w:rFonts w:eastAsia="Calibri"/>
              </w:rPr>
            </w:pPr>
            <w:r>
              <w:rPr>
                <w:rFonts w:eastAsia="Calibri"/>
              </w:rPr>
              <w:t>Cantitate/ Unitate de măsură</w:t>
            </w:r>
          </w:p>
        </w:tc>
        <w:tc>
          <w:tcPr>
            <w:tcW w:w="32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88" w:type="dxa"/>
            </w:tcMar>
            <w:vAlign w:val="center"/>
          </w:tcPr>
          <w:p>
            <w:pPr>
              <w:pStyle w:val="Normal"/>
              <w:spacing w:lineRule="auto" w:line="276"/>
              <w:jc w:val="center"/>
              <w:rPr>
                <w:rFonts w:eastAsia="Calibri"/>
              </w:rPr>
            </w:pPr>
            <w:r>
              <w:rPr>
                <w:rFonts w:eastAsia="Calibri"/>
              </w:rPr>
              <w:t>Descrierea achiziției</w:t>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88" w:type="dxa"/>
            </w:tcMar>
          </w:tcPr>
          <w:p>
            <w:pPr>
              <w:pStyle w:val="Normal"/>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center"/>
              <w:rPr>
                <w:rFonts w:eastAsia="Calibri"/>
              </w:rPr>
            </w:pPr>
            <w:r>
              <w:rPr>
                <w:rFonts w:eastAsia="Calibri"/>
              </w:rPr>
              <w:t>1</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rPr>
                <w:rFonts w:eastAsia="Calibri"/>
              </w:rPr>
            </w:pPr>
            <w:r>
              <w:rPr>
                <w:rFonts w:eastAsia="Calibri"/>
              </w:rPr>
            </w:r>
          </w:p>
        </w:tc>
        <w:tc>
          <w:tcPr>
            <w:tcW w:w="22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center"/>
              <w:rPr>
                <w:rFonts w:eastAsia="Calibri"/>
              </w:rPr>
            </w:pPr>
            <w:r>
              <w:rPr>
                <w:rFonts w:eastAsia="Calibri"/>
              </w:rPr>
              <w:t>Denumire lotul 1</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center"/>
              <w:rPr>
                <w:rFonts w:eastAsia="Calibri"/>
              </w:rPr>
            </w:pPr>
            <w:r>
              <w:rPr>
                <w:rFonts w:eastAsia="Calibri"/>
              </w:rPr>
            </w:r>
          </w:p>
        </w:tc>
        <w:tc>
          <w:tcPr>
            <w:tcW w:w="32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both"/>
              <w:rPr>
                <w:rFonts w:eastAsia="Calibri"/>
              </w:rPr>
            </w:pPr>
            <w:r>
              <w:rPr>
                <w:rFonts w:eastAsia="Calibri"/>
              </w:rPr>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Normal"/>
              <w:spacing w:lineRule="auto" w:line="276"/>
              <w:jc w:val="center"/>
              <w:rPr>
                <w:rFonts w:eastAsia="Calibri"/>
              </w:rPr>
            </w:pPr>
            <w:r>
              <w:rPr>
                <w:rFonts w:eastAsia="Calibri"/>
              </w:rPr>
            </w:r>
          </w:p>
        </w:tc>
      </w:tr>
      <w:tr>
        <w:trPr>
          <w:trHeight w:val="397" w:hRule="atLeast"/>
        </w:trPr>
        <w:tc>
          <w:tcPr>
            <w:tcW w:w="5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center"/>
              <w:rPr>
                <w:rFonts w:eastAsia="Calibri"/>
              </w:rPr>
            </w:pPr>
            <w:r>
              <w:rPr>
                <w:rFonts w:eastAsia="Calibri"/>
              </w:rPr>
              <w:t>n</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rPr>
                <w:rFonts w:eastAsia="Calibri"/>
              </w:rPr>
            </w:pPr>
            <w:r>
              <w:rPr>
                <w:rFonts w:eastAsia="Calibri"/>
              </w:rPr>
            </w:r>
          </w:p>
        </w:tc>
        <w:tc>
          <w:tcPr>
            <w:tcW w:w="22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center"/>
              <w:rPr>
                <w:rFonts w:eastAsia="Calibri"/>
              </w:rPr>
            </w:pPr>
            <w:r>
              <w:rPr>
                <w:rFonts w:eastAsia="Calibri"/>
              </w:rPr>
              <w:t>Denumire lotul n</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center"/>
              <w:rPr>
                <w:rFonts w:eastAsia="Calibri"/>
              </w:rPr>
            </w:pPr>
            <w:r>
              <w:rPr>
                <w:rFonts w:eastAsia="Calibri"/>
              </w:rPr>
            </w:r>
          </w:p>
        </w:tc>
        <w:tc>
          <w:tcPr>
            <w:tcW w:w="32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spacing w:lineRule="auto" w:line="276"/>
              <w:jc w:val="both"/>
              <w:rPr>
                <w:rFonts w:eastAsia="Calibri"/>
              </w:rPr>
            </w:pPr>
            <w:r>
              <w:rPr>
                <w:rFonts w:eastAsia="Calibri"/>
              </w:rPr>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Normal"/>
              <w:spacing w:lineRule="auto" w:line="276"/>
              <w:jc w:val="center"/>
              <w:rPr>
                <w:rFonts w:eastAsia="Calibri"/>
              </w:rPr>
            </w:pPr>
            <w:r>
              <w:rPr>
                <w:rFonts w:eastAsia="Calibri"/>
              </w:rPr>
            </w:r>
          </w:p>
        </w:tc>
      </w:tr>
    </w:tbl>
    <w:p>
      <w:pPr>
        <w:pStyle w:val="Normal"/>
        <w:numPr>
          <w:ilvl w:val="0"/>
          <w:numId w:val="10"/>
        </w:numPr>
        <w:spacing w:lineRule="auto" w:line="276" w:before="240" w:after="160"/>
        <w:jc w:val="both"/>
        <w:rPr>
          <w:rFonts w:eastAsia="Calibri"/>
          <w:b/>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20" w:type="dxa"/>
        <w:tblCellMar>
          <w:top w:w="0" w:type="dxa"/>
          <w:left w:w="93"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Mar>
              <w:left w:w="93" w:type="dxa"/>
            </w:tcMar>
          </w:tcPr>
          <w:p>
            <w:pPr>
              <w:pStyle w:val="Normal"/>
              <w:spacing w:lineRule="auto" w:line="276" w:before="0" w:after="0"/>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t>Nu □</w:t>
            </w:r>
          </w:p>
          <w:p>
            <w:pPr>
              <w:pStyle w:val="Normal"/>
              <w:spacing w:lineRule="auto" w:line="276" w:before="0" w:after="0"/>
              <w:contextualSpacing/>
              <w:jc w:val="both"/>
              <w:rPr>
                <w:rFonts w:eastAsia="Calibri"/>
              </w:rPr>
            </w:pPr>
            <w:r>
              <w:rPr>
                <w:rFonts w:eastAsia="Calibri"/>
              </w:rPr>
              <w:t>Da □</w:t>
            </w:r>
          </w:p>
        </w:tc>
      </w:tr>
      <w:tr>
        <w:trPr/>
        <w:tc>
          <w:tcPr>
            <w:tcW w:w="5953" w:type="dxa"/>
            <w:tcBorders/>
            <w:shd w:color="auto" w:fill="F2F2F2" w:val="clear"/>
            <w:tcMar>
              <w:left w:w="93" w:type="dxa"/>
            </w:tcMar>
          </w:tcPr>
          <w:p>
            <w:pPr>
              <w:pStyle w:val="Normal"/>
              <w:spacing w:lineRule="auto" w:line="276" w:before="0" w:after="0"/>
              <w:contextualSpacing/>
              <w:jc w:val="both"/>
              <w:rPr>
                <w:rFonts w:eastAsia="Calibri"/>
              </w:rPr>
            </w:pPr>
            <w:r>
              <w:rPr>
                <w:rFonts w:eastAsia="Calibri"/>
              </w:rPr>
              <w:t>Prestarea serviciului este rezervată unei anumite profesii în temeiul unor legi sau al unor acte administrative</w:t>
            </w:r>
          </w:p>
        </w:tc>
        <w:tc>
          <w:tcPr>
            <w:tcW w:w="3969" w:type="dxa"/>
            <w:tcBorders/>
            <w:shd w:color="auto" w:fill="auto" w:val="clear"/>
            <w:tcMar>
              <w:left w:w="93" w:type="dxa"/>
            </w:tcMar>
          </w:tcPr>
          <w:p>
            <w:pPr>
              <w:pStyle w:val="Normal"/>
              <w:spacing w:lineRule="auto" w:line="276"/>
              <w:jc w:val="both"/>
              <w:rPr>
                <w:rFonts w:eastAsia="Calibri"/>
              </w:rPr>
            </w:pPr>
            <w:r>
              <w:rPr>
                <w:rFonts w:eastAsia="Calibri"/>
              </w:rPr>
              <w:t>Nu □</w:t>
            </w:r>
          </w:p>
          <w:p>
            <w:pPr>
              <w:pStyle w:val="Normal"/>
              <w:spacing w:lineRule="auto" w:line="276" w:before="0" w:after="0"/>
              <w:contextualSpacing/>
              <w:jc w:val="both"/>
              <w:rPr>
                <w:rFonts w:eastAsia="Calibri"/>
              </w:rPr>
            </w:pPr>
            <w:r>
              <w:rPr>
                <w:rFonts w:eastAsia="Calibri"/>
              </w:rPr>
              <w:t>Da □</w:t>
            </w:r>
          </w:p>
        </w:tc>
      </w:tr>
      <w:tr>
        <w:trPr/>
        <w:tc>
          <w:tcPr>
            <w:tcW w:w="5953" w:type="dxa"/>
            <w:tcBorders/>
            <w:shd w:color="auto" w:fill="F2F2F2" w:val="clear"/>
            <w:tcMar>
              <w:left w:w="93" w:type="dxa"/>
            </w:tcMar>
          </w:tcPr>
          <w:p>
            <w:pPr>
              <w:pStyle w:val="Normal"/>
              <w:spacing w:lineRule="auto" w:line="276" w:before="0" w:after="0"/>
              <w:contextualSpacing/>
              <w:jc w:val="both"/>
              <w:rPr>
                <w:rFonts w:eastAsia="Calibri"/>
              </w:rPr>
            </w:pPr>
            <w:r>
              <w:rPr>
                <w:rFonts w:eastAsia="Calibri"/>
              </w:rPr>
              <w:t>Scurtă descriere a criteriilor de selecție</w:t>
            </w:r>
          </w:p>
        </w:tc>
        <w:tc>
          <w:tcPr>
            <w:tcW w:w="3969" w:type="dxa"/>
            <w:tcBorders/>
            <w:shd w:color="auto" w:fill="auto" w:val="clear"/>
            <w:tcMar>
              <w:left w:w="93" w:type="dxa"/>
            </w:tcMar>
          </w:tcPr>
          <w:p>
            <w:pPr>
              <w:pStyle w:val="Normal"/>
              <w:spacing w:lineRule="auto" w:line="276" w:before="0" w:after="0"/>
              <w:contextualSpacing/>
              <w:jc w:val="both"/>
              <w:rPr>
                <w:rFonts w:eastAsia="Calibri"/>
                <w:sz w:val="20"/>
                <w:szCs w:val="20"/>
              </w:rPr>
            </w:pPr>
            <w:r>
              <w:rPr>
                <w:rFonts w:eastAsia="Calibri"/>
                <w:sz w:val="20"/>
                <w:szCs w:val="20"/>
              </w:rPr>
            </w:r>
          </w:p>
          <w:p>
            <w:pPr>
              <w:pStyle w:val="Normal"/>
              <w:spacing w:lineRule="auto" w:line="276" w:before="0" w:after="0"/>
              <w:contextualSpacing/>
              <w:jc w:val="both"/>
              <w:rPr>
                <w:rFonts w:eastAsia="Calibri"/>
              </w:rPr>
            </w:pPr>
            <w:r>
              <w:rPr>
                <w:rFonts w:eastAsia="Calibri"/>
              </w:rPr>
            </w:r>
          </w:p>
          <w:p>
            <w:pPr>
              <w:pStyle w:val="Normal"/>
              <w:spacing w:lineRule="auto" w:line="276" w:before="0" w:after="0"/>
              <w:contextualSpacing/>
              <w:jc w:val="both"/>
              <w:rPr>
                <w:rFonts w:eastAsia="Calibri"/>
              </w:rPr>
            </w:pPr>
            <w:r>
              <w:rPr>
                <w:rFonts w:eastAsia="Calibri"/>
              </w:rPr>
            </w:r>
          </w:p>
        </w:tc>
      </w:tr>
    </w:tbl>
    <w:p>
      <w:pPr>
        <w:pStyle w:val="Normal"/>
        <w:numPr>
          <w:ilvl w:val="0"/>
          <w:numId w:val="10"/>
        </w:numPr>
        <w:spacing w:lineRule="auto" w:line="276" w:before="240" w:after="160"/>
        <w:jc w:val="both"/>
        <w:rPr>
          <w:rFonts w:eastAsia="Calibri"/>
          <w:b/>
          <w:b/>
        </w:rPr>
      </w:pPr>
      <w:r>
        <w:rPr>
          <w:rFonts w:eastAsia="Calibri"/>
          <w:b/>
        </w:rPr>
        <w:t>Alte informații:</w:t>
      </w:r>
    </w:p>
    <w:tbl>
      <w:tblPr>
        <w:tblStyle w:val="Grigliatabella1"/>
        <w:tblW w:w="9923" w:type="dxa"/>
        <w:jc w:val="left"/>
        <w:tblInd w:w="-20" w:type="dxa"/>
        <w:tblCellMar>
          <w:top w:w="0" w:type="dxa"/>
          <w:left w:w="93"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Mar>
              <w:left w:w="93" w:type="dxa"/>
            </w:tcMar>
          </w:tcPr>
          <w:p>
            <w:pPr>
              <w:pStyle w:val="Normal"/>
              <w:spacing w:lineRule="auto" w:line="276" w:before="0" w:after="0"/>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Borders/>
            <w:shd w:color="auto" w:fill="auto" w:val="clear"/>
            <w:tcMar>
              <w:left w:w="93" w:type="dxa"/>
            </w:tcMar>
          </w:tcPr>
          <w:p>
            <w:pPr>
              <w:pStyle w:val="Normal"/>
              <w:spacing w:lineRule="auto" w:line="276" w:before="0" w:after="0"/>
              <w:contextualSpacing/>
              <w:jc w:val="both"/>
              <w:rPr>
                <w:rFonts w:eastAsia="Calibri"/>
              </w:rPr>
            </w:pPr>
            <w:r>
              <w:rPr>
                <w:rFonts w:eastAsia="Calibri"/>
              </w:rPr>
            </w:r>
          </w:p>
        </w:tc>
      </w:tr>
      <w:tr>
        <w:trPr/>
        <w:tc>
          <w:tcPr>
            <w:tcW w:w="5811" w:type="dxa"/>
            <w:tcBorders/>
            <w:shd w:color="auto" w:fill="F2F2F2" w:val="clear"/>
            <w:tcMar>
              <w:left w:w="93" w:type="dxa"/>
            </w:tcMar>
          </w:tcPr>
          <w:p>
            <w:pPr>
              <w:pStyle w:val="Normal"/>
              <w:spacing w:lineRule="auto" w:line="276" w:before="0" w:after="0"/>
              <w:contextualSpacing/>
              <w:jc w:val="both"/>
              <w:rPr>
                <w:rFonts w:eastAsia="Calibri"/>
              </w:rPr>
            </w:pPr>
            <w:r>
              <w:rPr>
                <w:rFonts w:eastAsia="Calibri"/>
              </w:rPr>
              <w:t>Tehnici și instrumente specifice de atribuire utilizate</w:t>
            </w:r>
          </w:p>
        </w:tc>
        <w:tc>
          <w:tcPr>
            <w:tcW w:w="4111" w:type="dxa"/>
            <w:tcBorders/>
            <w:shd w:color="auto" w:fill="auto" w:val="clear"/>
            <w:tcMar>
              <w:left w:w="93" w:type="dxa"/>
            </w:tcMar>
          </w:tcPr>
          <w:p>
            <w:pPr>
              <w:pStyle w:val="Normal"/>
              <w:spacing w:lineRule="auto" w:line="276" w:before="0" w:after="0"/>
              <w:contextualSpacing/>
              <w:jc w:val="both"/>
              <w:rPr>
                <w:rFonts w:eastAsia="Calibri"/>
              </w:rPr>
            </w:pPr>
            <w:r>
              <w:rPr>
                <w:rFonts w:eastAsia="Calibri"/>
              </w:rPr>
              <w:t>Acord-cadru □</w:t>
            </w:r>
          </w:p>
          <w:p>
            <w:pPr>
              <w:pStyle w:val="Normal"/>
              <w:spacing w:lineRule="auto" w:line="276" w:before="0" w:after="0"/>
              <w:contextualSpacing/>
              <w:jc w:val="both"/>
              <w:rPr>
                <w:rFonts w:eastAsia="Calibri"/>
              </w:rPr>
            </w:pPr>
            <w:r>
              <w:rPr>
                <w:rFonts w:eastAsia="Calibri"/>
              </w:rPr>
              <w:t>Sistem dinamic de achiziție □</w:t>
            </w:r>
          </w:p>
        </w:tc>
      </w:tr>
      <w:tr>
        <w:trPr/>
        <w:tc>
          <w:tcPr>
            <w:tcW w:w="5811" w:type="dxa"/>
            <w:tcBorders/>
            <w:shd w:color="auto" w:fill="F2F2F2" w:val="clear"/>
            <w:tcMar>
              <w:left w:w="93" w:type="dxa"/>
            </w:tcMar>
          </w:tcPr>
          <w:p>
            <w:pPr>
              <w:pStyle w:val="Normal"/>
              <w:spacing w:lineRule="auto" w:line="276" w:before="0" w:after="0"/>
              <w:contextualSpacing/>
              <w:jc w:val="both"/>
              <w:rPr>
                <w:lang w:eastAsia="zh-CN"/>
              </w:rPr>
            </w:pPr>
            <w:r>
              <w:rPr>
                <w:lang w:eastAsia="zh-CN"/>
              </w:rPr>
              <w:t>Contractul intră sub incidența Acordului privind achizițiile guvernamentale al Organizației Mondiale a Comerțului</w:t>
            </w:r>
          </w:p>
          <w:p>
            <w:pPr>
              <w:pStyle w:val="Normal"/>
              <w:spacing w:lineRule="auto" w:line="276" w:before="0" w:after="0"/>
              <w:contextualSpacing/>
              <w:jc w:val="both"/>
              <w:rPr>
                <w:rFonts w:eastAsia="Calibri"/>
              </w:rPr>
            </w:pPr>
            <w:r>
              <w:rPr>
                <w:i/>
                <w:lang w:eastAsia="zh-CN"/>
              </w:rPr>
              <w:t>(Numai în cazul anunțurilor transmise spre publicare în Jurnalul Oficial al Uniunii Europene,  în continuare JOUE)</w:t>
            </w:r>
          </w:p>
        </w:tc>
        <w:tc>
          <w:tcPr>
            <w:tcW w:w="4111" w:type="dxa"/>
            <w:tcBorders/>
            <w:shd w:color="auto" w:fill="auto" w:val="clear"/>
            <w:tcMar>
              <w:left w:w="93" w:type="dxa"/>
            </w:tcMar>
          </w:tcPr>
          <w:p>
            <w:pPr>
              <w:pStyle w:val="Normal"/>
              <w:spacing w:lineRule="auto" w:line="276"/>
              <w:jc w:val="both"/>
              <w:rPr>
                <w:rFonts w:eastAsia="Calibri"/>
              </w:rPr>
            </w:pPr>
            <w:r>
              <w:rPr>
                <w:rFonts w:eastAsia="Calibri"/>
              </w:rPr>
              <w:t>Nu □</w:t>
            </w:r>
          </w:p>
          <w:p>
            <w:pPr>
              <w:pStyle w:val="Normal"/>
              <w:spacing w:lineRule="auto" w:line="276" w:before="0" w:after="0"/>
              <w:contextualSpacing/>
              <w:jc w:val="both"/>
              <w:rPr>
                <w:rFonts w:eastAsia="Calibri"/>
              </w:rPr>
            </w:pPr>
            <w:r>
              <w:rPr>
                <w:rFonts w:eastAsia="Calibri"/>
              </w:rPr>
              <w:t>Da □</w:t>
            </w:r>
          </w:p>
        </w:tc>
      </w:tr>
      <w:tr>
        <w:trPr/>
        <w:tc>
          <w:tcPr>
            <w:tcW w:w="5811" w:type="dxa"/>
            <w:tcBorders/>
            <w:shd w:color="auto" w:fill="F2F2F2" w:val="clear"/>
            <w:tcMar>
              <w:left w:w="93" w:type="dxa"/>
            </w:tcMar>
          </w:tcPr>
          <w:p>
            <w:pPr>
              <w:pStyle w:val="Normal"/>
              <w:spacing w:lineRule="auto" w:line="276"/>
              <w:jc w:val="both"/>
              <w:rPr>
                <w:rFonts w:eastAsia="Calibri"/>
              </w:rPr>
            </w:pPr>
            <w:r>
              <w:rPr>
                <w:rFonts w:eastAsia="Calibri"/>
              </w:rPr>
              <w:t>Agenția Națională pentru Soluționarea Contestațiilor</w:t>
            </w:r>
          </w:p>
          <w:p>
            <w:pPr>
              <w:pStyle w:val="Normal"/>
              <w:spacing w:lineRule="auto" w:line="276" w:before="0" w:after="0"/>
              <w:contextualSpacing/>
              <w:jc w:val="both"/>
              <w:rPr>
                <w:lang w:eastAsia="zh-CN"/>
              </w:rPr>
            </w:pPr>
            <w:r>
              <w:rPr>
                <w:lang w:eastAsia="zh-CN"/>
              </w:rPr>
            </w:r>
          </w:p>
        </w:tc>
        <w:tc>
          <w:tcPr>
            <w:tcW w:w="4111" w:type="dxa"/>
            <w:tcBorders/>
            <w:shd w:color="auto" w:fill="auto" w:val="clear"/>
            <w:tcMar>
              <w:left w:w="93" w:type="dxa"/>
            </w:tcMar>
          </w:tcPr>
          <w:p>
            <w:pPr>
              <w:pStyle w:val="Normal"/>
              <w:spacing w:lineRule="auto" w:line="276"/>
              <w:jc w:val="both"/>
              <w:rPr>
                <w:rFonts w:eastAsia="Calibri"/>
              </w:rPr>
            </w:pPr>
            <w:r>
              <w:rPr>
                <w:rFonts w:eastAsia="Calibri"/>
              </w:rPr>
              <w:t>mun. Chișinău, bd. Ștefan cel Mare și Sfânt, 124, MD-2001;</w:t>
            </w:r>
          </w:p>
          <w:p>
            <w:pPr>
              <w:pStyle w:val="Normal"/>
              <w:spacing w:lineRule="auto" w:line="276"/>
              <w:jc w:val="both"/>
              <w:rPr>
                <w:rFonts w:eastAsia="Calibri"/>
              </w:rPr>
            </w:pPr>
            <w:r>
              <w:rPr>
                <w:rFonts w:eastAsia="Calibri"/>
              </w:rPr>
              <w:t xml:space="preserve">tel/fax: (022) 820 652, 820-651 </w:t>
            </w:r>
          </w:p>
          <w:p>
            <w:pPr>
              <w:pStyle w:val="Normal"/>
              <w:spacing w:lineRule="auto" w:line="276"/>
              <w:jc w:val="both"/>
              <w:rPr/>
            </w:pPr>
            <w:r>
              <w:rPr>
                <w:rFonts w:eastAsia="Calibri"/>
              </w:rPr>
              <w:t xml:space="preserve">e-mail: </w:t>
            </w:r>
            <w:hyperlink r:id="rId2">
              <w:r>
                <w:rPr>
                  <w:rStyle w:val="InternetLink"/>
                  <w:rFonts w:eastAsia="Calibri"/>
                  <w:color w:val="0563C1"/>
                </w:rPr>
                <w:t>contestatii@ansc.md</w:t>
              </w:r>
            </w:hyperlink>
          </w:p>
          <w:p>
            <w:pPr>
              <w:pStyle w:val="Normal"/>
              <w:spacing w:lineRule="auto" w:line="276"/>
              <w:jc w:val="both"/>
              <w:rPr>
                <w:rFonts w:eastAsia="Calibri"/>
              </w:rPr>
            </w:pPr>
            <w:r>
              <w:rPr>
                <w:rFonts w:eastAsia="Calibri"/>
              </w:rPr>
              <w:t xml:space="preserve">pagina web: </w:t>
            </w:r>
            <w:r>
              <w:rPr>
                <w:rFonts w:eastAsia="Calibri"/>
                <w:color w:val="0563C1"/>
                <w:u w:val="single"/>
              </w:rPr>
              <w:t>www.ansc.md</w:t>
            </w:r>
          </w:p>
        </w:tc>
      </w:tr>
      <w:tr>
        <w:trPr/>
        <w:tc>
          <w:tcPr>
            <w:tcW w:w="5811" w:type="dxa"/>
            <w:tcBorders/>
            <w:shd w:color="auto" w:fill="F2F2F2" w:val="clear"/>
            <w:tcMar>
              <w:left w:w="93" w:type="dxa"/>
            </w:tcMar>
          </w:tcPr>
          <w:p>
            <w:pPr>
              <w:pStyle w:val="Normal"/>
              <w:spacing w:lineRule="auto" w:line="276" w:before="0" w:after="0"/>
              <w:contextualSpacing/>
              <w:jc w:val="both"/>
              <w:rPr>
                <w:lang w:eastAsia="zh-CN"/>
              </w:rPr>
            </w:pPr>
            <w:r>
              <w:rPr>
                <w:lang w:eastAsia="zh-CN"/>
              </w:rPr>
              <w:t>Alte informații relevante</w:t>
            </w:r>
          </w:p>
        </w:tc>
        <w:tc>
          <w:tcPr>
            <w:tcW w:w="4111" w:type="dxa"/>
            <w:tcBorders/>
            <w:shd w:color="auto" w:fill="auto" w:val="clear"/>
            <w:tcMar>
              <w:left w:w="93" w:type="dxa"/>
            </w:tcMar>
          </w:tcPr>
          <w:p>
            <w:pPr>
              <w:pStyle w:val="Normal"/>
              <w:spacing w:lineRule="auto" w:line="276"/>
              <w:jc w:val="both"/>
              <w:rPr>
                <w:rFonts w:eastAsia="Calibri"/>
              </w:rPr>
            </w:pPr>
            <w:r>
              <w:rPr>
                <w:rFonts w:eastAsia="Calibri"/>
              </w:rPr>
            </w:r>
          </w:p>
          <w:p>
            <w:pPr>
              <w:pStyle w:val="Normal"/>
              <w:spacing w:lineRule="auto" w:line="276"/>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lang w:val="it-IT"/>
        </w:rPr>
      </w:pPr>
      <w:r>
        <w:rPr>
          <w:lang w:val="it-IT"/>
        </w:rPr>
      </w:r>
    </w:p>
    <w:p>
      <w:pPr>
        <w:pStyle w:val="Normal"/>
        <w:jc w:val="right"/>
        <w:rPr>
          <w:sz w:val="22"/>
          <w:szCs w:val="22"/>
          <w:lang w:val="it-IT"/>
        </w:rPr>
      </w:pPr>
      <w:r>
        <w:rPr>
          <w:sz w:val="20"/>
          <w:szCs w:val="20"/>
          <w:lang w:val="it-IT"/>
        </w:rPr>
        <w:t>Anexa nr. 2</w:t>
      </w:r>
    </w:p>
    <w:p>
      <w:pPr>
        <w:pStyle w:val="Normal"/>
        <w:jc w:val="right"/>
        <w:rPr>
          <w:lang w:val="it-IT"/>
        </w:rPr>
      </w:pPr>
      <w:r>
        <w:rPr>
          <w:sz w:val="20"/>
          <w:szCs w:val="20"/>
          <w:lang w:val="it-IT"/>
        </w:rPr>
        <w:t>la Documentația standard nr._____</w:t>
      </w:r>
    </w:p>
    <w:p>
      <w:pPr>
        <w:pStyle w:val="Normal"/>
        <w:jc w:val="right"/>
        <w:rPr/>
      </w:pPr>
      <w:r>
        <w:rPr>
          <w:sz w:val="20"/>
          <w:szCs w:val="20"/>
          <w:lang w:val="it-IT"/>
        </w:rPr>
        <w:t>din “____” ________ 20___</w:t>
      </w:r>
    </w:p>
    <w:p>
      <w:pPr>
        <w:pStyle w:val="Normal"/>
        <w:jc w:val="right"/>
        <w:rPr>
          <w:b/>
          <w:b/>
          <w:sz w:val="20"/>
          <w:szCs w:val="20"/>
          <w:lang w:val="it-IT" w:eastAsia="ru-RU"/>
        </w:rPr>
      </w:pPr>
      <w:r>
        <w:rPr>
          <w:b/>
          <w:sz w:val="20"/>
          <w:szCs w:val="20"/>
          <w:lang w:val="it-IT" w:eastAsia="ru-RU"/>
        </w:rPr>
      </w:r>
    </w:p>
    <w:p>
      <w:pPr>
        <w:pStyle w:val="Normal"/>
        <w:jc w:val="center"/>
        <w:rPr/>
      </w:pPr>
      <w:r>
        <w:rPr>
          <w:b/>
          <w:sz w:val="28"/>
          <w:szCs w:val="28"/>
          <w:lang w:eastAsia="ru-RU"/>
        </w:rPr>
        <w:t>ANUNȚ DE PARTICIPARE INCLUSIV PENTRU PROCEDURILE DE PRESELECȚIE/PROCEDURILE NEGOCIATE</w:t>
      </w:r>
    </w:p>
    <w:p>
      <w:pPr>
        <w:pStyle w:val="Normal"/>
        <w:rPr>
          <w:sz w:val="20"/>
          <w:szCs w:val="20"/>
          <w:lang w:val="it-IT" w:eastAsia="ru-RU"/>
        </w:rPr>
      </w:pPr>
      <w:r>
        <w:rPr>
          <w:sz w:val="20"/>
          <w:szCs w:val="20"/>
          <w:lang w:val="it-IT" w:eastAsia="ru-RU"/>
        </w:rPr>
      </w:r>
    </w:p>
    <w:p>
      <w:pPr>
        <w:pStyle w:val="Normal"/>
        <w:spacing w:before="120" w:after="0"/>
        <w:jc w:val="center"/>
        <w:rPr/>
      </w:pPr>
      <w:r>
        <w:rPr>
          <w:b/>
          <w:lang w:val="en-US"/>
        </w:rPr>
        <w:t xml:space="preserve">privind achiziționarea </w:t>
      </w:r>
      <w:r>
        <w:rPr>
          <w:b/>
          <w:u w:val="single"/>
        </w:rPr>
        <w:t xml:space="preserve">         Serviciilor de pază pentru anul 2024          </w:t>
      </w:r>
      <w:r>
        <w:rPr>
          <w:b/>
          <w:color w:val="FFFFFF" w:themeColor="background1"/>
          <w:u w:val="single"/>
        </w:rPr>
        <w:t>i</w:t>
      </w:r>
      <w:r>
        <w:rPr>
          <w:b/>
          <w:u w:val="single"/>
        </w:rPr>
        <w:br/>
      </w:r>
      <w:r>
        <w:rPr>
          <w:b/>
        </w:rPr>
        <w:t xml:space="preserve">                        </w:t>
      </w:r>
      <w:r>
        <w:rPr>
          <w:lang w:val="en-US"/>
        </w:rPr>
        <w:t>(se indică obiectul achiziției)</w:t>
      </w:r>
    </w:p>
    <w:p>
      <w:pPr>
        <w:pStyle w:val="Normal"/>
        <w:spacing w:before="120" w:after="0"/>
        <w:jc w:val="center"/>
        <w:rPr/>
      </w:pPr>
      <w:r>
        <w:rPr>
          <w:b/>
          <w:lang w:val="en-US"/>
        </w:rPr>
        <w:t xml:space="preserve">prin procedura de achiziție </w:t>
      </w:r>
      <w:r>
        <w:rPr>
          <w:b/>
          <w:u w:val="single"/>
          <w:lang w:val="en-US"/>
        </w:rPr>
        <w:t xml:space="preserve">          Cererea Ofertelor de Prețuri          </w:t>
      </w:r>
      <w:r>
        <w:rPr>
          <w:b/>
          <w:color w:val="FFFFFF" w:themeColor="background1"/>
          <w:u w:val="single"/>
          <w:lang w:val="en-US"/>
        </w:rPr>
        <w:t>i</w:t>
      </w:r>
      <w:r>
        <w:rPr>
          <w:b/>
          <w:lang w:val="en-US"/>
        </w:rPr>
        <w:br/>
      </w:r>
      <w:r>
        <w:rPr>
          <w:lang w:val="en-US"/>
        </w:rPr>
        <w:t xml:space="preserve">                                                (tipul procedurii de achiziție)</w:t>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2"/>
        </w:numPr>
        <w:tabs>
          <w:tab w:val="left" w:pos="284" w:leader="none"/>
          <w:tab w:val="right" w:pos="9531" w:leader="none"/>
        </w:tabs>
        <w:spacing w:before="120" w:after="0"/>
        <w:ind w:left="284" w:hanging="284"/>
        <w:rPr/>
      </w:pPr>
      <w:r>
        <w:rPr>
          <w:b/>
          <w:lang w:val="en-US"/>
        </w:rPr>
        <w:t xml:space="preserve">Denumirea autorității contractante: </w:t>
      </w:r>
      <w:r>
        <w:rPr>
          <w:b/>
          <w:u w:val="single"/>
        </w:rPr>
        <w:t>CONSILIUL SUPERIOR AL MAGISTRATURII</w:t>
      </w:r>
    </w:p>
    <w:p>
      <w:pPr>
        <w:pStyle w:val="Normal"/>
        <w:numPr>
          <w:ilvl w:val="0"/>
          <w:numId w:val="2"/>
        </w:numPr>
        <w:tabs>
          <w:tab w:val="left" w:pos="284" w:leader="none"/>
          <w:tab w:val="right" w:pos="9531" w:leader="none"/>
        </w:tabs>
        <w:spacing w:before="120" w:after="0"/>
        <w:ind w:left="284" w:hanging="284"/>
        <w:rPr/>
      </w:pPr>
      <w:r>
        <w:rPr>
          <w:b/>
        </w:rPr>
        <w:t xml:space="preserve">IDNO: </w:t>
      </w:r>
      <w:r>
        <w:rPr>
          <w:b/>
          <w:u w:val="single"/>
        </w:rPr>
        <w:t>1006601004127</w:t>
      </w:r>
    </w:p>
    <w:p>
      <w:pPr>
        <w:pStyle w:val="Normal"/>
        <w:numPr>
          <w:ilvl w:val="0"/>
          <w:numId w:val="2"/>
        </w:numPr>
        <w:tabs>
          <w:tab w:val="left" w:pos="284" w:leader="none"/>
          <w:tab w:val="right" w:pos="9531" w:leader="none"/>
        </w:tabs>
        <w:spacing w:before="120" w:after="0"/>
        <w:ind w:left="284" w:hanging="284"/>
        <w:rPr/>
      </w:pPr>
      <w:r>
        <w:rPr>
          <w:b/>
          <w:lang w:val="en-US"/>
        </w:rPr>
        <w:t xml:space="preserve">Adresa: </w:t>
      </w:r>
      <w:r>
        <w:rPr>
          <w:b/>
          <w:u w:val="single"/>
        </w:rPr>
        <w:t>mun. Chișinău, str. Mihai Eminescu, nr. 5</w:t>
      </w:r>
    </w:p>
    <w:p>
      <w:pPr>
        <w:pStyle w:val="Normal"/>
        <w:numPr>
          <w:ilvl w:val="0"/>
          <w:numId w:val="2"/>
        </w:numPr>
        <w:tabs>
          <w:tab w:val="left" w:pos="284" w:leader="none"/>
          <w:tab w:val="right" w:pos="9531" w:leader="none"/>
        </w:tabs>
        <w:spacing w:before="120" w:after="0"/>
        <w:ind w:left="284" w:hanging="284"/>
        <w:rPr/>
      </w:pPr>
      <w:r>
        <w:rPr>
          <w:b/>
          <w:lang w:val="en-US"/>
        </w:rPr>
        <w:t xml:space="preserve">Numărul de telefon/fax: </w:t>
      </w:r>
      <w:r>
        <w:rPr>
          <w:b/>
          <w:u w:val="single"/>
          <w:lang w:val="en-US"/>
        </w:rPr>
        <w:t>022-990-990, 022-227-320</w:t>
      </w:r>
    </w:p>
    <w:p>
      <w:pPr>
        <w:pStyle w:val="Normal"/>
        <w:numPr>
          <w:ilvl w:val="0"/>
          <w:numId w:val="2"/>
        </w:numPr>
        <w:tabs>
          <w:tab w:val="left" w:pos="284" w:leader="none"/>
          <w:tab w:val="right" w:pos="9531" w:leader="none"/>
        </w:tabs>
        <w:spacing w:before="120" w:after="0"/>
        <w:ind w:left="284" w:hanging="284"/>
        <w:rPr/>
      </w:pPr>
      <w:r>
        <w:rPr>
          <w:b/>
          <w:lang w:val="en-US"/>
        </w:rPr>
        <w:t xml:space="preserve">Adresa de e-mail și de internet a autorității contractante: </w:t>
      </w:r>
      <w:hyperlink r:id="rId3">
        <w:r>
          <w:rPr>
            <w:rStyle w:val="InternetLink"/>
            <w:b/>
            <w:lang w:val="en-US"/>
          </w:rPr>
          <w:t>aparatul@csm.md</w:t>
        </w:r>
      </w:hyperlink>
      <w:r>
        <w:rPr>
          <w:b/>
          <w:u w:val="single"/>
          <w:lang w:val="en-US"/>
        </w:rPr>
        <w:t xml:space="preserve">, </w:t>
      </w:r>
      <w:hyperlink r:id="rId4">
        <w:r>
          <w:rPr>
            <w:rStyle w:val="InternetLink"/>
            <w:b/>
            <w:lang w:val="en-US"/>
          </w:rPr>
          <w:t>www.csm.md</w:t>
        </w:r>
      </w:hyperlink>
      <w:r>
        <w:rPr>
          <w:b/>
          <w:u w:val="single"/>
          <w:lang w:val="en-US"/>
        </w:rPr>
        <w:t xml:space="preserve"> </w:t>
      </w:r>
    </w:p>
    <w:p>
      <w:pPr>
        <w:pStyle w:val="Normal"/>
        <w:numPr>
          <w:ilvl w:val="0"/>
          <w:numId w:val="2"/>
        </w:numPr>
        <w:tabs>
          <w:tab w:val="left" w:pos="284" w:leader="none"/>
          <w:tab w:val="right" w:pos="9531" w:leader="none"/>
        </w:tabs>
        <w:spacing w:before="120" w:after="0"/>
        <w:ind w:left="288" w:hanging="288"/>
        <w:rPr/>
      </w:pPr>
      <w:r>
        <w:rPr>
          <w:b/>
          <w:lang w:val="en-US"/>
        </w:rPr>
        <w:t xml:space="preserve">Adresa de e-mail sau de internet de la care se va putea obține accesul la documentația de atribuire: </w:t>
      </w:r>
      <w:r>
        <w:rPr>
          <w:b/>
          <w:i/>
          <w:lang w:val="en-US"/>
        </w:rPr>
        <w:t>documentația de atribuire este anexată în SIA ”RSAP”</w:t>
      </w:r>
      <w:r>
        <w:rPr>
          <w:b/>
          <w:lang w:val="en-US"/>
        </w:rPr>
        <w:t>.</w:t>
      </w:r>
    </w:p>
    <w:p>
      <w:pPr>
        <w:pStyle w:val="Normal"/>
        <w:numPr>
          <w:ilvl w:val="0"/>
          <w:numId w:val="2"/>
        </w:numPr>
        <w:tabs>
          <w:tab w:val="left" w:pos="284" w:leader="none"/>
          <w:tab w:val="right" w:pos="9531" w:leader="none"/>
        </w:tabs>
        <w:spacing w:before="120" w:after="0"/>
        <w:ind w:left="288" w:hanging="288"/>
        <w:rPr/>
      </w:pPr>
      <w:r>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en-US"/>
        </w:rPr>
        <w:t>Nu se aplică</w:t>
      </w:r>
    </w:p>
    <w:p>
      <w:pPr>
        <w:pStyle w:val="Normal"/>
        <w:numPr>
          <w:ilvl w:val="0"/>
          <w:numId w:val="2"/>
        </w:numPr>
        <w:shd w:val="clear" w:color="auto" w:fill="FFFFFF" w:themeFill="background1"/>
        <w:tabs>
          <w:tab w:val="left" w:pos="284" w:leader="none"/>
          <w:tab w:val="right" w:pos="426" w:leader="none"/>
        </w:tabs>
        <w:spacing w:before="120" w:after="0"/>
        <w:ind w:left="284" w:hanging="284"/>
        <w:jc w:val="both"/>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7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firstRow="1" w:noVBand="1" w:lastRow="0" w:firstColumn="1" w:lastColumn="0" w:noHBand="0" w:val="04a0"/>
      </w:tblPr>
      <w:tblGrid>
        <w:gridCol w:w="530"/>
        <w:gridCol w:w="1022"/>
        <w:gridCol w:w="1815"/>
        <w:gridCol w:w="991"/>
        <w:gridCol w:w="1101"/>
        <w:gridCol w:w="2926"/>
        <w:gridCol w:w="1689"/>
      </w:tblGrid>
      <w:tr>
        <w:trPr>
          <w:trHeight w:val="896" w:hRule="atLeast"/>
        </w:trPr>
        <w:tc>
          <w:tcPr>
            <w:tcW w:w="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vAlign w:val="center"/>
          </w:tcPr>
          <w:p>
            <w:pPr>
              <w:pStyle w:val="Normal"/>
              <w:spacing w:before="120" w:after="0"/>
              <w:jc w:val="center"/>
              <w:rPr/>
            </w:pPr>
            <w:r>
              <w:rPr>
                <w:b/>
                <w:sz w:val="20"/>
              </w:rPr>
              <w:t>Nr. d/o</w:t>
            </w:r>
          </w:p>
        </w:tc>
        <w:tc>
          <w:tcPr>
            <w:tcW w:w="1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vAlign w:val="center"/>
          </w:tcPr>
          <w:p>
            <w:pPr>
              <w:pStyle w:val="Normal"/>
              <w:spacing w:before="120" w:after="0"/>
              <w:jc w:val="center"/>
              <w:rPr/>
            </w:pPr>
            <w:r>
              <w:rPr>
                <w:b/>
                <w:sz w:val="20"/>
              </w:rPr>
              <w:t>Cod CPV</w:t>
            </w:r>
          </w:p>
        </w:tc>
        <w:tc>
          <w:tcPr>
            <w:tcW w:w="1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vAlign w:val="center"/>
          </w:tcPr>
          <w:p>
            <w:pPr>
              <w:pStyle w:val="Normal"/>
              <w:spacing w:before="120" w:after="0"/>
              <w:jc w:val="center"/>
              <w:rPr/>
            </w:pPr>
            <w:r>
              <w:rPr>
                <w:b/>
                <w:sz w:val="20"/>
                <w:lang w:val="en-US"/>
              </w:rPr>
              <w:t>Denumirea bunurilor/ serviciilor/ lucrărilor solicitate</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vAlign w:val="center"/>
          </w:tcPr>
          <w:p>
            <w:pPr>
              <w:pStyle w:val="Normal"/>
              <w:spacing w:before="120" w:after="0"/>
              <w:jc w:val="center"/>
              <w:rPr/>
            </w:pPr>
            <w:r>
              <w:rPr>
                <w:b/>
                <w:sz w:val="20"/>
              </w:rPr>
              <w:t>Unitatea de măsură</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vAlign w:val="center"/>
          </w:tcPr>
          <w:p>
            <w:pPr>
              <w:pStyle w:val="Normal"/>
              <w:spacing w:before="120" w:after="0"/>
              <w:jc w:val="center"/>
              <w:rPr/>
            </w:pPr>
            <w:r>
              <w:rPr>
                <w:b/>
                <w:sz w:val="20"/>
              </w:rPr>
              <w:t>Cantitatea</w:t>
            </w:r>
          </w:p>
        </w:tc>
        <w:tc>
          <w:tcPr>
            <w:tcW w:w="29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vAlign w:val="center"/>
          </w:tcPr>
          <w:p>
            <w:pPr>
              <w:pStyle w:val="Normal"/>
              <w:spacing w:before="120" w:after="0"/>
              <w:jc w:val="center"/>
              <w:rPr/>
            </w:pPr>
            <w:r>
              <w:rPr>
                <w:b/>
                <w:sz w:val="20"/>
                <w:lang w:val="en-US"/>
              </w:rPr>
              <w:t>Specificarea tehnică deplină solicitată, Standarde de referință</w:t>
            </w:r>
          </w:p>
        </w:tc>
        <w:tc>
          <w:tcPr>
            <w:tcW w:w="16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120" w:after="0"/>
              <w:jc w:val="center"/>
              <w:rPr/>
            </w:pPr>
            <w:r>
              <w:rPr>
                <w:b/>
                <w:sz w:val="20"/>
                <w:lang w:val="en-US"/>
              </w:rPr>
              <w:t>Valoarea estimată</w:t>
              <w:br/>
              <w:t>(se va indica pentru fiecare lot în parte)</w:t>
            </w:r>
          </w:p>
        </w:tc>
      </w:tr>
      <w:tr>
        <w:trPr>
          <w:trHeight w:val="414" w:hRule="atLeast"/>
        </w:trPr>
        <w:tc>
          <w:tcPr>
            <w:tcW w:w="10074"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83" w:type="dxa"/>
            </w:tcMar>
            <w:vAlign w:val="center"/>
          </w:tcPr>
          <w:p>
            <w:pPr>
              <w:pStyle w:val="Normal"/>
              <w:spacing w:before="120" w:after="0"/>
              <w:jc w:val="center"/>
              <w:rPr/>
            </w:pPr>
            <w:r>
              <w:rPr>
                <w:b/>
                <w:lang w:val="en-US"/>
              </w:rPr>
              <w:t>LOTUL nr. 1: Servicii de pază pentru anul 2024</w:t>
            </w:r>
          </w:p>
        </w:tc>
      </w:tr>
      <w:tr>
        <w:trPr>
          <w:trHeight w:val="397" w:hRule="atLeast"/>
        </w:trPr>
        <w:tc>
          <w:tcPr>
            <w:tcW w:w="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jc w:val="center"/>
              <w:rPr/>
            </w:pPr>
            <w:r>
              <w:rPr/>
              <w:t>1.</w:t>
            </w:r>
          </w:p>
        </w:tc>
        <w:tc>
          <w:tcPr>
            <w:tcW w:w="1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jc w:val="center"/>
              <w:rPr/>
            </w:pPr>
            <w:r>
              <w:rPr>
                <w:sz w:val="16"/>
              </w:rPr>
              <w:t>79713000-5</w:t>
            </w:r>
          </w:p>
        </w:tc>
        <w:tc>
          <w:tcPr>
            <w:tcW w:w="1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jc w:val="center"/>
              <w:rPr/>
            </w:pPr>
            <w:r>
              <w:rPr/>
              <w:t>Servicii de pază fizică și tehnică</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jc w:val="center"/>
              <w:rPr/>
            </w:pPr>
            <w:r>
              <w:rPr/>
              <w:t>luni</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jc w:val="center"/>
              <w:rPr/>
            </w:pPr>
            <w:r>
              <w:rPr/>
              <w:t>12</w:t>
            </w:r>
          </w:p>
        </w:tc>
        <w:tc>
          <w:tcPr>
            <w:tcW w:w="29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rPr/>
            </w:pPr>
            <w:r>
              <w:rPr>
                <w:b/>
              </w:rPr>
              <w:t xml:space="preserve">Postul de pază nr. 1 (intrarea din str. Mihai Eminescu, nr. 5. </w:t>
            </w:r>
          </w:p>
          <w:p>
            <w:pPr>
              <w:pStyle w:val="Normal"/>
              <w:rPr/>
            </w:pPr>
            <w:r>
              <w:rPr>
                <w:b/>
              </w:rPr>
              <w:t>Program de lucru:        Luni – duminică: 08:00 – 08:00 (non-stop).</w:t>
            </w:r>
          </w:p>
          <w:p>
            <w:pPr>
              <w:pStyle w:val="Normal"/>
              <w:rPr/>
            </w:pPr>
            <w:r>
              <w:rPr>
                <w:b/>
              </w:rPr>
              <w:t xml:space="preserve">Postul de pază nr. 2 (etajul 1 al sediului). </w:t>
            </w:r>
          </w:p>
          <w:p>
            <w:pPr>
              <w:pStyle w:val="Normal"/>
              <w:rPr/>
            </w:pPr>
            <w:r>
              <w:rPr>
                <w:b/>
              </w:rPr>
              <w:t>Program de lucru:              Luni – vineri: 08:30 – 17:30.</w:t>
            </w:r>
          </w:p>
          <w:p>
            <w:pPr>
              <w:pStyle w:val="Normal"/>
              <w:rPr/>
            </w:pPr>
            <w:r>
              <w:rPr/>
              <w:t>1. Organizarea și asigurarea pazei fizice a bunurilor materiale ale autorității contractante;</w:t>
            </w:r>
          </w:p>
          <w:p>
            <w:pPr>
              <w:pStyle w:val="Normal"/>
              <w:rPr/>
            </w:pPr>
            <w:r>
              <w:rPr/>
              <w:t>2. Asigurarea regimului de trecere cu permis;</w:t>
            </w:r>
          </w:p>
          <w:p>
            <w:pPr>
              <w:pStyle w:val="Normal"/>
              <w:rPr/>
            </w:pPr>
            <w:r>
              <w:rPr/>
              <w:t>3. Controlul bunurilor primite și/sau expediate pe teritoriul și de pe teritoriul obiectivului păzit;</w:t>
            </w:r>
          </w:p>
          <w:p>
            <w:pPr>
              <w:pStyle w:val="Normal"/>
              <w:rPr/>
            </w:pPr>
            <w:r>
              <w:rPr/>
              <w:t>4. Deservirea butonului de alarmă în regim non-stop; Sosirea grupei operative în decurs de  3-5 min. în cazul declanșării sistemului de semnalizare.</w:t>
            </w:r>
          </w:p>
        </w:tc>
        <w:tc>
          <w:tcPr>
            <w:tcW w:w="16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tcPr>
          <w:p>
            <w:pPr>
              <w:pStyle w:val="Normal"/>
              <w:jc w:val="center"/>
              <w:rPr>
                <w:lang w:val="en-US"/>
              </w:rPr>
            </w:pPr>
            <w:r>
              <w:rPr>
                <w:lang w:val="en-US"/>
              </w:rPr>
            </w:r>
          </w:p>
          <w:p>
            <w:pPr>
              <w:pStyle w:val="Normal"/>
              <w:jc w:val="center"/>
              <w:rPr>
                <w:lang w:val="en-US"/>
              </w:rPr>
            </w:pPr>
            <w:r>
              <w:rPr>
                <w:lang w:val="en-US"/>
              </w:rPr>
            </w:r>
          </w:p>
          <w:p>
            <w:pPr>
              <w:pStyle w:val="Normal"/>
              <w:jc w:val="center"/>
              <w:rPr>
                <w:lang w:val="en-US"/>
              </w:rPr>
            </w:pPr>
            <w:r>
              <w:rPr>
                <w:lang w:val="en-US"/>
              </w:rPr>
            </w:r>
          </w:p>
          <w:p>
            <w:pPr>
              <w:pStyle w:val="Normal"/>
              <w:jc w:val="center"/>
              <w:rPr>
                <w:lang w:val="en-US"/>
              </w:rPr>
            </w:pPr>
            <w:r>
              <w:rPr>
                <w:lang w:val="en-US"/>
              </w:rPr>
            </w:r>
          </w:p>
          <w:p>
            <w:pPr>
              <w:pStyle w:val="Normal"/>
              <w:jc w:val="center"/>
              <w:rPr>
                <w:lang w:val="en-US"/>
              </w:rPr>
            </w:pPr>
            <w:r>
              <w:rPr>
                <w:lang w:val="en-US"/>
              </w:rPr>
            </w:r>
          </w:p>
          <w:p>
            <w:pPr>
              <w:pStyle w:val="Normal"/>
              <w:rPr>
                <w:lang w:val="en-US"/>
              </w:rPr>
            </w:pPr>
            <w:r>
              <w:rPr>
                <w:lang w:val="en-US"/>
              </w:rPr>
            </w:r>
          </w:p>
          <w:p>
            <w:pPr>
              <w:pStyle w:val="Normal"/>
              <w:jc w:val="center"/>
              <w:rPr>
                <w:lang w:val="en-US"/>
              </w:rPr>
            </w:pPr>
            <w:r>
              <w:rPr>
                <w:lang w:val="en-US"/>
              </w:rPr>
            </w:r>
          </w:p>
          <w:p>
            <w:pPr>
              <w:pStyle w:val="Normal"/>
              <w:jc w:val="center"/>
              <w:rPr>
                <w:lang w:val="en-US"/>
              </w:rPr>
            </w:pPr>
            <w:r>
              <w:rPr>
                <w:lang w:val="en-US"/>
              </w:rPr>
            </w:r>
          </w:p>
          <w:p>
            <w:pPr>
              <w:pStyle w:val="Normal"/>
              <w:jc w:val="center"/>
              <w:rPr/>
            </w:pPr>
            <w:r>
              <w:rPr>
                <w:lang w:val="ro-MD"/>
              </w:rPr>
              <w:t>540</w:t>
            </w:r>
            <w:r>
              <w:rPr>
                <w:lang w:val="en-US"/>
              </w:rPr>
              <w:t xml:space="preserve"> 000,00</w:t>
            </w:r>
          </w:p>
        </w:tc>
      </w:tr>
      <w:tr>
        <w:trPr>
          <w:trHeight w:val="574" w:hRule="atLeast"/>
        </w:trPr>
        <w:tc>
          <w:tcPr>
            <w:tcW w:w="8385"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vAlign w:val="center"/>
          </w:tcPr>
          <w:p>
            <w:pPr>
              <w:pStyle w:val="Normal"/>
              <w:spacing w:before="120" w:after="0"/>
              <w:jc w:val="center"/>
              <w:rPr/>
            </w:pPr>
            <w:r>
              <w:rPr>
                <w:b/>
                <w:lang w:val="en-US"/>
              </w:rPr>
              <w:t>Valoarea estimativă totală (lotul nr. 1)</w:t>
            </w:r>
          </w:p>
        </w:tc>
        <w:tc>
          <w:tcPr>
            <w:tcW w:w="16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3" w:type="dxa"/>
            </w:tcMar>
          </w:tcPr>
          <w:p>
            <w:pPr>
              <w:pStyle w:val="Normal"/>
              <w:spacing w:before="120" w:after="0"/>
              <w:jc w:val="center"/>
              <w:rPr/>
            </w:pPr>
            <w:r>
              <w:rPr>
                <w:lang w:val="ro-MD"/>
              </w:rPr>
              <w:t>540</w:t>
            </w:r>
            <w:r>
              <w:rPr>
                <w:lang w:val="en-US"/>
              </w:rPr>
              <w:t xml:space="preserve">  000,00</w:t>
            </w:r>
          </w:p>
        </w:tc>
      </w:tr>
    </w:tbl>
    <w:p>
      <w:pPr>
        <w:pStyle w:val="Normal"/>
        <w:numPr>
          <w:ilvl w:val="0"/>
          <w:numId w:val="2"/>
        </w:numPr>
        <w:shd w:val="clear" w:color="auto" w:fill="FFFFFF" w:themeFill="background1"/>
        <w:tabs>
          <w:tab w:val="right" w:pos="426" w:leader="none"/>
        </w:tabs>
        <w:spacing w:before="120" w:after="0"/>
        <w:ind w:left="360" w:hanging="360"/>
        <w:rPr/>
      </w:pPr>
      <w:r>
        <w:rPr>
          <w:b/>
          <w:lang w:eastAsia="ru-RU"/>
        </w:rPr>
        <w:t xml:space="preserve">În cazul procedurilor de preselecție se indică numărul minim al candidaţilor şi, dacă este cazul, numărul maxim al acestora: </w:t>
      </w:r>
      <w:r>
        <w:rPr>
          <w:b/>
          <w:u w:val="single"/>
          <w:lang w:eastAsia="ru-RU"/>
        </w:rPr>
        <w:t>Nu se aplică</w:t>
      </w:r>
    </w:p>
    <w:p>
      <w:pPr>
        <w:pStyle w:val="Normal"/>
        <w:numPr>
          <w:ilvl w:val="0"/>
          <w:numId w:val="2"/>
        </w:numPr>
        <w:shd w:val="clear" w:color="auto" w:fill="FFFFFF" w:themeFill="background1"/>
        <w:tabs>
          <w:tab w:val="right" w:pos="426" w:leader="none"/>
        </w:tabs>
        <w:ind w:left="357" w:hanging="360"/>
        <w:rPr/>
      </w:pPr>
      <w:r>
        <w:rPr>
          <w:b/>
          <w:lang w:val="it-IT" w:eastAsia="ru-RU"/>
        </w:rPr>
        <w:t>În cazul în care contractul este împărțit pe loturi un operator economic poate depune oferta (se va selecta):</w:t>
      </w:r>
    </w:p>
    <w:p>
      <w:pPr>
        <w:pStyle w:val="Normal"/>
        <w:numPr>
          <w:ilvl w:val="0"/>
          <w:numId w:val="3"/>
        </w:numPr>
        <w:shd w:val="clear" w:color="auto" w:fill="FFFFFF" w:themeFill="background1"/>
        <w:tabs>
          <w:tab w:val="right" w:pos="426" w:leader="none"/>
        </w:tabs>
        <w:rPr/>
      </w:pPr>
      <w:r>
        <w:rPr>
          <w:lang w:val="it-IT" w:eastAsia="ru-RU"/>
        </w:rPr>
        <w:t xml:space="preserve">Pentru un singur </w:t>
      </w:r>
      <w:r>
        <w:rPr>
          <w:lang w:val="ru-RU" w:eastAsia="ru-RU"/>
        </w:rPr>
        <w:t>lot;</w:t>
      </w:r>
    </w:p>
    <w:p>
      <w:pPr>
        <w:pStyle w:val="Normal"/>
        <w:numPr>
          <w:ilvl w:val="0"/>
          <w:numId w:val="3"/>
        </w:numPr>
        <w:shd w:val="clear" w:color="auto" w:fill="FFFFFF" w:themeFill="background1"/>
        <w:tabs>
          <w:tab w:val="right" w:pos="426" w:leader="none"/>
        </w:tabs>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pPr>
        <w:pStyle w:val="Normal"/>
        <w:numPr>
          <w:ilvl w:val="0"/>
          <w:numId w:val="3"/>
        </w:numPr>
        <w:shd w:val="clear" w:color="auto" w:fill="FFFFFF" w:themeFill="background1"/>
        <w:tabs>
          <w:tab w:val="right" w:pos="426" w:leader="none"/>
        </w:tabs>
        <w:rPr/>
      </w:pPr>
      <w:r>
        <w:rPr>
          <w:b/>
          <w:u w:val="single"/>
          <w:lang w:val="ru-RU" w:eastAsia="ru-RU"/>
        </w:rPr>
        <w:t>Pentru</w:t>
      </w:r>
      <w:r>
        <w:rPr>
          <w:b/>
          <w:u w:val="single"/>
          <w:lang w:eastAsia="ru-RU"/>
        </w:rPr>
        <w:t xml:space="preserve"> </w:t>
      </w:r>
      <w:r>
        <w:rPr>
          <w:b/>
          <w:u w:val="single"/>
          <w:lang w:val="ru-RU" w:eastAsia="ru-RU"/>
        </w:rPr>
        <w:t>toate</w:t>
      </w:r>
      <w:r>
        <w:rPr>
          <w:b/>
          <w:u w:val="single"/>
          <w:lang w:eastAsia="ru-RU"/>
        </w:rPr>
        <w:t xml:space="preserve"> </w:t>
      </w:r>
      <w:r>
        <w:rPr>
          <w:b/>
          <w:u w:val="single"/>
          <w:lang w:val="ru-RU" w:eastAsia="ru-RU"/>
        </w:rPr>
        <w:t>loturile;</w:t>
      </w:r>
    </w:p>
    <w:p>
      <w:pPr>
        <w:pStyle w:val="Normal"/>
        <w:numPr>
          <w:ilvl w:val="0"/>
          <w:numId w:val="3"/>
        </w:numPr>
        <w:shd w:val="clear" w:color="auto" w:fill="FFFFFF" w:themeFill="background1"/>
        <w:tabs>
          <w:tab w:val="right" w:pos="426" w:leader="none"/>
        </w:tabs>
        <w:rPr/>
      </w:pPr>
      <w:r>
        <w:rPr>
          <w:lang w:val="it-IT" w:eastAsia="ru-RU"/>
        </w:rPr>
        <w:t>Alte limitări privind numărul de loturi care pot fi atribuite aceluiași ofertant_____</w:t>
      </w:r>
    </w:p>
    <w:p>
      <w:pPr>
        <w:pStyle w:val="Normal"/>
        <w:shd w:val="clear" w:color="auto" w:fill="FFFFFF" w:themeFill="background1"/>
        <w:tabs>
          <w:tab w:val="right" w:pos="426" w:leader="none"/>
        </w:tabs>
        <w:rPr>
          <w:lang w:val="it-IT" w:eastAsia="ru-RU"/>
        </w:rPr>
      </w:pPr>
      <w:r>
        <w:rPr>
          <w:lang w:val="it-IT" w:eastAsia="ru-RU"/>
        </w:rPr>
      </w:r>
    </w:p>
    <w:p>
      <w:pPr>
        <w:pStyle w:val="Normal"/>
        <w:numPr>
          <w:ilvl w:val="0"/>
          <w:numId w:val="2"/>
        </w:numPr>
        <w:shd w:val="clear" w:color="auto" w:fill="FFFFFF" w:themeFill="background1"/>
        <w:tabs>
          <w:tab w:val="right" w:pos="426" w:leader="none"/>
        </w:tabs>
        <w:spacing w:before="120" w:after="0"/>
        <w:ind w:left="0" w:hanging="0"/>
        <w:rPr/>
      </w:pPr>
      <w:r>
        <w:rPr>
          <w:b/>
          <w:lang w:val="en-US" w:eastAsia="ru-RU"/>
        </w:rPr>
        <w:t xml:space="preserve">Admiterea sau interzicerea ofertelor alternative: </w:t>
      </w:r>
      <w:r>
        <w:rPr>
          <w:b/>
          <w:lang w:val="en-US"/>
        </w:rPr>
        <w:t xml:space="preserve">: </w:t>
      </w:r>
      <w:r>
        <w:rPr>
          <w:b/>
          <w:u w:val="single"/>
          <w:lang w:val="en-US"/>
        </w:rPr>
        <w:t xml:space="preserve">                     Nu se admite                          </w:t>
      </w:r>
    </w:p>
    <w:p>
      <w:pPr>
        <w:pStyle w:val="Normal"/>
        <w:shd w:val="clear" w:color="auto" w:fill="FFFFFF" w:themeFill="background1"/>
        <w:tabs>
          <w:tab w:val="right" w:pos="426" w:leader="none"/>
        </w:tabs>
        <w:rPr/>
      </w:pPr>
      <w:r>
        <w:rPr>
          <w:sz w:val="20"/>
          <w:lang w:val="en-US" w:eastAsia="ru-RU"/>
        </w:rPr>
        <w:t xml:space="preserve">                                                                                                               </w:t>
      </w:r>
      <w:r>
        <w:rPr>
          <w:sz w:val="20"/>
          <w:lang w:val="en-US" w:eastAsia="ru-RU"/>
        </w:rPr>
        <w:t>(indicați se admite sau nu se admite)</w:t>
      </w:r>
    </w:p>
    <w:p>
      <w:pPr>
        <w:pStyle w:val="Normal"/>
        <w:numPr>
          <w:ilvl w:val="0"/>
          <w:numId w:val="2"/>
        </w:numPr>
        <w:tabs>
          <w:tab w:val="left" w:pos="0" w:leader="none"/>
          <w:tab w:val="left" w:pos="284" w:leader="none"/>
          <w:tab w:val="left" w:pos="426" w:leader="none"/>
        </w:tabs>
        <w:spacing w:before="120" w:after="0"/>
        <w:ind w:left="284" w:hanging="284"/>
        <w:rPr/>
      </w:pPr>
      <w:r>
        <w:rPr>
          <w:b/>
          <w:lang w:val="it-IT" w:eastAsia="ru-RU"/>
        </w:rPr>
        <w:t>Termenii și condițiile de livrare/prestare solicitați:</w:t>
      </w:r>
      <w:r>
        <w:rPr>
          <w:b/>
          <w:u w:val="single"/>
          <w:lang w:val="en-US"/>
        </w:rPr>
        <w:t xml:space="preserve"> La sediul autorității contractante, începînd cu 01 ianuarie 2024, pînă la  31 decembrie 2024</w:t>
      </w:r>
    </w:p>
    <w:p>
      <w:pPr>
        <w:pStyle w:val="Normal"/>
        <w:numPr>
          <w:ilvl w:val="0"/>
          <w:numId w:val="2"/>
        </w:numPr>
        <w:shd w:val="clear" w:color="auto" w:fill="FFFFFF" w:themeFill="background1"/>
        <w:tabs>
          <w:tab w:val="left" w:pos="0" w:leader="none"/>
          <w:tab w:val="left" w:pos="284" w:leader="none"/>
          <w:tab w:val="left" w:pos="426" w:leader="none"/>
        </w:tabs>
        <w:spacing w:before="120" w:after="0"/>
        <w:ind w:left="284" w:hanging="284"/>
        <w:rPr/>
      </w:pPr>
      <w:r>
        <w:rPr>
          <w:b/>
          <w:lang w:val="it-IT" w:eastAsia="ru-RU"/>
        </w:rPr>
        <w:t xml:space="preserve">Termenul de valabilitate a contractului: </w:t>
      </w:r>
      <w:r>
        <w:rPr>
          <w:b/>
          <w:u w:val="single"/>
          <w:shd w:fill="FFFFFF" w:val="clear"/>
          <w:lang w:val="en-US"/>
        </w:rPr>
        <w:t>31 decembrie 202</w:t>
      </w:r>
      <w:r>
        <w:rPr>
          <w:b/>
          <w:u w:val="single"/>
          <w:shd w:fill="FFFFFF" w:val="clear"/>
          <w:lang w:val="it-IT" w:eastAsia="ru-RU"/>
        </w:rPr>
        <w:t>4</w:t>
      </w:r>
    </w:p>
    <w:p>
      <w:pPr>
        <w:pStyle w:val="Normal"/>
        <w:numPr>
          <w:ilvl w:val="0"/>
          <w:numId w:val="2"/>
        </w:numPr>
        <w:tabs>
          <w:tab w:val="right" w:pos="426" w:leader="none"/>
        </w:tabs>
        <w:spacing w:before="120" w:after="0"/>
        <w:ind w:left="360" w:hanging="360"/>
        <w:rPr/>
      </w:pPr>
      <w:r>
        <w:rPr>
          <w:b/>
          <w:lang w:val="it-IT" w:eastAsia="ru-RU"/>
        </w:rPr>
        <w:t>Contract de achiziție rezervat atelierelor protejate sau că acesta poate fi executat numai în cadrul unor programe de angajare protejată (după caz):</w:t>
      </w:r>
      <w:r>
        <w:rPr>
          <w:b/>
          <w:lang w:val="en-US"/>
        </w:rPr>
        <w:t xml:space="preserve"> </w:t>
      </w:r>
      <w:r>
        <w:rPr>
          <w:b/>
          <w:u w:val="single"/>
          <w:shd w:fill="FFFFFF" w:val="clear"/>
          <w:lang w:val="en-US"/>
        </w:rPr>
        <w:t xml:space="preserve">                   Nu                 </w:t>
      </w:r>
      <w:r>
        <w:rPr>
          <w:b/>
          <w:color w:val="FFFFFF" w:themeColor="background1"/>
          <w:u w:val="single"/>
          <w:shd w:fill="FFFFFF" w:val="clear"/>
          <w:lang w:val="en-US"/>
        </w:rPr>
        <w:t>i</w:t>
      </w:r>
      <w:r>
        <w:rPr>
          <w:b/>
          <w:u w:val="single"/>
          <w:shd w:fill="FFFFFF" w:val="clear"/>
          <w:lang w:val="en-US"/>
        </w:rPr>
        <w:t xml:space="preserve">                    </w:t>
      </w:r>
    </w:p>
    <w:p>
      <w:pPr>
        <w:pStyle w:val="Normal"/>
        <w:shd w:val="clear" w:color="auto" w:fill="FFFFFF" w:themeFill="background1"/>
        <w:tabs>
          <w:tab w:val="right" w:pos="426" w:leader="none"/>
        </w:tabs>
        <w:spacing w:before="0" w:after="0"/>
        <w:ind w:left="7560" w:hanging="630"/>
        <w:contextualSpacing/>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ab/>
        <w:t xml:space="preserve">Prestarea serviciului este rezervată unei anumite profesii în temeiul unor legi sau al unor acte administrative (după caz):  </w:t>
      </w:r>
      <w:r>
        <w:rPr>
          <w:b/>
          <w:u w:val="single"/>
          <w:lang w:eastAsia="ru-RU"/>
        </w:rPr>
        <w:t>Legea nr. 283 din 04.07.2003 privind activitatea particulară de detectiv şi de pază</w:t>
      </w:r>
      <w:r>
        <w:rPr>
          <w:b/>
          <w:lang w:val="it-IT" w:eastAsia="ru-RU"/>
        </w:rPr>
        <w:t xml:space="preserve"> </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573" w:type="dxa"/>
        <w:jc w:val="left"/>
        <w:tblInd w:w="-10" w:type="dxa"/>
        <w:tblBorders/>
        <w:tblCellMar>
          <w:top w:w="0" w:type="dxa"/>
          <w:left w:w="98" w:type="dxa"/>
          <w:bottom w:w="0" w:type="dxa"/>
          <w:right w:w="108" w:type="dxa"/>
        </w:tblCellMar>
        <w:tblLook w:firstRow="1" w:noVBand="1" w:lastRow="0" w:firstColumn="1" w:lastColumn="0" w:noHBand="0" w:val="04a0"/>
      </w:tblPr>
      <w:tblGrid>
        <w:gridCol w:w="573"/>
        <w:gridCol w:w="3669"/>
        <w:gridCol w:w="3582"/>
        <w:gridCol w:w="1748"/>
      </w:tblGrid>
      <w:tr>
        <w:trPr>
          <w:trHeight w:val="635" w:hRule="atLeast"/>
        </w:trPr>
        <w:tc>
          <w:tcPr>
            <w:tcW w:w="573" w:type="dxa"/>
            <w:tcBorders/>
            <w:shd w:color="auto" w:fill="D9D9D9" w:themeFill="background1" w:themeFillShade="d9" w:val="clear"/>
          </w:tcPr>
          <w:p>
            <w:pPr>
              <w:pStyle w:val="Normal"/>
              <w:tabs>
                <w:tab w:val="left" w:pos="612" w:leader="none"/>
              </w:tabs>
              <w:spacing w:before="120" w:after="0"/>
              <w:jc w:val="center"/>
              <w:rPr/>
            </w:pPr>
            <w:r>
              <w:rPr>
                <w:b/>
                <w:iCs/>
              </w:rPr>
              <w:t>Nr. d/o</w:t>
            </w:r>
          </w:p>
        </w:tc>
        <w:tc>
          <w:tcPr>
            <w:tcW w:w="3669" w:type="dxa"/>
            <w:tcBorders/>
            <w:shd w:color="auto" w:fill="D9D9D9" w:themeFill="background1" w:themeFillShade="d9" w:val="clear"/>
          </w:tcPr>
          <w:p>
            <w:pPr>
              <w:pStyle w:val="Normal"/>
              <w:tabs>
                <w:tab w:val="left" w:pos="612" w:leader="none"/>
              </w:tabs>
              <w:spacing w:before="120" w:after="0"/>
              <w:jc w:val="center"/>
              <w:rPr/>
            </w:pPr>
            <w:r>
              <w:rPr>
                <w:b/>
                <w:iCs/>
              </w:rPr>
              <w:t>Descrierea criteriului/cerinței</w:t>
            </w:r>
          </w:p>
        </w:tc>
        <w:tc>
          <w:tcPr>
            <w:tcW w:w="3582" w:type="dxa"/>
            <w:tcBorders/>
            <w:shd w:color="auto" w:fill="D9D9D9" w:themeFill="background1" w:themeFillShade="d9" w:val="clear"/>
          </w:tcPr>
          <w:p>
            <w:pPr>
              <w:pStyle w:val="Normal"/>
              <w:tabs>
                <w:tab w:val="left" w:pos="612" w:leader="none"/>
              </w:tabs>
              <w:spacing w:before="120" w:after="0"/>
              <w:jc w:val="center"/>
              <w:rPr/>
            </w:pPr>
            <w:r>
              <w:rPr>
                <w:b/>
                <w:iCs/>
                <w:lang w:val="en-US"/>
              </w:rPr>
              <w:t>Mod de demonstrare a îndeplinirii criteriului/cerinței:</w:t>
            </w:r>
          </w:p>
        </w:tc>
        <w:tc>
          <w:tcPr>
            <w:tcW w:w="1748" w:type="dxa"/>
            <w:tcBorders/>
            <w:shd w:color="auto" w:fill="D9D9D9" w:themeFill="background1" w:themeFillShade="d9" w:val="clear"/>
          </w:tcPr>
          <w:p>
            <w:pPr>
              <w:pStyle w:val="Normal"/>
              <w:tabs>
                <w:tab w:val="left" w:pos="612" w:leader="none"/>
              </w:tabs>
              <w:spacing w:before="120" w:after="0"/>
              <w:jc w:val="center"/>
              <w:rPr/>
            </w:pPr>
            <w:r>
              <w:rPr>
                <w:b/>
                <w:iCs/>
              </w:rPr>
              <w:t>Nivelul minim/</w:t>
              <w:br/>
              <w:t>Obligativitatea</w:t>
            </w:r>
          </w:p>
        </w:tc>
      </w:tr>
      <w:tr>
        <w:trPr/>
        <w:tc>
          <w:tcPr>
            <w:tcW w:w="573" w:type="dxa"/>
            <w:tcBorders/>
            <w:shd w:color="auto" w:fill="auto" w:val="clear"/>
          </w:tcPr>
          <w:p>
            <w:pPr>
              <w:pStyle w:val="Normal"/>
              <w:rPr/>
            </w:pPr>
            <w:r>
              <w:rPr/>
              <w:t>1.</w:t>
            </w:r>
          </w:p>
        </w:tc>
        <w:tc>
          <w:tcPr>
            <w:tcW w:w="3669" w:type="dxa"/>
            <w:tcBorders/>
            <w:shd w:color="auto" w:fill="auto" w:val="clear"/>
          </w:tcPr>
          <w:p>
            <w:pPr>
              <w:pStyle w:val="Normal"/>
              <w:rPr/>
            </w:pPr>
            <w:r>
              <w:rPr>
                <w:b/>
              </w:rPr>
              <w:t>Cerere de participare</w:t>
            </w:r>
          </w:p>
          <w:p>
            <w:pPr>
              <w:pStyle w:val="Normal"/>
              <w:rPr/>
            </w:pPr>
            <w:r>
              <w:rPr>
                <w:sz w:val="20"/>
              </w:rPr>
              <w:t>(conform Anexei nr. 7 la Documentația standard aprobată prin Ordinul Ministrului Finanţelor nr. 115 din 15.09.2021)</w:t>
            </w:r>
          </w:p>
        </w:tc>
        <w:tc>
          <w:tcPr>
            <w:tcW w:w="3582" w:type="dxa"/>
            <w:tcBorders/>
            <w:shd w:color="auto" w:fill="auto" w:val="clear"/>
          </w:tcPr>
          <w:p>
            <w:pPr>
              <w:pStyle w:val="Normal"/>
              <w:rPr/>
            </w:pPr>
            <w:bookmarkStart w:id="87" w:name="__DdeLink__123962_1346283569"/>
            <w:bookmarkEnd w:id="87"/>
            <w:r>
              <w:rPr/>
              <w:t>Completată și semnată cu semnătura electronică a operatorului  economic.</w:t>
            </w:r>
          </w:p>
          <w:p>
            <w:pPr>
              <w:pStyle w:val="Normal"/>
              <w:rPr/>
            </w:pPr>
            <w:r>
              <w:rPr>
                <w:b/>
                <w:sz w:val="20"/>
              </w:rPr>
              <w:t>*Se va prezenta la depunerea ofertelor de către toți ofertanții.</w:t>
            </w:r>
          </w:p>
        </w:tc>
        <w:tc>
          <w:tcPr>
            <w:tcW w:w="1748" w:type="dxa"/>
            <w:tcBorders/>
            <w:shd w:color="auto" w:fill="auto" w:val="clear"/>
          </w:tcPr>
          <w:p>
            <w:pPr>
              <w:pStyle w:val="Normal"/>
              <w:jc w:val="center"/>
              <w:rPr/>
            </w:pPr>
            <w:r>
              <w:rPr>
                <w:lang w:val="en-US"/>
              </w:rPr>
              <w:t>Obligatoriu</w:t>
            </w:r>
          </w:p>
        </w:tc>
      </w:tr>
      <w:tr>
        <w:trPr/>
        <w:tc>
          <w:tcPr>
            <w:tcW w:w="573" w:type="dxa"/>
            <w:tcBorders/>
            <w:shd w:color="auto" w:fill="auto" w:val="clear"/>
          </w:tcPr>
          <w:p>
            <w:pPr>
              <w:pStyle w:val="Normal"/>
              <w:rPr/>
            </w:pPr>
            <w:r>
              <w:rPr/>
              <w:t>2.</w:t>
            </w:r>
          </w:p>
        </w:tc>
        <w:tc>
          <w:tcPr>
            <w:tcW w:w="3669" w:type="dxa"/>
            <w:tcBorders/>
            <w:shd w:color="auto" w:fill="auto" w:val="clear"/>
          </w:tcPr>
          <w:p>
            <w:pPr>
              <w:pStyle w:val="Normal"/>
              <w:rPr/>
            </w:pPr>
            <w:r>
              <w:rPr>
                <w:b/>
              </w:rPr>
              <w:t>Formularul DUAE</w:t>
            </w:r>
          </w:p>
          <w:p>
            <w:pPr>
              <w:pStyle w:val="Normal"/>
              <w:jc w:val="both"/>
              <w:rPr/>
            </w:pPr>
            <w:r>
              <w:rPr>
                <w:color w:val="000000"/>
                <w:sz w:val="20"/>
                <w:lang w:val="it-IT"/>
              </w:rPr>
              <w:t>(conform formularului aprobat prin Ordinul Ministrului Finanțelor nr. 72 din 11.06.2020)</w:t>
            </w:r>
          </w:p>
        </w:tc>
        <w:tc>
          <w:tcPr>
            <w:tcW w:w="3582" w:type="dxa"/>
            <w:tcBorders/>
            <w:shd w:color="auto" w:fill="auto" w:val="clear"/>
          </w:tcPr>
          <w:p>
            <w:pPr>
              <w:pStyle w:val="Normal"/>
              <w:rPr/>
            </w:pPr>
            <w:r>
              <w:rPr/>
              <w:t>Completat și semnat cu semnătura electronică a operatorului  economic.</w:t>
            </w:r>
          </w:p>
          <w:p>
            <w:pPr>
              <w:pStyle w:val="Normal"/>
              <w:rPr/>
            </w:pPr>
            <w:r>
              <w:rPr>
                <w:b/>
                <w:sz w:val="20"/>
              </w:rPr>
              <w:t>*Se va prezenta la depunerea ofertelor de către toți ofertanții.</w:t>
            </w:r>
          </w:p>
        </w:tc>
        <w:tc>
          <w:tcPr>
            <w:tcW w:w="1748" w:type="dxa"/>
            <w:tcBorders/>
            <w:shd w:color="auto" w:fill="auto" w:val="clear"/>
          </w:tcPr>
          <w:p>
            <w:pPr>
              <w:pStyle w:val="Normal"/>
              <w:jc w:val="center"/>
              <w:rPr/>
            </w:pPr>
            <w:r>
              <w:rPr>
                <w:lang w:val="en-US"/>
              </w:rPr>
              <w:t>Obligatoriu</w:t>
            </w:r>
          </w:p>
        </w:tc>
      </w:tr>
      <w:tr>
        <w:trPr>
          <w:trHeight w:val="923" w:hRule="atLeast"/>
        </w:trPr>
        <w:tc>
          <w:tcPr>
            <w:tcW w:w="573" w:type="dxa"/>
            <w:tcBorders/>
            <w:shd w:color="auto" w:fill="auto" w:val="clear"/>
          </w:tcPr>
          <w:p>
            <w:pPr>
              <w:pStyle w:val="Normal"/>
              <w:rPr/>
            </w:pPr>
            <w:r>
              <w:rPr/>
              <w:t>3.</w:t>
            </w:r>
          </w:p>
        </w:tc>
        <w:tc>
          <w:tcPr>
            <w:tcW w:w="3669" w:type="dxa"/>
            <w:tcBorders/>
            <w:shd w:color="auto" w:fill="auto" w:val="clear"/>
          </w:tcPr>
          <w:p>
            <w:pPr>
              <w:pStyle w:val="Normal"/>
              <w:rPr/>
            </w:pPr>
            <w:r>
              <w:rPr>
                <w:b/>
              </w:rPr>
              <w:t>Specificația tehnică și de preț</w:t>
            </w:r>
          </w:p>
          <w:p>
            <w:pPr>
              <w:pStyle w:val="Normal"/>
              <w:rPr/>
            </w:pPr>
            <w:r>
              <w:rPr>
                <w:sz w:val="20"/>
              </w:rPr>
              <w:t>(conform Anexelor nr. 22 și nr. 23 la</w:t>
            </w:r>
          </w:p>
          <w:p>
            <w:pPr>
              <w:pStyle w:val="Normal"/>
              <w:rPr/>
            </w:pPr>
            <w:r>
              <w:rPr>
                <w:sz w:val="20"/>
              </w:rPr>
              <w:t>Documentația standard aprobată prin</w:t>
            </w:r>
          </w:p>
          <w:p>
            <w:pPr>
              <w:pStyle w:val="Normal"/>
              <w:rPr/>
            </w:pPr>
            <w:r>
              <w:rPr>
                <w:sz w:val="20"/>
              </w:rPr>
              <w:t>Ordinul Ministrului Finanţelor nr. 115 din</w:t>
            </w:r>
          </w:p>
          <w:p>
            <w:pPr>
              <w:pStyle w:val="Normal"/>
              <w:rPr/>
            </w:pPr>
            <w:r>
              <w:rPr>
                <w:sz w:val="20"/>
              </w:rPr>
              <w:t xml:space="preserve">15.09.2021) </w:t>
            </w:r>
          </w:p>
        </w:tc>
        <w:tc>
          <w:tcPr>
            <w:tcW w:w="3582" w:type="dxa"/>
            <w:tcBorders/>
            <w:shd w:color="auto" w:fill="auto" w:val="clear"/>
          </w:tcPr>
          <w:p>
            <w:pPr>
              <w:pStyle w:val="Normal"/>
              <w:rPr/>
            </w:pPr>
            <w:r>
              <w:rPr/>
              <w:t>Formularele completate și semnate cu semnătura electronică a operatorului  economic.</w:t>
            </w:r>
          </w:p>
          <w:p>
            <w:pPr>
              <w:pStyle w:val="Normal"/>
              <w:rPr/>
            </w:pPr>
            <w:r>
              <w:rPr>
                <w:b/>
                <w:sz w:val="20"/>
              </w:rPr>
              <w:t>*Se vor prezenta la depunerea ofertelor de către toți ofertanții.</w:t>
            </w:r>
          </w:p>
        </w:tc>
        <w:tc>
          <w:tcPr>
            <w:tcW w:w="1748" w:type="dxa"/>
            <w:tcBorders/>
            <w:shd w:color="auto" w:fill="auto" w:val="clear"/>
          </w:tcPr>
          <w:p>
            <w:pPr>
              <w:pStyle w:val="Normal"/>
              <w:jc w:val="center"/>
              <w:rPr/>
            </w:pPr>
            <w:r>
              <w:rPr>
                <w:lang w:val="en-US"/>
              </w:rPr>
              <w:t>Obligatoriu</w:t>
            </w:r>
          </w:p>
        </w:tc>
      </w:tr>
      <w:tr>
        <w:trPr>
          <w:trHeight w:val="923" w:hRule="atLeast"/>
        </w:trPr>
        <w:tc>
          <w:tcPr>
            <w:tcW w:w="573" w:type="dxa"/>
            <w:tcBorders/>
            <w:shd w:color="auto" w:fill="auto" w:val="clear"/>
          </w:tcPr>
          <w:p>
            <w:pPr>
              <w:pStyle w:val="Normal"/>
              <w:rPr/>
            </w:pPr>
            <w:r>
              <w:rPr>
                <w:iCs/>
              </w:rPr>
              <w:t>4.</w:t>
            </w:r>
          </w:p>
        </w:tc>
        <w:tc>
          <w:tcPr>
            <w:tcW w:w="3669" w:type="dxa"/>
            <w:tcBorders/>
            <w:shd w:color="auto" w:fill="auto" w:val="clear"/>
          </w:tcPr>
          <w:p>
            <w:pPr>
              <w:pStyle w:val="Normal"/>
              <w:widowControl w:val="false"/>
              <w:tabs>
                <w:tab w:val="left" w:pos="540" w:leader="none"/>
              </w:tabs>
              <w:suppressAutoHyphens w:val="true"/>
              <w:rPr>
                <w:b/>
                <w:b/>
                <w:bCs/>
              </w:rPr>
            </w:pPr>
            <w:r>
              <w:rPr>
                <w:rFonts w:eastAsia="PMingLiU"/>
                <w:b/>
                <w:bCs/>
                <w:color w:val="000000"/>
                <w:lang w:eastAsia="zh-CN"/>
              </w:rPr>
              <w:t>Declarație privind valabilitatea ofertei</w:t>
            </w:r>
          </w:p>
          <w:p>
            <w:pPr>
              <w:pStyle w:val="Normal"/>
              <w:widowControl w:val="false"/>
              <w:tabs>
                <w:tab w:val="left" w:pos="540" w:leader="none"/>
              </w:tabs>
              <w:suppressAutoHyphens w:val="true"/>
              <w:rPr/>
            </w:pPr>
            <w:r>
              <w:rPr>
                <w:rFonts w:eastAsia="PMingLiU"/>
                <w:bCs/>
                <w:color w:val="000000"/>
                <w:sz w:val="20"/>
                <w:szCs w:val="22"/>
                <w:lang w:eastAsia="zh-CN"/>
              </w:rPr>
              <w:t>(conform Anexei nr. 8 la Documentația standard aprobată prin Ordinul Ministrului Finanţelor nr. 115 din 15.09.2021)</w:t>
            </w:r>
          </w:p>
        </w:tc>
        <w:tc>
          <w:tcPr>
            <w:tcW w:w="3582" w:type="dxa"/>
            <w:tcBorders/>
            <w:shd w:color="auto" w:fill="auto" w:val="clear"/>
          </w:tcPr>
          <w:p>
            <w:pPr>
              <w:pStyle w:val="Normal"/>
              <w:widowControl w:val="false"/>
              <w:ind w:left="29" w:hanging="0"/>
              <w:jc w:val="both"/>
              <w:rPr/>
            </w:pPr>
            <w:r>
              <w:rPr>
                <w:rFonts w:eastAsia="PMingLiU"/>
                <w:bCs/>
                <w:color w:val="000000"/>
                <w:sz w:val="22"/>
                <w:szCs w:val="22"/>
                <w:lang w:eastAsia="zh-CN"/>
              </w:rPr>
              <w:t>Completată și semnată cu semnătura electronică a operatorului  economic.</w:t>
            </w:r>
          </w:p>
          <w:p>
            <w:pPr>
              <w:pStyle w:val="Normal"/>
              <w:widowControl w:val="false"/>
              <w:ind w:left="29" w:hanging="0"/>
              <w:jc w:val="both"/>
              <w:rPr/>
            </w:pPr>
            <w:r>
              <w:rPr>
                <w:b/>
                <w:bCs/>
                <w:i/>
                <w:iCs/>
                <w:color w:val="000000"/>
                <w:sz w:val="20"/>
                <w:szCs w:val="20"/>
                <w:lang w:eastAsia="zh-CN"/>
              </w:rPr>
              <w:t>*Se va prezenta la solicitare.</w:t>
            </w:r>
          </w:p>
        </w:tc>
        <w:tc>
          <w:tcPr>
            <w:tcW w:w="1748" w:type="dxa"/>
            <w:tcBorders/>
            <w:shd w:color="auto" w:fill="auto" w:val="clear"/>
          </w:tcPr>
          <w:p>
            <w:pPr>
              <w:pStyle w:val="Normal"/>
              <w:widowControl w:val="false"/>
              <w:jc w:val="center"/>
              <w:rPr/>
            </w:pPr>
            <w:r>
              <w:rPr>
                <w:iCs/>
                <w:color w:val="000000"/>
                <w:sz w:val="22"/>
                <w:szCs w:val="22"/>
                <w:lang w:eastAsia="ru-RU"/>
              </w:rPr>
              <w:t>Obligatoriu</w:t>
            </w:r>
          </w:p>
        </w:tc>
      </w:tr>
      <w:tr>
        <w:trPr>
          <w:trHeight w:val="664" w:hRule="atLeast"/>
        </w:trPr>
        <w:tc>
          <w:tcPr>
            <w:tcW w:w="573" w:type="dxa"/>
            <w:tcBorders/>
            <w:shd w:color="auto" w:fill="auto" w:val="clear"/>
          </w:tcPr>
          <w:p>
            <w:pPr>
              <w:pStyle w:val="Normal"/>
              <w:rPr/>
            </w:pPr>
            <w:r>
              <w:rPr>
                <w:iCs/>
              </w:rPr>
              <w:t>5.</w:t>
            </w:r>
          </w:p>
        </w:tc>
        <w:tc>
          <w:tcPr>
            <w:tcW w:w="3669" w:type="dxa"/>
            <w:tcBorders/>
            <w:shd w:color="auto" w:fill="auto" w:val="clear"/>
          </w:tcPr>
          <w:p>
            <w:pPr>
              <w:pStyle w:val="Normal"/>
              <w:rPr/>
            </w:pPr>
            <w:r>
              <w:rPr/>
              <w:t>Dovada înregistrării persoanei juridice</w:t>
            </w:r>
          </w:p>
        </w:tc>
        <w:tc>
          <w:tcPr>
            <w:tcW w:w="3582" w:type="dxa"/>
            <w:tcBorders/>
            <w:shd w:color="auto" w:fill="auto" w:val="clear"/>
          </w:tcPr>
          <w:p>
            <w:pPr>
              <w:pStyle w:val="Normal"/>
              <w:rPr/>
            </w:pPr>
            <w:r>
              <w:rPr/>
              <w:t xml:space="preserve">Copia Certificatului/deciziei de înregistrare sau a Extrasului din Registrul de stat al persoanelor juridice, confirmată cu semnătura electronică a operatorului  economic. </w:t>
            </w:r>
          </w:p>
          <w:p>
            <w:pPr>
              <w:pStyle w:val="Normal"/>
              <w:rPr/>
            </w:pPr>
            <w:r>
              <w:rPr>
                <w:b/>
                <w:sz w:val="20"/>
              </w:rPr>
              <w:t>*Se va prezenta la depunerea ofertelor de către toți ofertanții.</w:t>
            </w:r>
          </w:p>
        </w:tc>
        <w:tc>
          <w:tcPr>
            <w:tcW w:w="1748" w:type="dxa"/>
            <w:tcBorders/>
            <w:shd w:color="auto" w:fill="auto" w:val="clear"/>
          </w:tcPr>
          <w:p>
            <w:pPr>
              <w:pStyle w:val="Normal"/>
              <w:jc w:val="center"/>
              <w:rPr/>
            </w:pPr>
            <w:r>
              <w:rPr>
                <w:iCs/>
                <w:lang w:val="en-US"/>
              </w:rPr>
              <w:t>Obligatoriu</w:t>
            </w:r>
          </w:p>
        </w:tc>
      </w:tr>
      <w:tr>
        <w:trPr>
          <w:trHeight w:val="664" w:hRule="atLeast"/>
        </w:trPr>
        <w:tc>
          <w:tcPr>
            <w:tcW w:w="573" w:type="dxa"/>
            <w:tcBorders/>
            <w:shd w:color="auto" w:fill="auto" w:val="clear"/>
          </w:tcPr>
          <w:p>
            <w:pPr>
              <w:pStyle w:val="Normal"/>
              <w:rPr/>
            </w:pPr>
            <w:r>
              <w:rPr>
                <w:iCs/>
              </w:rPr>
              <w:t>6.</w:t>
            </w:r>
          </w:p>
        </w:tc>
        <w:tc>
          <w:tcPr>
            <w:tcW w:w="3669" w:type="dxa"/>
            <w:tcBorders/>
            <w:shd w:color="auto" w:fill="auto" w:val="clear"/>
          </w:tcPr>
          <w:p>
            <w:pPr>
              <w:pStyle w:val="Normal"/>
              <w:rPr/>
            </w:pPr>
            <w:r>
              <w:rPr/>
              <w:t>Licența sau autorizația de activitate</w:t>
            </w:r>
          </w:p>
        </w:tc>
        <w:tc>
          <w:tcPr>
            <w:tcW w:w="3582" w:type="dxa"/>
            <w:tcBorders/>
            <w:shd w:color="auto" w:fill="auto" w:val="clear"/>
          </w:tcPr>
          <w:p>
            <w:pPr>
              <w:pStyle w:val="Normal"/>
              <w:rPr/>
            </w:pPr>
            <w:r>
              <w:rPr/>
              <w:t>Copie, confirmată cu cu semnătura electronică a operatorului  economic.</w:t>
            </w:r>
          </w:p>
          <w:p>
            <w:pPr>
              <w:pStyle w:val="Normal"/>
              <w:rPr/>
            </w:pPr>
            <w:r>
              <w:rPr>
                <w:b/>
                <w:sz w:val="20"/>
              </w:rPr>
              <w:t>*</w:t>
            </w:r>
            <w:r>
              <w:rPr>
                <w:sz w:val="20"/>
              </w:rPr>
              <w:t xml:space="preserve"> </w:t>
            </w:r>
            <w:r>
              <w:rPr>
                <w:b/>
                <w:sz w:val="20"/>
              </w:rPr>
              <w:t>Se va prezenta la solicitare.</w:t>
            </w:r>
          </w:p>
        </w:tc>
        <w:tc>
          <w:tcPr>
            <w:tcW w:w="1748" w:type="dxa"/>
            <w:tcBorders/>
            <w:shd w:color="auto" w:fill="auto" w:val="clear"/>
          </w:tcPr>
          <w:p>
            <w:pPr>
              <w:pStyle w:val="Normal"/>
              <w:jc w:val="center"/>
              <w:rPr/>
            </w:pPr>
            <w:r>
              <w:rPr>
                <w:iCs/>
                <w:lang w:val="en-US"/>
              </w:rPr>
              <w:t>Obligatoriu</w:t>
            </w:r>
          </w:p>
        </w:tc>
      </w:tr>
      <w:tr>
        <w:trPr>
          <w:trHeight w:val="270" w:hRule="atLeast"/>
        </w:trPr>
        <w:tc>
          <w:tcPr>
            <w:tcW w:w="573" w:type="dxa"/>
            <w:tcBorders/>
            <w:shd w:color="auto" w:fill="auto" w:val="clear"/>
          </w:tcPr>
          <w:p>
            <w:pPr>
              <w:pStyle w:val="Normal"/>
              <w:rPr/>
            </w:pPr>
            <w:r>
              <w:rPr>
                <w:iCs/>
              </w:rPr>
              <w:t>7.</w:t>
            </w:r>
          </w:p>
        </w:tc>
        <w:tc>
          <w:tcPr>
            <w:tcW w:w="3669" w:type="dxa"/>
            <w:tcBorders/>
            <w:shd w:color="auto" w:fill="auto" w:val="clear"/>
          </w:tcPr>
          <w:p>
            <w:pPr>
              <w:pStyle w:val="Normal"/>
              <w:tabs>
                <w:tab w:val="left" w:pos="540" w:leader="none"/>
              </w:tabs>
              <w:suppressAutoHyphens w:val="true"/>
              <w:rPr/>
            </w:pPr>
            <w:r>
              <w:rPr>
                <w:bCs/>
                <w:lang w:val="en-US"/>
              </w:rPr>
              <w:t xml:space="preserve">Minim </w:t>
            </w:r>
            <w:r>
              <w:rPr>
                <w:bCs/>
                <w:lang w:val="en-US"/>
              </w:rPr>
              <w:t>3</w:t>
            </w:r>
            <w:r>
              <w:rPr>
                <w:bCs/>
                <w:lang w:val="en-US"/>
              </w:rPr>
              <w:t xml:space="preserve"> ani de experiență în prestarea serviciilor similare</w:t>
            </w:r>
          </w:p>
        </w:tc>
        <w:tc>
          <w:tcPr>
            <w:tcW w:w="3582" w:type="dxa"/>
            <w:tcBorders/>
            <w:shd w:color="auto" w:fill="auto" w:val="clear"/>
          </w:tcPr>
          <w:p>
            <w:pPr>
              <w:pStyle w:val="Normal"/>
              <w:rPr/>
            </w:pPr>
            <w:r>
              <w:rPr/>
              <w:t>- Declarație privind lista principalelor livrări/prestări efectuate în ultimii 3 ani de activitate (anexa nr. 12)</w:t>
            </w:r>
          </w:p>
          <w:p>
            <w:pPr>
              <w:pStyle w:val="Normal"/>
              <w:rPr/>
            </w:pPr>
            <w:r>
              <w:rPr/>
              <w:t>*La solicitare</w:t>
            </w:r>
            <w:r>
              <w:rPr>
                <w:sz w:val="22"/>
                <w:szCs w:val="22"/>
              </w:rPr>
              <w:t xml:space="preserve"> vor prezenta copiile </w:t>
            </w:r>
            <w:r>
              <w:rPr>
                <w:sz w:val="22"/>
                <w:szCs w:val="22"/>
              </w:rPr>
              <w:t>de pe</w:t>
            </w:r>
            <w:r>
              <w:rPr>
                <w:sz w:val="22"/>
                <w:szCs w:val="22"/>
              </w:rPr>
              <w:t xml:space="preserve"> contractel</w:t>
            </w:r>
            <w:r>
              <w:rPr>
                <w:sz w:val="22"/>
                <w:szCs w:val="22"/>
              </w:rPr>
              <w:t>e</w:t>
            </w:r>
            <w:r>
              <w:rPr>
                <w:sz w:val="22"/>
                <w:szCs w:val="22"/>
              </w:rPr>
              <w:t xml:space="preserve"> indicate</w:t>
            </w:r>
            <w:r>
              <w:rPr>
                <w:sz w:val="22"/>
                <w:szCs w:val="22"/>
                <w:lang w:val="en-US"/>
              </w:rPr>
              <w:t>.</w:t>
            </w:r>
          </w:p>
          <w:p>
            <w:pPr>
              <w:pStyle w:val="Normal"/>
              <w:rPr/>
            </w:pPr>
            <w:r>
              <w:rPr>
                <w:sz w:val="22"/>
                <w:szCs w:val="22"/>
              </w:rPr>
              <w:t xml:space="preserve">- </w:t>
            </w:r>
            <w:r>
              <w:rPr>
                <w:sz w:val="22"/>
                <w:szCs w:val="22"/>
                <w:lang w:val="en-US"/>
              </w:rPr>
              <w:t>Minim 3 scrisori de recomandare de la beneficiarii pentru care au fost prestate servicii similare de pază.</w:t>
            </w:r>
          </w:p>
          <w:p>
            <w:pPr>
              <w:pStyle w:val="Normal"/>
              <w:rPr/>
            </w:pPr>
            <w:r>
              <w:rPr>
                <w:b/>
                <w:sz w:val="20"/>
                <w:szCs w:val="22"/>
                <w:lang w:val="en-US"/>
              </w:rPr>
              <w:t>*Se va prezenta la solicitare.</w:t>
            </w:r>
          </w:p>
        </w:tc>
        <w:tc>
          <w:tcPr>
            <w:tcW w:w="1748" w:type="dxa"/>
            <w:tcBorders/>
            <w:shd w:color="auto" w:fill="auto" w:val="clear"/>
          </w:tcPr>
          <w:p>
            <w:pPr>
              <w:pStyle w:val="Normal"/>
              <w:jc w:val="center"/>
              <w:rPr/>
            </w:pPr>
            <w:r>
              <w:rPr>
                <w:iCs/>
                <w:lang w:val="en-US"/>
              </w:rPr>
              <w:t>Obligatoriu</w:t>
            </w:r>
          </w:p>
        </w:tc>
      </w:tr>
      <w:tr>
        <w:trPr>
          <w:trHeight w:val="1478" w:hRule="atLeast"/>
        </w:trPr>
        <w:tc>
          <w:tcPr>
            <w:tcW w:w="573" w:type="dxa"/>
            <w:tcBorders/>
            <w:shd w:color="auto" w:fill="auto" w:val="clear"/>
          </w:tcPr>
          <w:p>
            <w:pPr>
              <w:pStyle w:val="Normal"/>
              <w:rPr/>
            </w:pPr>
            <w:r>
              <w:rPr>
                <w:iCs/>
              </w:rPr>
              <w:t>8.</w:t>
            </w:r>
          </w:p>
        </w:tc>
        <w:tc>
          <w:tcPr>
            <w:tcW w:w="3669" w:type="dxa"/>
            <w:tcBorders/>
            <w:shd w:color="auto" w:fill="auto" w:val="clear"/>
          </w:tcPr>
          <w:p>
            <w:pPr>
              <w:pStyle w:val="Normal"/>
              <w:tabs>
                <w:tab w:val="left" w:pos="540" w:leader="none"/>
              </w:tabs>
              <w:suppressAutoHyphens w:val="true"/>
              <w:rPr/>
            </w:pPr>
            <w:r>
              <w:rPr>
                <w:bCs/>
                <w:lang w:val="en-US"/>
              </w:rPr>
              <w:t>Declarație pe proprie răspundere precum că compania dispune de grupe de intervenție operative.</w:t>
            </w:r>
          </w:p>
        </w:tc>
        <w:tc>
          <w:tcPr>
            <w:tcW w:w="3582" w:type="dxa"/>
            <w:tcBorders/>
            <w:shd w:color="auto" w:fill="auto" w:val="clear"/>
          </w:tcPr>
          <w:p>
            <w:pPr>
              <w:pStyle w:val="Normal"/>
              <w:jc w:val="both"/>
              <w:rPr/>
            </w:pPr>
            <w:r>
              <w:rPr>
                <w:bCs/>
                <w:sz w:val="22"/>
                <w:szCs w:val="22"/>
                <w:lang w:val="en-US"/>
              </w:rPr>
              <w:t xml:space="preserve">Grupele de intervenție vor reacționa în decurs de 3-5 minute de la declanșarea sistemului de semnalizare. În original, confirmată </w:t>
            </w:r>
            <w:r>
              <w:rPr>
                <w:bCs/>
                <w:sz w:val="22"/>
                <w:szCs w:val="22"/>
              </w:rPr>
              <w:t xml:space="preserve">cu semnătura electronică a operatorului  economic. </w:t>
            </w:r>
          </w:p>
          <w:p>
            <w:pPr>
              <w:pStyle w:val="Normal"/>
              <w:jc w:val="both"/>
              <w:rPr/>
            </w:pPr>
            <w:r>
              <w:rPr>
                <w:b/>
                <w:bCs/>
                <w:sz w:val="18"/>
                <w:szCs w:val="22"/>
                <w:lang w:val="en-US"/>
              </w:rPr>
              <w:t>*</w:t>
            </w:r>
            <w:r>
              <w:rPr>
                <w:b/>
                <w:bCs/>
                <w:sz w:val="20"/>
                <w:szCs w:val="22"/>
                <w:lang w:val="en-US"/>
              </w:rPr>
              <w:t xml:space="preserve">Se va prezenta </w:t>
            </w:r>
            <w:r>
              <w:rPr>
                <w:b/>
                <w:sz w:val="20"/>
                <w:lang w:val="en-US"/>
              </w:rPr>
              <w:t>la solicitare</w:t>
            </w:r>
            <w:r>
              <w:rPr>
                <w:b/>
                <w:bCs/>
                <w:sz w:val="20"/>
                <w:szCs w:val="22"/>
                <w:lang w:val="en-US"/>
              </w:rPr>
              <w:t>.</w:t>
            </w:r>
          </w:p>
        </w:tc>
        <w:tc>
          <w:tcPr>
            <w:tcW w:w="1748" w:type="dxa"/>
            <w:tcBorders/>
            <w:shd w:color="auto" w:fill="auto" w:val="clear"/>
          </w:tcPr>
          <w:p>
            <w:pPr>
              <w:pStyle w:val="Normal"/>
              <w:jc w:val="center"/>
              <w:rPr/>
            </w:pPr>
            <w:r>
              <w:rPr>
                <w:iCs/>
                <w:lang w:val="en-US"/>
              </w:rPr>
              <w:t xml:space="preserve">Obligatoriu </w:t>
            </w:r>
          </w:p>
        </w:tc>
      </w:tr>
      <w:tr>
        <w:trPr>
          <w:trHeight w:val="782" w:hRule="atLeast"/>
        </w:trPr>
        <w:tc>
          <w:tcPr>
            <w:tcW w:w="573" w:type="dxa"/>
            <w:tcBorders/>
            <w:shd w:color="auto" w:fill="auto" w:val="clear"/>
          </w:tcPr>
          <w:p>
            <w:pPr>
              <w:pStyle w:val="Normal"/>
              <w:rPr/>
            </w:pPr>
            <w:r>
              <w:rPr>
                <w:iCs/>
              </w:rPr>
              <w:t>9.</w:t>
            </w:r>
          </w:p>
        </w:tc>
        <w:tc>
          <w:tcPr>
            <w:tcW w:w="3669" w:type="dxa"/>
            <w:tcBorders/>
            <w:shd w:color="auto" w:fill="auto" w:val="clear"/>
          </w:tcPr>
          <w:p>
            <w:pPr>
              <w:pStyle w:val="Normal"/>
              <w:tabs>
                <w:tab w:val="left" w:pos="540" w:leader="none"/>
              </w:tabs>
              <w:suppressAutoHyphens w:val="true"/>
              <w:rPr/>
            </w:pPr>
            <w:r>
              <w:rPr>
                <w:bCs/>
                <w:lang w:val="en-US"/>
              </w:rPr>
              <w:t>Declarație privind asigurarea cu Dispecerat de pază tehnică.</w:t>
            </w:r>
          </w:p>
        </w:tc>
        <w:tc>
          <w:tcPr>
            <w:tcW w:w="3582" w:type="dxa"/>
            <w:tcBorders/>
            <w:shd w:color="auto" w:fill="auto" w:val="clear"/>
          </w:tcPr>
          <w:p>
            <w:pPr>
              <w:pStyle w:val="Normal"/>
              <w:jc w:val="both"/>
              <w:rPr/>
            </w:pPr>
            <w:r>
              <w:rPr>
                <w:bCs/>
                <w:sz w:val="22"/>
                <w:szCs w:val="22"/>
                <w:lang w:val="en-US"/>
              </w:rPr>
              <w:t xml:space="preserve">În original, confirmată </w:t>
            </w:r>
            <w:r>
              <w:rPr>
                <w:bCs/>
                <w:sz w:val="22"/>
                <w:szCs w:val="22"/>
              </w:rPr>
              <w:t xml:space="preserve">cu semnătura electronică a operatorului economic. </w:t>
            </w:r>
            <w:r>
              <w:rPr>
                <w:b/>
                <w:bCs/>
                <w:sz w:val="20"/>
                <w:szCs w:val="20"/>
                <w:lang w:val="en-US"/>
              </w:rPr>
              <w:t xml:space="preserve">*Se va prezenta </w:t>
            </w:r>
            <w:r>
              <w:rPr>
                <w:b/>
                <w:sz w:val="20"/>
                <w:szCs w:val="20"/>
                <w:lang w:val="en-US"/>
              </w:rPr>
              <w:t>la solicitare</w:t>
            </w:r>
            <w:r>
              <w:rPr>
                <w:b/>
                <w:bCs/>
                <w:sz w:val="20"/>
                <w:szCs w:val="20"/>
                <w:lang w:val="en-US"/>
              </w:rPr>
              <w:t>.</w:t>
            </w:r>
          </w:p>
        </w:tc>
        <w:tc>
          <w:tcPr>
            <w:tcW w:w="1748" w:type="dxa"/>
            <w:tcBorders/>
            <w:shd w:color="auto" w:fill="auto" w:val="clear"/>
          </w:tcPr>
          <w:p>
            <w:pPr>
              <w:pStyle w:val="Normal"/>
              <w:jc w:val="center"/>
              <w:rPr/>
            </w:pPr>
            <w:r>
              <w:rPr>
                <w:iCs/>
                <w:lang w:val="en-US"/>
              </w:rPr>
              <w:t>Obligatoriu</w:t>
            </w:r>
          </w:p>
        </w:tc>
      </w:tr>
      <w:tr>
        <w:trPr>
          <w:trHeight w:val="762" w:hRule="atLeast"/>
        </w:trPr>
        <w:tc>
          <w:tcPr>
            <w:tcW w:w="573" w:type="dxa"/>
            <w:tcBorders/>
            <w:shd w:color="auto" w:fill="auto" w:val="clear"/>
          </w:tcPr>
          <w:p>
            <w:pPr>
              <w:pStyle w:val="Normal"/>
              <w:rPr/>
            </w:pPr>
            <w:r>
              <w:rPr>
                <w:iCs/>
              </w:rPr>
              <w:t>10.</w:t>
            </w:r>
          </w:p>
        </w:tc>
        <w:tc>
          <w:tcPr>
            <w:tcW w:w="3669" w:type="dxa"/>
            <w:tcBorders/>
            <w:shd w:color="auto" w:fill="auto" w:val="clear"/>
          </w:tcPr>
          <w:p>
            <w:pPr>
              <w:pStyle w:val="Normal"/>
              <w:tabs>
                <w:tab w:val="left" w:pos="540" w:leader="none"/>
              </w:tabs>
              <w:suppressAutoHyphens w:val="true"/>
              <w:rPr/>
            </w:pPr>
            <w:r>
              <w:rPr>
                <w:lang w:eastAsia="zh-CN"/>
              </w:rPr>
              <w:t>Disponibilitatea Certificatului ISO 9001 valabil</w:t>
            </w:r>
            <w:r>
              <w:rPr>
                <w:lang w:val="en-US" w:eastAsia="zh-CN"/>
              </w:rPr>
              <w:t>.</w:t>
            </w:r>
          </w:p>
        </w:tc>
        <w:tc>
          <w:tcPr>
            <w:tcW w:w="3582" w:type="dxa"/>
            <w:tcBorders/>
            <w:shd w:color="auto" w:fill="auto" w:val="clear"/>
          </w:tcPr>
          <w:p>
            <w:pPr>
              <w:pStyle w:val="TextBody"/>
              <w:rPr/>
            </w:pPr>
            <w:r>
              <w:rPr>
                <w:sz w:val="22"/>
                <w:lang w:val="en-US" w:eastAsia="zh-CN"/>
              </w:rPr>
              <w:t>Copie, confirmată cu semnătura electronic</w:t>
            </w:r>
            <w:r>
              <w:rPr>
                <w:sz w:val="22"/>
                <w:lang w:eastAsia="zh-CN"/>
              </w:rPr>
              <w:t>ă a</w:t>
            </w:r>
            <w:r>
              <w:rPr>
                <w:sz w:val="22"/>
                <w:lang w:val="en-US" w:eastAsia="zh-CN"/>
              </w:rPr>
              <w:t xml:space="preserve"> operatorului economic.</w:t>
            </w:r>
          </w:p>
          <w:p>
            <w:pPr>
              <w:pStyle w:val="Normal"/>
              <w:jc w:val="both"/>
              <w:rPr/>
            </w:pPr>
            <w:r>
              <w:rPr>
                <w:b/>
                <w:sz w:val="20"/>
                <w:szCs w:val="20"/>
                <w:lang w:eastAsia="zh-CN"/>
              </w:rPr>
              <w:t xml:space="preserve">*Se va prezenta </w:t>
            </w:r>
            <w:r>
              <w:rPr>
                <w:b/>
                <w:sz w:val="20"/>
                <w:szCs w:val="20"/>
                <w:lang w:val="en-US"/>
              </w:rPr>
              <w:t>la solicitare</w:t>
            </w:r>
            <w:r>
              <w:rPr>
                <w:b/>
                <w:sz w:val="20"/>
                <w:szCs w:val="20"/>
                <w:lang w:eastAsia="zh-CN"/>
              </w:rPr>
              <w:t>.</w:t>
            </w:r>
          </w:p>
        </w:tc>
        <w:tc>
          <w:tcPr>
            <w:tcW w:w="1748" w:type="dxa"/>
            <w:tcBorders/>
            <w:shd w:color="auto" w:fill="auto" w:val="clear"/>
          </w:tcPr>
          <w:p>
            <w:pPr>
              <w:pStyle w:val="Normal"/>
              <w:jc w:val="center"/>
              <w:rPr/>
            </w:pPr>
            <w:r>
              <w:rPr>
                <w:iCs/>
                <w:lang w:val="en-US" w:eastAsia="zh-CN"/>
              </w:rPr>
              <w:t>Obligatoriu</w:t>
            </w:r>
          </w:p>
        </w:tc>
      </w:tr>
      <w:tr>
        <w:trPr>
          <w:trHeight w:val="1694" w:hRule="atLeast"/>
        </w:trPr>
        <w:tc>
          <w:tcPr>
            <w:tcW w:w="573" w:type="dxa"/>
            <w:tcBorders/>
            <w:shd w:color="auto" w:fill="auto" w:val="clear"/>
          </w:tcPr>
          <w:p>
            <w:pPr>
              <w:pStyle w:val="Normal"/>
              <w:rPr/>
            </w:pPr>
            <w:r>
              <w:rPr>
                <w:iCs/>
              </w:rPr>
              <w:t>11.</w:t>
            </w:r>
          </w:p>
        </w:tc>
        <w:tc>
          <w:tcPr>
            <w:tcW w:w="3669" w:type="dxa"/>
            <w:tcBorders/>
            <w:shd w:color="auto" w:fill="auto" w:val="clear"/>
          </w:tcPr>
          <w:p>
            <w:pPr>
              <w:pStyle w:val="Normal"/>
              <w:tabs>
                <w:tab w:val="left" w:pos="540" w:leader="none"/>
              </w:tabs>
              <w:suppressAutoHyphens w:val="true"/>
              <w:rPr/>
            </w:pPr>
            <w:r>
              <w:rPr>
                <w:lang w:eastAsia="zh-CN"/>
              </w:rPr>
              <w:t>Numărul angajaților întreprinderii să fie de cel puțin 100 unități.</w:t>
            </w:r>
          </w:p>
        </w:tc>
        <w:tc>
          <w:tcPr>
            <w:tcW w:w="3582" w:type="dxa"/>
            <w:tcBorders/>
            <w:shd w:color="auto" w:fill="auto" w:val="clear"/>
          </w:tcPr>
          <w:p>
            <w:pPr>
              <w:pStyle w:val="TextBody"/>
              <w:rPr/>
            </w:pPr>
            <w:r>
              <w:rPr>
                <w:sz w:val="22"/>
                <w:lang w:eastAsia="zh-CN"/>
              </w:rPr>
              <w:t>Raportul statistic pentru anul 2021conform Legii nr. 93  din  26.05.2017  cu privire la statistica oficială sau Anexa nr. 6 din Raportul financiar pentru anul 2021.</w:t>
            </w:r>
            <w:r>
              <w:rPr>
                <w:lang w:val="en-US"/>
              </w:rPr>
              <w:t xml:space="preserve"> </w:t>
            </w:r>
            <w:r>
              <w:rPr>
                <w:sz w:val="22"/>
                <w:lang w:eastAsia="zh-CN"/>
              </w:rPr>
              <w:t>Copii, confirmate cu semnătura electronică a operatorului economic.</w:t>
            </w:r>
          </w:p>
          <w:p>
            <w:pPr>
              <w:pStyle w:val="TextBody"/>
              <w:rPr/>
            </w:pPr>
            <w:r>
              <w:rPr>
                <w:b/>
                <w:sz w:val="18"/>
                <w:lang w:eastAsia="zh-CN"/>
              </w:rPr>
              <w:t>*</w:t>
            </w:r>
            <w:r>
              <w:rPr>
                <w:b/>
                <w:lang w:eastAsia="zh-CN"/>
              </w:rPr>
              <w:t xml:space="preserve">Se vor prezenta </w:t>
            </w:r>
            <w:r>
              <w:rPr>
                <w:b/>
                <w:lang w:val="en-US"/>
              </w:rPr>
              <w:t>la solicitare</w:t>
            </w:r>
            <w:r>
              <w:rPr>
                <w:b/>
                <w:lang w:eastAsia="zh-CN"/>
              </w:rPr>
              <w:t>.</w:t>
            </w:r>
          </w:p>
        </w:tc>
        <w:tc>
          <w:tcPr>
            <w:tcW w:w="1748" w:type="dxa"/>
            <w:tcBorders/>
            <w:shd w:color="auto" w:fill="auto" w:val="clear"/>
          </w:tcPr>
          <w:p>
            <w:pPr>
              <w:pStyle w:val="Normal"/>
              <w:jc w:val="center"/>
              <w:rPr/>
            </w:pPr>
            <w:r>
              <w:rPr>
                <w:iCs/>
                <w:lang w:val="en-US" w:eastAsia="zh-CN"/>
              </w:rPr>
              <w:t>Obligatoriu</w:t>
            </w:r>
          </w:p>
        </w:tc>
      </w:tr>
      <w:tr>
        <w:trPr>
          <w:trHeight w:val="1540" w:hRule="atLeast"/>
        </w:trPr>
        <w:tc>
          <w:tcPr>
            <w:tcW w:w="573" w:type="dxa"/>
            <w:tcBorders/>
            <w:shd w:color="auto" w:fill="auto" w:val="clear"/>
          </w:tcPr>
          <w:p>
            <w:pPr>
              <w:pStyle w:val="Normal"/>
              <w:rPr/>
            </w:pPr>
            <w:r>
              <w:rPr>
                <w:iCs/>
              </w:rPr>
              <w:t>12.</w:t>
            </w:r>
          </w:p>
        </w:tc>
        <w:tc>
          <w:tcPr>
            <w:tcW w:w="3669" w:type="dxa"/>
            <w:tcBorders/>
            <w:shd w:color="auto" w:fill="auto" w:val="clear"/>
          </w:tcPr>
          <w:p>
            <w:pPr>
              <w:pStyle w:val="Normal"/>
              <w:tabs>
                <w:tab w:val="left" w:pos="540" w:leader="none"/>
              </w:tabs>
              <w:suppressAutoHyphens w:val="true"/>
              <w:rPr/>
            </w:pPr>
            <w:r>
              <w:rPr>
                <w:lang w:eastAsia="zh-CN"/>
              </w:rPr>
              <w:t>Cerințe obligatorii față de gardian</w:t>
            </w:r>
          </w:p>
        </w:tc>
        <w:tc>
          <w:tcPr>
            <w:tcW w:w="3582" w:type="dxa"/>
            <w:tcBorders/>
            <w:shd w:color="auto" w:fill="auto" w:val="clear"/>
          </w:tcPr>
          <w:p>
            <w:pPr>
              <w:pStyle w:val="TextBody"/>
              <w:rPr/>
            </w:pPr>
            <w:r>
              <w:rPr>
                <w:sz w:val="22"/>
                <w:lang w:eastAsia="zh-CN"/>
              </w:rPr>
              <w:t xml:space="preserve">Pentru gardienii ce urmează să asigure paza fizică a obiectivului se vor prezenta: </w:t>
            </w:r>
          </w:p>
          <w:p>
            <w:pPr>
              <w:pStyle w:val="TextBody"/>
              <w:rPr/>
            </w:pPr>
            <w:r>
              <w:rPr>
                <w:sz w:val="22"/>
                <w:lang w:eastAsia="zh-CN"/>
              </w:rPr>
              <w:t>1. Extras din ordinul de angajare sau copia contractului individual de muncă;</w:t>
            </w:r>
          </w:p>
          <w:p>
            <w:pPr>
              <w:pStyle w:val="TextBody"/>
              <w:rPr/>
            </w:pPr>
            <w:r>
              <w:rPr>
                <w:sz w:val="22"/>
                <w:lang w:eastAsia="zh-CN"/>
              </w:rPr>
              <w:t>2. Copia certificatului de la dispensarul narcologic;</w:t>
            </w:r>
          </w:p>
          <w:p>
            <w:pPr>
              <w:pStyle w:val="TextBody"/>
              <w:rPr/>
            </w:pPr>
            <w:r>
              <w:rPr>
                <w:sz w:val="22"/>
                <w:lang w:eastAsia="zh-CN"/>
              </w:rPr>
              <w:t>3. Copia certificatului de la dispensarul de psihiatrie;</w:t>
            </w:r>
          </w:p>
          <w:p>
            <w:pPr>
              <w:pStyle w:val="TextBody"/>
              <w:rPr/>
            </w:pPr>
            <w:r>
              <w:rPr>
                <w:sz w:val="22"/>
                <w:lang w:eastAsia="zh-CN"/>
              </w:rPr>
              <w:t>4.Copia cazierului judiciar.</w:t>
            </w:r>
          </w:p>
          <w:p>
            <w:pPr>
              <w:pStyle w:val="TextBody"/>
              <w:rPr/>
            </w:pPr>
            <w:r>
              <w:rPr>
                <w:sz w:val="22"/>
                <w:lang w:eastAsia="zh-CN"/>
              </w:rPr>
              <w:t>Documentele vor fi semnate electronic.</w:t>
            </w:r>
          </w:p>
          <w:p>
            <w:pPr>
              <w:pStyle w:val="TextBody"/>
              <w:rPr/>
            </w:pPr>
            <w:r>
              <w:rPr>
                <w:sz w:val="22"/>
                <w:lang w:eastAsia="zh-CN"/>
              </w:rPr>
              <w:t>Totodată, gardienii vor deține uniformă de serviciu conform Legii nr. 283 din 04.07.2003</w:t>
            </w:r>
            <w:r>
              <w:rPr>
                <w:lang w:val="en-US"/>
              </w:rPr>
              <w:t xml:space="preserve"> </w:t>
            </w:r>
            <w:r>
              <w:rPr>
                <w:sz w:val="22"/>
                <w:lang w:eastAsia="zh-CN"/>
              </w:rPr>
              <w:t xml:space="preserve">privind activitatea particulară de detectiv şi de pază. </w:t>
            </w:r>
          </w:p>
          <w:p>
            <w:pPr>
              <w:pStyle w:val="TextBody"/>
              <w:rPr/>
            </w:pPr>
            <w:r>
              <w:rPr>
                <w:b/>
                <w:sz w:val="18"/>
                <w:lang w:eastAsia="zh-CN"/>
              </w:rPr>
              <w:t xml:space="preserve">*Se vor prezenta </w:t>
            </w:r>
            <w:r>
              <w:rPr>
                <w:b/>
                <w:lang w:val="en-US"/>
              </w:rPr>
              <w:t>la solicitare</w:t>
            </w:r>
            <w:r>
              <w:rPr>
                <w:b/>
                <w:sz w:val="18"/>
                <w:lang w:eastAsia="zh-CN"/>
              </w:rPr>
              <w:t>.</w:t>
            </w:r>
          </w:p>
        </w:tc>
        <w:tc>
          <w:tcPr>
            <w:tcW w:w="1748" w:type="dxa"/>
            <w:tcBorders/>
            <w:shd w:color="auto" w:fill="auto" w:val="clear"/>
          </w:tcPr>
          <w:p>
            <w:pPr>
              <w:pStyle w:val="Normal"/>
              <w:jc w:val="center"/>
              <w:rPr/>
            </w:pPr>
            <w:r>
              <w:rPr>
                <w:iCs/>
                <w:lang w:eastAsia="zh-CN"/>
              </w:rPr>
              <w:t>Obligatoriu</w:t>
            </w:r>
          </w:p>
        </w:tc>
      </w:tr>
      <w:tr>
        <w:trPr>
          <w:trHeight w:val="1117" w:hRule="atLeast"/>
        </w:trPr>
        <w:tc>
          <w:tcPr>
            <w:tcW w:w="9572" w:type="dxa"/>
            <w:gridSpan w:val="4"/>
            <w:tcBorders/>
            <w:shd w:color="auto" w:fill="auto" w:val="clear"/>
          </w:tcPr>
          <w:p>
            <w:pPr>
              <w:pStyle w:val="Normal"/>
              <w:jc w:val="both"/>
              <w:rPr/>
            </w:pPr>
            <w:r>
              <w:rPr>
                <w:b/>
                <w:iCs/>
                <w:lang w:val="en-US" w:eastAsia="zh-CN"/>
              </w:rPr>
              <w:t>Not</w:t>
            </w:r>
            <w:r>
              <w:rPr>
                <w:b/>
                <w:iCs/>
                <w:lang w:eastAsia="zh-CN"/>
              </w:rPr>
              <w:t>ă:</w:t>
            </w:r>
            <w:r>
              <w:rPr>
                <w:iCs/>
                <w:lang w:eastAsia="zh-CN"/>
              </w:rPr>
              <w:t xml:space="preserve"> </w:t>
            </w:r>
            <w:r>
              <w:rPr>
                <w:b/>
                <w:iCs/>
                <w:sz w:val="22"/>
                <w:lang w:eastAsia="zh-CN"/>
              </w:rPr>
              <w:t>Toate documentele încărcate în SIA ”RSAP” vor fi semnate electronic.</w:t>
            </w:r>
            <w:r>
              <w:rPr>
                <w:iCs/>
                <w:sz w:val="22"/>
                <w:lang w:eastAsia="zh-CN"/>
              </w:rPr>
              <w:t xml:space="preserve"> </w:t>
            </w:r>
          </w:p>
          <w:p>
            <w:pPr>
              <w:pStyle w:val="Normal"/>
              <w:jc w:val="both"/>
              <w:rPr/>
            </w:pPr>
            <w:r>
              <w:rPr>
                <w:iCs/>
                <w:sz w:val="22"/>
                <w:lang w:eastAsia="zh-CN"/>
              </w:rPr>
              <w:t xml:space="preserve">Formularele vor fi completate fără nici o modificare sau abatere de la original, spațiile goale fiind completate cu informația solicitată. Formularele și documentele prin care se confirmă îndeplinirea cerințelor de calificare vor fi prezentate de către ofertant în termen de 3 zile, la solicitarea autorității contractante. Neconformarea cerințelor duce la descalificarea Ofertei prezentate. </w:t>
            </w:r>
          </w:p>
        </w:tc>
      </w:tr>
    </w:tbl>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 xml:space="preserve">Garanția pentru ofertă: </w:t>
      </w:r>
      <w:r>
        <w:rPr>
          <w:b/>
          <w:u w:val="single"/>
          <w:lang w:val="it-IT" w:eastAsia="ru-RU"/>
        </w:rPr>
        <w:t>Nu se aplică</w:t>
      </w:r>
    </w:p>
    <w:p>
      <w:pPr>
        <w:pStyle w:val="ListParagraph"/>
        <w:numPr>
          <w:ilvl w:val="0"/>
          <w:numId w:val="2"/>
        </w:numPr>
        <w:ind w:left="426" w:hanging="426"/>
        <w:rPr/>
      </w:pPr>
      <w:r>
        <w:rPr>
          <w:b/>
          <w:lang w:val="it-IT" w:eastAsia="ru-RU"/>
        </w:rPr>
        <w:t xml:space="preserve">Garanția de bună execuție a contractului: </w:t>
      </w:r>
      <w:r>
        <w:rPr>
          <w:b/>
          <w:u w:val="single"/>
          <w:lang w:val="it-IT" w:eastAsia="ru-RU"/>
        </w:rPr>
        <w:t>Nu se aplică</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 xml:space="preserve">Motivul recurgerii la procedura accelerată (în cazul licitației deschise, restrânse și a procedurii negociate), după caz: </w:t>
      </w:r>
      <w:r>
        <w:rPr>
          <w:b/>
          <w:u w:val="single"/>
          <w:lang w:val="it-IT" w:eastAsia="ru-RU"/>
        </w:rPr>
        <w:t>Nu se aplică</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Tehnici și instrumente specifice de atribuire (dacă este cazul specificați dacă se va utiliza acordul-cadru, sistemul dinamic de achiziție sau licitația electronică):</w:t>
      </w:r>
      <w:r>
        <w:rPr>
          <w:b/>
          <w:lang w:val="en-US"/>
        </w:rPr>
        <w:t xml:space="preserve"> Procedura de atribuire a contractului prin COP se va finaliza cu </w:t>
      </w:r>
      <w:r>
        <w:rPr>
          <w:b/>
          <w:u w:val="single"/>
          <w:lang w:val="en-US"/>
        </w:rPr>
        <w:t>licitație electronică</w:t>
      </w:r>
    </w:p>
    <w:p>
      <w:pPr>
        <w:pStyle w:val="Normal"/>
        <w:numPr>
          <w:ilvl w:val="0"/>
          <w:numId w:val="2"/>
        </w:numPr>
        <w:tabs>
          <w:tab w:val="right" w:pos="426" w:leader="none"/>
        </w:tabs>
        <w:spacing w:before="120" w:after="0"/>
        <w:ind w:left="0" w:hanging="0"/>
        <w:rPr/>
      </w:pPr>
      <w:r>
        <w:rPr>
          <w:b/>
          <w:lang w:val="it-IT" w:eastAsia="ru-RU"/>
        </w:rPr>
        <w:t>Condiții speciale de care depinde îndeplinirea contractului (</w:t>
      </w:r>
      <w:r>
        <w:rPr>
          <w:lang w:val="it-IT" w:eastAsia="ru-RU"/>
        </w:rPr>
        <w:t>indicați după caz</w:t>
      </w:r>
      <w:r>
        <w:rPr>
          <w:b/>
          <w:lang w:val="it-IT" w:eastAsia="ru-RU"/>
        </w:rPr>
        <w:t xml:space="preserve">): </w:t>
      </w:r>
      <w:r>
        <w:rPr>
          <w:b/>
          <w:u w:val="single"/>
          <w:lang w:val="en-US" w:eastAsia="ru-RU"/>
        </w:rPr>
        <w:t>Nu se aplică</w:t>
      </w:r>
    </w:p>
    <w:p>
      <w:pPr>
        <w:pStyle w:val="Normal"/>
        <w:numPr>
          <w:ilvl w:val="0"/>
          <w:numId w:val="2"/>
        </w:numPr>
        <w:tabs>
          <w:tab w:val="right" w:pos="426" w:leader="none"/>
        </w:tabs>
        <w:spacing w:before="120" w:after="0"/>
        <w:ind w:left="0" w:hanging="0"/>
        <w:rPr/>
      </w:pPr>
      <w:bookmarkStart w:id="88" w:name="_Hlk71621175"/>
      <w:r>
        <w:rPr>
          <w:b/>
          <w:lang w:val="it-IT" w:eastAsia="ru-RU"/>
        </w:rPr>
        <w:t>Ofertele se prezintă în valuta</w:t>
      </w:r>
      <w:bookmarkEnd w:id="88"/>
      <w:r>
        <w:rPr>
          <w:b/>
          <w:lang w:val="it-IT" w:eastAsia="ru-RU"/>
        </w:rPr>
        <w:t xml:space="preserve">: </w:t>
      </w:r>
      <w:r>
        <w:rPr>
          <w:b/>
          <w:u w:val="single"/>
          <w:lang w:val="it-IT" w:eastAsia="ru-RU"/>
        </w:rPr>
        <w:t>Nu se aplică</w:t>
      </w:r>
    </w:p>
    <w:p>
      <w:pPr>
        <w:pStyle w:val="Normal"/>
        <w:numPr>
          <w:ilvl w:val="0"/>
          <w:numId w:val="2"/>
        </w:numPr>
        <w:tabs>
          <w:tab w:val="right" w:pos="426" w:leader="none"/>
        </w:tabs>
        <w:spacing w:before="120" w:after="0"/>
        <w:ind w:left="0" w:hanging="0"/>
        <w:rPr/>
      </w:pPr>
      <w:r>
        <w:rPr>
          <w:b/>
          <w:lang w:val="it-IT" w:eastAsia="ru-RU"/>
        </w:rPr>
        <w:t xml:space="preserve">Criteriul de evaluare aplicat pentru atribuirea contractului: </w:t>
      </w:r>
      <w:r>
        <w:rPr>
          <w:b/>
          <w:u w:val="single"/>
          <w:lang w:val="en-US" w:eastAsia="ru-RU"/>
        </w:rPr>
        <w:t>Prețul cel mai scăzut</w:t>
      </w:r>
    </w:p>
    <w:p>
      <w:pPr>
        <w:pStyle w:val="Normal"/>
        <w:numPr>
          <w:ilvl w:val="0"/>
          <w:numId w:val="2"/>
        </w:numPr>
        <w:tabs>
          <w:tab w:val="right" w:pos="426" w:leader="none"/>
        </w:tabs>
        <w:spacing w:before="120" w:after="0"/>
        <w:ind w:left="0" w:hanging="0"/>
        <w:jc w:val="both"/>
        <w:rPr/>
      </w:pPr>
      <w:r>
        <w:rPr>
          <w:b/>
          <w:lang w:val="it-IT" w:eastAsia="ru-RU"/>
        </w:rPr>
        <w:t>Factorii de evaluare a ofertei celei mai avantajoase din punct de vedere economic, precum și ponderile lor:</w:t>
      </w:r>
    </w:p>
    <w:tbl>
      <w:tblPr>
        <w:tblStyle w:val="Grigliatabella2"/>
        <w:tblW w:w="9573" w:type="dxa"/>
        <w:jc w:val="left"/>
        <w:tblInd w:w="-20" w:type="dxa"/>
        <w:tblCellMar>
          <w:top w:w="0" w:type="dxa"/>
          <w:left w:w="88" w:type="dxa"/>
          <w:bottom w:w="0" w:type="dxa"/>
          <w:right w:w="108" w:type="dxa"/>
        </w:tblCellMar>
        <w:tblLook w:firstRow="1" w:noVBand="1" w:lastRow="0" w:firstColumn="1" w:lastColumn="0" w:noHBand="0" w:val="04a0"/>
      </w:tblPr>
      <w:tblGrid>
        <w:gridCol w:w="576"/>
        <w:gridCol w:w="7201"/>
        <w:gridCol w:w="1796"/>
      </w:tblGrid>
      <w:tr>
        <w:trPr/>
        <w:tc>
          <w:tcPr>
            <w:tcW w:w="576" w:type="dxa"/>
            <w:tcBorders/>
            <w:shd w:color="auto" w:fill="auto" w:val="clear"/>
            <w:tcMar>
              <w:left w:w="88" w:type="dxa"/>
            </w:tcMar>
          </w:tcPr>
          <w:p>
            <w:pPr>
              <w:pStyle w:val="Normal"/>
              <w:shd w:val="clear" w:color="auto" w:fill="FFFFFF" w:themeFill="background1"/>
              <w:tabs>
                <w:tab w:val="left" w:pos="612" w:leader="none"/>
              </w:tabs>
              <w:spacing w:before="120" w:after="0"/>
              <w:rPr/>
            </w:pPr>
            <w:r>
              <w:rPr>
                <w:rFonts w:eastAsia="SimSun"/>
                <w:b/>
                <w:iCs/>
                <w:sz w:val="20"/>
                <w:szCs w:val="20"/>
                <w:lang w:val="ru-RU" w:eastAsia="ru-RU"/>
              </w:rPr>
              <w:t>Nr. d/o</w:t>
            </w:r>
          </w:p>
        </w:tc>
        <w:tc>
          <w:tcPr>
            <w:tcW w:w="7201" w:type="dxa"/>
            <w:tcBorders/>
            <w:shd w:color="auto" w:fill="auto" w:val="clear"/>
            <w:tcMar>
              <w:left w:w="88" w:type="dxa"/>
            </w:tcMar>
          </w:tcPr>
          <w:p>
            <w:pPr>
              <w:pStyle w:val="Normal"/>
              <w:shd w:val="clear" w:color="auto" w:fill="FFFFFF" w:themeFill="background1"/>
              <w:tabs>
                <w:tab w:val="left" w:pos="612" w:leader="none"/>
              </w:tabs>
              <w:spacing w:before="120" w:after="0"/>
              <w:jc w:val="center"/>
              <w:rPr/>
            </w:pPr>
            <w:r>
              <w:rPr>
                <w:rFonts w:eastAsia="SimSun"/>
                <w:b/>
                <w:iCs/>
                <w:sz w:val="20"/>
                <w:szCs w:val="20"/>
                <w:lang w:val="ru-RU" w:eastAsia="ru-RU"/>
              </w:rPr>
              <w:t>Denumirea</w:t>
            </w:r>
            <w:r>
              <w:rPr>
                <w:rFonts w:eastAsia="SimSun"/>
                <w:b/>
                <w:iCs/>
                <w:sz w:val="20"/>
                <w:szCs w:val="20"/>
                <w:lang w:eastAsia="ru-RU"/>
              </w:rPr>
              <w:t xml:space="preserve"> </w:t>
            </w:r>
            <w:r>
              <w:rPr>
                <w:rFonts w:eastAsia="SimSun"/>
                <w:b/>
                <w:iCs/>
                <w:sz w:val="20"/>
                <w:szCs w:val="20"/>
                <w:lang w:val="ru-RU" w:eastAsia="ru-RU"/>
              </w:rPr>
              <w:t>factorului</w:t>
            </w:r>
            <w:r>
              <w:rPr>
                <w:rFonts w:eastAsia="SimSun"/>
                <w:b/>
                <w:iCs/>
                <w:sz w:val="20"/>
                <w:szCs w:val="20"/>
                <w:lang w:eastAsia="ru-RU"/>
              </w:rPr>
              <w:t xml:space="preserve"> </w:t>
            </w:r>
            <w:r>
              <w:rPr>
                <w:rFonts w:eastAsia="SimSun"/>
                <w:b/>
                <w:iCs/>
                <w:sz w:val="20"/>
                <w:szCs w:val="20"/>
                <w:lang w:val="ru-RU" w:eastAsia="ru-RU"/>
              </w:rPr>
              <w:t>de</w:t>
            </w:r>
            <w:r>
              <w:rPr>
                <w:rFonts w:eastAsia="SimSun"/>
                <w:b/>
                <w:iCs/>
                <w:sz w:val="20"/>
                <w:szCs w:val="20"/>
                <w:lang w:eastAsia="ru-RU"/>
              </w:rPr>
              <w:t xml:space="preserve"> </w:t>
            </w:r>
            <w:r>
              <w:rPr>
                <w:rFonts w:eastAsia="SimSun"/>
                <w:b/>
                <w:iCs/>
                <w:sz w:val="20"/>
                <w:szCs w:val="20"/>
                <w:lang w:val="ru-RU" w:eastAsia="ru-RU"/>
              </w:rPr>
              <w:t>evaluare</w:t>
            </w:r>
          </w:p>
        </w:tc>
        <w:tc>
          <w:tcPr>
            <w:tcW w:w="1796" w:type="dxa"/>
            <w:tcBorders/>
            <w:shd w:color="auto" w:fill="auto" w:val="clear"/>
            <w:tcMar>
              <w:left w:w="88" w:type="dxa"/>
            </w:tcMar>
          </w:tcPr>
          <w:p>
            <w:pPr>
              <w:pStyle w:val="Normal"/>
              <w:shd w:val="clear" w:color="auto" w:fill="FFFFFF" w:themeFill="background1"/>
              <w:tabs>
                <w:tab w:val="left" w:pos="612" w:leader="none"/>
              </w:tabs>
              <w:spacing w:before="120" w:after="0"/>
              <w:jc w:val="center"/>
              <w:rPr/>
            </w:pPr>
            <w:r>
              <w:rPr>
                <w:rFonts w:eastAsia="SimSun"/>
                <w:b/>
                <w:iCs/>
                <w:sz w:val="20"/>
                <w:szCs w:val="20"/>
                <w:lang w:val="ru-RU" w:eastAsia="ru-RU"/>
              </w:rPr>
              <w:t>Ponderea%</w:t>
            </w:r>
          </w:p>
        </w:tc>
      </w:tr>
      <w:tr>
        <w:trPr/>
        <w:tc>
          <w:tcPr>
            <w:tcW w:w="576" w:type="dxa"/>
            <w:tcBorders/>
            <w:shd w:color="auto" w:fill="auto" w:val="clear"/>
            <w:tcMar>
              <w:left w:w="88" w:type="dxa"/>
            </w:tcMar>
          </w:tcPr>
          <w:p>
            <w:pPr>
              <w:pStyle w:val="Normal"/>
              <w:shd w:val="clear" w:color="auto" w:fill="FFFFFF" w:themeFill="background1"/>
              <w:tabs>
                <w:tab w:val="left" w:pos="612" w:leader="none"/>
              </w:tabs>
              <w:spacing w:before="120" w:after="0"/>
              <w:rPr>
                <w:rFonts w:eastAsia="SimSun"/>
                <w:iCs/>
                <w:lang w:val="ro-RO" w:eastAsia="zh-CN"/>
              </w:rPr>
            </w:pPr>
            <w:r>
              <w:rPr>
                <w:rFonts w:eastAsia="SimSun"/>
                <w:iCs/>
                <w:lang w:val="ro-RO" w:eastAsia="zh-CN"/>
              </w:rPr>
            </w:r>
          </w:p>
        </w:tc>
        <w:tc>
          <w:tcPr>
            <w:tcW w:w="7201" w:type="dxa"/>
            <w:tcBorders/>
            <w:shd w:color="auto" w:fill="auto" w:val="clear"/>
            <w:tcMar>
              <w:left w:w="88" w:type="dxa"/>
            </w:tcMar>
          </w:tcPr>
          <w:p>
            <w:pPr>
              <w:pStyle w:val="Normal"/>
              <w:shd w:val="clear" w:color="auto" w:fill="FFFFFF" w:themeFill="background1"/>
              <w:tabs>
                <w:tab w:val="left" w:pos="612" w:leader="none"/>
              </w:tabs>
              <w:spacing w:before="120" w:after="0"/>
              <w:rPr/>
            </w:pPr>
            <w:r>
              <w:rPr>
                <w:rFonts w:eastAsia="SimSun"/>
                <w:b/>
                <w:iCs/>
                <w:lang w:val="en-US" w:eastAsia="ru-RU"/>
              </w:rPr>
              <w:t>Nu se aplic</w:t>
            </w:r>
            <w:r>
              <w:rPr>
                <w:rFonts w:eastAsia="SimSun"/>
                <w:b/>
                <w:iCs/>
                <w:lang w:eastAsia="ru-RU"/>
              </w:rPr>
              <w:t>ă</w:t>
            </w:r>
          </w:p>
        </w:tc>
        <w:tc>
          <w:tcPr>
            <w:tcW w:w="1796" w:type="dxa"/>
            <w:tcBorders/>
            <w:shd w:color="auto" w:fill="auto" w:val="clear"/>
            <w:tcMar>
              <w:left w:w="88" w:type="dxa"/>
            </w:tcMar>
          </w:tcPr>
          <w:p>
            <w:pPr>
              <w:pStyle w:val="Normal"/>
              <w:shd w:val="clear" w:color="auto" w:fill="FFFFFF" w:themeFill="background1"/>
              <w:tabs>
                <w:tab w:val="left" w:pos="612" w:leader="none"/>
              </w:tabs>
              <w:spacing w:before="120" w:after="0"/>
              <w:rPr>
                <w:rFonts w:eastAsia="SimSun"/>
                <w:iCs/>
                <w:lang w:val="ro-RO" w:eastAsia="zh-CN"/>
              </w:rPr>
            </w:pPr>
            <w:r>
              <w:rPr>
                <w:rFonts w:eastAsia="SimSun"/>
                <w:iCs/>
                <w:lang w:val="ro-RO" w:eastAsia="zh-CN"/>
              </w:rPr>
            </w:r>
          </w:p>
        </w:tc>
      </w:tr>
    </w:tbl>
    <w:p>
      <w:pPr>
        <w:pStyle w:val="Normal"/>
        <w:numPr>
          <w:ilvl w:val="0"/>
          <w:numId w:val="2"/>
        </w:numPr>
        <w:shd w:val="clear" w:color="auto" w:fill="FFFFFF" w:themeFill="background1"/>
        <w:tabs>
          <w:tab w:val="right" w:pos="426" w:leader="none"/>
        </w:tabs>
        <w:spacing w:before="120" w:after="0"/>
        <w:ind w:left="0" w:hanging="0"/>
        <w:rPr/>
      </w:pPr>
      <w:r>
        <w:rPr>
          <w:b/>
          <w:lang w:val="it-IT" w:eastAsia="ru-RU"/>
        </w:rPr>
        <w:t>Termenul limită de depunere/deschidere a ofertelor:</w:t>
      </w:r>
    </w:p>
    <w:p>
      <w:pPr>
        <w:pStyle w:val="Normal"/>
        <w:numPr>
          <w:ilvl w:val="0"/>
          <w:numId w:val="4"/>
        </w:numPr>
        <w:shd w:val="clear" w:color="auto" w:fill="FFFFFF" w:themeFill="background1"/>
        <w:tabs>
          <w:tab w:val="right" w:pos="426" w:leader="none"/>
        </w:tabs>
        <w:spacing w:before="120" w:after="0"/>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u w:val="single"/>
        </w:rPr>
        <w:t xml:space="preserve"> Informația se regăsește în SIA ”RSAP”</w:t>
      </w:r>
    </w:p>
    <w:p>
      <w:pPr>
        <w:pStyle w:val="Normal"/>
        <w:numPr>
          <w:ilvl w:val="0"/>
          <w:numId w:val="4"/>
        </w:numPr>
        <w:shd w:val="clear" w:color="auto" w:fill="FFFFFF" w:themeFill="background1"/>
        <w:tabs>
          <w:tab w:val="right" w:pos="426" w:leader="none"/>
        </w:tabs>
        <w:spacing w:before="120" w:after="0"/>
        <w:rPr/>
      </w:pPr>
      <w:r>
        <w:rPr>
          <w:b/>
          <w:lang w:val="en-US" w:eastAsia="ru-RU"/>
        </w:rPr>
        <w:t xml:space="preserve">pe: </w:t>
      </w:r>
      <w:r>
        <w:rPr>
          <w:b/>
          <w:i/>
          <w:lang w:val="en-US" w:eastAsia="ru-RU"/>
        </w:rPr>
        <w:t>[data]</w:t>
      </w:r>
      <w:r>
        <w:rPr>
          <w:b/>
          <w:u w:val="single"/>
        </w:rPr>
        <w:t xml:space="preserve"> Informația se regăsește în SIA ”RSAP”</w:t>
      </w:r>
    </w:p>
    <w:p>
      <w:pPr>
        <w:pStyle w:val="Normal"/>
        <w:numPr>
          <w:ilvl w:val="0"/>
          <w:numId w:val="2"/>
        </w:numPr>
        <w:shd w:val="clear" w:color="auto" w:fill="FFFFFF" w:themeFill="background1"/>
        <w:tabs>
          <w:tab w:val="right" w:pos="426" w:leader="none"/>
        </w:tabs>
        <w:spacing w:before="120" w:after="0"/>
        <w:ind w:left="0" w:hanging="0"/>
        <w:rPr/>
      </w:pPr>
      <w:r>
        <w:rPr>
          <w:b/>
          <w:lang w:val="it-IT" w:eastAsia="ru-RU"/>
        </w:rPr>
        <w:t xml:space="preserve">Adresa la care trebuie transmise ofertele sau cererile de participare: </w:t>
      </w:r>
    </w:p>
    <w:p>
      <w:pPr>
        <w:pStyle w:val="Normal"/>
        <w:shd w:val="clear" w:color="auto" w:fill="FFFFFF" w:themeFill="background1"/>
        <w:tabs>
          <w:tab w:val="right" w:pos="426" w:leader="none"/>
        </w:tabs>
        <w:spacing w:before="120" w:after="0"/>
        <w:ind w:left="450" w:hanging="0"/>
        <w:jc w:val="both"/>
        <w:rPr/>
      </w:pPr>
      <w:r>
        <w:rPr>
          <w:b/>
          <w:i/>
          <w:lang w:val="it-IT" w:eastAsia="ru-RU"/>
        </w:rPr>
        <w:t>Ofertele sau cererile de participare vor fi depuse electronic prin intermediul SIA ”RSAP”</w:t>
      </w:r>
    </w:p>
    <w:p>
      <w:pPr>
        <w:pStyle w:val="Normal"/>
        <w:numPr>
          <w:ilvl w:val="0"/>
          <w:numId w:val="2"/>
        </w:numPr>
        <w:tabs>
          <w:tab w:val="right" w:pos="426" w:leader="none"/>
        </w:tabs>
        <w:spacing w:before="120" w:after="0"/>
        <w:ind w:left="0" w:hanging="0"/>
        <w:rPr/>
      </w:pPr>
      <w:r>
        <w:rPr>
          <w:b/>
          <w:lang w:val="it-IT" w:eastAsia="ru-RU"/>
        </w:rPr>
        <w:t xml:space="preserve">Termenul de valabilitate a ofertelor: </w:t>
      </w:r>
      <w:r>
        <w:rPr>
          <w:b/>
          <w:u w:val="single"/>
          <w:lang w:val="it-IT" w:eastAsia="ru-RU"/>
        </w:rPr>
        <w:t>60 de zile</w:t>
      </w:r>
    </w:p>
    <w:p>
      <w:pPr>
        <w:pStyle w:val="Normal"/>
        <w:numPr>
          <w:ilvl w:val="0"/>
          <w:numId w:val="2"/>
        </w:numPr>
        <w:tabs>
          <w:tab w:val="right" w:pos="426" w:leader="none"/>
        </w:tabs>
        <w:spacing w:before="120" w:after="0"/>
        <w:ind w:left="0" w:hanging="0"/>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 xml:space="preserve">ofertelor: </w:t>
      </w:r>
      <w:r>
        <w:rPr>
          <w:b/>
          <w:u w:val="single"/>
          <w:lang w:eastAsia="ru-RU"/>
        </w:rPr>
        <w:t xml:space="preserve">                                     SIA ”RSAP”                                     </w:t>
      </w:r>
      <w:r>
        <w:rPr>
          <w:b/>
          <w:color w:val="FFFFFF" w:themeColor="background1"/>
          <w:u w:val="single"/>
          <w:lang w:eastAsia="ru-RU"/>
        </w:rPr>
        <w:t>i</w:t>
      </w:r>
      <w:r>
        <w:rPr>
          <w:b/>
          <w:u w:val="single"/>
          <w:lang w:eastAsia="ru-RU"/>
        </w:rPr>
        <w:t xml:space="preserve">                                  </w:t>
      </w:r>
    </w:p>
    <w:p>
      <w:pPr>
        <w:pStyle w:val="Normal"/>
        <w:shd w:val="clear" w:color="auto" w:fill="FFFFFF" w:themeFill="background1"/>
        <w:tabs>
          <w:tab w:val="right" w:pos="426" w:leader="none"/>
        </w:tabs>
        <w:spacing w:before="0" w:after="0"/>
        <w:contextualSpacing/>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left" w:pos="360" w:leader="none"/>
          <w:tab w:val="left" w:pos="1800" w:leader="none"/>
          <w:tab w:val="left" w:pos="3240" w:leader="none"/>
        </w:tabs>
        <w:spacing w:before="0" w:after="120"/>
        <w:ind w:left="360" w:hanging="0"/>
        <w:rPr/>
      </w:pPr>
      <w:r>
        <w:rPr>
          <w:b/>
          <w:i/>
          <w:lang w:val="it-IT" w:eastAsia="ru-RU"/>
        </w:rPr>
        <w:t xml:space="preserve">Ofertele întârziate vor fi respinse. </w:t>
      </w:r>
    </w:p>
    <w:p>
      <w:pPr>
        <w:pStyle w:val="Normal"/>
        <w:numPr>
          <w:ilvl w:val="0"/>
          <w:numId w:val="2"/>
        </w:numPr>
        <w:shd w:val="clear" w:color="auto" w:fill="FFFFFF" w:themeFill="background1"/>
        <w:tabs>
          <w:tab w:val="right" w:pos="426" w:leader="none"/>
        </w:tabs>
        <w:spacing w:before="120" w:after="0"/>
        <w:ind w:left="450" w:hanging="450"/>
        <w:jc w:val="both"/>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2"/>
        </w:numPr>
        <w:shd w:val="clear" w:color="auto" w:fill="FFFFFF" w:themeFill="background1"/>
        <w:tabs>
          <w:tab w:val="right" w:pos="426" w:leader="none"/>
        </w:tabs>
        <w:spacing w:before="120" w:after="0"/>
        <w:ind w:left="450" w:hanging="450"/>
        <w:rPr/>
      </w:pPr>
      <w:r>
        <w:rPr>
          <w:b/>
          <w:lang w:val="it-IT" w:eastAsia="ru-RU"/>
        </w:rPr>
        <w:t xml:space="preserve">Limba sau limbile în care trebuie redactate ofertele sau cererile de participare: </w:t>
      </w:r>
      <w:r>
        <w:rPr>
          <w:b/>
          <w:u w:val="single"/>
          <w:lang w:val="it-IT" w:eastAsia="ru-RU"/>
        </w:rPr>
        <w:t>Limba română</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 xml:space="preserve">Respectivul contract se referă la un proiect și/sau program finanțat din fonduri ale Uniunii Europene:  </w:t>
      </w:r>
    </w:p>
    <w:p>
      <w:pPr>
        <w:pStyle w:val="Normal"/>
        <w:shd w:val="clear" w:color="auto" w:fill="FFFFFF" w:themeFill="background1"/>
        <w:tabs>
          <w:tab w:val="right" w:pos="426" w:leader="none"/>
        </w:tabs>
        <w:spacing w:before="120" w:after="0"/>
        <w:ind w:left="360" w:hanging="0"/>
        <w:jc w:val="both"/>
        <w:rPr/>
      </w:pPr>
      <w:r>
        <w:rPr>
          <w:b/>
          <w:u w:val="single"/>
          <w:lang w:val="it-IT" w:eastAsia="ru-RU"/>
        </w:rPr>
        <w:t>____________________________________Nu__________________________________</w:t>
      </w:r>
    </w:p>
    <w:p>
      <w:pPr>
        <w:pStyle w:val="Normal"/>
        <w:shd w:val="clear" w:color="auto" w:fill="FFFFFF" w:themeFill="background1"/>
        <w:tabs>
          <w:tab w:val="right" w:pos="426" w:leader="none"/>
        </w:tabs>
        <w:spacing w:before="0" w:after="0"/>
        <w:ind w:left="1980" w:hanging="0"/>
        <w:contextualSpacing/>
        <w:jc w:val="center"/>
        <w:rPr/>
      </w:pPr>
      <w:r>
        <w:rPr>
          <w:sz w:val="20"/>
          <w:lang w:val="it-IT" w:eastAsia="ru-RU"/>
        </w:rPr>
        <w:t>(se specifică denumirea proiectului și/sau programului)</w:t>
      </w:r>
    </w:p>
    <w:p>
      <w:pPr>
        <w:pStyle w:val="Normal"/>
        <w:numPr>
          <w:ilvl w:val="0"/>
          <w:numId w:val="2"/>
        </w:numPr>
        <w:shd w:val="clear" w:color="auto" w:fill="FFFFFF" w:themeFill="background1"/>
        <w:tabs>
          <w:tab w:val="right" w:pos="426" w:leader="none"/>
        </w:tabs>
        <w:spacing w:before="120" w:after="0"/>
        <w:ind w:left="0" w:hanging="0"/>
        <w:rPr/>
      </w:pPr>
      <w:r>
        <w:rPr>
          <w:b/>
          <w:lang w:val="it-IT" w:eastAsia="ru-RU"/>
        </w:rPr>
        <w:t xml:space="preserve">Denumirea și adresa organismului competent de soluționare a contestațiilor: </w:t>
      </w:r>
    </w:p>
    <w:p>
      <w:pPr>
        <w:pStyle w:val="Normal"/>
        <w:shd w:val="clear" w:color="auto" w:fill="FFFFFF" w:themeFill="background1"/>
        <w:tabs>
          <w:tab w:val="right" w:pos="426" w:leader="none"/>
        </w:tabs>
        <w:ind w:left="450" w:hanging="0"/>
        <w:rPr/>
      </w:pPr>
      <w:r>
        <w:rPr>
          <w:b/>
          <w:i/>
          <w:lang w:val="it-IT" w:eastAsia="ru-RU"/>
        </w:rPr>
        <w:t>Agenția Națională pentru Soluționarea Contestațiilor</w:t>
      </w:r>
    </w:p>
    <w:p>
      <w:pPr>
        <w:pStyle w:val="Normal"/>
        <w:shd w:val="clear" w:color="auto" w:fill="FFFFFF" w:themeFill="background1"/>
        <w:tabs>
          <w:tab w:val="right" w:pos="426" w:leader="none"/>
        </w:tabs>
        <w:ind w:left="450" w:hanging="0"/>
        <w:rPr/>
      </w:pPr>
      <w:r>
        <w:rPr>
          <w:b/>
          <w:i/>
          <w:lang w:val="it-IT" w:eastAsia="ru-RU"/>
        </w:rPr>
        <w:t>Adresa: mun. Chișinău, bd. Ștefan cel Mare și Sfânt nr.124 (et.4), MD 2001;</w:t>
      </w:r>
    </w:p>
    <w:p>
      <w:pPr>
        <w:pStyle w:val="Normal"/>
        <w:shd w:val="clear" w:color="auto" w:fill="FFFFFF" w:themeFill="background1"/>
        <w:tabs>
          <w:tab w:val="right" w:pos="426" w:leader="none"/>
        </w:tabs>
        <w:ind w:left="450" w:hanging="0"/>
        <w:rPr/>
      </w:pPr>
      <w:r>
        <w:rPr>
          <w:b/>
          <w:i/>
          <w:lang w:val="en-US" w:eastAsia="ru-RU"/>
        </w:rPr>
        <w:t>Tel/Fax/email:022-820 652, 022 820-651, contestatii@ansc.md</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u w:val="single"/>
          <w:lang w:val="en-US"/>
        </w:rPr>
        <w:t>Nu se aplică</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În cazul achizițiilor periodice, calendarul estimat pentru publicarea anunțurilor viitoare</w:t>
      </w:r>
      <w:r>
        <w:rPr>
          <w:b/>
          <w:shd w:fill="FFFFFF" w:val="clear"/>
          <w:lang w:val="it-IT" w:eastAsia="ru-RU"/>
        </w:rPr>
        <w:t xml:space="preserve">: </w:t>
      </w:r>
      <w:r>
        <w:rPr>
          <w:b/>
          <w:u w:val="single"/>
          <w:lang w:val="en-US" w:eastAsia="ru-RU"/>
        </w:rPr>
        <w:t>Nu se aplică</w:t>
      </w:r>
    </w:p>
    <w:p>
      <w:pPr>
        <w:pStyle w:val="Normal"/>
        <w:numPr>
          <w:ilvl w:val="0"/>
          <w:numId w:val="2"/>
        </w:numPr>
        <w:shd w:val="clear" w:color="auto" w:fill="FFFFFF" w:themeFill="background1"/>
        <w:tabs>
          <w:tab w:val="right" w:pos="426" w:leader="none"/>
        </w:tabs>
        <w:spacing w:before="120" w:after="0"/>
        <w:ind w:left="360" w:hanging="360"/>
        <w:jc w:val="both"/>
        <w:rPr/>
      </w:pPr>
      <w:r>
        <w:rPr>
          <w:b/>
          <w:lang w:val="it-IT" w:eastAsia="ru-RU"/>
        </w:rPr>
        <w:t xml:space="preserve">Data publicării anunțului de intenție sau, după caz, precizarea că nu a fost publicat un astfel de </w:t>
      </w:r>
      <w:r>
        <w:rPr>
          <w:b/>
          <w:shd w:fill="FFFFFF" w:val="clear"/>
          <w:lang w:val="it-IT" w:eastAsia="ru-RU"/>
        </w:rPr>
        <w:t>anunţ:</w:t>
      </w:r>
      <w:r>
        <w:rPr>
          <w:b/>
          <w:u w:val="single"/>
          <w:lang w:val="en-US" w:eastAsia="ru-RU"/>
        </w:rPr>
        <w:t xml:space="preserve"> nu a fost publicat</w:t>
      </w:r>
    </w:p>
    <w:p>
      <w:pPr>
        <w:pStyle w:val="Normal"/>
        <w:numPr>
          <w:ilvl w:val="0"/>
          <w:numId w:val="2"/>
        </w:numPr>
        <w:shd w:val="clear" w:color="auto" w:fill="FFFFFF" w:themeFill="background1"/>
        <w:tabs>
          <w:tab w:val="right" w:pos="426" w:leader="none"/>
        </w:tabs>
        <w:spacing w:before="120" w:after="0"/>
        <w:ind w:left="0" w:hanging="0"/>
        <w:rPr/>
      </w:pPr>
      <w:r>
        <w:rPr>
          <w:b/>
          <w:lang w:val="it-IT" w:eastAsia="ru-RU"/>
        </w:rPr>
        <w:t>Data transmiterii spre publicare a anunțului de participar</w:t>
      </w:r>
      <w:r>
        <w:rPr>
          <w:b/>
          <w:shd w:fill="FFFFFF" w:val="clear"/>
          <w:lang w:val="it-IT" w:eastAsia="ru-RU"/>
        </w:rPr>
        <w:t xml:space="preserve">e: </w:t>
      </w:r>
      <w:r>
        <w:rPr>
          <w:b/>
          <w:u w:val="single"/>
          <w:shd w:fill="FFFFFF" w:val="clear"/>
          <w:lang w:val="it-IT" w:eastAsia="ru-RU"/>
        </w:rPr>
        <w:t>2</w:t>
      </w:r>
      <w:r>
        <w:rPr>
          <w:b/>
          <w:u w:val="single"/>
          <w:shd w:fill="FFFFFF" w:val="clear"/>
          <w:lang w:val="it-IT" w:eastAsia="ru-RU"/>
        </w:rPr>
        <w:t>0</w:t>
      </w:r>
      <w:r>
        <w:rPr>
          <w:b/>
          <w:u w:val="single"/>
          <w:shd w:fill="FFFFFF" w:val="clear"/>
          <w:lang w:eastAsia="ru-RU"/>
        </w:rPr>
        <w:t>.11.2023</w:t>
      </w:r>
    </w:p>
    <w:p>
      <w:pPr>
        <w:pStyle w:val="Normal"/>
        <w:numPr>
          <w:ilvl w:val="0"/>
          <w:numId w:val="2"/>
        </w:numPr>
        <w:shd w:val="clear" w:color="auto" w:fill="FFFFFF" w:themeFill="background1"/>
        <w:tabs>
          <w:tab w:val="right" w:pos="426" w:leader="none"/>
        </w:tabs>
        <w:spacing w:before="120" w:after="0"/>
        <w:ind w:left="0" w:hanging="0"/>
        <w:rPr/>
      </w:pPr>
      <w:r>
        <w:rPr>
          <w:b/>
          <w:lang w:val="it-IT" w:eastAsia="ru-RU"/>
        </w:rPr>
        <w:t>În cadrul procedurii de achiziție publică se va utiliza/accepta:</w:t>
      </w:r>
    </w:p>
    <w:tbl>
      <w:tblPr>
        <w:tblStyle w:val="Grigliatabella2"/>
        <w:tblW w:w="9090" w:type="dxa"/>
        <w:jc w:val="left"/>
        <w:tblInd w:w="425" w:type="dxa"/>
        <w:tblCellMar>
          <w:top w:w="0" w:type="dxa"/>
          <w:left w:w="88" w:type="dxa"/>
          <w:bottom w:w="0" w:type="dxa"/>
          <w:right w:w="108" w:type="dxa"/>
        </w:tblCellMar>
        <w:tblLook w:firstRow="1" w:noVBand="1" w:lastRow="0" w:firstColumn="1" w:lastColumn="0" w:noHBand="0" w:val="04a0"/>
      </w:tblPr>
      <w:tblGrid>
        <w:gridCol w:w="5304"/>
        <w:gridCol w:w="3785"/>
      </w:tblGrid>
      <w:tr>
        <w:trPr/>
        <w:tc>
          <w:tcPr>
            <w:tcW w:w="5304" w:type="dxa"/>
            <w:tcBorders/>
            <w:shd w:color="auto" w:fill="FFFFFF" w:themeFill="background1" w:val="clear"/>
            <w:tcMar>
              <w:left w:w="88" w:type="dxa"/>
            </w:tcMar>
          </w:tcPr>
          <w:p>
            <w:pPr>
              <w:pStyle w:val="Normal"/>
              <w:shd w:val="clear" w:color="auto" w:fill="FFFFFF" w:themeFill="background1"/>
              <w:tabs>
                <w:tab w:val="right" w:pos="426" w:leader="none"/>
              </w:tabs>
              <w:rPr/>
            </w:pPr>
            <w:r>
              <w:rPr>
                <w:rFonts w:eastAsia="SimSun"/>
                <w:b/>
                <w:lang w:val="ru-RU" w:eastAsia="ru-RU"/>
              </w:rPr>
              <w:t>Denumirea</w:t>
            </w:r>
            <w:r>
              <w:rPr>
                <w:rFonts w:eastAsia="SimSun"/>
                <w:b/>
                <w:lang w:eastAsia="ru-RU"/>
              </w:rPr>
              <w:t xml:space="preserve"> </w:t>
            </w:r>
            <w:r>
              <w:rPr>
                <w:rFonts w:eastAsia="SimSun"/>
                <w:b/>
                <w:lang w:val="ru-RU" w:eastAsia="ru-RU"/>
              </w:rPr>
              <w:t>instrumentului</w:t>
            </w:r>
            <w:r>
              <w:rPr>
                <w:rFonts w:eastAsia="SimSun"/>
                <w:b/>
                <w:lang w:eastAsia="ru-RU"/>
              </w:rPr>
              <w:t xml:space="preserve"> </w:t>
            </w:r>
            <w:r>
              <w:rPr>
                <w:rFonts w:eastAsia="SimSun"/>
                <w:b/>
                <w:lang w:val="ru-RU" w:eastAsia="ru-RU"/>
              </w:rPr>
              <w:t>electronic</w:t>
            </w:r>
          </w:p>
        </w:tc>
        <w:tc>
          <w:tcPr>
            <w:tcW w:w="3785" w:type="dxa"/>
            <w:tcBorders/>
            <w:shd w:color="auto" w:fill="FFFFFF" w:themeFill="background1" w:val="clear"/>
            <w:tcMar>
              <w:left w:w="88" w:type="dxa"/>
            </w:tcMar>
          </w:tcPr>
          <w:p>
            <w:pPr>
              <w:pStyle w:val="Normal"/>
              <w:shd w:val="clear" w:color="auto" w:fill="FFFFFF" w:themeFill="background1"/>
              <w:tabs>
                <w:tab w:val="right" w:pos="426" w:leader="none"/>
              </w:tabs>
              <w:rPr/>
            </w:pPr>
            <w:r>
              <w:rPr>
                <w:rFonts w:eastAsia="SimSun"/>
                <w:b/>
                <w:lang w:val="it-IT" w:eastAsia="ru-RU"/>
              </w:rPr>
              <w:t>Se va utiliza/accepta sau nu</w:t>
            </w:r>
          </w:p>
        </w:tc>
      </w:tr>
      <w:tr>
        <w:trPr/>
        <w:tc>
          <w:tcPr>
            <w:tcW w:w="5304" w:type="dxa"/>
            <w:tcBorders/>
            <w:shd w:color="auto" w:fill="FFFFFF" w:themeFill="background1" w:val="clear"/>
            <w:tcMar>
              <w:left w:w="88" w:type="dxa"/>
            </w:tcMar>
          </w:tcPr>
          <w:p>
            <w:pPr>
              <w:pStyle w:val="Normal"/>
              <w:shd w:val="clear" w:color="auto" w:fill="FFFFFF" w:themeFill="background1"/>
              <w:tabs>
                <w:tab w:val="right" w:pos="426" w:leader="none"/>
              </w:tabs>
              <w:rPr/>
            </w:pPr>
            <w:r>
              <w:rPr>
                <w:rFonts w:eastAsia="SimSun"/>
                <w:lang w:val="en-US" w:eastAsia="ru-RU"/>
              </w:rPr>
              <w:t>Depunerea electronică a ofertelor sau a cererilor de participare</w:t>
            </w:r>
          </w:p>
        </w:tc>
        <w:tc>
          <w:tcPr>
            <w:tcW w:w="3785" w:type="dxa"/>
            <w:tcBorders/>
            <w:shd w:color="auto" w:fill="FFFFFF" w:themeFill="background1" w:val="clear"/>
            <w:tcMar>
              <w:left w:w="88" w:type="dxa"/>
            </w:tcMar>
          </w:tcPr>
          <w:p>
            <w:pPr>
              <w:pStyle w:val="Normal"/>
              <w:tabs>
                <w:tab w:val="right" w:pos="426" w:leader="none"/>
              </w:tabs>
              <w:rPr>
                <w:lang w:eastAsia="zh-CN"/>
              </w:rPr>
            </w:pPr>
            <w:r>
              <w:rPr>
                <w:rFonts w:eastAsia="SimSun"/>
                <w:lang w:val="en-US" w:eastAsia="zh-CN"/>
              </w:rPr>
              <w:t>Se acceptă</w:t>
            </w:r>
          </w:p>
        </w:tc>
      </w:tr>
      <w:tr>
        <w:trPr/>
        <w:tc>
          <w:tcPr>
            <w:tcW w:w="5304" w:type="dxa"/>
            <w:tcBorders/>
            <w:shd w:color="auto" w:fill="FFFFFF" w:themeFill="background1" w:val="clear"/>
            <w:tcMar>
              <w:left w:w="88" w:type="dxa"/>
            </w:tcMar>
          </w:tcPr>
          <w:p>
            <w:pPr>
              <w:pStyle w:val="Normal"/>
              <w:shd w:val="clear" w:color="auto" w:fill="FFFFFF" w:themeFill="background1"/>
              <w:tabs>
                <w:tab w:val="right" w:pos="426" w:leader="none"/>
              </w:tabs>
              <w:rPr/>
            </w:pPr>
            <w:r>
              <w:rPr>
                <w:rFonts w:eastAsia="SimSun"/>
                <w:lang w:val="ru-RU" w:eastAsia="ru-RU"/>
              </w:rPr>
              <w:t>Sistemul</w:t>
            </w:r>
            <w:r>
              <w:rPr>
                <w:rFonts w:eastAsia="SimSun"/>
                <w:lang w:eastAsia="ru-RU"/>
              </w:rPr>
              <w:t xml:space="preserve"> </w:t>
            </w:r>
            <w:r>
              <w:rPr>
                <w:rFonts w:eastAsia="SimSun"/>
                <w:lang w:val="ru-RU" w:eastAsia="ru-RU"/>
              </w:rPr>
              <w:t>de</w:t>
            </w:r>
            <w:r>
              <w:rPr>
                <w:rFonts w:eastAsia="SimSun"/>
                <w:lang w:eastAsia="ru-RU"/>
              </w:rPr>
              <w:t xml:space="preserve"> </w:t>
            </w:r>
            <w:r>
              <w:rPr>
                <w:rFonts w:eastAsia="SimSun"/>
                <w:lang w:val="ru-RU" w:eastAsia="ru-RU"/>
              </w:rPr>
              <w:t>comenzi</w:t>
            </w:r>
            <w:r>
              <w:rPr>
                <w:rFonts w:eastAsia="SimSun"/>
                <w:lang w:eastAsia="ru-RU"/>
              </w:rPr>
              <w:t xml:space="preserve"> </w:t>
            </w:r>
            <w:r>
              <w:rPr>
                <w:rFonts w:eastAsia="SimSun"/>
                <w:lang w:val="ru-RU" w:eastAsia="ru-RU"/>
              </w:rPr>
              <w:t>electronice</w:t>
            </w:r>
          </w:p>
        </w:tc>
        <w:tc>
          <w:tcPr>
            <w:tcW w:w="3785" w:type="dxa"/>
            <w:tcBorders/>
            <w:shd w:color="auto" w:fill="FFFFFF" w:themeFill="background1" w:val="clear"/>
            <w:tcMar>
              <w:left w:w="88" w:type="dxa"/>
            </w:tcMar>
          </w:tcPr>
          <w:p>
            <w:pPr>
              <w:pStyle w:val="Normal"/>
              <w:tabs>
                <w:tab w:val="right" w:pos="426" w:leader="none"/>
              </w:tabs>
              <w:rPr>
                <w:lang w:val="ro-RO" w:eastAsia="zh-CN"/>
              </w:rPr>
            </w:pPr>
            <w:r>
              <w:rPr>
                <w:rFonts w:eastAsia="SimSun"/>
                <w:lang w:val="ro-RO" w:eastAsia="zh-CN"/>
              </w:rPr>
              <w:t>Nu se acceptă</w:t>
            </w:r>
          </w:p>
        </w:tc>
      </w:tr>
      <w:tr>
        <w:trPr/>
        <w:tc>
          <w:tcPr>
            <w:tcW w:w="5304" w:type="dxa"/>
            <w:tcBorders/>
            <w:shd w:color="auto" w:fill="FFFFFF" w:themeFill="background1" w:val="clear"/>
            <w:tcMar>
              <w:left w:w="88" w:type="dxa"/>
            </w:tcMar>
          </w:tcPr>
          <w:p>
            <w:pPr>
              <w:pStyle w:val="Normal"/>
              <w:shd w:val="clear" w:color="auto" w:fill="FFFFFF" w:themeFill="background1"/>
              <w:tabs>
                <w:tab w:val="right" w:pos="426" w:leader="none"/>
              </w:tabs>
              <w:rPr/>
            </w:pPr>
            <w:r>
              <w:rPr>
                <w:rFonts w:eastAsia="SimSun"/>
                <w:lang w:val="ru-RU" w:eastAsia="ru-RU"/>
              </w:rPr>
              <w:t>Facturarea</w:t>
            </w:r>
            <w:r>
              <w:rPr>
                <w:rFonts w:eastAsia="SimSun"/>
                <w:lang w:eastAsia="ru-RU"/>
              </w:rPr>
              <w:t xml:space="preserve"> </w:t>
            </w:r>
            <w:r>
              <w:rPr>
                <w:rFonts w:eastAsia="SimSun"/>
                <w:lang w:val="ru-RU" w:eastAsia="ru-RU"/>
              </w:rPr>
              <w:t>electronică</w:t>
            </w:r>
          </w:p>
        </w:tc>
        <w:tc>
          <w:tcPr>
            <w:tcW w:w="3785" w:type="dxa"/>
            <w:tcBorders/>
            <w:shd w:color="auto" w:fill="FFFFFF" w:themeFill="background1" w:val="clear"/>
            <w:tcMar>
              <w:left w:w="88" w:type="dxa"/>
            </w:tcMar>
          </w:tcPr>
          <w:p>
            <w:pPr>
              <w:pStyle w:val="Normal"/>
              <w:tabs>
                <w:tab w:val="right" w:pos="426" w:leader="none"/>
              </w:tabs>
              <w:rPr>
                <w:lang w:val="ro-RO" w:eastAsia="zh-CN"/>
              </w:rPr>
            </w:pPr>
            <w:r>
              <w:rPr>
                <w:rFonts w:eastAsia="SimSun"/>
                <w:lang w:val="ro-RO" w:eastAsia="zh-CN"/>
              </w:rPr>
              <w:t>Se acceptă</w:t>
            </w:r>
          </w:p>
        </w:tc>
      </w:tr>
      <w:tr>
        <w:trPr>
          <w:trHeight w:val="77" w:hRule="atLeast"/>
        </w:trPr>
        <w:tc>
          <w:tcPr>
            <w:tcW w:w="5304" w:type="dxa"/>
            <w:tcBorders/>
            <w:shd w:color="auto" w:fill="FFFFFF" w:themeFill="background1" w:val="clear"/>
            <w:tcMar>
              <w:left w:w="88" w:type="dxa"/>
            </w:tcMar>
          </w:tcPr>
          <w:p>
            <w:pPr>
              <w:pStyle w:val="Normal"/>
              <w:shd w:val="clear" w:color="auto" w:fill="FFFFFF" w:themeFill="background1"/>
              <w:tabs>
                <w:tab w:val="right" w:pos="426" w:leader="none"/>
              </w:tabs>
              <w:rPr/>
            </w:pPr>
            <w:r>
              <w:rPr>
                <w:rFonts w:eastAsia="SimSun"/>
                <w:lang w:val="ru-RU" w:eastAsia="ru-RU"/>
              </w:rPr>
              <w:t>Plățile</w:t>
            </w:r>
            <w:r>
              <w:rPr>
                <w:rFonts w:eastAsia="SimSun"/>
                <w:lang w:eastAsia="ru-RU"/>
              </w:rPr>
              <w:t xml:space="preserve"> </w:t>
            </w:r>
            <w:r>
              <w:rPr>
                <w:rFonts w:eastAsia="SimSun"/>
                <w:lang w:val="ru-RU" w:eastAsia="ru-RU"/>
              </w:rPr>
              <w:t>electronice</w:t>
            </w:r>
          </w:p>
        </w:tc>
        <w:tc>
          <w:tcPr>
            <w:tcW w:w="3785" w:type="dxa"/>
            <w:tcBorders/>
            <w:shd w:color="auto" w:fill="FFFFFF" w:themeFill="background1" w:val="clear"/>
            <w:tcMar>
              <w:left w:w="88" w:type="dxa"/>
            </w:tcMar>
          </w:tcPr>
          <w:p>
            <w:pPr>
              <w:pStyle w:val="Normal"/>
              <w:tabs>
                <w:tab w:val="right" w:pos="426" w:leader="none"/>
              </w:tabs>
              <w:rPr>
                <w:lang w:val="ro-RO" w:eastAsia="zh-CN"/>
              </w:rPr>
            </w:pPr>
            <w:r>
              <w:rPr>
                <w:rFonts w:eastAsia="SimSun"/>
                <w:lang w:val="ro-RO" w:eastAsia="zh-CN"/>
              </w:rPr>
              <w:t>Se acceptă</w:t>
            </w:r>
          </w:p>
        </w:tc>
      </w:tr>
    </w:tbl>
    <w:p>
      <w:pPr>
        <w:pStyle w:val="Normal"/>
        <w:numPr>
          <w:ilvl w:val="0"/>
          <w:numId w:val="2"/>
        </w:numPr>
        <w:shd w:val="clear" w:color="auto" w:fill="FFFFFF" w:themeFill="background1"/>
        <w:tabs>
          <w:tab w:val="right" w:pos="426" w:leader="none"/>
        </w:tabs>
        <w:spacing w:before="120" w:after="0"/>
        <w:ind w:left="360" w:hanging="360"/>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lang w:eastAsia="ru-RU"/>
        </w:rPr>
        <w:t xml:space="preserve">                Nu               </w:t>
      </w:r>
      <w:r>
        <w:rPr>
          <w:b/>
          <w:color w:val="FFFFFF" w:themeColor="background1"/>
          <w:u w:val="single"/>
          <w:lang w:eastAsia="ru-RU"/>
        </w:rPr>
        <w:t>i</w:t>
      </w:r>
      <w:r>
        <w:rPr>
          <w:b/>
          <w:lang w:eastAsia="ru-RU"/>
        </w:rPr>
        <w:t xml:space="preserve"> </w:t>
      </w:r>
    </w:p>
    <w:p>
      <w:pPr>
        <w:pStyle w:val="Normal"/>
        <w:shd w:val="clear" w:color="auto" w:fill="FFFFFF" w:themeFill="background1"/>
        <w:tabs>
          <w:tab w:val="right" w:pos="426" w:leader="none"/>
        </w:tabs>
        <w:spacing w:before="0" w:after="0"/>
        <w:ind w:left="3960" w:hanging="0"/>
        <w:contextualSpacing/>
        <w:jc w:val="center"/>
        <w:rPr/>
      </w:pPr>
      <w:r>
        <w:rPr>
          <w:sz w:val="20"/>
          <w:lang w:val="it-IT" w:eastAsia="ru-RU"/>
        </w:rPr>
        <w:t xml:space="preserve">    </w:t>
      </w:r>
      <w:r>
        <w:rPr>
          <w:sz w:val="20"/>
          <w:lang w:val="it-IT" w:eastAsia="ru-RU"/>
        </w:rPr>
        <w:t>(se specifică da sau nu)</w:t>
      </w:r>
    </w:p>
    <w:p>
      <w:pPr>
        <w:pStyle w:val="Normal"/>
        <w:numPr>
          <w:ilvl w:val="0"/>
          <w:numId w:val="2"/>
        </w:numPr>
        <w:shd w:val="clear" w:color="auto" w:fill="FFFFFF" w:themeFill="background1"/>
        <w:tabs>
          <w:tab w:val="right" w:pos="426" w:leader="none"/>
        </w:tabs>
        <w:spacing w:before="120" w:after="0"/>
        <w:ind w:left="0" w:hanging="0"/>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b/>
          <w:lang w:val="ru-RU" w:eastAsia="ru-RU"/>
        </w:rPr>
      </w:pPr>
      <w:r>
        <w:rPr>
          <w:b/>
          <w:lang w:val="ru-RU" w:eastAsia="ru-RU"/>
        </w:rPr>
      </w:r>
    </w:p>
    <w:p>
      <w:pPr>
        <w:pStyle w:val="Normal"/>
        <w:spacing w:before="120" w:after="120"/>
        <w:rPr/>
      </w:pPr>
      <w:r>
        <w:rPr>
          <w:b/>
          <w:lang w:val="en-US" w:eastAsia="ru-RU"/>
        </w:rPr>
        <w:t xml:space="preserve">Conducătorul grupului de lucru:  </w:t>
      </w:r>
      <w:r>
        <w:rPr>
          <w:b/>
          <w:u w:val="single"/>
          <w:lang w:val="en-US" w:eastAsia="ru-RU"/>
        </w:rPr>
        <w:t xml:space="preserve">      </w:t>
      </w:r>
      <w:r>
        <w:rPr>
          <w:b/>
          <w:u w:val="single"/>
          <w:lang w:val="en-US" w:eastAsia="ru-RU"/>
        </w:rPr>
        <w:t>Nina CERNAT</w:t>
      </w:r>
      <w:r>
        <w:rPr>
          <w:b/>
          <w:u w:val="single"/>
          <w:lang w:val="en-US" w:eastAsia="ru-RU"/>
        </w:rPr>
        <w:t xml:space="preserve">       </w:t>
      </w:r>
      <w:r>
        <w:rPr>
          <w:b/>
          <w:lang w:val="en-US" w:eastAsia="ru-RU"/>
        </w:rPr>
        <w:t xml:space="preserve">     </w:t>
      </w:r>
      <w:r>
        <w:rPr>
          <w:b/>
          <w:u w:val="single"/>
          <w:lang w:val="en-US" w:eastAsia="ru-RU"/>
        </w:rPr>
        <w:t>___________________</w:t>
      </w:r>
    </w:p>
    <w:p>
      <w:pPr>
        <w:pStyle w:val="Normal"/>
        <w:spacing w:before="120" w:after="120"/>
        <w:rPr/>
      </w:pPr>
      <w:r>
        <w:rPr>
          <w:i/>
          <w:sz w:val="18"/>
          <w:lang w:val="en-US" w:eastAsia="ru-RU"/>
        </w:rPr>
        <w:t xml:space="preserve">                                                                                                                                                                 </w:t>
      </w:r>
      <w:r>
        <w:rPr>
          <w:i/>
          <w:sz w:val="18"/>
          <w:lang w:val="en-US" w:eastAsia="ru-RU"/>
        </w:rPr>
        <w:t>(semnătura)</w:t>
      </w:r>
    </w:p>
    <w:p>
      <w:pPr>
        <w:pStyle w:val="Normal"/>
        <w:numPr>
          <w:ilvl w:val="0"/>
          <w:numId w:val="0"/>
        </w:numPr>
        <w:shd w:val="clear" w:color="auto" w:fill="FFFFFF" w:themeFill="background1"/>
        <w:tabs>
          <w:tab w:val="left" w:pos="284" w:leader="none"/>
          <w:tab w:val="left" w:pos="426" w:leader="none"/>
          <w:tab w:val="decimal" w:pos="8364" w:leader="none"/>
        </w:tabs>
        <w:spacing w:lineRule="auto" w:line="276" w:before="120" w:after="0"/>
        <w:ind w:left="-284" w:right="-144" w:firstLine="284"/>
        <w:jc w:val="center"/>
        <w:outlineLvl w:val="0"/>
        <w:rPr>
          <w:b/>
          <w:b/>
          <w:sz w:val="28"/>
          <w:szCs w:val="28"/>
          <w:lang w:eastAsia="ru-RU"/>
        </w:rPr>
      </w:pPr>
      <w:r>
        <w:rPr>
          <w:b/>
          <w:sz w:val="28"/>
          <w:szCs w:val="28"/>
          <w:lang w:eastAsia="ru-RU"/>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b/>
          <w:sz w:val="28"/>
          <w:szCs w:val="28"/>
        </w:rPr>
      </w:pPr>
      <w:bookmarkStart w:id="89" w:name="_Hlk77770940"/>
      <w:bookmarkEnd w:id="89"/>
      <w:r>
        <w:rPr>
          <w:rFonts w:eastAsia="Calibri"/>
          <w:b/>
          <w:sz w:val="28"/>
          <w:szCs w:val="28"/>
        </w:rPr>
        <w:t>INVITAȚIE DE PARTICIPARE LA ETAPELE DE PRESELECȚIE/LA PROCEDURILE NEGOCIATE</w:t>
      </w:r>
    </w:p>
    <w:p>
      <w:pPr>
        <w:pStyle w:val="Normal"/>
        <w:shd w:val="clear" w:color="auto" w:fill="FFFFFF" w:themeFill="background1"/>
        <w:spacing w:before="120" w:after="0"/>
        <w:rPr>
          <w:b/>
          <w:b/>
          <w:lang w:val="it-IT" w:eastAsia="ru-RU"/>
        </w:rPr>
      </w:pPr>
      <w:r>
        <w:rPr>
          <w:b/>
          <w:lang w:val="it-IT" w:eastAsia="ru-RU"/>
        </w:rPr>
      </w:r>
    </w:p>
    <w:p>
      <w:pPr>
        <w:pStyle w:val="Normal"/>
        <w:shd w:val="clear" w:color="auto" w:fill="FFFFFF" w:themeFill="background1"/>
        <w:spacing w:before="120" w:after="0"/>
        <w:rPr>
          <w:b/>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outlineLvl w:val="0"/>
        <w:rPr>
          <w:b/>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4"/>
        </w:numPr>
        <w:shd w:val="clear" w:color="auto" w:fill="FFFFFF" w:themeFill="background1"/>
        <w:tabs>
          <w:tab w:val="left" w:pos="142" w:leader="none"/>
          <w:tab w:val="left" w:pos="284" w:leader="none"/>
          <w:tab w:val="left" w:pos="1134" w:leader="none"/>
          <w:tab w:val="right" w:pos="9531" w:leader="none"/>
        </w:tabs>
        <w:spacing w:before="120" w:after="0"/>
        <w:ind w:left="0" w:hanging="0"/>
        <w:rPr>
          <w:b/>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pStyle w:val="Normal"/>
        <w:numPr>
          <w:ilvl w:val="0"/>
          <w:numId w:val="14"/>
        </w:numPr>
        <w:shd w:val="clear" w:color="auto" w:fill="FFFFFF" w:themeFill="background1"/>
        <w:tabs>
          <w:tab w:val="left" w:pos="284" w:leader="none"/>
          <w:tab w:val="right" w:pos="9531" w:leader="none"/>
        </w:tabs>
        <w:spacing w:before="120" w:after="0"/>
        <w:ind w:left="284" w:hanging="284"/>
        <w:rPr>
          <w:b/>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4"/>
        </w:numPr>
        <w:shd w:val="clear" w:color="auto" w:fill="FFFFFF" w:themeFill="background1"/>
        <w:tabs>
          <w:tab w:val="left" w:pos="284" w:leader="none"/>
          <w:tab w:val="right" w:pos="9531" w:leader="none"/>
        </w:tabs>
        <w:spacing w:before="120" w:after="0"/>
        <w:ind w:left="284" w:hanging="284"/>
        <w:rPr>
          <w:b/>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4"/>
        </w:numPr>
        <w:shd w:val="clear" w:color="auto" w:fill="FFFFFF" w:themeFill="background1"/>
        <w:tabs>
          <w:tab w:val="left" w:pos="284" w:leader="none"/>
          <w:tab w:val="right" w:pos="9531" w:leader="none"/>
        </w:tabs>
        <w:spacing w:before="120" w:after="0"/>
        <w:ind w:left="284" w:hanging="284"/>
        <w:rPr>
          <w:b/>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4"/>
        </w:numPr>
        <w:shd w:val="clear" w:color="auto" w:fill="FFFFFF" w:themeFill="background1"/>
        <w:tabs>
          <w:tab w:val="left" w:pos="284" w:leader="none"/>
          <w:tab w:val="right" w:pos="9531" w:leader="none"/>
        </w:tabs>
        <w:spacing w:before="120" w:after="0"/>
        <w:ind w:left="284" w:hanging="284"/>
        <w:rPr>
          <w:b/>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4"/>
        </w:numPr>
        <w:shd w:val="clear" w:color="auto" w:fill="FFFFFF" w:themeFill="background1"/>
        <w:tabs>
          <w:tab w:val="left" w:pos="284" w:leader="none"/>
          <w:tab w:val="right" w:pos="9531" w:leader="none"/>
        </w:tabs>
        <w:spacing w:before="120" w:after="0"/>
        <w:ind w:left="288" w:hanging="288"/>
        <w:jc w:val="both"/>
        <w:rPr>
          <w:b/>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4"/>
        </w:numPr>
        <w:shd w:val="clear" w:color="auto" w:fill="FFFFFF" w:themeFill="background1"/>
        <w:tabs>
          <w:tab w:val="left" w:pos="284" w:leader="none"/>
          <w:tab w:val="right" w:pos="9531" w:leader="none"/>
        </w:tabs>
        <w:spacing w:before="120" w:after="0"/>
        <w:ind w:left="288" w:hanging="288"/>
        <w:rPr>
          <w:b/>
          <w:b/>
          <w:lang w:val="it-IT" w:eastAsia="ru-RU"/>
        </w:rPr>
      </w:pPr>
      <w:r>
        <w:rPr>
          <w:b/>
          <w:lang w:eastAsia="ro-RO"/>
        </w:rPr>
        <w:t>Anunțul de participare: Nr._________, Data publicării____________, Link______</w:t>
      </w:r>
    </w:p>
    <w:p>
      <w:pPr>
        <w:pStyle w:val="Normal"/>
        <w:numPr>
          <w:ilvl w:val="0"/>
          <w:numId w:val="14"/>
        </w:numPr>
        <w:shd w:val="clear" w:color="auto" w:fill="FFFFFF" w:themeFill="background1"/>
        <w:tabs>
          <w:tab w:val="left" w:pos="284" w:leader="none"/>
          <w:tab w:val="right" w:pos="426" w:leader="none"/>
        </w:tabs>
        <w:spacing w:before="120" w:after="0"/>
        <w:ind w:left="284" w:hanging="284"/>
        <w:jc w:val="both"/>
        <w:rPr>
          <w:b/>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4"/>
        </w:numPr>
        <w:shd w:val="clear" w:color="auto" w:fill="FFFFFF" w:themeFill="background1"/>
        <w:tabs>
          <w:tab w:val="left" w:pos="284" w:leader="none"/>
          <w:tab w:val="right" w:pos="426" w:leader="none"/>
        </w:tabs>
        <w:spacing w:before="120" w:after="0"/>
        <w:ind w:left="284" w:hanging="284"/>
        <w:jc w:val="both"/>
        <w:rPr>
          <w:b/>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CellMar>
          <w:top w:w="0" w:type="dxa"/>
          <w:left w:w="93" w:type="dxa"/>
          <w:bottom w:w="0" w:type="dxa"/>
          <w:right w:w="108" w:type="dxa"/>
        </w:tblCellMar>
        <w:tblLook w:firstRow="1" w:noVBand="1" w:lastRow="0" w:firstColumn="1" w:lastColumn="0" w:noHBand="0" w:val="04a0"/>
      </w:tblPr>
      <w:tblGrid>
        <w:gridCol w:w="576"/>
        <w:gridCol w:w="3810"/>
        <w:gridCol w:w="3563"/>
      </w:tblGrid>
      <w:tr>
        <w:trPr/>
        <w:tc>
          <w:tcPr>
            <w:tcW w:w="576" w:type="dxa"/>
            <w:tcBorders/>
            <w:shd w:color="auto" w:fill="auto" w:val="clear"/>
            <w:tcMar>
              <w:left w:w="93" w:type="dxa"/>
            </w:tcMar>
          </w:tcPr>
          <w:p>
            <w:pPr>
              <w:pStyle w:val="Normal"/>
              <w:shd w:val="clear" w:color="auto" w:fill="FFFFFF" w:themeFill="background1"/>
              <w:tabs>
                <w:tab w:val="left" w:pos="612" w:leader="none"/>
              </w:tabs>
              <w:spacing w:before="120" w:after="0"/>
              <w:jc w:val="center"/>
              <w:rPr>
                <w:b/>
                <w:b/>
                <w:iCs/>
                <w:sz w:val="20"/>
                <w:szCs w:val="20"/>
                <w:lang w:val="ru-RU" w:eastAsia="ru-RU"/>
              </w:rPr>
            </w:pPr>
            <w:r>
              <w:rPr>
                <w:b/>
                <w:iCs/>
                <w:sz w:val="20"/>
                <w:szCs w:val="20"/>
                <w:lang w:val="ru-RU" w:eastAsia="ru-RU"/>
              </w:rPr>
              <w:t>Nr. d/o</w:t>
            </w:r>
          </w:p>
        </w:tc>
        <w:tc>
          <w:tcPr>
            <w:tcW w:w="3810" w:type="dxa"/>
            <w:tcBorders/>
            <w:shd w:color="auto" w:fill="auto" w:val="clear"/>
            <w:tcMar>
              <w:left w:w="93" w:type="dxa"/>
            </w:tcMar>
          </w:tcPr>
          <w:p>
            <w:pPr>
              <w:pStyle w:val="Normal"/>
              <w:shd w:val="clear" w:color="auto" w:fill="FFFFFF" w:themeFill="background1"/>
              <w:tabs>
                <w:tab w:val="left" w:pos="612" w:leader="none"/>
              </w:tabs>
              <w:spacing w:before="120" w:after="0"/>
              <w:jc w:val="center"/>
              <w:rPr>
                <w:b/>
                <w:b/>
                <w:iCs/>
                <w:sz w:val="20"/>
                <w:szCs w:val="20"/>
                <w:lang w:eastAsia="ru-RU"/>
              </w:rPr>
            </w:pPr>
            <w:r>
              <w:rPr>
                <w:b/>
                <w:iCs/>
                <w:sz w:val="20"/>
                <w:szCs w:val="20"/>
                <w:lang w:val="ro-RO" w:eastAsia="ru-RU"/>
              </w:rPr>
              <w:t>Denumirea documentului</w:t>
            </w:r>
          </w:p>
        </w:tc>
        <w:tc>
          <w:tcPr>
            <w:tcW w:w="3563" w:type="dxa"/>
            <w:tcBorders/>
            <w:shd w:color="auto" w:fill="auto" w:val="clear"/>
            <w:tcMar>
              <w:left w:w="93" w:type="dxa"/>
            </w:tcMar>
          </w:tcPr>
          <w:p>
            <w:pPr>
              <w:pStyle w:val="Normal"/>
              <w:shd w:val="clear" w:color="auto" w:fill="FFFFFF" w:themeFill="background1"/>
              <w:tabs>
                <w:tab w:val="left" w:pos="612" w:leader="none"/>
              </w:tabs>
              <w:spacing w:before="120" w:after="0"/>
              <w:jc w:val="center"/>
              <w:rPr>
                <w:b/>
                <w:b/>
                <w:iCs/>
                <w:sz w:val="20"/>
                <w:szCs w:val="20"/>
                <w:lang w:val="it-IT" w:eastAsia="ru-RU"/>
              </w:rPr>
            </w:pPr>
            <w:r>
              <w:rPr>
                <w:b/>
                <w:iCs/>
                <w:sz w:val="20"/>
                <w:szCs w:val="20"/>
                <w:lang w:val="it-IT" w:eastAsia="ru-RU"/>
              </w:rPr>
              <w:t>Mod de prezentare a documentului:</w:t>
            </w:r>
          </w:p>
        </w:tc>
      </w:tr>
      <w:tr>
        <w:trPr/>
        <w:tc>
          <w:tcPr>
            <w:tcW w:w="576" w:type="dxa"/>
            <w:tcBorders/>
            <w:shd w:color="auto" w:fill="auto" w:val="clear"/>
            <w:tcMar>
              <w:left w:w="93" w:type="dxa"/>
            </w:tcMar>
          </w:tcPr>
          <w:p>
            <w:pPr>
              <w:pStyle w:val="Normal"/>
              <w:shd w:val="clear" w:color="auto" w:fill="FFFFFF" w:themeFill="background1"/>
              <w:tabs>
                <w:tab w:val="left" w:pos="612" w:leader="none"/>
              </w:tabs>
              <w:spacing w:before="120" w:after="0"/>
              <w:rPr>
                <w:iCs/>
                <w:lang w:val="ro-RO" w:eastAsia="zh-CN"/>
              </w:rPr>
            </w:pPr>
            <w:r>
              <w:rPr>
                <w:iCs/>
                <w:lang w:val="ro-RO" w:eastAsia="zh-CN"/>
              </w:rPr>
            </w:r>
          </w:p>
        </w:tc>
        <w:tc>
          <w:tcPr>
            <w:tcW w:w="3810" w:type="dxa"/>
            <w:tcBorders/>
            <w:shd w:color="auto" w:fill="auto" w:val="clear"/>
            <w:tcMar>
              <w:left w:w="93" w:type="dxa"/>
            </w:tcMar>
          </w:tcPr>
          <w:p>
            <w:pPr>
              <w:pStyle w:val="Normal"/>
              <w:shd w:val="clear" w:color="auto" w:fill="FFFFFF" w:themeFill="background1"/>
              <w:tabs>
                <w:tab w:val="left" w:pos="612" w:leader="none"/>
              </w:tabs>
              <w:spacing w:before="120" w:after="0"/>
              <w:rPr>
                <w:iCs/>
                <w:lang w:val="ro-RO" w:eastAsia="zh-CN"/>
              </w:rPr>
            </w:pPr>
            <w:r>
              <w:rPr>
                <w:iCs/>
                <w:lang w:val="ro-RO" w:eastAsia="zh-CN"/>
              </w:rPr>
            </w:r>
          </w:p>
        </w:tc>
        <w:tc>
          <w:tcPr>
            <w:tcW w:w="3563" w:type="dxa"/>
            <w:tcBorders/>
            <w:shd w:color="auto" w:fill="auto" w:val="clear"/>
            <w:tcMar>
              <w:left w:w="93" w:type="dxa"/>
            </w:tcMar>
          </w:tcPr>
          <w:p>
            <w:pPr>
              <w:pStyle w:val="Normal"/>
              <w:shd w:val="clear" w:color="auto" w:fill="FFFFFF" w:themeFill="background1"/>
              <w:tabs>
                <w:tab w:val="left" w:pos="612" w:leader="none"/>
              </w:tabs>
              <w:spacing w:before="120" w:after="0"/>
              <w:rPr>
                <w:iCs/>
                <w:lang w:val="ro-RO" w:eastAsia="zh-CN"/>
              </w:rPr>
            </w:pPr>
            <w:r>
              <w:rPr>
                <w:iCs/>
                <w:lang w:val="ro-RO" w:eastAsia="zh-CN"/>
              </w:rPr>
            </w:r>
          </w:p>
        </w:tc>
      </w:tr>
      <w:tr>
        <w:trPr/>
        <w:tc>
          <w:tcPr>
            <w:tcW w:w="576" w:type="dxa"/>
            <w:tcBorders/>
            <w:shd w:color="auto" w:fill="auto" w:val="clear"/>
            <w:tcMar>
              <w:left w:w="93" w:type="dxa"/>
            </w:tcMar>
          </w:tcPr>
          <w:p>
            <w:pPr>
              <w:pStyle w:val="Normal"/>
              <w:shd w:val="clear" w:color="auto" w:fill="FFFFFF" w:themeFill="background1"/>
              <w:tabs>
                <w:tab w:val="left" w:pos="612" w:leader="none"/>
              </w:tabs>
              <w:spacing w:before="120" w:after="0"/>
              <w:rPr>
                <w:iCs/>
                <w:lang w:val="ro-RO" w:eastAsia="zh-CN"/>
              </w:rPr>
            </w:pPr>
            <w:r>
              <w:rPr>
                <w:iCs/>
                <w:lang w:val="ro-RO" w:eastAsia="zh-CN"/>
              </w:rPr>
            </w:r>
          </w:p>
        </w:tc>
        <w:tc>
          <w:tcPr>
            <w:tcW w:w="3810" w:type="dxa"/>
            <w:tcBorders/>
            <w:shd w:color="auto" w:fill="auto" w:val="clear"/>
            <w:tcMar>
              <w:left w:w="93" w:type="dxa"/>
            </w:tcMar>
          </w:tcPr>
          <w:p>
            <w:pPr>
              <w:pStyle w:val="Normal"/>
              <w:shd w:val="clear" w:color="auto" w:fill="FFFFFF" w:themeFill="background1"/>
              <w:tabs>
                <w:tab w:val="left" w:pos="612" w:leader="none"/>
              </w:tabs>
              <w:spacing w:before="120" w:after="0"/>
              <w:rPr>
                <w:iCs/>
                <w:lang w:val="ro-RO" w:eastAsia="zh-CN"/>
              </w:rPr>
            </w:pPr>
            <w:r>
              <w:rPr>
                <w:iCs/>
                <w:lang w:val="ro-RO" w:eastAsia="zh-CN"/>
              </w:rPr>
            </w:r>
          </w:p>
        </w:tc>
        <w:tc>
          <w:tcPr>
            <w:tcW w:w="3563" w:type="dxa"/>
            <w:tcBorders/>
            <w:shd w:color="auto" w:fill="auto" w:val="clear"/>
            <w:tcMar>
              <w:left w:w="93" w:type="dxa"/>
            </w:tcMar>
          </w:tcPr>
          <w:p>
            <w:pPr>
              <w:pStyle w:val="Normal"/>
              <w:shd w:val="clear" w:color="auto" w:fill="FFFFFF" w:themeFill="background1"/>
              <w:tabs>
                <w:tab w:val="left" w:pos="612" w:leader="none"/>
              </w:tabs>
              <w:spacing w:before="120" w:after="0"/>
              <w:rPr>
                <w:iCs/>
                <w:lang w:val="ro-RO" w:eastAsia="zh-CN"/>
              </w:rPr>
            </w:pPr>
            <w:r>
              <w:rPr>
                <w:iCs/>
                <w:lang w:val="ro-RO" w:eastAsia="zh-CN"/>
              </w:rPr>
            </w:r>
          </w:p>
        </w:tc>
      </w:tr>
    </w:tbl>
    <w:p>
      <w:pPr>
        <w:pStyle w:val="Normal"/>
        <w:numPr>
          <w:ilvl w:val="0"/>
          <w:numId w:val="14"/>
        </w:numPr>
        <w:shd w:val="clear" w:color="auto" w:fill="FFFFFF" w:themeFill="background1"/>
        <w:tabs>
          <w:tab w:val="right" w:pos="426" w:leader="none"/>
        </w:tabs>
        <w:spacing w:before="120" w:after="0"/>
        <w:ind w:left="644" w:hanging="644"/>
        <w:jc w:val="both"/>
        <w:rPr>
          <w:b/>
          <w:b/>
          <w:lang w:val="it-IT" w:eastAsia="ru-RU"/>
        </w:rPr>
      </w:pPr>
      <w:r>
        <w:rPr>
          <w:b/>
          <w:lang w:val="it-IT" w:eastAsia="ru-RU"/>
        </w:rPr>
        <w:t>Garanția pentru ofertă, după caz ________________ , cuantumul___________.</w:t>
      </w:r>
    </w:p>
    <w:p>
      <w:pPr>
        <w:pStyle w:val="Normal"/>
        <w:numPr>
          <w:ilvl w:val="0"/>
          <w:numId w:val="14"/>
        </w:numPr>
        <w:shd w:val="clear" w:color="auto" w:fill="FFFFFF" w:themeFill="background1"/>
        <w:tabs>
          <w:tab w:val="right" w:pos="426" w:leader="none"/>
        </w:tabs>
        <w:spacing w:before="120" w:after="0"/>
        <w:ind w:left="644" w:hanging="644"/>
        <w:jc w:val="both"/>
        <w:rPr>
          <w:b/>
          <w:b/>
          <w:lang w:val="it-IT" w:eastAsia="ru-RU"/>
        </w:rPr>
      </w:pPr>
      <w:r>
        <w:rPr>
          <w:b/>
          <w:lang w:val="it-IT" w:eastAsia="ru-RU"/>
        </w:rPr>
        <w:t>Garanția de bună execuție a contractului, după caz______________, cuantumul.</w:t>
      </w:r>
    </w:p>
    <w:p>
      <w:pPr>
        <w:pStyle w:val="Normal"/>
        <w:numPr>
          <w:ilvl w:val="0"/>
          <w:numId w:val="14"/>
        </w:numPr>
        <w:shd w:val="clear" w:color="auto" w:fill="FFFFFF" w:themeFill="background1"/>
        <w:tabs>
          <w:tab w:val="right" w:pos="426" w:leader="none"/>
        </w:tabs>
        <w:spacing w:before="120" w:after="0"/>
        <w:ind w:left="644" w:hanging="644"/>
        <w:jc w:val="both"/>
        <w:rPr>
          <w:b/>
          <w:b/>
          <w:lang w:val="it-IT" w:eastAsia="ru-RU"/>
        </w:rPr>
      </w:pPr>
      <w:r>
        <w:rPr>
          <w:b/>
          <w:lang w:val="it-IT" w:eastAsia="ru-RU"/>
        </w:rPr>
        <w:t>Ofertele se prezintă în valuta____________________________________________</w:t>
      </w:r>
    </w:p>
    <w:p>
      <w:pPr>
        <w:pStyle w:val="Normal"/>
        <w:numPr>
          <w:ilvl w:val="0"/>
          <w:numId w:val="14"/>
        </w:numPr>
        <w:shd w:val="clear" w:color="auto" w:fill="FFFFFF" w:themeFill="background1"/>
        <w:tabs>
          <w:tab w:val="right" w:pos="426" w:leader="none"/>
        </w:tabs>
        <w:spacing w:before="120" w:after="0"/>
        <w:ind w:left="0" w:hanging="0"/>
        <w:rPr>
          <w:b/>
          <w:b/>
          <w:lang w:val="it-IT" w:eastAsia="ru-RU"/>
        </w:rPr>
      </w:pPr>
      <w:r>
        <w:rPr>
          <w:b/>
          <w:lang w:val="it-IT" w:eastAsia="ru-RU"/>
        </w:rPr>
        <w:t>Termenul limită de depunere/deschidere a ofertelor:</w:t>
      </w:r>
    </w:p>
    <w:p>
      <w:pPr>
        <w:pStyle w:val="Normal"/>
        <w:numPr>
          <w:ilvl w:val="0"/>
          <w:numId w:val="11"/>
        </w:numPr>
        <w:shd w:val="clear" w:color="auto" w:fill="FFFFFF" w:themeFill="background1"/>
        <w:tabs>
          <w:tab w:val="right" w:pos="426" w:leader="none"/>
        </w:tabs>
        <w:spacing w:before="120" w:after="0"/>
        <w:rPr>
          <w:b/>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pPr>
        <w:pStyle w:val="Normal"/>
        <w:numPr>
          <w:ilvl w:val="0"/>
          <w:numId w:val="11"/>
        </w:numPr>
        <w:shd w:val="clear" w:color="auto" w:fill="FFFFFF" w:themeFill="background1"/>
        <w:tabs>
          <w:tab w:val="right" w:pos="426" w:leader="none"/>
        </w:tabs>
        <w:spacing w:before="120" w:after="0"/>
        <w:rPr>
          <w:b/>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4"/>
        </w:numPr>
        <w:shd w:val="clear" w:color="auto" w:fill="FFFFFF" w:themeFill="background1"/>
        <w:tabs>
          <w:tab w:val="right" w:pos="426" w:leader="none"/>
        </w:tabs>
        <w:spacing w:before="120" w:after="0"/>
        <w:ind w:left="0" w:hanging="0"/>
        <w:rPr>
          <w:b/>
          <w:b/>
          <w:lang w:val="it-IT" w:eastAsia="ru-RU"/>
        </w:rPr>
      </w:pPr>
      <w:r>
        <w:rPr>
          <w:b/>
          <w:lang w:val="it-IT" w:eastAsia="ru-RU"/>
        </w:rPr>
        <w:t xml:space="preserve">Adresa la care trebuie transmise ofertele: </w:t>
      </w:r>
    </w:p>
    <w:p>
      <w:pPr>
        <w:pStyle w:val="Normal"/>
        <w:shd w:val="clear" w:color="auto" w:fill="FFFFFF" w:themeFill="background1"/>
        <w:tabs>
          <w:tab w:val="right" w:pos="426" w:leader="none"/>
        </w:tabs>
        <w:spacing w:before="120" w:after="0"/>
        <w:ind w:left="450" w:hanging="0"/>
        <w:rPr>
          <w:b/>
          <w:b/>
          <w:lang w:val="it-IT" w:eastAsia="ru-RU"/>
        </w:rPr>
      </w:pPr>
      <w:r>
        <w:rPr>
          <w:b/>
          <w:i/>
          <w:lang w:val="it-IT" w:eastAsia="ru-RU"/>
        </w:rPr>
        <w:t>Ofertele vor fi depuse electronic prin intermediul SIA RSAP (după caz)</w:t>
      </w:r>
    </w:p>
    <w:p>
      <w:pPr>
        <w:pStyle w:val="Normal"/>
        <w:numPr>
          <w:ilvl w:val="0"/>
          <w:numId w:val="14"/>
        </w:numPr>
        <w:tabs>
          <w:tab w:val="right" w:pos="426" w:leader="none"/>
        </w:tabs>
        <w:spacing w:before="120" w:after="0"/>
        <w:ind w:left="0" w:hanging="0"/>
        <w:rPr>
          <w:b/>
          <w:b/>
          <w:lang w:val="it-IT" w:eastAsia="ru-RU"/>
        </w:rPr>
      </w:pPr>
      <w:r>
        <w:rPr>
          <w:b/>
          <w:lang w:val="it-IT" w:eastAsia="ru-RU"/>
        </w:rPr>
        <w:t>Termenul de valabilitate a ofertelor: _____________________________________</w:t>
      </w:r>
    </w:p>
    <w:p>
      <w:pPr>
        <w:pStyle w:val="Normal"/>
        <w:numPr>
          <w:ilvl w:val="0"/>
          <w:numId w:val="14"/>
        </w:numPr>
        <w:tabs>
          <w:tab w:val="right" w:pos="426" w:leader="none"/>
        </w:tabs>
        <w:spacing w:before="120" w:after="0"/>
        <w:ind w:left="0" w:hanging="0"/>
        <w:rPr>
          <w:b/>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pPr>
        <w:pStyle w:val="Normal"/>
        <w:shd w:val="clear" w:color="auto" w:fill="FFFFFF" w:themeFill="background1"/>
        <w:tabs>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left" w:pos="360" w:leader="none"/>
          <w:tab w:val="left" w:pos="1800" w:leader="none"/>
          <w:tab w:val="left" w:pos="3240" w:leader="none"/>
        </w:tabs>
        <w:spacing w:before="0" w:after="120"/>
        <w:ind w:left="360" w:hanging="0"/>
        <w:rPr>
          <w:b/>
          <w:b/>
          <w:i/>
          <w:i/>
          <w:lang w:val="it-IT" w:eastAsia="ru-RU"/>
        </w:rPr>
      </w:pPr>
      <w:r>
        <w:rPr>
          <w:b/>
          <w:i/>
          <w:lang w:val="it-IT" w:eastAsia="ru-RU"/>
        </w:rPr>
        <w:t xml:space="preserve">Ofertele întîrziate vor fi respinse. </w:t>
      </w:r>
    </w:p>
    <w:p>
      <w:pPr>
        <w:pStyle w:val="Normal"/>
        <w:numPr>
          <w:ilvl w:val="0"/>
          <w:numId w:val="14"/>
        </w:numPr>
        <w:shd w:val="clear" w:color="auto" w:fill="FFFFFF" w:themeFill="background1"/>
        <w:tabs>
          <w:tab w:val="right" w:pos="426" w:leader="none"/>
        </w:tabs>
        <w:spacing w:before="120" w:after="0"/>
        <w:ind w:left="450" w:hanging="450"/>
        <w:rPr>
          <w:b/>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4"/>
        </w:numPr>
        <w:shd w:val="clear" w:color="auto" w:fill="FFFFFF" w:themeFill="background1"/>
        <w:tabs>
          <w:tab w:val="right" w:pos="426" w:leader="none"/>
        </w:tabs>
        <w:spacing w:before="120" w:after="0"/>
        <w:ind w:left="450" w:hanging="450"/>
        <w:rPr>
          <w:b/>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4"/>
        </w:numPr>
        <w:shd w:val="clear" w:color="auto" w:fill="FFFFFF" w:themeFill="background1"/>
        <w:tabs>
          <w:tab w:val="right" w:pos="426" w:leader="none"/>
        </w:tabs>
        <w:spacing w:before="120" w:after="0"/>
        <w:ind w:left="360" w:hanging="360"/>
        <w:rPr>
          <w:b/>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4"/>
        </w:numPr>
        <w:shd w:val="clear" w:color="auto" w:fill="FFFFFF" w:themeFill="background1"/>
        <w:tabs>
          <w:tab w:val="right" w:pos="426" w:leader="none"/>
        </w:tabs>
        <w:spacing w:before="120" w:after="0"/>
        <w:ind w:left="360" w:hanging="360"/>
        <w:rPr>
          <w:b/>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4"/>
        </w:numPr>
        <w:shd w:val="clear" w:color="auto" w:fill="FFFFFF" w:themeFill="background1"/>
        <w:tabs>
          <w:tab w:val="right" w:pos="426" w:leader="none"/>
        </w:tabs>
        <w:spacing w:before="120" w:after="0"/>
        <w:ind w:left="0" w:hanging="0"/>
        <w:rPr>
          <w:b/>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b/>
          <w:lang w:val="ru-RU" w:eastAsia="ru-RU"/>
        </w:rPr>
      </w:pPr>
      <w:r>
        <w:rPr>
          <w:b/>
          <w:lang w:val="ru-RU" w:eastAsia="ru-RU"/>
        </w:rPr>
      </w:r>
    </w:p>
    <w:p>
      <w:pPr>
        <w:pStyle w:val="Normal"/>
        <w:shd w:val="clear" w:color="auto" w:fill="FFFFFF" w:themeFill="background1"/>
        <w:spacing w:before="120" w:after="120"/>
        <w:rPr>
          <w:b/>
          <w:b/>
          <w:lang w:val="ru-RU" w:eastAsia="ru-RU"/>
        </w:rPr>
      </w:pPr>
      <w:r>
        <w:rPr>
          <w:b/>
          <w:lang w:val="ru-RU" w:eastAsia="ru-RU"/>
        </w:rPr>
      </w:r>
    </w:p>
    <w:p>
      <w:pPr>
        <w:pStyle w:val="Normal"/>
        <w:shd w:val="clear" w:color="auto" w:fill="FFFFFF" w:themeFill="background1"/>
        <w:tabs>
          <w:tab w:val="left" w:pos="284" w:leader="none"/>
          <w:tab w:val="left" w:pos="426" w:leader="none"/>
          <w:tab w:val="decimal" w:pos="8364" w:leader="none"/>
        </w:tabs>
        <w:spacing w:lineRule="auto" w:line="276"/>
        <w:ind w:left="-284" w:right="-144" w:firstLine="284"/>
        <w:rPr>
          <w:b/>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decimal" w:pos="8364" w:leader="none"/>
        </w:tabs>
        <w:spacing w:lineRule="auto" w:line="276"/>
        <w:ind w:right="-144" w:hanging="0"/>
        <w:jc w:val="center"/>
        <w:rPr>
          <w:b/>
          <w:b/>
          <w:bCs/>
          <w:color w:val="000000"/>
        </w:rPr>
      </w:pPr>
      <w:r>
        <w:rPr>
          <w:b/>
          <w:bCs/>
          <w:color w:val="000000"/>
        </w:rPr>
      </w:r>
    </w:p>
    <w:p>
      <w:pPr>
        <w:pStyle w:val="Normal"/>
        <w:tabs>
          <w:tab w:val="decimal" w:pos="8364" w:leader="none"/>
        </w:tabs>
        <w:spacing w:lineRule="auto" w:line="276"/>
        <w:ind w:right="-144" w:hanging="0"/>
        <w:jc w:val="center"/>
        <w:rPr>
          <w:b/>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90" w:name="_Hlk77770953"/>
      <w:bookmarkEnd w:id="90"/>
      <w:r>
        <w:rPr>
          <w:rFonts w:eastAsia="PMingLiU"/>
          <w:sz w:val="28"/>
          <w:szCs w:val="28"/>
          <w:lang w:val="it-IT" w:eastAsia="zh-CN"/>
        </w:rPr>
        <w:t>PROCES-VERBAL CU PRIVIRE LA REZULTATELE PRESELECȚIEI CANDIDAȚILOR</w:t>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2"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top w:w="12" w:type="dxa"/>
          <w:left w:w="12"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ind w:right="129" w:hanging="0"/>
              <w:rPr>
                <w:b/>
                <w:b/>
                <w:bCs/>
              </w:rPr>
            </w:pPr>
            <w:r>
              <w:rPr>
                <w:b/>
                <w:bCs/>
              </w:rPr>
              <w:t>IDNO:________________________________________________________________________</w:t>
            </w:r>
          </w:p>
        </w:tc>
      </w:tr>
      <w:tr>
        <w:trPr>
          <w:trHeight w:val="23" w:hRule="exact"/>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t>publicată în ___________link:___________________________________________________</w:t>
            </w:r>
          </w:p>
        </w:tc>
      </w:tr>
      <w:tr>
        <w:trPr>
          <w:trHeight w:val="23" w:hRule="exact"/>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ind w:right="129" w:hanging="0"/>
              <w:rPr>
                <w:b/>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t>Cod CPV:____________________________________________________________________</w:t>
            </w:r>
          </w:p>
        </w:tc>
      </w:tr>
      <w:tr>
        <w:trPr>
          <w:trHeight w:val="23" w:hRule="exact"/>
        </w:trPr>
        <w:tc>
          <w:tcPr>
            <w:tcW w:w="9533" w:type="dxa"/>
            <w:tcBorders>
              <w:top w:val="single" w:sz="2" w:space="0" w:color="FFFFFF"/>
              <w:left w:val="single" w:sz="2" w:space="0" w:color="FFFFFF"/>
              <w:bottom w:val="single" w:sz="2" w:space="0" w:color="FFFFFF"/>
              <w:right w:val="single" w:sz="2" w:space="0" w:color="FFFFFF"/>
              <w:insideH w:val="single" w:sz="2" w:space="0" w:color="FFFFFF"/>
              <w:insideV w:val="single" w:sz="2" w:space="0" w:color="FFFFFF"/>
            </w:tcBorders>
            <w:shd w:color="auto" w:fill="FFFFFF" w:val="clear"/>
            <w:tcMar>
              <w:left w:w="12" w:type="dxa"/>
            </w:tcMar>
          </w:tcPr>
          <w:p>
            <w:pPr>
              <w:pStyle w:val="Normal"/>
              <w:rPr>
                <w:b/>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b w:val="false"/>
          <w:lang w:val="ro-RO" w:eastAsia="zh-CN"/>
        </w:rPr>
      </w:pPr>
      <w:r>
        <w:rPr>
          <w:rFonts w:eastAsia="PMingLiU"/>
          <w:b w:val="false"/>
          <w:lang w:val="ro-RO" w:eastAsia="zh-CN"/>
        </w:rPr>
      </w:r>
    </w:p>
    <w:p>
      <w:pPr>
        <w:pStyle w:val="Style31"/>
        <w:tabs>
          <w:tab w:val="left" w:pos="360" w:leader="none"/>
          <w:tab w:val="left" w:pos="567" w:leader="none"/>
        </w:tabs>
        <w:ind w:left="0" w:hanging="0"/>
        <w:rPr>
          <w:rFonts w:eastAsia="PMingLiU"/>
          <w:b w:val="false"/>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left" w:pos="0" w:leader="none"/>
          <w:tab w:val="left" w:pos="360" w:leader="none"/>
        </w:tabs>
        <w:ind w:left="0" w:hanging="0"/>
        <w:rPr>
          <w:rFonts w:eastAsia="PMingLiU"/>
          <w:b w:val="false"/>
          <w:b w:val="false"/>
          <w:lang w:val="ro-RO" w:eastAsia="zh-CN"/>
        </w:rPr>
      </w:pPr>
      <w:r>
        <w:rPr>
          <w:rFonts w:eastAsia="PMingLiU"/>
          <w:b w:val="false"/>
          <w:lang w:val="ro-RO" w:eastAsia="zh-CN"/>
        </w:rPr>
      </w:r>
    </w:p>
    <w:p>
      <w:pPr>
        <w:pStyle w:val="Style31"/>
        <w:tabs>
          <w:tab w:val="left" w:pos="0" w:leader="none"/>
          <w:tab w:val="left" w:pos="360" w:leader="none"/>
        </w:tabs>
        <w:spacing w:beforeAutospacing="0" w:before="0" w:after="0"/>
        <w:ind w:left="0" w:hanging="0"/>
        <w:rPr>
          <w:rFonts w:eastAsia="PMingLiU"/>
          <w:b w:val="false"/>
          <w:b w:val="false"/>
          <w:lang w:val="ro-RO" w:eastAsia="zh-CN"/>
        </w:rPr>
      </w:pPr>
      <w:r>
        <w:rPr>
          <w:rFonts w:eastAsia="PMingLiU"/>
          <w:b w:val="false"/>
          <w:lang w:val="ro-RO" w:eastAsia="zh-CN"/>
        </w:rPr>
        <w:t>1._________________________ preşedinte ____________________________</w:t>
      </w:r>
    </w:p>
    <w:p>
      <w:pPr>
        <w:pStyle w:val="Style31"/>
        <w:tabs>
          <w:tab w:val="left" w:pos="0" w:leader="none"/>
          <w:tab w:val="left" w:pos="360" w:leader="none"/>
        </w:tabs>
        <w:spacing w:beforeAutospacing="0" w:before="0" w:after="0"/>
        <w:ind w:left="0" w:hanging="0"/>
        <w:rPr>
          <w:rFonts w:eastAsia="PMingLiU"/>
          <w:b w:val="false"/>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left" w:pos="0" w:leader="none"/>
          <w:tab w:val="left" w:pos="360" w:leader="none"/>
        </w:tabs>
        <w:spacing w:beforeAutospacing="0" w:before="0" w:after="0"/>
        <w:ind w:left="0" w:hanging="0"/>
        <w:rPr>
          <w:rFonts w:eastAsia="PMingLiU"/>
          <w:b w:val="false"/>
          <w:b w:val="false"/>
          <w:lang w:val="ro-RO" w:eastAsia="zh-CN"/>
        </w:rPr>
      </w:pPr>
      <w:r>
        <w:rPr>
          <w:rFonts w:eastAsia="PMingLiU"/>
          <w:b w:val="false"/>
          <w:lang w:val="ro-RO" w:eastAsia="zh-CN"/>
        </w:rPr>
        <w:t>3._________________________ membru______________________________</w:t>
      </w:r>
    </w:p>
    <w:p>
      <w:pPr>
        <w:pStyle w:val="Style31"/>
        <w:tabs>
          <w:tab w:val="left" w:pos="0" w:leader="none"/>
          <w:tab w:val="left" w:pos="360" w:leader="none"/>
        </w:tabs>
        <w:spacing w:beforeAutospacing="0" w:before="0" w:after="0"/>
        <w:ind w:left="0" w:hanging="0"/>
        <w:rPr>
          <w:rFonts w:eastAsia="PMingLiU"/>
          <w:b w:val="false"/>
          <w:b w:val="false"/>
          <w:lang w:val="ro-RO" w:eastAsia="zh-CN"/>
        </w:rPr>
      </w:pPr>
      <w:r>
        <w:rPr>
          <w:rFonts w:eastAsia="PMingLiU"/>
          <w:b w:val="false"/>
          <w:lang w:val="ro-RO" w:eastAsia="zh-CN"/>
        </w:rPr>
        <w:t>4._________________________ membru______________________________</w:t>
      </w:r>
    </w:p>
    <w:p>
      <w:pPr>
        <w:pStyle w:val="Style31"/>
        <w:tabs>
          <w:tab w:val="left" w:pos="0" w:leader="none"/>
          <w:tab w:val="left" w:pos="360" w:leader="none"/>
        </w:tabs>
        <w:spacing w:beforeAutospacing="0" w:before="0" w:after="0"/>
        <w:ind w:left="0" w:hanging="0"/>
        <w:rPr>
          <w:rFonts w:eastAsia="PMingLiU"/>
          <w:b w:val="false"/>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b w:val="false"/>
          <w:lang w:val="ro-RO" w:eastAsia="zh-CN"/>
        </w:rPr>
      </w:pPr>
      <w:r>
        <w:rPr>
          <w:rFonts w:eastAsia="PMingLiU"/>
          <w:b w:val="false"/>
          <w:lang w:val="ro-RO" w:eastAsia="zh-CN"/>
        </w:rPr>
        <w:t>etc.</w:t>
      </w:r>
    </w:p>
    <w:p>
      <w:pPr>
        <w:pStyle w:val="Style31"/>
        <w:tabs>
          <w:tab w:val="left" w:pos="360" w:leader="none"/>
          <w:tab w:val="left" w:pos="567" w:leader="none"/>
        </w:tabs>
        <w:ind w:left="0" w:hanging="0"/>
        <w:rPr>
          <w:rFonts w:eastAsia="PMingLiU"/>
          <w:b w:val="false"/>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36" w:type="dxa"/>
        <w:tbl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blBorders>
        <w:tblCellMar>
          <w:top w:w="24" w:type="dxa"/>
          <w:left w:w="-15"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15" w:type="dxa"/>
            </w:tcMar>
            <w:vAlign w:val="center"/>
          </w:tcPr>
          <w:p>
            <w:pPr>
              <w:pStyle w:val="Normal"/>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480" w:type="dxa"/>
            </w:tcMar>
            <w:vAlign w:val="center"/>
          </w:tcPr>
          <w:p>
            <w:pPr>
              <w:pStyle w:val="Normal"/>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15" w:type="dxa"/>
            </w:tcMar>
            <w:vAlign w:val="center"/>
          </w:tcPr>
          <w:p>
            <w:pPr>
              <w:pStyle w:val="Normal"/>
              <w:jc w:val="center"/>
              <w:rPr>
                <w:bCs/>
                <w:color w:val="000000" w:themeColor="text1"/>
              </w:rPr>
            </w:pPr>
            <w:r>
              <w:rPr>
                <w:bCs/>
                <w:color w:val="000000" w:themeColor="text1"/>
              </w:rPr>
              <w:t xml:space="preserve">Corespundere                                  </w:t>
            </w:r>
          </w:p>
        </w:tc>
      </w:tr>
      <w:tr>
        <w:trPr>
          <w:trHeight w:val="23" w:hRule="exact"/>
        </w:trPr>
        <w:tc>
          <w:tcPr>
            <w:tcW w:w="42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480" w:type="dxa"/>
            </w:tcMar>
            <w:vAlign w:val="center"/>
          </w:tcPr>
          <w:p>
            <w:pPr>
              <w:pStyle w:val="Normal"/>
              <w:rPr>
                <w:bCs/>
                <w:color w:val="000000" w:themeColor="text1"/>
              </w:rPr>
            </w:pPr>
            <w:r>
              <w:rPr>
                <w:bCs/>
                <w:color w:val="000000" w:themeColor="text1"/>
              </w:rPr>
            </w:r>
          </w:p>
        </w:tc>
        <w:tc>
          <w:tcPr>
            <w:tcW w:w="53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15" w:type="dxa"/>
            </w:tcMar>
            <w:vAlign w:val="center"/>
          </w:tcPr>
          <w:p>
            <w:pPr>
              <w:pStyle w:val="Normal"/>
              <w:jc w:val="center"/>
              <w:rPr>
                <w:bCs/>
                <w:color w:val="000000" w:themeColor="text1"/>
              </w:rPr>
            </w:pPr>
            <w:r>
              <w:rPr>
                <w:bCs/>
                <w:color w:val="000000" w:themeColor="text1"/>
              </w:rPr>
            </w:r>
          </w:p>
        </w:tc>
      </w:tr>
      <w:tr>
        <w:trPr>
          <w:trHeight w:val="23" w:hRule="exact"/>
        </w:trPr>
        <w:tc>
          <w:tcPr>
            <w:tcW w:w="42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480" w:type="dxa"/>
            </w:tcMar>
            <w:vAlign w:val="center"/>
          </w:tcPr>
          <w:p>
            <w:pPr>
              <w:pStyle w:val="Normal"/>
              <w:rPr>
                <w:bCs/>
                <w:color w:val="000000" w:themeColor="text1"/>
              </w:rPr>
            </w:pPr>
            <w:r>
              <w:rPr>
                <w:bCs/>
                <w:color w:val="000000" w:themeColor="text1"/>
              </w:rPr>
            </w:r>
          </w:p>
        </w:tc>
        <w:tc>
          <w:tcPr>
            <w:tcW w:w="53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15" w:type="dxa"/>
            </w:tcMar>
            <w:vAlign w:val="center"/>
          </w:tcPr>
          <w:p>
            <w:pPr>
              <w:pStyle w:val="Normal"/>
              <w:jc w:val="center"/>
              <w:rPr>
                <w:bCs/>
                <w:color w:val="000000" w:themeColor="text1"/>
              </w:rPr>
            </w:pPr>
            <w:r>
              <w:rPr>
                <w:bCs/>
                <w:color w:val="000000" w:themeColor="text1"/>
              </w:rPr>
            </w:r>
          </w:p>
        </w:tc>
      </w:tr>
      <w:tr>
        <w:trPr>
          <w:trHeight w:val="23" w:hRule="exact"/>
        </w:trPr>
        <w:tc>
          <w:tcPr>
            <w:tcW w:w="42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480" w:type="dxa"/>
            </w:tcMar>
            <w:vAlign w:val="center"/>
          </w:tcPr>
          <w:p>
            <w:pPr>
              <w:pStyle w:val="Normal"/>
              <w:rPr>
                <w:bCs/>
                <w:color w:val="000000" w:themeColor="text1"/>
              </w:rPr>
            </w:pPr>
            <w:r>
              <w:rPr>
                <w:bCs/>
                <w:color w:val="000000" w:themeColor="text1"/>
              </w:rPr>
            </w:r>
          </w:p>
        </w:tc>
        <w:tc>
          <w:tcPr>
            <w:tcW w:w="5316"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FFFFFF" w:themeFill="background1" w:val="clear"/>
            <w:tcMar>
              <w:left w:w="-15" w:type="dxa"/>
            </w:tcMar>
            <w:vAlign w:val="center"/>
          </w:tcPr>
          <w:p>
            <w:pPr>
              <w:pStyle w:val="Normal"/>
              <w:jc w:val="center"/>
              <w:rPr>
                <w:bCs/>
                <w:color w:val="000000" w:themeColor="text1"/>
              </w:rPr>
            </w:pPr>
            <w:r>
              <w:rPr>
                <w:bCs/>
                <w:color w:val="000000" w:themeColor="text1"/>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ind w:left="0" w:hanging="0"/>
        <w:jc w:val="both"/>
        <w:rPr>
          <w:rFonts w:eastAsia="PMingLiU"/>
          <w:b w:val="false"/>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b w:val="false"/>
          <w:lang w:val="ro-RO" w:eastAsia="zh-CN"/>
        </w:rPr>
      </w:pPr>
      <w:r>
        <w:rPr>
          <w:rFonts w:eastAsia="PMingLiU"/>
          <w:b w:val="false"/>
          <w:lang w:val="ro-RO" w:eastAsia="zh-CN"/>
        </w:rPr>
      </w:r>
    </w:p>
    <w:p>
      <w:pPr>
        <w:pStyle w:val="Style31"/>
        <w:tabs>
          <w:tab w:val="left" w:pos="360" w:leader="none"/>
          <w:tab w:val="left" w:pos="567" w:leader="none"/>
        </w:tabs>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lang w:val="it-IT"/>
        </w:rPr>
      </w:pPr>
      <w:r>
        <w:rPr>
          <w:lang w:val="it-IT"/>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b/>
          <w:sz w:val="28"/>
          <w:szCs w:val="28"/>
        </w:rPr>
      </w:pPr>
      <w:bookmarkStart w:id="91" w:name="_Hlk77770975"/>
      <w:bookmarkEnd w:id="91"/>
      <w:r>
        <w:rPr>
          <w:rFonts w:eastAsia="Calibri"/>
          <w:b/>
          <w:sz w:val="28"/>
          <w:szCs w:val="28"/>
        </w:rPr>
        <w:t>ANUNȚ DE ATRIBUIRE</w:t>
      </w:r>
    </w:p>
    <w:p>
      <w:pPr>
        <w:pStyle w:val="Normal"/>
        <w:spacing w:before="0" w:after="160"/>
        <w:jc w:val="center"/>
        <w:rPr>
          <w:rFonts w:eastAsia="Calibri"/>
          <w:u w:val="single"/>
        </w:rPr>
      </w:pPr>
      <w:r>
        <w:rPr>
          <w:rFonts w:eastAsia="Cambria"/>
        </w:rPr>
        <w:t>Nr. din___________</w:t>
      </w:r>
    </w:p>
    <w:p>
      <w:pPr>
        <w:pStyle w:val="Normal"/>
        <w:numPr>
          <w:ilvl w:val="0"/>
          <w:numId w:val="12"/>
        </w:numPr>
        <w:spacing w:lineRule="auto" w:line="259" w:before="0" w:after="160"/>
        <w:contextualSpacing/>
        <w:jc w:val="both"/>
        <w:rPr>
          <w:rFonts w:eastAsia="Calibri"/>
          <w:b/>
          <w:b/>
        </w:rPr>
      </w:pPr>
      <w:r>
        <w:rPr>
          <w:rFonts w:eastAsia="Calibri"/>
          <w:b/>
        </w:rPr>
        <w:t>Date cu privire la autoritatea contractantă</w:t>
      </w:r>
    </w:p>
    <w:tbl>
      <w:tblPr>
        <w:tblStyle w:val="Grigliatabella3"/>
        <w:tblW w:w="9776" w:type="dxa"/>
        <w:jc w:val="left"/>
        <w:tblInd w:w="-15" w:type="dxa"/>
        <w:tblCellMar>
          <w:top w:w="0" w:type="dxa"/>
          <w:left w:w="93" w:type="dxa"/>
          <w:bottom w:w="0" w:type="dxa"/>
          <w:right w:w="108" w:type="dxa"/>
        </w:tblCellMar>
        <w:tblLook w:firstRow="1" w:noVBand="1" w:lastRow="0" w:firstColumn="1" w:lastColumn="0" w:noHBand="0" w:val="04a0"/>
      </w:tblPr>
      <w:tblGrid>
        <w:gridCol w:w="4245"/>
        <w:gridCol w:w="5530"/>
      </w:tblGrid>
      <w:tr>
        <w:trPr/>
        <w:tc>
          <w:tcPr>
            <w:tcW w:w="4245" w:type="dxa"/>
            <w:tcBorders/>
            <w:shd w:color="auto" w:fill="FFFFFF" w:themeFill="background1" w:val="clear"/>
            <w:tcMar>
              <w:left w:w="93" w:type="dxa"/>
            </w:tcMar>
          </w:tcPr>
          <w:p>
            <w:pPr>
              <w:pStyle w:val="Normal"/>
              <w:ind w:right="-1" w:hanging="0"/>
              <w:jc w:val="both"/>
              <w:rPr>
                <w:rFonts w:eastAsia="Cambria"/>
              </w:rPr>
            </w:pPr>
            <w:r>
              <w:rPr>
                <w:rFonts w:eastAsia="Calibri"/>
              </w:rPr>
              <w:t>Denumirea autorității contractante</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mbria"/>
              </w:rPr>
              <w:t>Localitate</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mbria"/>
              </w:rPr>
            </w:pPr>
            <w:r>
              <w:rPr>
                <w:rFonts w:eastAsia="Calibri"/>
              </w:rPr>
              <w:t>IDNO</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libri"/>
              </w:rPr>
              <w:t>Adresa</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libri"/>
              </w:rPr>
              <w:t>Număr de telefon/fax</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libri"/>
              </w:rPr>
              <w:t>E-mail</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libri"/>
              </w:rPr>
              <w:t>Pagina web oficială</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libri"/>
              </w:rPr>
              <w:t>Persoana de contact</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r>
        <w:trPr/>
        <w:tc>
          <w:tcPr>
            <w:tcW w:w="4245" w:type="dxa"/>
            <w:tcBorders/>
            <w:shd w:color="auto" w:fill="FFFFFF" w:themeFill="background1" w:val="clear"/>
            <w:tcMar>
              <w:left w:w="93" w:type="dxa"/>
            </w:tcMar>
          </w:tcPr>
          <w:p>
            <w:pPr>
              <w:pStyle w:val="Normal"/>
              <w:ind w:right="-1" w:hanging="0"/>
              <w:jc w:val="both"/>
              <w:rPr>
                <w:rFonts w:eastAsia="Calibri"/>
              </w:rPr>
            </w:pPr>
            <w:r>
              <w:rPr>
                <w:rFonts w:eastAsia="Calibri"/>
              </w:rPr>
              <w:t xml:space="preserve">Tipul autorității contractante și obiectul principal de activitate </w:t>
            </w:r>
          </w:p>
          <w:p>
            <w:pPr>
              <w:pStyle w:val="Normal"/>
              <w:ind w:right="-1" w:hanging="0"/>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30" w:type="dxa"/>
            <w:tcBorders/>
            <w:shd w:color="auto" w:fill="auto" w:val="clear"/>
            <w:tcMar>
              <w:left w:w="93" w:type="dxa"/>
            </w:tcMar>
          </w:tcPr>
          <w:p>
            <w:pPr>
              <w:pStyle w:val="Normal"/>
              <w:ind w:right="-1" w:hanging="0"/>
              <w:jc w:val="both"/>
              <w:rPr>
                <w:rFonts w:eastAsia="Cambria"/>
              </w:rPr>
            </w:pPr>
            <w:r>
              <w:rPr>
                <w:rFonts w:eastAsia="Cambria"/>
              </w:rPr>
            </w:r>
          </w:p>
        </w:tc>
      </w:tr>
    </w:tbl>
    <w:p>
      <w:pPr>
        <w:pStyle w:val="Normal"/>
        <w:numPr>
          <w:ilvl w:val="0"/>
          <w:numId w:val="12"/>
        </w:numPr>
        <w:spacing w:lineRule="auto" w:line="259" w:before="240" w:after="160"/>
        <w:contextualSpacing/>
        <w:jc w:val="both"/>
        <w:rPr>
          <w:rFonts w:eastAsia="Calibri"/>
        </w:rPr>
      </w:pPr>
      <w:r>
        <w:rPr>
          <w:rFonts w:eastAsia="Calibri"/>
          <w:b/>
        </w:rPr>
        <w:t>Date cu privire la procedura de atribuire</w:t>
      </w:r>
    </w:p>
    <w:tbl>
      <w:tblPr>
        <w:tblStyle w:val="TableGrid2"/>
        <w:tblW w:w="9818" w:type="dxa"/>
        <w:jc w:val="left"/>
        <w:tblInd w:w="-15" w:type="dxa"/>
        <w:tblCellMar>
          <w:top w:w="0" w:type="dxa"/>
          <w:left w:w="93"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Mar>
              <w:left w:w="93" w:type="dxa"/>
            </w:tcMar>
          </w:tcPr>
          <w:p>
            <w:pPr>
              <w:pStyle w:val="Normal"/>
              <w:spacing w:lineRule="auto" w:line="259"/>
              <w:ind w:right="-1" w:hanging="0"/>
              <w:jc w:val="both"/>
              <w:rPr>
                <w:lang w:eastAsia="ro-RO"/>
              </w:rPr>
            </w:pPr>
            <w:r>
              <w:rPr>
                <w:lang w:eastAsia="ro-RO"/>
              </w:rPr>
              <w:t>Tipul procedurii de atribuire aplicate</w:t>
            </w:r>
          </w:p>
        </w:tc>
        <w:tc>
          <w:tcPr>
            <w:tcW w:w="5569" w:type="dxa"/>
            <w:tcBorders/>
            <w:shd w:color="auto" w:fill="auto" w:val="clear"/>
            <w:tcMar>
              <w:left w:w="93" w:type="dxa"/>
            </w:tcMar>
          </w:tcPr>
          <w:p>
            <w:pPr>
              <w:pStyle w:val="Normal"/>
              <w:spacing w:lineRule="auto" w:line="259"/>
              <w:ind w:right="-1" w:hanging="0"/>
              <w:jc w:val="both"/>
              <w:rPr>
                <w:i/>
                <w:i/>
                <w:lang w:eastAsia="ro-RO"/>
              </w:rPr>
            </w:pPr>
            <w:r>
              <w:rPr>
                <w:i/>
                <w:lang w:eastAsia="ro-RO"/>
              </w:rPr>
            </w:r>
          </w:p>
        </w:tc>
      </w:tr>
      <w:tr>
        <w:trPr/>
        <w:tc>
          <w:tcPr>
            <w:tcW w:w="4248" w:type="dxa"/>
            <w:tcBorders/>
            <w:shd w:color="auto" w:fill="FFFFFF" w:themeFill="background1" w:val="clear"/>
            <w:tcMar>
              <w:left w:w="93" w:type="dxa"/>
            </w:tcMar>
          </w:tcPr>
          <w:p>
            <w:pPr>
              <w:pStyle w:val="Normal"/>
              <w:spacing w:lineRule="auto" w:line="259"/>
              <w:ind w:right="-1" w:hanging="0"/>
              <w:jc w:val="both"/>
              <w:rPr>
                <w:lang w:eastAsia="ro-RO"/>
              </w:rPr>
            </w:pPr>
            <w:r>
              <w:rPr>
                <w:lang w:eastAsia="ro-RO"/>
              </w:rPr>
              <w:t xml:space="preserve">Justificarea alegerii procedurii de atribuire </w:t>
            </w:r>
          </w:p>
          <w:p>
            <w:pPr>
              <w:pStyle w:val="Normal"/>
              <w:spacing w:lineRule="auto" w:line="259"/>
              <w:ind w:right="-1" w:hanging="0"/>
              <w:jc w:val="both"/>
              <w:rPr>
                <w:i/>
                <w:i/>
                <w:sz w:val="20"/>
                <w:szCs w:val="20"/>
                <w:lang w:eastAsia="ro-RO"/>
              </w:rPr>
            </w:pPr>
            <w:r>
              <w:rPr>
                <w:i/>
                <w:sz w:val="20"/>
                <w:szCs w:val="20"/>
                <w:lang w:eastAsia="ro-RO"/>
              </w:rPr>
              <w:t>(în cazul procedurii de negociere fără publicarea prealabilă a unui anunț de participare)</w:t>
            </w:r>
          </w:p>
        </w:tc>
        <w:tc>
          <w:tcPr>
            <w:tcW w:w="5569" w:type="dxa"/>
            <w:tcBorders/>
            <w:shd w:color="auto" w:fill="auto" w:val="clear"/>
            <w:tcMar>
              <w:left w:w="93" w:type="dxa"/>
            </w:tcMar>
          </w:tcPr>
          <w:p>
            <w:pPr>
              <w:pStyle w:val="Normal"/>
              <w:spacing w:lineRule="auto" w:line="259"/>
              <w:ind w:right="-1" w:hanging="0"/>
              <w:jc w:val="both"/>
              <w:rPr>
                <w:i/>
                <w:i/>
                <w:lang w:eastAsia="ro-RO"/>
              </w:rPr>
            </w:pPr>
            <w:r>
              <w:rPr>
                <w:i/>
                <w:lang w:eastAsia="ro-RO"/>
              </w:rPr>
            </w:r>
          </w:p>
        </w:tc>
      </w:tr>
      <w:tr>
        <w:trPr/>
        <w:tc>
          <w:tcPr>
            <w:tcW w:w="4248" w:type="dxa"/>
            <w:tcBorders/>
            <w:shd w:color="auto" w:fill="FFFFFF" w:themeFill="background1" w:val="clear"/>
            <w:tcMar>
              <w:left w:w="93" w:type="dxa"/>
            </w:tcMar>
          </w:tcPr>
          <w:p>
            <w:pPr>
              <w:pStyle w:val="Normal"/>
              <w:spacing w:lineRule="auto" w:line="259"/>
              <w:ind w:right="-1" w:hanging="0"/>
              <w:jc w:val="both"/>
              <w:rPr>
                <w:lang w:eastAsia="ro-RO"/>
              </w:rPr>
            </w:pPr>
            <w:r>
              <w:rPr>
                <w:lang w:eastAsia="ro-RO"/>
              </w:rPr>
              <w:t>Tipul obiectului contractului de achiziție/acordului-cadru</w:t>
            </w:r>
          </w:p>
        </w:tc>
        <w:tc>
          <w:tcPr>
            <w:tcW w:w="5569" w:type="dxa"/>
            <w:tcBorders/>
            <w:shd w:color="auto" w:fill="auto" w:val="clear"/>
            <w:tcMar>
              <w:left w:w="93" w:type="dxa"/>
            </w:tcMar>
          </w:tcPr>
          <w:p>
            <w:pPr>
              <w:pStyle w:val="Normal"/>
              <w:spacing w:lineRule="auto" w:line="259"/>
              <w:ind w:right="-1" w:hanging="0"/>
              <w:jc w:val="both"/>
              <w:rPr>
                <w:lang w:eastAsia="ro-RO"/>
              </w:rPr>
            </w:pPr>
            <w:r>
              <w:rPr>
                <w:lang w:eastAsia="ro-RO"/>
              </w:rPr>
              <w:t xml:space="preserve">Bunuri □  </w:t>
            </w:r>
          </w:p>
          <w:p>
            <w:pPr>
              <w:pStyle w:val="Normal"/>
              <w:spacing w:lineRule="auto" w:line="259"/>
              <w:ind w:right="-1" w:hanging="0"/>
              <w:jc w:val="both"/>
              <w:rPr>
                <w:lang w:eastAsia="ro-RO"/>
              </w:rPr>
            </w:pPr>
            <w:r>
              <w:rPr>
                <w:lang w:eastAsia="ro-RO"/>
              </w:rPr>
              <w:t>Servicii □</w:t>
            </w:r>
          </w:p>
        </w:tc>
      </w:tr>
      <w:tr>
        <w:trPr/>
        <w:tc>
          <w:tcPr>
            <w:tcW w:w="4248" w:type="dxa"/>
            <w:tcBorders/>
            <w:shd w:color="auto" w:fill="FFFFFF" w:themeFill="background1" w:val="clear"/>
            <w:tcMar>
              <w:left w:w="93" w:type="dxa"/>
            </w:tcMar>
          </w:tcPr>
          <w:p>
            <w:pPr>
              <w:pStyle w:val="Normal"/>
              <w:spacing w:lineRule="auto" w:line="259"/>
              <w:ind w:right="-1" w:hanging="0"/>
              <w:jc w:val="both"/>
              <w:rPr>
                <w:lang w:eastAsia="ro-RO"/>
              </w:rPr>
            </w:pPr>
            <w:r>
              <w:rPr>
                <w:lang w:eastAsia="ro-RO"/>
              </w:rPr>
              <w:t>Obiectul de achiziție</w:t>
            </w:r>
          </w:p>
        </w:tc>
        <w:tc>
          <w:tcPr>
            <w:tcW w:w="5569" w:type="dxa"/>
            <w:tcBorders/>
            <w:shd w:color="auto" w:fill="auto" w:val="clear"/>
            <w:tcMar>
              <w:left w:w="93" w:type="dxa"/>
            </w:tcMar>
          </w:tcPr>
          <w:p>
            <w:pPr>
              <w:pStyle w:val="Normal"/>
              <w:spacing w:lineRule="auto" w:line="259"/>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Mar>
              <w:left w:w="93" w:type="dxa"/>
            </w:tcMar>
          </w:tcPr>
          <w:p>
            <w:pPr>
              <w:pStyle w:val="Normal"/>
              <w:spacing w:lineRule="auto" w:line="259"/>
              <w:ind w:right="-1" w:hanging="0"/>
              <w:jc w:val="both"/>
              <w:rPr>
                <w:lang w:eastAsia="ro-RO"/>
              </w:rPr>
            </w:pPr>
            <w:r>
              <w:rPr>
                <w:lang w:eastAsia="ro-RO"/>
              </w:rPr>
              <w:t>Anunțul de participare</w:t>
            </w:r>
          </w:p>
          <w:p>
            <w:pPr>
              <w:pStyle w:val="Normal"/>
              <w:spacing w:lineRule="auto" w:line="259"/>
              <w:ind w:right="-1" w:hanging="0"/>
              <w:jc w:val="both"/>
              <w:rPr>
                <w:i/>
                <w:i/>
                <w:lang w:eastAsia="ro-RO"/>
              </w:rPr>
            </w:pPr>
            <w:r>
              <w:rPr>
                <w:i/>
                <w:lang w:eastAsia="ro-RO"/>
              </w:rPr>
            </w:r>
          </w:p>
        </w:tc>
        <w:tc>
          <w:tcPr>
            <w:tcW w:w="5569" w:type="dxa"/>
            <w:tcBorders/>
            <w:shd w:color="auto" w:fill="auto" w:val="clear"/>
            <w:tcMar>
              <w:left w:w="93" w:type="dxa"/>
            </w:tcMar>
          </w:tcPr>
          <w:p>
            <w:pPr>
              <w:pStyle w:val="Normal"/>
              <w:spacing w:lineRule="auto" w:line="259"/>
              <w:ind w:right="-1" w:hanging="0"/>
              <w:jc w:val="both"/>
              <w:rPr>
                <w:rFonts w:eastAsia="Cambria"/>
              </w:rPr>
            </w:pPr>
            <w:r>
              <w:rPr>
                <w:rFonts w:eastAsia="Cambria"/>
              </w:rPr>
              <w:t>Nr.:</w:t>
            </w:r>
          </w:p>
        </w:tc>
      </w:tr>
      <w:tr>
        <w:trPr>
          <w:trHeight w:val="255" w:hRule="atLeast"/>
        </w:trPr>
        <w:tc>
          <w:tcPr>
            <w:tcW w:w="4248" w:type="dxa"/>
            <w:vMerge w:val="continue"/>
            <w:tcBorders/>
            <w:shd w:color="auto" w:fill="FFFFFF" w:themeFill="background1" w:val="clear"/>
            <w:tcMar>
              <w:left w:w="93" w:type="dxa"/>
            </w:tcMar>
          </w:tcPr>
          <w:p>
            <w:pPr>
              <w:pStyle w:val="Normal"/>
              <w:spacing w:lineRule="auto" w:line="259"/>
              <w:ind w:right="-1" w:hanging="0"/>
              <w:jc w:val="both"/>
              <w:rPr>
                <w:lang w:eastAsia="ro-RO"/>
              </w:rPr>
            </w:pPr>
            <w:r>
              <w:rPr>
                <w:lang w:eastAsia="ro-RO"/>
              </w:rPr>
            </w:r>
          </w:p>
        </w:tc>
        <w:tc>
          <w:tcPr>
            <w:tcW w:w="5569" w:type="dxa"/>
            <w:tcBorders/>
            <w:shd w:color="auto" w:fill="auto" w:val="clear"/>
            <w:tcMar>
              <w:left w:w="93" w:type="dxa"/>
            </w:tcMar>
          </w:tcPr>
          <w:p>
            <w:pPr>
              <w:pStyle w:val="Normal"/>
              <w:spacing w:lineRule="auto" w:line="259"/>
              <w:ind w:right="-1" w:hanging="0"/>
              <w:jc w:val="both"/>
              <w:rPr>
                <w:rFonts w:eastAsia="Cambria"/>
              </w:rPr>
            </w:pPr>
            <w:r>
              <w:rPr>
                <w:rFonts w:eastAsia="Cambria"/>
              </w:rPr>
              <w:t>Data publicării:</w:t>
            </w:r>
          </w:p>
        </w:tc>
      </w:tr>
      <w:tr>
        <w:trPr>
          <w:trHeight w:val="255" w:hRule="atLeast"/>
        </w:trPr>
        <w:tc>
          <w:tcPr>
            <w:tcW w:w="4248" w:type="dxa"/>
            <w:vMerge w:val="continue"/>
            <w:tcBorders/>
            <w:shd w:color="auto" w:fill="FFFFFF" w:themeFill="background1" w:val="clear"/>
            <w:tcMar>
              <w:left w:w="93" w:type="dxa"/>
            </w:tcMar>
          </w:tcPr>
          <w:p>
            <w:pPr>
              <w:pStyle w:val="Normal"/>
              <w:spacing w:lineRule="auto" w:line="259"/>
              <w:ind w:right="-1" w:hanging="0"/>
              <w:jc w:val="both"/>
              <w:rPr>
                <w:lang w:eastAsia="ro-RO"/>
              </w:rPr>
            </w:pPr>
            <w:r>
              <w:rPr>
                <w:lang w:eastAsia="ro-RO"/>
              </w:rPr>
            </w:r>
          </w:p>
        </w:tc>
        <w:tc>
          <w:tcPr>
            <w:tcW w:w="5569" w:type="dxa"/>
            <w:tcBorders/>
            <w:shd w:color="auto" w:fill="auto" w:val="clear"/>
            <w:tcMar>
              <w:left w:w="93" w:type="dxa"/>
            </w:tcMar>
          </w:tcPr>
          <w:p>
            <w:pPr>
              <w:pStyle w:val="Normal"/>
              <w:spacing w:lineRule="auto" w:line="259"/>
              <w:ind w:right="-1" w:hanging="0"/>
              <w:jc w:val="both"/>
              <w:rPr>
                <w:rFonts w:eastAsia="Cambria"/>
              </w:rPr>
            </w:pPr>
            <w:r>
              <w:rPr>
                <w:rFonts w:eastAsia="Cambria"/>
              </w:rPr>
              <w:t>Link:</w:t>
            </w:r>
          </w:p>
        </w:tc>
      </w:tr>
      <w:tr>
        <w:trPr>
          <w:trHeight w:val="281" w:hRule="atLeast"/>
        </w:trPr>
        <w:tc>
          <w:tcPr>
            <w:tcW w:w="4248" w:type="dxa"/>
            <w:tcBorders/>
            <w:shd w:color="auto" w:fill="FFFFFF" w:themeFill="background1" w:val="clear"/>
            <w:tcMar>
              <w:left w:w="93" w:type="dxa"/>
            </w:tcMar>
          </w:tcPr>
          <w:p>
            <w:pPr>
              <w:pStyle w:val="Normal"/>
              <w:spacing w:lineRule="auto" w:line="259"/>
              <w:ind w:right="-1" w:hanging="0"/>
              <w:jc w:val="both"/>
              <w:rPr>
                <w:lang w:eastAsia="ro-RO"/>
              </w:rPr>
            </w:pPr>
            <w:r>
              <w:rPr>
                <w:lang w:eastAsia="ro-RO"/>
              </w:rPr>
              <w:t>Criteriul de atribuire utilizat</w:t>
            </w:r>
          </w:p>
        </w:tc>
        <w:tc>
          <w:tcPr>
            <w:tcW w:w="5569" w:type="dxa"/>
            <w:tcBorders/>
            <w:shd w:color="auto" w:fill="auto" w:val="clear"/>
            <w:tcMar>
              <w:left w:w="93" w:type="dxa"/>
            </w:tcMar>
          </w:tcPr>
          <w:p>
            <w:pPr>
              <w:pStyle w:val="Normal"/>
              <w:spacing w:lineRule="auto" w:line="259"/>
              <w:ind w:right="-1" w:hanging="0"/>
              <w:jc w:val="both"/>
              <w:rPr>
                <w:lang w:eastAsia="ro-RO"/>
              </w:rPr>
            </w:pPr>
            <w:r>
              <w:rPr>
                <w:lang w:eastAsia="ro-RO"/>
              </w:rPr>
              <w:t>Prețul cel mai scăzut □</w:t>
            </w:r>
          </w:p>
          <w:p>
            <w:pPr>
              <w:pStyle w:val="Normal"/>
              <w:spacing w:lineRule="auto" w:line="259"/>
              <w:ind w:right="-1" w:hanging="0"/>
              <w:jc w:val="both"/>
              <w:rPr>
                <w:lang w:eastAsia="ro-RO"/>
              </w:rPr>
            </w:pPr>
            <w:r>
              <w:rPr>
                <w:lang w:eastAsia="ro-RO"/>
              </w:rPr>
              <w:t>Costul cel mai scăzut □</w:t>
            </w:r>
          </w:p>
          <w:p>
            <w:pPr>
              <w:pStyle w:val="Normal"/>
              <w:spacing w:lineRule="auto" w:line="259"/>
              <w:ind w:right="-1" w:hanging="0"/>
              <w:jc w:val="both"/>
              <w:rPr>
                <w:lang w:eastAsia="ro-RO"/>
              </w:rPr>
            </w:pPr>
            <w:r>
              <w:rPr>
                <w:lang w:eastAsia="ro-RO"/>
              </w:rPr>
              <w:t>Cel mai bun raport calitate-preț □</w:t>
            </w:r>
          </w:p>
          <w:p>
            <w:pPr>
              <w:pStyle w:val="Normal"/>
              <w:spacing w:lineRule="auto" w:line="259"/>
              <w:ind w:right="-1" w:hanging="0"/>
              <w:jc w:val="both"/>
              <w:rPr>
                <w:lang w:eastAsia="ro-RO"/>
              </w:rPr>
            </w:pPr>
            <w:r>
              <w:rPr>
                <w:lang w:eastAsia="ro-RO"/>
              </w:rPr>
              <w:t>Cel mai bun raport calitate-cost □</w:t>
            </w:r>
          </w:p>
        </w:tc>
      </w:tr>
      <w:tr>
        <w:trPr>
          <w:trHeight w:val="281" w:hRule="atLeast"/>
        </w:trPr>
        <w:tc>
          <w:tcPr>
            <w:tcW w:w="4248" w:type="dxa"/>
            <w:tcBorders/>
            <w:shd w:color="auto" w:fill="FFFFFF" w:themeFill="background1" w:val="clear"/>
            <w:tcMar>
              <w:left w:w="93" w:type="dxa"/>
            </w:tcMar>
          </w:tcPr>
          <w:p>
            <w:pPr>
              <w:pStyle w:val="Normal"/>
              <w:spacing w:lineRule="auto" w:line="259"/>
              <w:ind w:right="-1" w:hanging="0"/>
              <w:jc w:val="both"/>
              <w:rPr>
                <w:lang w:eastAsia="ro-RO"/>
              </w:rPr>
            </w:pPr>
            <w:r>
              <w:rPr/>
              <w:t>Tehnici și instrumente specifice de atribuire utilizate</w:t>
            </w:r>
          </w:p>
        </w:tc>
        <w:tc>
          <w:tcPr>
            <w:tcW w:w="5569" w:type="dxa"/>
            <w:tcBorders/>
            <w:shd w:color="auto" w:fill="auto" w:val="clear"/>
            <w:tcMar>
              <w:left w:w="93" w:type="dxa"/>
            </w:tcMar>
          </w:tcPr>
          <w:p>
            <w:pPr>
              <w:pStyle w:val="Normal"/>
              <w:spacing w:lineRule="auto" w:line="259"/>
              <w:ind w:right="-1" w:hanging="0"/>
              <w:jc w:val="both"/>
              <w:rPr>
                <w:lang w:eastAsia="ro-RO"/>
              </w:rPr>
            </w:pPr>
            <w:r>
              <w:rPr>
                <w:lang w:eastAsia="ro-RO"/>
              </w:rPr>
              <w:t xml:space="preserve">Acord-cadru □ </w:t>
            </w:r>
          </w:p>
          <w:p>
            <w:pPr>
              <w:pStyle w:val="Normal"/>
              <w:spacing w:lineRule="auto" w:line="259"/>
              <w:ind w:right="-1" w:hanging="0"/>
              <w:jc w:val="both"/>
              <w:rPr>
                <w:lang w:eastAsia="ro-RO"/>
              </w:rPr>
            </w:pPr>
            <w:r>
              <w:rPr/>
              <w:t xml:space="preserve">Sistem dinamic de achiziții </w:t>
            </w:r>
            <w:r>
              <w:rPr>
                <w:lang w:eastAsia="ro-RO"/>
              </w:rPr>
              <w:t xml:space="preserve">□ </w:t>
            </w:r>
          </w:p>
          <w:p>
            <w:pPr>
              <w:pStyle w:val="Normal"/>
              <w:spacing w:lineRule="auto" w:line="259"/>
              <w:ind w:right="-1" w:hanging="0"/>
              <w:jc w:val="both"/>
              <w:rPr>
                <w:lang w:eastAsia="ro-RO"/>
              </w:rPr>
            </w:pPr>
            <w:r>
              <w:rPr>
                <w:lang w:eastAsia="ro-RO"/>
              </w:rPr>
              <w:t xml:space="preserve">Licitație electronică □ </w:t>
            </w:r>
          </w:p>
        </w:tc>
      </w:tr>
      <w:tr>
        <w:trPr>
          <w:trHeight w:val="281" w:hRule="atLeast"/>
        </w:trPr>
        <w:tc>
          <w:tcPr>
            <w:tcW w:w="4248" w:type="dxa"/>
            <w:vMerge w:val="restart"/>
            <w:tcBorders/>
            <w:shd w:color="auto" w:fill="FFFFFF" w:themeFill="background1" w:val="clear"/>
            <w:tcMar>
              <w:left w:w="93" w:type="dxa"/>
            </w:tcMar>
          </w:tcPr>
          <w:p>
            <w:pPr>
              <w:pStyle w:val="Normal"/>
              <w:tabs>
                <w:tab w:val="left" w:pos="1134" w:leader="none"/>
                <w:tab w:val="left" w:pos="2694" w:leader="none"/>
              </w:tabs>
              <w:spacing w:lineRule="auto" w:line="259"/>
              <w:jc w:val="both"/>
              <w:rPr>
                <w:rFonts w:eastAsia="Calibri"/>
              </w:rPr>
            </w:pPr>
            <w:r>
              <w:rPr>
                <w:rFonts w:eastAsia="Calibri"/>
              </w:rPr>
              <w:t>Nr. oferte primite</w:t>
            </w:r>
          </w:p>
        </w:tc>
        <w:tc>
          <w:tcPr>
            <w:tcW w:w="5569" w:type="dxa"/>
            <w:tcBorders/>
            <w:shd w:color="auto" w:fill="auto" w:val="clear"/>
            <w:tcMar>
              <w:left w:w="93" w:type="dxa"/>
            </w:tcMar>
          </w:tcPr>
          <w:p>
            <w:pPr>
              <w:pStyle w:val="Normal"/>
              <w:tabs>
                <w:tab w:val="left" w:pos="1134" w:leader="none"/>
                <w:tab w:val="left" w:pos="2694" w:leader="none"/>
              </w:tabs>
              <w:spacing w:lineRule="auto" w:line="259"/>
              <w:jc w:val="both"/>
              <w:rPr>
                <w:rFonts w:eastAsia="Calibri"/>
              </w:rPr>
            </w:pPr>
            <w:r>
              <w:rPr>
                <w:rFonts w:eastAsia="Calibri"/>
              </w:rPr>
              <w:t>Total:</w:t>
            </w:r>
          </w:p>
        </w:tc>
      </w:tr>
      <w:tr>
        <w:trPr>
          <w:trHeight w:val="281" w:hRule="atLeast"/>
        </w:trPr>
        <w:tc>
          <w:tcPr>
            <w:tcW w:w="4248" w:type="dxa"/>
            <w:vMerge w:val="continue"/>
            <w:tcBorders/>
            <w:shd w:color="auto" w:fill="FFFFFF" w:themeFill="background1" w:val="clear"/>
            <w:tcMar>
              <w:left w:w="93" w:type="dxa"/>
            </w:tcMar>
          </w:tcPr>
          <w:p>
            <w:pPr>
              <w:pStyle w:val="Normal"/>
              <w:spacing w:lineRule="auto" w:line="259"/>
              <w:ind w:right="-1" w:hanging="0"/>
              <w:jc w:val="both"/>
              <w:rPr/>
            </w:pPr>
            <w:r>
              <w:rPr/>
            </w:r>
          </w:p>
        </w:tc>
        <w:tc>
          <w:tcPr>
            <w:tcW w:w="5569" w:type="dxa"/>
            <w:tcBorders/>
            <w:shd w:color="auto" w:fill="auto" w:val="clear"/>
            <w:tcMar>
              <w:left w:w="93" w:type="dxa"/>
            </w:tcMar>
          </w:tcPr>
          <w:p>
            <w:pPr>
              <w:pStyle w:val="Normal"/>
              <w:spacing w:lineRule="auto" w:line="259"/>
              <w:ind w:right="-1" w:hanging="0"/>
              <w:jc w:val="both"/>
              <w:rPr>
                <w:lang w:eastAsia="ro-RO"/>
              </w:rPr>
            </w:pPr>
            <w:r>
              <w:rPr>
                <w:rFonts w:eastAsia="Calibri"/>
              </w:rPr>
              <w:t>De la operatori economici care sunt întreprinderi mici și mijlocii:</w:t>
            </w:r>
          </w:p>
        </w:tc>
      </w:tr>
      <w:tr>
        <w:trPr>
          <w:trHeight w:val="281" w:hRule="atLeast"/>
        </w:trPr>
        <w:tc>
          <w:tcPr>
            <w:tcW w:w="4248" w:type="dxa"/>
            <w:vMerge w:val="continue"/>
            <w:tcBorders/>
            <w:shd w:color="auto" w:fill="FFFFFF" w:themeFill="background1" w:val="clear"/>
            <w:tcMar>
              <w:left w:w="93" w:type="dxa"/>
            </w:tcMar>
          </w:tcPr>
          <w:p>
            <w:pPr>
              <w:pStyle w:val="Normal"/>
              <w:spacing w:lineRule="auto" w:line="259"/>
              <w:ind w:right="-1" w:hanging="0"/>
              <w:jc w:val="both"/>
              <w:rPr/>
            </w:pPr>
            <w:r>
              <w:rPr/>
            </w:r>
          </w:p>
        </w:tc>
        <w:tc>
          <w:tcPr>
            <w:tcW w:w="5569" w:type="dxa"/>
            <w:tcBorders/>
            <w:shd w:color="auto" w:fill="auto" w:val="clear"/>
            <w:tcMar>
              <w:left w:w="93" w:type="dxa"/>
            </w:tcMar>
          </w:tcPr>
          <w:p>
            <w:pPr>
              <w:pStyle w:val="Normal"/>
              <w:spacing w:lineRule="auto" w:line="259"/>
              <w:ind w:right="-1" w:hanging="0"/>
              <w:jc w:val="both"/>
              <w:rPr>
                <w:lang w:eastAsia="ro-RO"/>
              </w:rPr>
            </w:pPr>
            <w:r>
              <w:rPr>
                <w:rFonts w:eastAsia="Calibri"/>
              </w:rPr>
              <w:t>De la operatori economici dintr-un alt stat:</w:t>
            </w:r>
          </w:p>
        </w:tc>
      </w:tr>
      <w:tr>
        <w:trPr>
          <w:trHeight w:val="281" w:hRule="atLeast"/>
        </w:trPr>
        <w:tc>
          <w:tcPr>
            <w:tcW w:w="4248" w:type="dxa"/>
            <w:vMerge w:val="continue"/>
            <w:tcBorders/>
            <w:shd w:color="auto" w:fill="FFFFFF" w:themeFill="background1" w:val="clear"/>
            <w:tcMar>
              <w:left w:w="93" w:type="dxa"/>
            </w:tcMar>
          </w:tcPr>
          <w:p>
            <w:pPr>
              <w:pStyle w:val="Normal"/>
              <w:spacing w:lineRule="auto" w:line="259"/>
              <w:ind w:right="-1" w:hanging="0"/>
              <w:jc w:val="both"/>
              <w:rPr/>
            </w:pPr>
            <w:r>
              <w:rPr/>
            </w:r>
          </w:p>
        </w:tc>
        <w:tc>
          <w:tcPr>
            <w:tcW w:w="5569" w:type="dxa"/>
            <w:tcBorders/>
            <w:shd w:color="auto" w:fill="auto" w:val="clear"/>
            <w:tcMar>
              <w:left w:w="93" w:type="dxa"/>
            </w:tcMar>
          </w:tcPr>
          <w:p>
            <w:pPr>
              <w:pStyle w:val="Normal"/>
              <w:spacing w:lineRule="auto" w:line="259"/>
              <w:ind w:right="-1" w:hanging="0"/>
              <w:jc w:val="both"/>
              <w:rPr>
                <w:lang w:eastAsia="ro-RO"/>
              </w:rPr>
            </w:pPr>
            <w:r>
              <w:rPr>
                <w:rFonts w:eastAsia="Calibri"/>
              </w:rPr>
              <w:t>Pe cale electronică:</w:t>
            </w:r>
          </w:p>
        </w:tc>
      </w:tr>
    </w:tbl>
    <w:p>
      <w:pPr>
        <w:pStyle w:val="Normal"/>
        <w:numPr>
          <w:ilvl w:val="0"/>
          <w:numId w:val="12"/>
        </w:numPr>
        <w:tabs>
          <w:tab w:val="left" w:pos="1134" w:leader="none"/>
          <w:tab w:val="left" w:pos="2694" w:leader="none"/>
        </w:tabs>
        <w:spacing w:lineRule="auto" w:line="259" w:before="240" w:after="160"/>
        <w:jc w:val="both"/>
        <w:rPr>
          <w:rFonts w:eastAsia="Calibri"/>
          <w:b/>
          <w:b/>
        </w:rPr>
      </w:pPr>
      <w:r>
        <w:rPr>
          <w:rFonts w:eastAsia="Calibri"/>
          <w:b/>
        </w:rPr>
        <w:t>Date cu privire la atribuirea contractelor de achiziție/acordului-cadru:</w:t>
      </w:r>
    </w:p>
    <w:p>
      <w:pPr>
        <w:pStyle w:val="Normal"/>
        <w:tabs>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sz w:val="22"/>
          <w:szCs w:val="22"/>
        </w:rPr>
        <w:t>:</w:t>
      </w:r>
    </w:p>
    <w:tbl>
      <w:tblPr>
        <w:tblStyle w:val="Grigliatabella3"/>
        <w:tblW w:w="9781" w:type="dxa"/>
        <w:jc w:val="left"/>
        <w:tblInd w:w="-20" w:type="dxa"/>
        <w:tblCellMar>
          <w:top w:w="0" w:type="dxa"/>
          <w:left w:w="93" w:type="dxa"/>
          <w:bottom w:w="0" w:type="dxa"/>
          <w:right w:w="108" w:type="dxa"/>
        </w:tblCellMar>
        <w:tblLook w:firstRow="1" w:noVBand="1" w:lastRow="0" w:firstColumn="1" w:lastColumn="0" w:noHBand="0" w:val="04a0"/>
      </w:tblPr>
      <w:tblGrid>
        <w:gridCol w:w="4250"/>
        <w:gridCol w:w="5530"/>
      </w:tblGrid>
      <w:tr>
        <w:trPr>
          <w:trHeight w:val="269" w:hRule="atLeast"/>
        </w:trPr>
        <w:tc>
          <w:tcPr>
            <w:tcW w:w="4250" w:type="dxa"/>
            <w:tcBorders/>
            <w:shd w:color="auto" w:fill="FFFFFF" w:themeFill="background1" w:val="clear"/>
            <w:tcMar>
              <w:left w:w="93" w:type="dxa"/>
            </w:tcMar>
          </w:tcPr>
          <w:p>
            <w:pPr>
              <w:pStyle w:val="Normal"/>
              <w:tabs>
                <w:tab w:val="left" w:pos="1134" w:leader="none"/>
                <w:tab w:val="left" w:pos="2694" w:leader="none"/>
              </w:tabs>
              <w:jc w:val="both"/>
              <w:rPr>
                <w:rFonts w:eastAsia="Calibri"/>
              </w:rPr>
            </w:pPr>
            <w:r>
              <w:rPr>
                <w:rFonts w:eastAsia="Calibri"/>
              </w:rPr>
              <w:t>Denumire</w:t>
            </w:r>
          </w:p>
        </w:tc>
        <w:tc>
          <w:tcPr>
            <w:tcW w:w="5530" w:type="dxa"/>
            <w:tcBorders/>
            <w:shd w:color="auto" w:fill="auto" w:val="clear"/>
            <w:tcMar>
              <w:left w:w="93" w:type="dxa"/>
            </w:tcMar>
          </w:tcPr>
          <w:p>
            <w:pPr>
              <w:pStyle w:val="Normal"/>
              <w:tabs>
                <w:tab w:val="left" w:pos="1134" w:leader="none"/>
                <w:tab w:val="left" w:pos="2694" w:leader="none"/>
              </w:tabs>
              <w:jc w:val="both"/>
              <w:rPr>
                <w:rFonts w:eastAsia="Calibri"/>
              </w:rPr>
            </w:pPr>
            <w:r>
              <w:rPr>
                <w:rFonts w:eastAsia="Calibri"/>
              </w:rPr>
            </w:r>
          </w:p>
        </w:tc>
      </w:tr>
      <w:tr>
        <w:trPr>
          <w:trHeight w:val="269" w:hRule="atLeast"/>
        </w:trPr>
        <w:tc>
          <w:tcPr>
            <w:tcW w:w="4250" w:type="dxa"/>
            <w:tcBorders/>
            <w:shd w:color="auto" w:fill="FFFFFF" w:themeFill="background1" w:val="clear"/>
            <w:tcMar>
              <w:left w:w="93" w:type="dxa"/>
            </w:tcMar>
          </w:tcPr>
          <w:p>
            <w:pPr>
              <w:pStyle w:val="Normal"/>
              <w:tabs>
                <w:tab w:val="left" w:pos="1134" w:leader="none"/>
                <w:tab w:val="left" w:pos="2694" w:leader="none"/>
              </w:tabs>
              <w:jc w:val="both"/>
              <w:rPr>
                <w:rFonts w:eastAsia="Calibri"/>
              </w:rPr>
            </w:pPr>
            <w:r>
              <w:rPr>
                <w:rFonts w:eastAsia="Calibri"/>
              </w:rPr>
              <w:t>IDNO</w:t>
            </w:r>
          </w:p>
        </w:tc>
        <w:tc>
          <w:tcPr>
            <w:tcW w:w="5530" w:type="dxa"/>
            <w:tcBorders/>
            <w:shd w:color="auto" w:fill="auto" w:val="clear"/>
            <w:tcMar>
              <w:left w:w="93" w:type="dxa"/>
            </w:tcMar>
          </w:tcPr>
          <w:p>
            <w:pPr>
              <w:pStyle w:val="Normal"/>
              <w:tabs>
                <w:tab w:val="left" w:pos="1134" w:leader="none"/>
                <w:tab w:val="left" w:pos="2694" w:leader="none"/>
              </w:tabs>
              <w:jc w:val="both"/>
              <w:rPr>
                <w:rFonts w:eastAsia="Calibri"/>
              </w:rPr>
            </w:pPr>
            <w:r>
              <w:rPr>
                <w:rFonts w:eastAsia="Calibri"/>
              </w:rPr>
            </w:r>
          </w:p>
        </w:tc>
      </w:tr>
      <w:tr>
        <w:trPr>
          <w:trHeight w:val="269" w:hRule="atLeast"/>
        </w:trPr>
        <w:tc>
          <w:tcPr>
            <w:tcW w:w="4250" w:type="dxa"/>
            <w:tcBorders/>
            <w:shd w:color="auto" w:fill="FFFFFF" w:themeFill="background1" w:val="clear"/>
            <w:tcMar>
              <w:left w:w="93" w:type="dxa"/>
            </w:tcMar>
          </w:tcPr>
          <w:p>
            <w:pPr>
              <w:pStyle w:val="Normal"/>
              <w:tabs>
                <w:tab w:val="left" w:pos="1134" w:leader="none"/>
                <w:tab w:val="left" w:pos="2694" w:leader="none"/>
              </w:tabs>
              <w:jc w:val="both"/>
              <w:rPr>
                <w:rFonts w:eastAsia="Calibri"/>
              </w:rPr>
            </w:pPr>
            <w:r>
              <w:rPr>
                <w:rFonts w:eastAsia="Calibri"/>
              </w:rPr>
              <w:t xml:space="preserve">Date de contact </w:t>
            </w:r>
          </w:p>
          <w:p>
            <w:pPr>
              <w:pStyle w:val="Normal"/>
              <w:tabs>
                <w:tab w:val="left" w:pos="1134" w:leader="none"/>
                <w:tab w:val="left" w:pos="2694" w:leader="none"/>
              </w:tabs>
              <w:jc w:val="both"/>
              <w:rPr>
                <w:rFonts w:eastAsia="Calibri"/>
                <w:b/>
                <w:b/>
                <w:i/>
                <w:i/>
                <w:sz w:val="20"/>
                <w:szCs w:val="20"/>
              </w:rPr>
            </w:pPr>
            <w:r>
              <w:rPr>
                <w:rFonts w:eastAsia="Calibri"/>
                <w:i/>
                <w:sz w:val="20"/>
                <w:szCs w:val="20"/>
              </w:rPr>
              <w:t>(adresa/telefon/fax/e-mail/ pagina web)</w:t>
            </w:r>
          </w:p>
        </w:tc>
        <w:tc>
          <w:tcPr>
            <w:tcW w:w="5530" w:type="dxa"/>
            <w:tcBorders/>
            <w:shd w:color="auto" w:fill="auto" w:val="clear"/>
            <w:tcMar>
              <w:left w:w="93" w:type="dxa"/>
            </w:tcMar>
          </w:tcPr>
          <w:p>
            <w:pPr>
              <w:pStyle w:val="Normal"/>
              <w:tabs>
                <w:tab w:val="left" w:pos="1134" w:leader="none"/>
                <w:tab w:val="left" w:pos="2694" w:leader="none"/>
              </w:tabs>
              <w:jc w:val="both"/>
              <w:rPr>
                <w:rFonts w:eastAsia="Calibri"/>
              </w:rPr>
            </w:pPr>
            <w:r>
              <w:rPr>
                <w:rFonts w:eastAsia="Calibri"/>
              </w:rPr>
            </w:r>
          </w:p>
        </w:tc>
      </w:tr>
      <w:tr>
        <w:trPr>
          <w:trHeight w:val="269" w:hRule="atLeast"/>
        </w:trPr>
        <w:tc>
          <w:tcPr>
            <w:tcW w:w="4250" w:type="dxa"/>
            <w:tcBorders/>
            <w:shd w:color="auto" w:fill="FFFFFF" w:themeFill="background1" w:val="clear"/>
            <w:tcMar>
              <w:left w:w="93" w:type="dxa"/>
            </w:tcMar>
          </w:tcPr>
          <w:p>
            <w:pPr>
              <w:pStyle w:val="Normal"/>
              <w:ind w:right="-1" w:hanging="0"/>
              <w:jc w:val="both"/>
              <w:rPr>
                <w:rFonts w:eastAsia="Calibri"/>
              </w:rPr>
            </w:pPr>
            <w:r>
              <w:rPr>
                <w:lang w:eastAsia="ro-RO"/>
              </w:rPr>
              <w:t xml:space="preserve">Întreprindere mică sau mijlocie </w:t>
            </w:r>
          </w:p>
        </w:tc>
        <w:tc>
          <w:tcPr>
            <w:tcW w:w="5530" w:type="dxa"/>
            <w:tcBorders/>
            <w:shd w:color="auto" w:fill="auto" w:val="clear"/>
            <w:tcMar>
              <w:left w:w="93" w:type="dxa"/>
            </w:tcMar>
          </w:tcPr>
          <w:p>
            <w:pPr>
              <w:pStyle w:val="Normal"/>
              <w:ind w:right="-1" w:hanging="0"/>
              <w:jc w:val="both"/>
              <w:rPr>
                <w:lang w:eastAsia="ro-RO"/>
              </w:rPr>
            </w:pPr>
            <w:r>
              <w:rPr>
                <w:lang w:eastAsia="ro-RO"/>
              </w:rPr>
              <w:t xml:space="preserve">Da □       Nu □       </w:t>
            </w:r>
          </w:p>
        </w:tc>
      </w:tr>
      <w:tr>
        <w:trPr>
          <w:trHeight w:val="269" w:hRule="atLeast"/>
        </w:trPr>
        <w:tc>
          <w:tcPr>
            <w:tcW w:w="4250" w:type="dxa"/>
            <w:tcBorders/>
            <w:shd w:color="auto" w:fill="FFFFFF" w:themeFill="background1" w:val="clear"/>
            <w:tcMar>
              <w:left w:w="93" w:type="dxa"/>
            </w:tcMar>
          </w:tcPr>
          <w:p>
            <w:pPr>
              <w:pStyle w:val="Normal"/>
              <w:tabs>
                <w:tab w:val="left" w:pos="1134" w:leader="none"/>
                <w:tab w:val="left" w:pos="2694" w:leader="none"/>
              </w:tabs>
              <w:jc w:val="both"/>
              <w:rPr>
                <w:lang w:eastAsia="ro-RO"/>
              </w:rPr>
            </w:pPr>
            <w:r>
              <w:rPr>
                <w:rFonts w:eastAsia="Calibri"/>
              </w:rPr>
              <w:t xml:space="preserve">Asociație de operatori economici </w:t>
            </w:r>
          </w:p>
          <w:p>
            <w:pPr>
              <w:pStyle w:val="Normal"/>
              <w:tabs>
                <w:tab w:val="left" w:pos="1134" w:leader="none"/>
                <w:tab w:val="left" w:pos="2694" w:leader="none"/>
              </w:tabs>
              <w:spacing w:before="0" w:after="0"/>
              <w:contextualSpacing/>
              <w:jc w:val="both"/>
              <w:rPr>
                <w:i/>
                <w:i/>
                <w:sz w:val="20"/>
                <w:szCs w:val="20"/>
                <w:lang w:eastAsia="ro-RO"/>
              </w:rPr>
            </w:pPr>
            <w:r>
              <w:rPr>
                <w:i/>
                <w:sz w:val="20"/>
                <w:szCs w:val="20"/>
                <w:lang w:eastAsia="ro-RO"/>
              </w:rPr>
              <w:t xml:space="preserve">(societate mixtă, consorțiu sau altele) </w:t>
            </w:r>
          </w:p>
        </w:tc>
        <w:tc>
          <w:tcPr>
            <w:tcW w:w="5530" w:type="dxa"/>
            <w:tcBorders/>
            <w:shd w:color="auto" w:fill="auto" w:val="clear"/>
            <w:tcMar>
              <w:left w:w="93" w:type="dxa"/>
            </w:tcMar>
          </w:tcPr>
          <w:p>
            <w:pPr>
              <w:pStyle w:val="Normal"/>
              <w:tabs>
                <w:tab w:val="left" w:pos="1134" w:leader="none"/>
                <w:tab w:val="left" w:pos="2694" w:leader="none"/>
              </w:tabs>
              <w:jc w:val="both"/>
              <w:rPr>
                <w:lang w:eastAsia="ro-RO"/>
              </w:rPr>
            </w:pPr>
            <w:r>
              <w:rPr>
                <w:lang w:eastAsia="ro-RO"/>
              </w:rPr>
              <w:t xml:space="preserve">Da □       Nu □       </w:t>
            </w:r>
          </w:p>
          <w:p>
            <w:pPr>
              <w:pStyle w:val="Normal"/>
              <w:tabs>
                <w:tab w:val="left" w:pos="1134" w:leader="none"/>
                <w:tab w:val="left" w:pos="2694" w:leader="none"/>
              </w:tabs>
              <w:jc w:val="both"/>
              <w:rPr>
                <w:rFonts w:eastAsia="Calibri"/>
              </w:rPr>
            </w:pPr>
            <w:r>
              <w:rPr>
                <w:rFonts w:eastAsia="Calibri"/>
              </w:rPr>
            </w:r>
          </w:p>
        </w:tc>
      </w:tr>
      <w:tr>
        <w:trPr>
          <w:trHeight w:val="604" w:hRule="atLeast"/>
        </w:trPr>
        <w:tc>
          <w:tcPr>
            <w:tcW w:w="4250" w:type="dxa"/>
            <w:tcBorders/>
            <w:shd w:color="auto" w:fill="FFFFFF" w:themeFill="background1" w:val="clear"/>
            <w:tcMar>
              <w:left w:w="93" w:type="dxa"/>
            </w:tcMar>
          </w:tcPr>
          <w:p>
            <w:pPr>
              <w:pStyle w:val="Normal"/>
              <w:tabs>
                <w:tab w:val="left" w:pos="1134" w:leader="none"/>
                <w:tab w:val="left" w:pos="2694" w:leader="none"/>
              </w:tabs>
              <w:jc w:val="both"/>
              <w:rPr>
                <w:rFonts w:eastAsia="Calibri"/>
              </w:rPr>
            </w:pPr>
            <w:r>
              <w:rPr>
                <w:rFonts w:eastAsia="Calibri"/>
              </w:rPr>
              <w:t>Subcontractanți</w:t>
            </w:r>
          </w:p>
          <w:p>
            <w:pPr>
              <w:pStyle w:val="Normal"/>
              <w:tabs>
                <w:tab w:val="left" w:pos="1134" w:leader="none"/>
                <w:tab w:val="left" w:pos="2694" w:leader="none"/>
              </w:tabs>
              <w:jc w:val="both"/>
              <w:rPr>
                <w:rFonts w:eastAsia="Calibri"/>
                <w:i/>
                <w:i/>
                <w:sz w:val="20"/>
                <w:szCs w:val="20"/>
              </w:rPr>
            </w:pPr>
            <w:r>
              <w:rPr>
                <w:rFonts w:eastAsia="Calibri"/>
                <w:i/>
                <w:sz w:val="20"/>
                <w:szCs w:val="20"/>
              </w:rPr>
              <w:t>(denumirea, valoarea și procentul din contract)</w:t>
            </w:r>
          </w:p>
        </w:tc>
        <w:tc>
          <w:tcPr>
            <w:tcW w:w="5530" w:type="dxa"/>
            <w:tcBorders/>
            <w:shd w:color="auto" w:fill="auto" w:val="clear"/>
            <w:tcMar>
              <w:left w:w="93" w:type="dxa"/>
            </w:tcMar>
          </w:tcPr>
          <w:p>
            <w:pPr>
              <w:pStyle w:val="Normal"/>
              <w:tabs>
                <w:tab w:val="left" w:pos="1134" w:leader="none"/>
                <w:tab w:val="left" w:pos="2694" w:leader="none"/>
              </w:tabs>
              <w:jc w:val="both"/>
              <w:rPr>
                <w:lang w:eastAsia="ro-RO"/>
              </w:rPr>
            </w:pPr>
            <w:r>
              <w:rPr>
                <w:lang w:eastAsia="ro-RO"/>
              </w:rPr>
              <w:t xml:space="preserve">Da □       Nu □      </w:t>
            </w:r>
          </w:p>
          <w:p>
            <w:pPr>
              <w:pStyle w:val="Normal"/>
              <w:tabs>
                <w:tab w:val="left" w:pos="1134" w:leader="none"/>
                <w:tab w:val="left" w:pos="2694" w:leader="none"/>
              </w:tabs>
              <w:jc w:val="both"/>
              <w:rPr>
                <w:lang w:eastAsia="ro-RO"/>
              </w:rPr>
            </w:pPr>
            <w:r>
              <w:rPr>
                <w:lang w:eastAsia="ro-RO"/>
              </w:rPr>
            </w:r>
          </w:p>
        </w:tc>
      </w:tr>
    </w:tbl>
    <w:p>
      <w:pPr>
        <w:pStyle w:val="Normal"/>
        <w:tabs>
          <w:tab w:val="left" w:pos="1134" w:leader="none"/>
          <w:tab w:val="left" w:pos="2694" w:leader="none"/>
        </w:tabs>
        <w:spacing w:before="240" w:after="160"/>
        <w:jc w:val="both"/>
        <w:rPr>
          <w:rFonts w:eastAsia="Calibri"/>
        </w:rPr>
      </w:pPr>
      <w:r>
        <w:rPr>
          <w:rFonts w:eastAsia="Calibri"/>
        </w:rPr>
        <w:t>Loturile atribuite:</w:t>
      </w:r>
    </w:p>
    <w:tbl>
      <w:tblPr>
        <w:tblStyle w:val="Grigliatabella3"/>
        <w:tblW w:w="9570" w:type="dxa"/>
        <w:jc w:val="left"/>
        <w:tblInd w:w="-15" w:type="dxa"/>
        <w:tblCellMar>
          <w:top w:w="0" w:type="dxa"/>
          <w:left w:w="93" w:type="dxa"/>
          <w:bottom w:w="0" w:type="dxa"/>
          <w:right w:w="108" w:type="dxa"/>
        </w:tblCellMar>
        <w:tblLook w:firstRow="1" w:noVBand="1" w:lastRow="0" w:firstColumn="1" w:lastColumn="0" w:noHBand="0" w:val="04a0"/>
      </w:tblPr>
      <w:tblGrid>
        <w:gridCol w:w="557"/>
        <w:gridCol w:w="3315"/>
        <w:gridCol w:w="1365"/>
        <w:gridCol w:w="1398"/>
        <w:gridCol w:w="1549"/>
        <w:gridCol w:w="1385"/>
      </w:tblGrid>
      <w:tr>
        <w:trPr/>
        <w:tc>
          <w:tcPr>
            <w:tcW w:w="557" w:type="dxa"/>
            <w:tcBorders/>
            <w:shd w:color="auto" w:fill="F2F2F2" w:val="clear"/>
            <w:tcMar>
              <w:left w:w="93" w:type="dxa"/>
            </w:tcMar>
          </w:tcPr>
          <w:p>
            <w:pPr>
              <w:pStyle w:val="Normal"/>
              <w:tabs>
                <w:tab w:val="left" w:pos="1134" w:leader="none"/>
                <w:tab w:val="left" w:pos="2694" w:leader="none"/>
              </w:tabs>
              <w:jc w:val="center"/>
              <w:rPr>
                <w:rFonts w:eastAsia="Calibri"/>
              </w:rPr>
            </w:pPr>
            <w:r>
              <w:rPr>
                <w:rFonts w:eastAsia="Calibri"/>
              </w:rPr>
              <w:t>Nr. crt.</w:t>
            </w:r>
          </w:p>
        </w:tc>
        <w:tc>
          <w:tcPr>
            <w:tcW w:w="3315" w:type="dxa"/>
            <w:tcBorders/>
            <w:shd w:color="auto" w:fill="F2F2F2" w:val="clear"/>
            <w:tcMar>
              <w:left w:w="93" w:type="dxa"/>
            </w:tcMar>
          </w:tcPr>
          <w:p>
            <w:pPr>
              <w:pStyle w:val="Normal"/>
              <w:tabs>
                <w:tab w:val="left" w:pos="1134" w:leader="none"/>
                <w:tab w:val="left" w:pos="2694" w:leader="none"/>
              </w:tabs>
              <w:jc w:val="center"/>
              <w:rPr>
                <w:rFonts w:eastAsia="Calibri"/>
              </w:rPr>
            </w:pPr>
            <w:r>
              <w:rPr>
                <w:rFonts w:eastAsia="Calibri"/>
              </w:rPr>
              <w:t>Denumirea bunurilor/serviciilor</w:t>
            </w:r>
          </w:p>
        </w:tc>
        <w:tc>
          <w:tcPr>
            <w:tcW w:w="1365" w:type="dxa"/>
            <w:tcBorders/>
            <w:shd w:color="auto" w:fill="F2F2F2" w:val="clear"/>
            <w:tcMar>
              <w:left w:w="93" w:type="dxa"/>
            </w:tcMar>
          </w:tcPr>
          <w:p>
            <w:pPr>
              <w:pStyle w:val="Normal"/>
              <w:tabs>
                <w:tab w:val="left" w:pos="1134" w:leader="none"/>
                <w:tab w:val="left" w:pos="2694" w:leader="none"/>
              </w:tabs>
              <w:jc w:val="center"/>
              <w:rPr>
                <w:rFonts w:eastAsia="Calibri"/>
              </w:rPr>
            </w:pPr>
            <w:r>
              <w:rPr>
                <w:rFonts w:eastAsia="Calibri"/>
              </w:rPr>
              <w:t>Cod CPV</w:t>
            </w:r>
          </w:p>
        </w:tc>
        <w:tc>
          <w:tcPr>
            <w:tcW w:w="1398" w:type="dxa"/>
            <w:tcBorders/>
            <w:shd w:color="auto" w:fill="F2F2F2" w:val="clear"/>
            <w:tcMar>
              <w:left w:w="93" w:type="dxa"/>
            </w:tcMar>
          </w:tcPr>
          <w:p>
            <w:pPr>
              <w:pStyle w:val="Normal"/>
              <w:tabs>
                <w:tab w:val="left" w:pos="1134" w:leader="none"/>
                <w:tab w:val="left" w:pos="2694" w:leader="none"/>
              </w:tabs>
              <w:jc w:val="center"/>
              <w:rPr>
                <w:rFonts w:eastAsia="Calibri"/>
              </w:rPr>
            </w:pPr>
            <w:r>
              <w:rPr>
                <w:rFonts w:eastAsia="Calibri"/>
              </w:rPr>
              <w:t>Cantitate/ Unitate de măsură</w:t>
            </w:r>
          </w:p>
        </w:tc>
        <w:tc>
          <w:tcPr>
            <w:tcW w:w="1549" w:type="dxa"/>
            <w:tcBorders/>
            <w:shd w:color="auto" w:fill="F2F2F2" w:val="clear"/>
            <w:tcMar>
              <w:left w:w="93" w:type="dxa"/>
            </w:tcMar>
          </w:tcPr>
          <w:p>
            <w:pPr>
              <w:pStyle w:val="Normal"/>
              <w:tabs>
                <w:tab w:val="left" w:pos="1134" w:leader="none"/>
                <w:tab w:val="left" w:pos="2694" w:leader="none"/>
              </w:tabs>
              <w:jc w:val="center"/>
              <w:rPr>
                <w:rFonts w:eastAsia="Calibri"/>
              </w:rPr>
            </w:pPr>
            <w:r>
              <w:rPr>
                <w:rFonts w:eastAsia="Calibri"/>
              </w:rPr>
              <w:t>Nr. și data contractului</w:t>
            </w:r>
          </w:p>
        </w:tc>
        <w:tc>
          <w:tcPr>
            <w:tcW w:w="1385" w:type="dxa"/>
            <w:tcBorders/>
            <w:shd w:color="auto" w:fill="F2F2F2" w:val="clear"/>
            <w:tcMar>
              <w:left w:w="93" w:type="dxa"/>
            </w:tcMar>
          </w:tcPr>
          <w:p>
            <w:pPr>
              <w:pStyle w:val="Normal"/>
              <w:tabs>
                <w:tab w:val="left" w:pos="1134" w:leader="none"/>
                <w:tab w:val="left" w:pos="2694" w:leader="none"/>
              </w:tabs>
              <w:jc w:val="center"/>
              <w:rPr>
                <w:rFonts w:eastAsia="Calibri"/>
              </w:rPr>
            </w:pPr>
            <w:r>
              <w:rPr>
                <w:rFonts w:eastAsia="Calibri"/>
              </w:rPr>
              <w:t>Suma, inclusiv TVA</w:t>
            </w:r>
          </w:p>
        </w:tc>
      </w:tr>
      <w:tr>
        <w:trPr/>
        <w:tc>
          <w:tcPr>
            <w:tcW w:w="557"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t>1</w:t>
            </w:r>
          </w:p>
        </w:tc>
        <w:tc>
          <w:tcPr>
            <w:tcW w:w="3315" w:type="dxa"/>
            <w:tcBorders/>
            <w:shd w:color="auto" w:fill="auto" w:val="clear"/>
            <w:tcMar>
              <w:left w:w="93" w:type="dxa"/>
            </w:tcMar>
          </w:tcPr>
          <w:p>
            <w:pPr>
              <w:pStyle w:val="Normal"/>
              <w:tabs>
                <w:tab w:val="left" w:pos="1134" w:leader="none"/>
                <w:tab w:val="left" w:pos="2694" w:leader="none"/>
              </w:tabs>
              <w:spacing w:before="240" w:after="0"/>
              <w:jc w:val="both"/>
              <w:rPr>
                <w:rFonts w:eastAsia="Calibri"/>
              </w:rPr>
            </w:pPr>
            <w:r>
              <w:rPr>
                <w:rFonts w:eastAsia="Calibri"/>
              </w:rPr>
              <w:t>Denumire lot nr. 1</w:t>
            </w:r>
          </w:p>
        </w:tc>
        <w:tc>
          <w:tcPr>
            <w:tcW w:w="1365"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c>
          <w:tcPr>
            <w:tcW w:w="1398"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c>
          <w:tcPr>
            <w:tcW w:w="1549"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c>
          <w:tcPr>
            <w:tcW w:w="1385"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r>
      <w:tr>
        <w:trPr/>
        <w:tc>
          <w:tcPr>
            <w:tcW w:w="557"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t>n</w:t>
            </w:r>
          </w:p>
        </w:tc>
        <w:tc>
          <w:tcPr>
            <w:tcW w:w="3315" w:type="dxa"/>
            <w:tcBorders/>
            <w:shd w:color="auto" w:fill="auto" w:val="clear"/>
            <w:tcMar>
              <w:left w:w="93" w:type="dxa"/>
            </w:tcMar>
          </w:tcPr>
          <w:p>
            <w:pPr>
              <w:pStyle w:val="Normal"/>
              <w:tabs>
                <w:tab w:val="left" w:pos="1134" w:leader="none"/>
                <w:tab w:val="left" w:pos="2694" w:leader="none"/>
              </w:tabs>
              <w:spacing w:before="240" w:after="0"/>
              <w:jc w:val="both"/>
              <w:rPr>
                <w:rFonts w:eastAsia="Calibri"/>
              </w:rPr>
            </w:pPr>
            <w:r>
              <w:rPr>
                <w:rFonts w:eastAsia="Calibri"/>
              </w:rPr>
              <w:t>Denumire lot nr. n</w:t>
            </w:r>
          </w:p>
        </w:tc>
        <w:tc>
          <w:tcPr>
            <w:tcW w:w="1365"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c>
          <w:tcPr>
            <w:tcW w:w="1398"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c>
          <w:tcPr>
            <w:tcW w:w="1549"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c>
          <w:tcPr>
            <w:tcW w:w="1385" w:type="dxa"/>
            <w:tcBorders/>
            <w:shd w:color="auto" w:fill="auto" w:val="clear"/>
            <w:tcMar>
              <w:left w:w="93" w:type="dxa"/>
            </w:tcMar>
          </w:tcPr>
          <w:p>
            <w:pPr>
              <w:pStyle w:val="Normal"/>
              <w:tabs>
                <w:tab w:val="left" w:pos="1134" w:leader="none"/>
                <w:tab w:val="left" w:pos="2694" w:leader="none"/>
              </w:tabs>
              <w:spacing w:before="240" w:after="0"/>
              <w:jc w:val="center"/>
              <w:rPr>
                <w:rFonts w:eastAsia="Calibri"/>
              </w:rPr>
            </w:pPr>
            <w:r>
              <w:rPr>
                <w:rFonts w:eastAsia="Calibri"/>
              </w:rPr>
            </w:r>
          </w:p>
        </w:tc>
      </w:tr>
    </w:tbl>
    <w:p>
      <w:pPr>
        <w:pStyle w:val="Normal"/>
        <w:tabs>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2"/>
        </w:numPr>
        <w:spacing w:lineRule="auto" w:line="259" w:before="240" w:after="160"/>
        <w:jc w:val="both"/>
        <w:rPr>
          <w:rFonts w:eastAsia="Calibri"/>
          <w:b/>
          <w:b/>
        </w:rPr>
      </w:pPr>
      <w:r>
        <w:rPr>
          <w:rFonts w:eastAsia="Calibri"/>
          <w:b/>
        </w:rPr>
        <w:t>Alte informații:</w:t>
      </w:r>
    </w:p>
    <w:tbl>
      <w:tblPr>
        <w:tblStyle w:val="Grigliatabella3"/>
        <w:tblW w:w="9918" w:type="dxa"/>
        <w:jc w:val="left"/>
        <w:tblInd w:w="-15" w:type="dxa"/>
        <w:tblCellMar>
          <w:top w:w="0" w:type="dxa"/>
          <w:left w:w="93"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Mar>
              <w:left w:w="93" w:type="dxa"/>
            </w:tcMar>
          </w:tcPr>
          <w:p>
            <w:pPr>
              <w:pStyle w:val="Normal"/>
              <w:tabs>
                <w:tab w:val="left" w:pos="1134" w:leader="none"/>
                <w:tab w:val="left" w:pos="2694" w:leader="none"/>
              </w:tabs>
              <w:spacing w:before="0" w:after="0"/>
              <w:contextualSpacing/>
              <w:jc w:val="both"/>
              <w:rPr>
                <w:rFonts w:eastAsia="Calibri"/>
                <w:bCs/>
              </w:rPr>
            </w:pPr>
            <w:r>
              <w:rPr>
                <w:rFonts w:eastAsia="Calibri"/>
              </w:rPr>
              <w:t>Contractul (contractele) atribuit (atribuite) se referă la un proiect și/sau un program finanțat din fonduri ale UE</w:t>
            </w:r>
          </w:p>
        </w:tc>
        <w:tc>
          <w:tcPr>
            <w:tcW w:w="4393" w:type="dxa"/>
            <w:tcBorders/>
            <w:shd w:color="auto" w:fill="auto" w:val="clear"/>
            <w:tcMar>
              <w:left w:w="93" w:type="dxa"/>
            </w:tcMar>
          </w:tcPr>
          <w:p>
            <w:pPr>
              <w:pStyle w:val="Normal"/>
              <w:ind w:right="-1" w:hanging="0"/>
              <w:jc w:val="both"/>
              <w:rPr>
                <w:lang w:eastAsia="ro-RO"/>
              </w:rPr>
            </w:pPr>
            <w:r>
              <w:rPr>
                <w:lang w:eastAsia="ro-RO"/>
              </w:rPr>
              <w:t xml:space="preserve">Nu □        </w:t>
            </w:r>
          </w:p>
          <w:p>
            <w:pPr>
              <w:pStyle w:val="Normal"/>
              <w:ind w:right="-1" w:hanging="0"/>
              <w:jc w:val="both"/>
              <w:rPr>
                <w:lang w:eastAsia="ro-RO"/>
              </w:rPr>
            </w:pPr>
            <w:r>
              <w:rPr>
                <w:lang w:eastAsia="ro-RO"/>
              </w:rPr>
              <w:t xml:space="preserve">Da □        </w:t>
            </w:r>
          </w:p>
        </w:tc>
      </w:tr>
      <w:tr>
        <w:trPr/>
        <w:tc>
          <w:tcPr>
            <w:tcW w:w="5524" w:type="dxa"/>
            <w:vMerge w:val="restart"/>
            <w:tcBorders/>
            <w:shd w:color="auto" w:fill="FFFFFF" w:themeFill="background1" w:val="clear"/>
            <w:tcMar>
              <w:left w:w="93" w:type="dxa"/>
            </w:tcMar>
          </w:tcPr>
          <w:p>
            <w:pPr>
              <w:pStyle w:val="Normal"/>
              <w:ind w:right="-1" w:hanging="0"/>
              <w:jc w:val="both"/>
              <w:rPr>
                <w:highlight w:val="yellow"/>
                <w:lang w:eastAsia="ro-RO"/>
              </w:rPr>
            </w:pPr>
            <w:r>
              <w:rPr>
                <w:lang w:eastAsia="ro-RO"/>
              </w:rPr>
              <w:t>Publicarea anterioară în JOUE privind contractul (contractele) la care se referă anunțul respectiv</w:t>
            </w:r>
          </w:p>
        </w:tc>
        <w:tc>
          <w:tcPr>
            <w:tcW w:w="4393" w:type="dxa"/>
            <w:tcBorders/>
            <w:shd w:color="auto" w:fill="auto" w:val="clear"/>
            <w:tcMar>
              <w:left w:w="93" w:type="dxa"/>
            </w:tcMar>
          </w:tcPr>
          <w:p>
            <w:pPr>
              <w:pStyle w:val="Normal"/>
              <w:ind w:right="-1" w:hanging="0"/>
              <w:jc w:val="both"/>
              <w:rPr>
                <w:lang w:eastAsia="ro-RO"/>
              </w:rPr>
            </w:pPr>
            <w:r>
              <w:rPr>
                <w:lang w:eastAsia="ro-RO"/>
              </w:rPr>
              <w:t xml:space="preserve">Nu □        </w:t>
            </w:r>
          </w:p>
        </w:tc>
      </w:tr>
      <w:tr>
        <w:trPr/>
        <w:tc>
          <w:tcPr>
            <w:tcW w:w="5524" w:type="dxa"/>
            <w:vMerge w:val="continue"/>
            <w:tcBorders/>
            <w:shd w:color="auto" w:fill="FFFFFF" w:themeFill="background1" w:val="clear"/>
            <w:tcMar>
              <w:left w:w="93" w:type="dxa"/>
            </w:tcMar>
          </w:tcPr>
          <w:p>
            <w:pPr>
              <w:pStyle w:val="Normal"/>
              <w:jc w:val="both"/>
              <w:rPr>
                <w:rFonts w:eastAsia="Calibri"/>
              </w:rPr>
            </w:pPr>
            <w:r>
              <w:rPr>
                <w:rFonts w:eastAsia="Calibri"/>
              </w:rPr>
            </w:r>
          </w:p>
        </w:tc>
        <w:tc>
          <w:tcPr>
            <w:tcW w:w="4393" w:type="dxa"/>
            <w:tcBorders/>
            <w:shd w:color="auto" w:fill="auto" w:val="clear"/>
            <w:tcMar>
              <w:left w:w="93" w:type="dxa"/>
            </w:tcMar>
          </w:tcPr>
          <w:p>
            <w:pPr>
              <w:pStyle w:val="Normal"/>
              <w:jc w:val="both"/>
              <w:rPr>
                <w:rFonts w:eastAsia="Calibri"/>
              </w:rPr>
            </w:pPr>
            <w:r>
              <w:rPr>
                <w:lang w:eastAsia="ro-RO"/>
              </w:rPr>
              <w:t>Data (datele) și referința (referințele) publicărilor:</w:t>
            </w:r>
          </w:p>
        </w:tc>
      </w:tr>
      <w:tr>
        <w:trPr/>
        <w:tc>
          <w:tcPr>
            <w:tcW w:w="5524" w:type="dxa"/>
            <w:tcBorders/>
            <w:shd w:color="auto" w:fill="FFFFFF" w:themeFill="background1" w:val="clear"/>
            <w:tcMar>
              <w:left w:w="93" w:type="dxa"/>
            </w:tcMar>
          </w:tcPr>
          <w:p>
            <w:pPr>
              <w:pStyle w:val="Normal"/>
              <w:jc w:val="both"/>
              <w:rPr>
                <w:rFonts w:eastAsia="Calibri"/>
              </w:rPr>
            </w:pPr>
            <w:r>
              <w:rPr>
                <w:rFonts w:eastAsia="Calibri"/>
              </w:rPr>
              <w:t>Agenția Națională pentru Soluționarea Contestațiilor</w:t>
            </w:r>
          </w:p>
          <w:p>
            <w:pPr>
              <w:pStyle w:val="Normal"/>
              <w:spacing w:before="0" w:after="0"/>
              <w:contextualSpacing/>
              <w:jc w:val="both"/>
              <w:rPr>
                <w:lang w:eastAsia="zh-CN"/>
              </w:rPr>
            </w:pPr>
            <w:r>
              <w:rPr>
                <w:lang w:eastAsia="zh-CN"/>
              </w:rPr>
            </w:r>
          </w:p>
        </w:tc>
        <w:tc>
          <w:tcPr>
            <w:tcW w:w="4393" w:type="dxa"/>
            <w:tcBorders/>
            <w:shd w:color="auto" w:fill="auto" w:val="clear"/>
            <w:tcMar>
              <w:left w:w="93" w:type="dxa"/>
            </w:tcMar>
          </w:tcPr>
          <w:p>
            <w:pPr>
              <w:pStyle w:val="Normal"/>
              <w:jc w:val="both"/>
              <w:rPr>
                <w:rFonts w:eastAsia="Calibri"/>
              </w:rPr>
            </w:pPr>
            <w:r>
              <w:rPr>
                <w:rFonts w:eastAsia="Calibri"/>
              </w:rPr>
              <w:t>mun. Chișinău, bd. Ștefan cel Mare și Sfânt, 124, MD-2001;</w:t>
            </w:r>
          </w:p>
          <w:p>
            <w:pPr>
              <w:pStyle w:val="Normal"/>
              <w:jc w:val="both"/>
              <w:rPr>
                <w:rFonts w:eastAsia="Calibri"/>
              </w:rPr>
            </w:pPr>
            <w:r>
              <w:rPr>
                <w:rFonts w:eastAsia="Calibri"/>
              </w:rPr>
              <w:t xml:space="preserve">tel/fax: (022) 820 652, 820-651 </w:t>
            </w:r>
          </w:p>
          <w:p>
            <w:pPr>
              <w:pStyle w:val="Normal"/>
              <w:jc w:val="both"/>
              <w:rPr/>
            </w:pPr>
            <w:r>
              <w:rPr>
                <w:rFonts w:eastAsia="Calibri"/>
              </w:rPr>
              <w:t xml:space="preserve">e-mail: </w:t>
            </w:r>
            <w:hyperlink r:id="rId5">
              <w:r>
                <w:rPr>
                  <w:rStyle w:val="InternetLink"/>
                  <w:rFonts w:eastAsia="Calibri"/>
                  <w:color w:val="0563C1"/>
                </w:rPr>
                <w:t>contestatii@ansc.md</w:t>
              </w:r>
            </w:hyperlink>
          </w:p>
          <w:p>
            <w:pPr>
              <w:pStyle w:val="Normal"/>
              <w:jc w:val="both"/>
              <w:rPr>
                <w:rFonts w:eastAsia="Calibri"/>
              </w:rPr>
            </w:pPr>
            <w:r>
              <w:rPr>
                <w:rFonts w:eastAsia="Calibri"/>
              </w:rPr>
              <w:t xml:space="preserve">pagina web: </w:t>
            </w:r>
            <w:r>
              <w:rPr>
                <w:rFonts w:eastAsia="Calibri"/>
                <w:color w:val="0563C1"/>
                <w:u w:val="single"/>
              </w:rPr>
              <w:t>www.ansc.md</w:t>
            </w:r>
          </w:p>
        </w:tc>
      </w:tr>
      <w:tr>
        <w:trPr/>
        <w:tc>
          <w:tcPr>
            <w:tcW w:w="5524" w:type="dxa"/>
            <w:tcBorders/>
            <w:shd w:color="auto" w:fill="FFFFFF" w:themeFill="background1" w:val="clear"/>
            <w:tcMar>
              <w:left w:w="93" w:type="dxa"/>
            </w:tcMar>
          </w:tcPr>
          <w:p>
            <w:pPr>
              <w:pStyle w:val="Normal"/>
              <w:jc w:val="both"/>
              <w:rPr>
                <w:rFonts w:eastAsia="Calibri"/>
              </w:rPr>
            </w:pPr>
            <w:r>
              <w:rPr>
                <w:rFonts w:eastAsia="Calibri"/>
              </w:rPr>
              <w:t>Alte informații relevante</w:t>
            </w:r>
          </w:p>
        </w:tc>
        <w:tc>
          <w:tcPr>
            <w:tcW w:w="4393" w:type="dxa"/>
            <w:tcBorders/>
            <w:shd w:color="auto" w:fill="auto" w:val="clear"/>
            <w:tcMar>
              <w:left w:w="93" w:type="dxa"/>
            </w:tcMar>
          </w:tcPr>
          <w:p>
            <w:pPr>
              <w:pStyle w:val="Normal"/>
              <w:jc w:val="both"/>
              <w:rPr>
                <w:rFonts w:eastAsia="Calibri"/>
              </w:rPr>
            </w:pPr>
            <w:r>
              <w:rPr>
                <w:rFonts w:eastAsia="Calibri"/>
              </w:rPr>
            </w:r>
          </w:p>
        </w:tc>
      </w:tr>
    </w:tbl>
    <w:p>
      <w:pPr>
        <w:pStyle w:val="Normal"/>
        <w:spacing w:before="120" w:after="0"/>
        <w:ind w:firstLine="567"/>
        <w:rPr>
          <w:rFonts w:eastAsia="Calibri"/>
          <w:b/>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highlight w:val="white"/>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
          <w:bCs/>
          <w:color w:val="000000"/>
          <w:sz w:val="22"/>
          <w:szCs w:val="22"/>
        </w:rPr>
      </w:pPr>
      <w:r>
        <w:rPr>
          <w:b/>
          <w:bCs/>
          <w:color w:val="000000"/>
          <w:sz w:val="22"/>
          <w:szCs w:val="22"/>
        </w:rPr>
      </w:r>
    </w:p>
    <w:p>
      <w:pPr>
        <w:pStyle w:val="Normal"/>
        <w:ind w:right="-1" w:hanging="0"/>
        <w:jc w:val="center"/>
        <w:rPr>
          <w:b/>
          <w:b/>
          <w:bCs/>
          <w:color w:val="000000"/>
          <w:sz w:val="28"/>
          <w:szCs w:val="28"/>
        </w:rPr>
      </w:pPr>
      <w:r>
        <w:rPr>
          <w:b/>
          <w:bCs/>
          <w:color w:val="000000"/>
          <w:sz w:val="28"/>
          <w:szCs w:val="28"/>
        </w:rPr>
        <w:t>ANUNȚ</w:t>
      </w:r>
    </w:p>
    <w:p>
      <w:pPr>
        <w:pStyle w:val="Normal"/>
        <w:ind w:right="-1" w:hanging="0"/>
        <w:jc w:val="center"/>
        <w:rPr>
          <w:b/>
          <w:b/>
          <w:bCs/>
          <w:color w:val="000000"/>
          <w:sz w:val="22"/>
          <w:szCs w:val="22"/>
        </w:rPr>
      </w:pPr>
      <w:r>
        <w:rPr>
          <w:b/>
          <w:bCs/>
          <w:color w:val="000000"/>
          <w:sz w:val="22"/>
          <w:szCs w:val="22"/>
        </w:rPr>
        <w:t xml:space="preserve"> </w:t>
      </w:r>
      <w:bookmarkStart w:id="92" w:name="_Hlk77771006"/>
      <w:bookmarkEnd w:id="92"/>
      <w:r>
        <w:rPr>
          <w:b/>
          <w:bCs/>
          <w:color w:val="000000"/>
          <w:sz w:val="22"/>
          <w:szCs w:val="22"/>
        </w:rPr>
        <w:t>privind modificarea contractului </w:t>
        <w:br/>
        <w:t>de achiziții publice/acordului-cadru</w:t>
      </w:r>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3"/>
        </w:numPr>
        <w:tabs>
          <w:tab w:val="left" w:pos="1134" w:leader="none"/>
          <w:tab w:val="left" w:pos="2694" w:leader="none"/>
        </w:tabs>
        <w:spacing w:before="240" w:after="240"/>
        <w:ind w:left="1080" w:right="-1" w:hanging="720"/>
        <w:jc w:val="both"/>
        <w:rPr>
          <w:rFonts w:eastAsia="Cambria"/>
          <w:b/>
          <w:b/>
          <w:sz w:val="22"/>
          <w:szCs w:val="22"/>
          <w:lang w:eastAsia="zh-CN"/>
        </w:rPr>
      </w:pPr>
      <w:r>
        <w:rPr>
          <w:rFonts w:eastAsia="Cambria"/>
          <w:b/>
          <w:sz w:val="22"/>
          <w:szCs w:val="22"/>
          <w:lang w:eastAsia="zh-CN"/>
        </w:rPr>
        <w:t>Date cu privire la autoritatea contractantă:</w:t>
      </w:r>
    </w:p>
    <w:tbl>
      <w:tblPr>
        <w:tblStyle w:val="Grigliatabella4"/>
        <w:tblW w:w="9570" w:type="dxa"/>
        <w:jc w:val="left"/>
        <w:tblInd w:w="-15" w:type="dxa"/>
        <w:tblCellMar>
          <w:top w:w="0" w:type="dxa"/>
          <w:left w:w="93" w:type="dxa"/>
          <w:bottom w:w="0" w:type="dxa"/>
          <w:right w:w="108" w:type="dxa"/>
        </w:tblCellMar>
        <w:tblLook w:firstRow="1" w:noVBand="1" w:lastRow="0" w:firstColumn="1" w:lastColumn="0" w:noHBand="0" w:val="04a0"/>
      </w:tblPr>
      <w:tblGrid>
        <w:gridCol w:w="5353"/>
        <w:gridCol w:w="4216"/>
      </w:tblGrid>
      <w:tr>
        <w:trPr/>
        <w:tc>
          <w:tcPr>
            <w:tcW w:w="5353" w:type="dxa"/>
            <w:tcBorders/>
            <w:shd w:color="auto" w:fill="FFFFFF" w:themeFill="background1" w:val="clear"/>
            <w:tcMar>
              <w:left w:w="93" w:type="dxa"/>
            </w:tcMar>
          </w:tcPr>
          <w:p>
            <w:pPr>
              <w:pStyle w:val="Normal"/>
              <w:jc w:val="both"/>
              <w:rPr>
                <w:rFonts w:eastAsia="Cambria"/>
                <w:b/>
                <w:b/>
              </w:rPr>
            </w:pPr>
            <w:r>
              <w:rPr>
                <w:b/>
              </w:rPr>
              <w:t>Denumirea autorității contractante</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rFonts w:eastAsia="Cambria"/>
                <w:b/>
              </w:rPr>
              <w:t>Localitate</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rFonts w:eastAsia="Cambria"/>
                <w:b/>
                <w:b/>
              </w:rPr>
            </w:pPr>
            <w:r>
              <w:rPr>
                <w:b/>
              </w:rPr>
              <w:t>IDNO</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b/>
              </w:rPr>
              <w:t>Adresa</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b/>
              </w:rPr>
              <w:t>Număr de telefon</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b/>
              </w:rPr>
              <w:t>Număr de fax</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b/>
              </w:rPr>
              <w:t xml:space="preserve">E-mail </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b/>
              </w:rPr>
              <w:t>Pagina web oficială</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tcBorders/>
            <w:shd w:color="auto" w:fill="FFFFFF" w:themeFill="background1" w:val="clear"/>
            <w:tcMar>
              <w:left w:w="93" w:type="dxa"/>
            </w:tcMar>
          </w:tcPr>
          <w:p>
            <w:pPr>
              <w:pStyle w:val="Normal"/>
              <w:jc w:val="both"/>
              <w:rPr>
                <w:b/>
                <w:b/>
              </w:rPr>
            </w:pPr>
            <w:r>
              <w:rPr>
                <w:b/>
              </w:rPr>
              <w:t xml:space="preserve">Persoana de contact </w:t>
            </w:r>
          </w:p>
          <w:p>
            <w:pPr>
              <w:pStyle w:val="Normal"/>
              <w:jc w:val="both"/>
              <w:rPr>
                <w:b/>
                <w:b/>
              </w:rPr>
            </w:pPr>
            <w:r>
              <w:rPr>
                <w:i/>
              </w:rPr>
              <w:t>(nume, prenume, telefon, e-mail)</w:t>
            </w:r>
          </w:p>
        </w:tc>
        <w:tc>
          <w:tcPr>
            <w:tcW w:w="4216" w:type="dxa"/>
            <w:tcBorders/>
            <w:shd w:color="auto" w:fill="auto" w:val="clear"/>
            <w:tcMar>
              <w:left w:w="93" w:type="dxa"/>
            </w:tcMar>
          </w:tcPr>
          <w:p>
            <w:pPr>
              <w:pStyle w:val="Normal"/>
              <w:jc w:val="both"/>
              <w:rPr>
                <w:rFonts w:eastAsia="Cambria"/>
              </w:rPr>
            </w:pPr>
            <w:r>
              <w:rPr>
                <w:rFonts w:eastAsia="Cambria"/>
              </w:rPr>
            </w:r>
          </w:p>
        </w:tc>
      </w:tr>
    </w:tbl>
    <w:p>
      <w:pPr>
        <w:pStyle w:val="Normal"/>
        <w:numPr>
          <w:ilvl w:val="0"/>
          <w:numId w:val="13"/>
        </w:numPr>
        <w:tabs>
          <w:tab w:val="left" w:pos="1134" w:leader="none"/>
          <w:tab w:val="left" w:pos="2694" w:leader="none"/>
        </w:tabs>
        <w:spacing w:before="240" w:after="240"/>
        <w:ind w:left="1080" w:right="-1" w:hanging="720"/>
        <w:jc w:val="both"/>
        <w:rPr>
          <w:rFonts w:eastAsia="Cambria"/>
          <w:b/>
          <w:b/>
          <w:sz w:val="22"/>
          <w:szCs w:val="22"/>
          <w:lang w:eastAsia="zh-CN"/>
        </w:rPr>
      </w:pPr>
      <w:r>
        <w:rPr>
          <w:rFonts w:eastAsia="Cambria"/>
          <w:b/>
          <w:sz w:val="22"/>
          <w:szCs w:val="22"/>
          <w:lang w:eastAsia="zh-CN"/>
        </w:rPr>
        <w:t>Date cu privire la procedura de achiziție:</w:t>
      </w:r>
    </w:p>
    <w:tbl>
      <w:tblPr>
        <w:tblStyle w:val="Grigliatabella4"/>
        <w:tblW w:w="9570" w:type="dxa"/>
        <w:jc w:val="left"/>
        <w:tblInd w:w="-15" w:type="dxa"/>
        <w:tblCellMar>
          <w:top w:w="0" w:type="dxa"/>
          <w:left w:w="93" w:type="dxa"/>
          <w:bottom w:w="0" w:type="dxa"/>
          <w:right w:w="108" w:type="dxa"/>
        </w:tblCellMar>
        <w:tblLook w:firstRow="1" w:noVBand="1" w:lastRow="0" w:firstColumn="1" w:lastColumn="0" w:noHBand="0" w:val="04a0"/>
      </w:tblPr>
      <w:tblGrid>
        <w:gridCol w:w="5353"/>
        <w:gridCol w:w="4216"/>
      </w:tblGrid>
      <w:tr>
        <w:trPr/>
        <w:tc>
          <w:tcPr>
            <w:tcW w:w="5353" w:type="dxa"/>
            <w:tcBorders/>
            <w:shd w:color="auto" w:fill="FFFFFF" w:themeFill="background1" w:val="clear"/>
            <w:tcMar>
              <w:left w:w="93" w:type="dxa"/>
            </w:tcMar>
          </w:tcPr>
          <w:p>
            <w:pPr>
              <w:pStyle w:val="Normal"/>
              <w:jc w:val="both"/>
              <w:rPr>
                <w:b/>
                <w:b/>
                <w:lang w:eastAsia="ro-RO"/>
              </w:rPr>
            </w:pPr>
            <w:r>
              <w:rPr>
                <w:b/>
                <w:lang w:eastAsia="ro-RO"/>
              </w:rPr>
              <w:t>Tipul procedurii de achiziție</w:t>
            </w:r>
          </w:p>
        </w:tc>
        <w:tc>
          <w:tcPr>
            <w:tcW w:w="4216" w:type="dxa"/>
            <w:tcBorders/>
            <w:shd w:color="auto" w:fill="auto" w:val="clear"/>
            <w:tcMar>
              <w:left w:w="93" w:type="dxa"/>
            </w:tcMar>
          </w:tcPr>
          <w:p>
            <w:pPr>
              <w:pStyle w:val="Normal"/>
              <w:jc w:val="both"/>
              <w:rPr>
                <w:lang w:eastAsia="ro-RO"/>
              </w:rPr>
            </w:pPr>
            <w:r>
              <w:rPr>
                <w:lang w:eastAsia="ro-RO"/>
              </w:rPr>
              <w:t xml:space="preserve">Cererea ofertelor de prețuri □  </w:t>
            </w:r>
          </w:p>
          <w:p>
            <w:pPr>
              <w:pStyle w:val="Normal"/>
              <w:jc w:val="both"/>
              <w:rPr>
                <w:i/>
                <w:i/>
                <w:lang w:eastAsia="ro-RO"/>
              </w:rPr>
            </w:pPr>
            <w:r>
              <w:rPr>
                <w:lang w:eastAsia="ro-RO"/>
              </w:rPr>
              <w:t xml:space="preserve">Licitație deschisă □  Altele: </w:t>
            </w:r>
            <w:r>
              <w:rPr>
                <w:i/>
                <w:lang w:eastAsia="ro-RO"/>
              </w:rPr>
              <w:t>[Indicați]</w:t>
            </w:r>
          </w:p>
        </w:tc>
      </w:tr>
      <w:tr>
        <w:trPr/>
        <w:tc>
          <w:tcPr>
            <w:tcW w:w="5353" w:type="dxa"/>
            <w:tcBorders/>
            <w:shd w:color="auto" w:fill="FFFFFF" w:themeFill="background1" w:val="clear"/>
            <w:tcMar>
              <w:left w:w="93" w:type="dxa"/>
            </w:tcMar>
          </w:tcPr>
          <w:p>
            <w:pPr>
              <w:pStyle w:val="Normal"/>
              <w:jc w:val="both"/>
              <w:rPr>
                <w:b/>
                <w:b/>
                <w:lang w:eastAsia="ro-RO"/>
              </w:rPr>
            </w:pPr>
            <w:r>
              <w:rPr>
                <w:b/>
                <w:lang w:eastAsia="ro-RO"/>
              </w:rPr>
              <w:t>Obiectul achiziției</w:t>
            </w:r>
          </w:p>
        </w:tc>
        <w:tc>
          <w:tcPr>
            <w:tcW w:w="4216" w:type="dxa"/>
            <w:tcBorders/>
            <w:shd w:color="auto" w:fill="auto" w:val="clear"/>
            <w:tcMar>
              <w:left w:w="93" w:type="dxa"/>
            </w:tcMar>
          </w:tcPr>
          <w:p>
            <w:pPr>
              <w:pStyle w:val="Normal"/>
              <w:jc w:val="both"/>
              <w:rPr>
                <w:lang w:eastAsia="ro-RO"/>
              </w:rPr>
            </w:pPr>
            <w:r>
              <w:rPr>
                <w:lang w:eastAsia="ro-RO"/>
              </w:rPr>
            </w:r>
          </w:p>
        </w:tc>
      </w:tr>
      <w:tr>
        <w:trPr/>
        <w:tc>
          <w:tcPr>
            <w:tcW w:w="5353" w:type="dxa"/>
            <w:tcBorders/>
            <w:shd w:color="auto" w:fill="FFFFFF" w:themeFill="background1" w:val="clear"/>
            <w:tcMar>
              <w:left w:w="93" w:type="dxa"/>
            </w:tcMar>
          </w:tcPr>
          <w:p>
            <w:pPr>
              <w:pStyle w:val="Normal"/>
              <w:jc w:val="both"/>
              <w:rPr>
                <w:b/>
                <w:b/>
                <w:lang w:eastAsia="ro-RO"/>
              </w:rPr>
            </w:pPr>
            <w:r>
              <w:rPr>
                <w:b/>
                <w:lang w:eastAsia="ro-RO"/>
              </w:rPr>
              <w:t>Cod CPV</w:t>
            </w:r>
          </w:p>
        </w:tc>
        <w:tc>
          <w:tcPr>
            <w:tcW w:w="4216" w:type="dxa"/>
            <w:tcBorders/>
            <w:shd w:color="auto" w:fill="auto" w:val="clear"/>
            <w:tcMar>
              <w:left w:w="93" w:type="dxa"/>
            </w:tcMar>
          </w:tcPr>
          <w:p>
            <w:pPr>
              <w:pStyle w:val="Normal"/>
              <w:jc w:val="both"/>
              <w:rPr>
                <w:lang w:eastAsia="ro-RO"/>
              </w:rPr>
            </w:pPr>
            <w:r>
              <w:rPr>
                <w:lang w:eastAsia="ro-RO"/>
              </w:rPr>
            </w:r>
          </w:p>
        </w:tc>
      </w:tr>
      <w:tr>
        <w:trPr/>
        <w:tc>
          <w:tcPr>
            <w:tcW w:w="5353" w:type="dxa"/>
            <w:tcBorders/>
            <w:shd w:color="auto" w:fill="FFFFFF" w:themeFill="background1" w:val="clear"/>
            <w:tcMar>
              <w:left w:w="93" w:type="dxa"/>
            </w:tcMar>
          </w:tcPr>
          <w:p>
            <w:pPr>
              <w:pStyle w:val="Normal"/>
              <w:jc w:val="both"/>
              <w:rPr>
                <w:b/>
                <w:b/>
                <w:lang w:eastAsia="ro-RO"/>
              </w:rPr>
            </w:pPr>
            <w:r>
              <w:rPr>
                <w:b/>
                <w:lang w:eastAsia="ro-RO"/>
              </w:rPr>
              <w:t xml:space="preserve">Valoarea estimată a achiziției </w:t>
            </w:r>
          </w:p>
        </w:tc>
        <w:tc>
          <w:tcPr>
            <w:tcW w:w="4216" w:type="dxa"/>
            <w:tcBorders/>
            <w:shd w:color="auto" w:fill="auto" w:val="clear"/>
            <w:tcMar>
              <w:left w:w="93" w:type="dxa"/>
            </w:tcMar>
          </w:tcPr>
          <w:p>
            <w:pPr>
              <w:pStyle w:val="Normal"/>
              <w:jc w:val="both"/>
              <w:rPr>
                <w:rFonts w:eastAsia="Cambria"/>
              </w:rPr>
            </w:pPr>
            <w:r>
              <w:rPr>
                <w:rFonts w:eastAsia="Cambria"/>
              </w:rPr>
            </w:r>
          </w:p>
        </w:tc>
      </w:tr>
      <w:tr>
        <w:trPr/>
        <w:tc>
          <w:tcPr>
            <w:tcW w:w="5353" w:type="dxa"/>
            <w:vMerge w:val="restart"/>
            <w:tcBorders/>
            <w:shd w:color="auto" w:fill="FFFFFF" w:themeFill="background1" w:val="clear"/>
            <w:tcMar>
              <w:left w:w="93" w:type="dxa"/>
            </w:tcMar>
          </w:tcPr>
          <w:p>
            <w:pPr>
              <w:pStyle w:val="Normal"/>
              <w:jc w:val="both"/>
              <w:rPr/>
            </w:pPr>
            <w:r>
              <w:rPr>
                <w:b/>
                <w:lang w:eastAsia="ro-RO"/>
              </w:rPr>
              <w:t xml:space="preserve">Nr. și link-ul procedurii </w:t>
            </w:r>
            <w:r>
              <w:rPr>
                <w:i/>
                <w:lang w:eastAsia="ro-RO"/>
              </w:rPr>
              <w:t xml:space="preserve">(se va indica din cadrul portalului guvernamental </w:t>
            </w:r>
            <w:hyperlink r:id="rId6">
              <w:r>
                <w:rPr>
                  <w:rStyle w:val="InternetLink"/>
                  <w:i/>
                  <w:lang w:eastAsia="ro-RO"/>
                </w:rPr>
                <w:t>www.mtender.gov.md</w:t>
              </w:r>
            </w:hyperlink>
            <w:r>
              <w:rPr>
                <w:i/>
                <w:lang w:eastAsia="ro-RO"/>
              </w:rPr>
              <w:t>)</w:t>
            </w:r>
          </w:p>
        </w:tc>
        <w:tc>
          <w:tcPr>
            <w:tcW w:w="4216" w:type="dxa"/>
            <w:tcBorders/>
            <w:shd w:color="auto" w:fill="auto" w:val="clear"/>
            <w:tcMar>
              <w:left w:w="93" w:type="dxa"/>
            </w:tcMar>
          </w:tcPr>
          <w:p>
            <w:pPr>
              <w:pStyle w:val="Normal"/>
              <w:jc w:val="both"/>
              <w:rPr>
                <w:rFonts w:eastAsia="Cambria"/>
              </w:rPr>
            </w:pPr>
            <w:r>
              <w:rPr>
                <w:rFonts w:eastAsia="Cambria"/>
              </w:rPr>
              <w:t>Nr:</w:t>
            </w:r>
          </w:p>
        </w:tc>
      </w:tr>
      <w:tr>
        <w:trPr/>
        <w:tc>
          <w:tcPr>
            <w:tcW w:w="5353" w:type="dxa"/>
            <w:vMerge w:val="continue"/>
            <w:tcBorders/>
            <w:shd w:color="auto" w:fill="FFFFFF" w:themeFill="background1" w:val="clear"/>
            <w:tcMar>
              <w:left w:w="93" w:type="dxa"/>
            </w:tcMar>
          </w:tcPr>
          <w:p>
            <w:pPr>
              <w:pStyle w:val="Normal"/>
              <w:jc w:val="both"/>
              <w:rPr>
                <w:b/>
                <w:b/>
                <w:lang w:eastAsia="ro-RO"/>
              </w:rPr>
            </w:pPr>
            <w:r>
              <w:rPr>
                <w:b/>
                <w:lang w:eastAsia="ro-RO"/>
              </w:rPr>
            </w:r>
          </w:p>
        </w:tc>
        <w:tc>
          <w:tcPr>
            <w:tcW w:w="4216" w:type="dxa"/>
            <w:tcBorders/>
            <w:shd w:color="auto" w:fill="auto" w:val="clear"/>
            <w:tcMar>
              <w:left w:w="93" w:type="dxa"/>
            </w:tcMar>
          </w:tcPr>
          <w:p>
            <w:pPr>
              <w:pStyle w:val="Normal"/>
              <w:jc w:val="both"/>
              <w:rPr>
                <w:rFonts w:eastAsia="Cambria"/>
              </w:rPr>
            </w:pPr>
            <w:r>
              <w:rPr>
                <w:rFonts w:eastAsia="Cambria"/>
              </w:rPr>
              <w:t>Link:</w:t>
            </w:r>
          </w:p>
        </w:tc>
      </w:tr>
      <w:tr>
        <w:trPr/>
        <w:tc>
          <w:tcPr>
            <w:tcW w:w="5353" w:type="dxa"/>
            <w:tcBorders/>
            <w:shd w:color="auto" w:fill="FFFFFF" w:themeFill="background1" w:val="clear"/>
            <w:tcMar>
              <w:left w:w="93" w:type="dxa"/>
            </w:tcMar>
          </w:tcPr>
          <w:p>
            <w:pPr>
              <w:pStyle w:val="Normal"/>
              <w:jc w:val="both"/>
              <w:rPr>
                <w:b/>
                <w:b/>
              </w:rPr>
            </w:pPr>
            <w:r>
              <w:rPr>
                <w:b/>
                <w:lang w:eastAsia="ro-RO"/>
              </w:rPr>
              <w:t>Data publicării anunțului de participare</w:t>
            </w:r>
          </w:p>
        </w:tc>
        <w:tc>
          <w:tcPr>
            <w:tcW w:w="4216" w:type="dxa"/>
            <w:tcBorders/>
            <w:shd w:color="auto" w:fill="auto" w:val="clear"/>
            <w:tcMar>
              <w:left w:w="93" w:type="dxa"/>
            </w:tcMar>
          </w:tcPr>
          <w:p>
            <w:pPr>
              <w:pStyle w:val="Normal"/>
              <w:jc w:val="both"/>
              <w:rPr>
                <w:rFonts w:eastAsia="Cambria"/>
              </w:rPr>
            </w:pPr>
            <w:r>
              <w:rPr>
                <w:rFonts w:eastAsia="Cambria"/>
              </w:rPr>
            </w:r>
          </w:p>
        </w:tc>
      </w:tr>
      <w:tr>
        <w:trPr>
          <w:trHeight w:val="1040" w:hRule="atLeast"/>
        </w:trPr>
        <w:tc>
          <w:tcPr>
            <w:tcW w:w="5353" w:type="dxa"/>
            <w:tcBorders/>
            <w:shd w:color="auto" w:fill="FFFFFF" w:themeFill="background1" w:val="clear"/>
            <w:tcMar>
              <w:left w:w="93" w:type="dxa"/>
            </w:tcMar>
          </w:tcPr>
          <w:p>
            <w:pPr>
              <w:pStyle w:val="Normal"/>
              <w:jc w:val="both"/>
              <w:rPr>
                <w:b/>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6" w:type="dxa"/>
            <w:tcBorders/>
            <w:shd w:color="auto" w:fill="auto" w:val="clear"/>
            <w:tcMar>
              <w:left w:w="93" w:type="dxa"/>
            </w:tcMar>
          </w:tcPr>
          <w:p>
            <w:pPr>
              <w:pStyle w:val="Normal"/>
              <w:jc w:val="both"/>
              <w:rPr>
                <w:rFonts w:eastAsia="Cambria"/>
              </w:rPr>
            </w:pPr>
            <w:r>
              <w:rPr>
                <w:rFonts w:eastAsia="Cambria"/>
              </w:rPr>
            </w:r>
          </w:p>
        </w:tc>
      </w:tr>
    </w:tbl>
    <w:p>
      <w:pPr>
        <w:pStyle w:val="Normal"/>
        <w:numPr>
          <w:ilvl w:val="0"/>
          <w:numId w:val="13"/>
        </w:numPr>
        <w:tabs>
          <w:tab w:val="left" w:pos="1134" w:leader="none"/>
          <w:tab w:val="left" w:pos="2694" w:leader="none"/>
        </w:tabs>
        <w:spacing w:before="240" w:after="240"/>
        <w:ind w:left="1080" w:right="-1" w:hanging="720"/>
        <w:jc w:val="both"/>
        <w:rPr>
          <w:rFonts w:eastAsia="Cambria"/>
          <w:b/>
          <w:b/>
          <w:sz w:val="22"/>
          <w:szCs w:val="22"/>
          <w:lang w:eastAsia="zh-CN"/>
        </w:rPr>
      </w:pPr>
      <w:r>
        <w:rPr>
          <w:rFonts w:eastAsia="Cambria"/>
          <w:b/>
          <w:sz w:val="22"/>
          <w:szCs w:val="22"/>
          <w:lang w:eastAsia="zh-CN"/>
        </w:rPr>
        <w:t>Date cu privire la contractul de achiziție/acordul-cadru:</w:t>
      </w:r>
    </w:p>
    <w:tbl>
      <w:tblPr>
        <w:tblStyle w:val="Grigliatabella4"/>
        <w:tblW w:w="9570" w:type="dxa"/>
        <w:jc w:val="left"/>
        <w:tblInd w:w="-15" w:type="dxa"/>
        <w:tblCellMar>
          <w:top w:w="0" w:type="dxa"/>
          <w:left w:w="93" w:type="dxa"/>
          <w:bottom w:w="0" w:type="dxa"/>
          <w:right w:w="108" w:type="dxa"/>
        </w:tblCellMar>
        <w:tblLook w:firstRow="1" w:noVBand="1" w:lastRow="0" w:firstColumn="1" w:lastColumn="0" w:noHBand="0" w:val="04a0"/>
      </w:tblPr>
      <w:tblGrid>
        <w:gridCol w:w="5351"/>
        <w:gridCol w:w="4218"/>
      </w:tblGrid>
      <w:tr>
        <w:trPr>
          <w:trHeight w:val="304" w:hRule="atLeast"/>
        </w:trPr>
        <w:tc>
          <w:tcPr>
            <w:tcW w:w="5351" w:type="dxa"/>
            <w:tcBorders/>
            <w:shd w:color="auto" w:fill="FFFFFF" w:themeFill="background1" w:val="clear"/>
            <w:tcMar>
              <w:left w:w="93" w:type="dxa"/>
            </w:tcMar>
          </w:tcPr>
          <w:p>
            <w:pPr>
              <w:pStyle w:val="Normal"/>
              <w:jc w:val="both"/>
              <w:rPr>
                <w:b/>
                <w:b/>
                <w:lang w:eastAsia="ro-RO"/>
              </w:rPr>
            </w:pPr>
            <w:r>
              <w:rPr>
                <w:b/>
                <w:lang w:eastAsia="ro-RO"/>
              </w:rPr>
              <w:t>Tipul contractului de achiziție/acordului-cadru</w:t>
            </w:r>
          </w:p>
        </w:tc>
        <w:tc>
          <w:tcPr>
            <w:tcW w:w="4218" w:type="dxa"/>
            <w:tcBorders/>
            <w:shd w:color="auto" w:fill="auto" w:val="clear"/>
            <w:tcMar>
              <w:left w:w="93" w:type="dxa"/>
            </w:tcMar>
          </w:tcPr>
          <w:p>
            <w:pPr>
              <w:pStyle w:val="Normal"/>
              <w:jc w:val="both"/>
              <w:rPr>
                <w:lang w:eastAsia="ro-RO"/>
              </w:rPr>
            </w:pPr>
            <w:r>
              <w:rPr>
                <w:lang w:eastAsia="ro-RO"/>
              </w:rPr>
              <w:t>Bunuri □      Servicii □</w:t>
            </w:r>
          </w:p>
        </w:tc>
      </w:tr>
      <w:tr>
        <w:trPr>
          <w:trHeight w:val="315" w:hRule="atLeast"/>
        </w:trPr>
        <w:tc>
          <w:tcPr>
            <w:tcW w:w="5351" w:type="dxa"/>
            <w:tcBorders/>
            <w:shd w:color="auto" w:fill="FFFFFF" w:themeFill="background1" w:val="clear"/>
            <w:tcMar>
              <w:left w:w="93" w:type="dxa"/>
            </w:tcMar>
          </w:tcPr>
          <w:p>
            <w:pPr>
              <w:pStyle w:val="Normal"/>
              <w:jc w:val="both"/>
              <w:rPr>
                <w:b/>
                <w:b/>
                <w:lang w:eastAsia="ro-RO"/>
              </w:rPr>
            </w:pPr>
            <w:r>
              <w:rPr>
                <w:b/>
                <w:color w:val="000000"/>
              </w:rPr>
              <w:t>Contractul de achiziție/acordul-cadru se referă la un proiect și/sau program finanțat din fonduri ale Uniunii Europene</w:t>
            </w:r>
          </w:p>
        </w:tc>
        <w:tc>
          <w:tcPr>
            <w:tcW w:w="4218" w:type="dxa"/>
            <w:tcBorders/>
            <w:shd w:color="auto" w:fill="auto" w:val="clear"/>
            <w:tcMar>
              <w:left w:w="93" w:type="dxa"/>
            </w:tcMar>
          </w:tcPr>
          <w:p>
            <w:pPr>
              <w:pStyle w:val="Normal"/>
              <w:jc w:val="both"/>
              <w:rPr>
                <w:lang w:eastAsia="ro-RO"/>
              </w:rPr>
            </w:pPr>
            <w:r>
              <w:rPr>
                <w:lang w:eastAsia="ro-RO"/>
              </w:rPr>
              <w:t>Nu □    Da □</w:t>
            </w:r>
          </w:p>
        </w:tc>
      </w:tr>
      <w:tr>
        <w:trPr>
          <w:trHeight w:val="525" w:hRule="atLeast"/>
        </w:trPr>
        <w:tc>
          <w:tcPr>
            <w:tcW w:w="5351" w:type="dxa"/>
            <w:tcBorders/>
            <w:shd w:color="auto" w:fill="FFFFFF" w:themeFill="background1" w:val="clear"/>
            <w:tcMar>
              <w:left w:w="93" w:type="dxa"/>
            </w:tcMar>
          </w:tcPr>
          <w:p>
            <w:pPr>
              <w:pStyle w:val="Normal"/>
              <w:jc w:val="both"/>
              <w:rPr>
                <w:b/>
                <w:b/>
                <w:lang w:eastAsia="ro-RO"/>
              </w:rPr>
            </w:pPr>
            <w:r>
              <w:rPr>
                <w:b/>
                <w:lang w:eastAsia="ro-RO"/>
              </w:rPr>
              <w:t>Sursa de finanțare</w:t>
            </w:r>
          </w:p>
        </w:tc>
        <w:tc>
          <w:tcPr>
            <w:tcW w:w="4218" w:type="dxa"/>
            <w:tcBorders/>
            <w:shd w:color="auto" w:fill="auto" w:val="clear"/>
            <w:tcMar>
              <w:left w:w="93" w:type="dxa"/>
            </w:tcMar>
          </w:tcPr>
          <w:p>
            <w:pPr>
              <w:pStyle w:val="Normal"/>
              <w:jc w:val="both"/>
              <w:rPr>
                <w:lang w:eastAsia="ro-RO"/>
              </w:rPr>
            </w:pPr>
            <w:r>
              <w:rPr>
                <w:lang w:eastAsia="ro-RO"/>
              </w:rPr>
              <w:t xml:space="preserve">Buget de stat □     FAOAM □ </w:t>
            </w:r>
          </w:p>
          <w:p>
            <w:pPr>
              <w:pStyle w:val="Normal"/>
              <w:jc w:val="both"/>
              <w:rPr>
                <w:lang w:eastAsia="ro-RO"/>
              </w:rPr>
            </w:pPr>
            <w:r>
              <w:rPr>
                <w:lang w:eastAsia="ro-RO"/>
              </w:rPr>
              <w:t xml:space="preserve">BASS□     Surse externe □ </w:t>
            </w:r>
          </w:p>
          <w:p>
            <w:pPr>
              <w:pStyle w:val="Normal"/>
              <w:jc w:val="both"/>
              <w:rPr>
                <w:lang w:eastAsia="ro-RO"/>
              </w:rPr>
            </w:pPr>
            <w:r>
              <w:rPr>
                <w:lang w:eastAsia="ro-RO"/>
              </w:rPr>
              <w:t xml:space="preserve">Alte surse: </w:t>
            </w:r>
            <w:r>
              <w:rPr>
                <w:i/>
                <w:lang w:eastAsia="ro-RO"/>
              </w:rPr>
              <w:t>[Indicați]</w:t>
            </w:r>
          </w:p>
        </w:tc>
      </w:tr>
      <w:tr>
        <w:trPr>
          <w:trHeight w:val="353" w:hRule="atLeast"/>
        </w:trPr>
        <w:tc>
          <w:tcPr>
            <w:tcW w:w="5351" w:type="dxa"/>
            <w:tcBorders/>
            <w:shd w:color="auto" w:fill="FFFFFF" w:themeFill="background1" w:val="clear"/>
            <w:tcMar>
              <w:left w:w="93" w:type="dxa"/>
            </w:tcMar>
          </w:tcPr>
          <w:p>
            <w:pPr>
              <w:pStyle w:val="Normal"/>
              <w:jc w:val="both"/>
              <w:rPr>
                <w:b/>
                <w:b/>
                <w:lang w:eastAsia="ro-RO"/>
              </w:rPr>
            </w:pPr>
            <w:r>
              <w:rPr>
                <w:b/>
                <w:lang w:eastAsia="ro-RO"/>
              </w:rPr>
              <w:t>Data deciziei de atribuire a contractului de achiziție/ acordului-cadru</w:t>
            </w:r>
          </w:p>
        </w:tc>
        <w:tc>
          <w:tcPr>
            <w:tcW w:w="4218" w:type="dxa"/>
            <w:tcBorders/>
            <w:shd w:color="auto" w:fill="auto" w:val="clear"/>
            <w:tcMar>
              <w:left w:w="93" w:type="dxa"/>
            </w:tcMar>
          </w:tcPr>
          <w:p>
            <w:pPr>
              <w:pStyle w:val="Normal"/>
              <w:jc w:val="both"/>
              <w:rPr>
                <w:lang w:eastAsia="ro-RO"/>
              </w:rPr>
            </w:pPr>
            <w:r>
              <w:rPr>
                <w:lang w:eastAsia="ro-RO"/>
              </w:rPr>
            </w:r>
          </w:p>
        </w:tc>
      </w:tr>
      <w:tr>
        <w:trPr>
          <w:trHeight w:val="140" w:hRule="atLeast"/>
        </w:trPr>
        <w:tc>
          <w:tcPr>
            <w:tcW w:w="5351" w:type="dxa"/>
            <w:tcBorders/>
            <w:shd w:color="auto" w:fill="FFFFFF" w:themeFill="background1" w:val="clear"/>
            <w:tcMar>
              <w:left w:w="93" w:type="dxa"/>
            </w:tcMar>
          </w:tcPr>
          <w:p>
            <w:pPr>
              <w:pStyle w:val="Normal"/>
              <w:jc w:val="both"/>
              <w:rPr>
                <w:b/>
                <w:b/>
                <w:lang w:eastAsia="ro-RO"/>
              </w:rPr>
            </w:pPr>
            <w:r>
              <w:rPr>
                <w:b/>
                <w:lang w:eastAsia="ro-RO"/>
              </w:rPr>
              <w:t>Denumirea operatorului economic</w:t>
            </w:r>
          </w:p>
        </w:tc>
        <w:tc>
          <w:tcPr>
            <w:tcW w:w="4218" w:type="dxa"/>
            <w:tcBorders/>
            <w:shd w:color="auto" w:fill="auto" w:val="clear"/>
            <w:tcMar>
              <w:left w:w="93" w:type="dxa"/>
            </w:tcMar>
          </w:tcPr>
          <w:p>
            <w:pPr>
              <w:pStyle w:val="Normal"/>
              <w:jc w:val="both"/>
              <w:rPr>
                <w:i/>
                <w:i/>
                <w:lang w:eastAsia="ro-RO"/>
              </w:rPr>
            </w:pPr>
            <w:r>
              <w:rPr>
                <w:i/>
                <w:lang w:eastAsia="ro-RO"/>
              </w:rPr>
            </w:r>
          </w:p>
        </w:tc>
      </w:tr>
      <w:tr>
        <w:trPr>
          <w:trHeight w:val="188" w:hRule="atLeast"/>
        </w:trPr>
        <w:tc>
          <w:tcPr>
            <w:tcW w:w="5351" w:type="dxa"/>
            <w:vMerge w:val="restart"/>
            <w:tcBorders/>
            <w:shd w:color="auto" w:fill="FFFFFF" w:themeFill="background1" w:val="clear"/>
            <w:tcMar>
              <w:left w:w="93" w:type="dxa"/>
            </w:tcMar>
          </w:tcPr>
          <w:p>
            <w:pPr>
              <w:pStyle w:val="Normal"/>
              <w:jc w:val="both"/>
              <w:rPr>
                <w:b/>
                <w:b/>
                <w:lang w:eastAsia="ro-RO"/>
              </w:rPr>
            </w:pPr>
            <w:r>
              <w:rPr>
                <w:b/>
                <w:lang w:eastAsia="ro-RO"/>
              </w:rPr>
              <w:t>Nr. și data contractului de achiziție/acordului-cadru</w:t>
            </w:r>
          </w:p>
        </w:tc>
        <w:tc>
          <w:tcPr>
            <w:tcW w:w="4218" w:type="dxa"/>
            <w:tcBorders/>
            <w:shd w:color="auto" w:fill="auto" w:val="clear"/>
            <w:tcMar>
              <w:left w:w="93" w:type="dxa"/>
            </w:tcMar>
          </w:tcPr>
          <w:p>
            <w:pPr>
              <w:pStyle w:val="Normal"/>
              <w:jc w:val="both"/>
              <w:rPr>
                <w:lang w:eastAsia="ro-RO"/>
              </w:rPr>
            </w:pPr>
            <w:r>
              <w:rPr>
                <w:lang w:eastAsia="ro-RO"/>
              </w:rPr>
              <w:t>Nr:</w:t>
            </w:r>
          </w:p>
        </w:tc>
      </w:tr>
      <w:tr>
        <w:trPr>
          <w:trHeight w:val="219" w:hRule="atLeast"/>
        </w:trPr>
        <w:tc>
          <w:tcPr>
            <w:tcW w:w="5351" w:type="dxa"/>
            <w:vMerge w:val="continue"/>
            <w:tcBorders/>
            <w:shd w:color="auto" w:fill="FFFFFF" w:themeFill="background1" w:val="clear"/>
            <w:tcMar>
              <w:left w:w="93" w:type="dxa"/>
            </w:tcMar>
          </w:tcPr>
          <w:p>
            <w:pPr>
              <w:pStyle w:val="Normal"/>
              <w:jc w:val="both"/>
              <w:rPr>
                <w:b/>
                <w:b/>
                <w:lang w:eastAsia="ro-RO"/>
              </w:rPr>
            </w:pPr>
            <w:r>
              <w:rPr>
                <w:b/>
                <w:lang w:eastAsia="ro-RO"/>
              </w:rPr>
            </w:r>
          </w:p>
        </w:tc>
        <w:tc>
          <w:tcPr>
            <w:tcW w:w="4218" w:type="dxa"/>
            <w:tcBorders/>
            <w:shd w:color="auto" w:fill="auto" w:val="clear"/>
            <w:tcMar>
              <w:left w:w="93" w:type="dxa"/>
            </w:tcMar>
          </w:tcPr>
          <w:p>
            <w:pPr>
              <w:pStyle w:val="Normal"/>
              <w:jc w:val="both"/>
              <w:rPr>
                <w:lang w:eastAsia="ro-RO"/>
              </w:rPr>
            </w:pPr>
            <w:r>
              <w:rPr>
                <w:lang w:eastAsia="ro-RO"/>
              </w:rPr>
              <w:t>Data:</w:t>
            </w:r>
          </w:p>
        </w:tc>
      </w:tr>
      <w:tr>
        <w:trPr>
          <w:trHeight w:val="207" w:hRule="atLeast"/>
        </w:trPr>
        <w:tc>
          <w:tcPr>
            <w:tcW w:w="5351" w:type="dxa"/>
            <w:vMerge w:val="restart"/>
            <w:tcBorders/>
            <w:shd w:color="auto" w:fill="FFFFFF" w:themeFill="background1" w:val="clear"/>
            <w:tcMar>
              <w:left w:w="93" w:type="dxa"/>
            </w:tcMar>
          </w:tcPr>
          <w:p>
            <w:pPr>
              <w:pStyle w:val="Normal"/>
              <w:jc w:val="both"/>
              <w:rPr>
                <w:b/>
                <w:b/>
                <w:lang w:eastAsia="ro-RO"/>
              </w:rPr>
            </w:pPr>
            <w:r>
              <w:rPr>
                <w:b/>
                <w:lang w:eastAsia="ro-RO"/>
              </w:rPr>
              <w:t>Valoarea contractului de achiziție/acordului-cadru</w:t>
            </w:r>
          </w:p>
        </w:tc>
        <w:tc>
          <w:tcPr>
            <w:tcW w:w="4218" w:type="dxa"/>
            <w:tcBorders/>
            <w:shd w:color="auto" w:fill="auto" w:val="clear"/>
            <w:tcMar>
              <w:left w:w="93" w:type="dxa"/>
            </w:tcMar>
          </w:tcPr>
          <w:p>
            <w:pPr>
              <w:pStyle w:val="Normal"/>
              <w:jc w:val="both"/>
              <w:rPr>
                <w:lang w:eastAsia="ro-RO"/>
              </w:rPr>
            </w:pPr>
            <w:r>
              <w:rPr>
                <w:lang w:eastAsia="ro-RO"/>
              </w:rPr>
              <w:t>Fără TVA:</w:t>
            </w:r>
          </w:p>
        </w:tc>
      </w:tr>
      <w:tr>
        <w:trPr>
          <w:trHeight w:val="207" w:hRule="atLeast"/>
        </w:trPr>
        <w:tc>
          <w:tcPr>
            <w:tcW w:w="5351" w:type="dxa"/>
            <w:vMerge w:val="continue"/>
            <w:tcBorders/>
            <w:shd w:color="auto" w:fill="FFFFFF" w:themeFill="background1" w:val="clear"/>
            <w:tcMar>
              <w:left w:w="93" w:type="dxa"/>
            </w:tcMar>
          </w:tcPr>
          <w:p>
            <w:pPr>
              <w:pStyle w:val="Normal"/>
              <w:jc w:val="both"/>
              <w:rPr>
                <w:b/>
                <w:b/>
                <w:lang w:eastAsia="ro-RO"/>
              </w:rPr>
            </w:pPr>
            <w:r>
              <w:rPr>
                <w:b/>
                <w:lang w:eastAsia="ro-RO"/>
              </w:rPr>
            </w:r>
          </w:p>
        </w:tc>
        <w:tc>
          <w:tcPr>
            <w:tcW w:w="4218" w:type="dxa"/>
            <w:tcBorders/>
            <w:shd w:color="auto" w:fill="auto" w:val="clear"/>
            <w:tcMar>
              <w:left w:w="93" w:type="dxa"/>
            </w:tcMar>
          </w:tcPr>
          <w:p>
            <w:pPr>
              <w:pStyle w:val="Normal"/>
              <w:jc w:val="both"/>
              <w:rPr>
                <w:lang w:eastAsia="ro-RO"/>
              </w:rPr>
            </w:pPr>
            <w:r>
              <w:rPr>
                <w:lang w:eastAsia="ro-RO"/>
              </w:rPr>
              <w:t>Inclusiv TVA:</w:t>
            </w:r>
          </w:p>
        </w:tc>
      </w:tr>
      <w:tr>
        <w:trPr>
          <w:trHeight w:val="115" w:hRule="atLeast"/>
        </w:trPr>
        <w:tc>
          <w:tcPr>
            <w:tcW w:w="5351" w:type="dxa"/>
            <w:tcBorders/>
            <w:shd w:color="auto" w:fill="FFFFFF" w:themeFill="background1" w:val="clear"/>
            <w:tcMar>
              <w:left w:w="93" w:type="dxa"/>
            </w:tcMar>
          </w:tcPr>
          <w:p>
            <w:pPr>
              <w:pStyle w:val="Normal"/>
              <w:jc w:val="both"/>
              <w:rPr>
                <w:b/>
                <w:b/>
                <w:lang w:eastAsia="ro-RO"/>
              </w:rPr>
            </w:pPr>
            <w:r>
              <w:rPr>
                <w:b/>
                <w:lang w:eastAsia="ro-RO"/>
              </w:rPr>
              <w:t>Termen de valabilitate</w:t>
            </w:r>
          </w:p>
        </w:tc>
        <w:tc>
          <w:tcPr>
            <w:tcW w:w="4218" w:type="dxa"/>
            <w:tcBorders/>
            <w:shd w:color="auto" w:fill="auto" w:val="clear"/>
            <w:tcMar>
              <w:left w:w="93" w:type="dxa"/>
            </w:tcMar>
          </w:tcPr>
          <w:p>
            <w:pPr>
              <w:pStyle w:val="Normal"/>
              <w:jc w:val="both"/>
              <w:rPr>
                <w:lang w:eastAsia="ro-RO"/>
              </w:rPr>
            </w:pPr>
            <w:r>
              <w:rPr>
                <w:lang w:eastAsia="ro-RO"/>
              </w:rPr>
            </w:r>
          </w:p>
        </w:tc>
      </w:tr>
      <w:tr>
        <w:trPr>
          <w:trHeight w:val="70" w:hRule="atLeast"/>
        </w:trPr>
        <w:tc>
          <w:tcPr>
            <w:tcW w:w="5351" w:type="dxa"/>
            <w:tcBorders/>
            <w:shd w:color="auto" w:fill="FFFFFF" w:themeFill="background1" w:val="clear"/>
            <w:tcMar>
              <w:left w:w="93" w:type="dxa"/>
            </w:tcMar>
          </w:tcPr>
          <w:p>
            <w:pPr>
              <w:pStyle w:val="Normal"/>
              <w:jc w:val="both"/>
              <w:rPr>
                <w:b/>
                <w:b/>
                <w:lang w:eastAsia="ro-RO"/>
              </w:rPr>
            </w:pPr>
            <w:r>
              <w:rPr>
                <w:b/>
                <w:lang w:eastAsia="ro-RO"/>
              </w:rPr>
              <w:t>Termen de execuție</w:t>
            </w:r>
          </w:p>
        </w:tc>
        <w:tc>
          <w:tcPr>
            <w:tcW w:w="4218" w:type="dxa"/>
            <w:tcBorders/>
            <w:shd w:color="auto" w:fill="auto" w:val="clear"/>
            <w:tcMar>
              <w:left w:w="93" w:type="dxa"/>
            </w:tcMar>
          </w:tcPr>
          <w:p>
            <w:pPr>
              <w:pStyle w:val="Normal"/>
              <w:jc w:val="both"/>
              <w:rPr>
                <w:lang w:eastAsia="ro-RO"/>
              </w:rPr>
            </w:pPr>
            <w:r>
              <w:rPr>
                <w:lang w:eastAsia="ro-RO"/>
              </w:rPr>
            </w:r>
          </w:p>
        </w:tc>
      </w:tr>
    </w:tbl>
    <w:p>
      <w:pPr>
        <w:pStyle w:val="Normal"/>
        <w:numPr>
          <w:ilvl w:val="0"/>
          <w:numId w:val="13"/>
        </w:numPr>
        <w:tabs>
          <w:tab w:val="left" w:pos="1134" w:leader="none"/>
          <w:tab w:val="left" w:pos="2694" w:leader="none"/>
        </w:tabs>
        <w:spacing w:before="240" w:after="240"/>
        <w:ind w:left="1080" w:right="-1" w:hanging="720"/>
        <w:jc w:val="both"/>
        <w:rPr>
          <w:rFonts w:eastAsia="Cambria"/>
          <w:b/>
          <w:b/>
          <w:sz w:val="22"/>
          <w:szCs w:val="22"/>
          <w:lang w:eastAsia="zh-CN"/>
        </w:rPr>
      </w:pPr>
      <w:r>
        <w:rPr>
          <w:rFonts w:eastAsia="Cambria"/>
          <w:b/>
          <w:sz w:val="22"/>
          <w:szCs w:val="22"/>
          <w:lang w:eastAsia="zh-CN"/>
        </w:rPr>
        <w:t>Date cu privire la modificările efectuate:</w:t>
      </w:r>
    </w:p>
    <w:tbl>
      <w:tblPr>
        <w:tblStyle w:val="Grigliatabella4"/>
        <w:tblW w:w="9570" w:type="dxa"/>
        <w:jc w:val="left"/>
        <w:tblInd w:w="-15" w:type="dxa"/>
        <w:tblCellMar>
          <w:top w:w="0" w:type="dxa"/>
          <w:left w:w="93" w:type="dxa"/>
          <w:bottom w:w="0" w:type="dxa"/>
          <w:right w:w="108" w:type="dxa"/>
        </w:tblCellMar>
        <w:tblLook w:firstRow="1" w:noVBand="1" w:lastRow="0" w:firstColumn="1" w:lastColumn="0" w:noHBand="0" w:val="04a0"/>
      </w:tblPr>
      <w:tblGrid>
        <w:gridCol w:w="4785"/>
        <w:gridCol w:w="4784"/>
      </w:tblGrid>
      <w:tr>
        <w:trPr/>
        <w:tc>
          <w:tcPr>
            <w:tcW w:w="4785" w:type="dxa"/>
            <w:tcBorders/>
            <w:shd w:color="auto" w:fill="FFFFFF" w:themeFill="background1" w:val="clear"/>
            <w:tcMar>
              <w:left w:w="93" w:type="dxa"/>
            </w:tcMar>
          </w:tcPr>
          <w:p>
            <w:pPr>
              <w:pStyle w:val="Normal"/>
              <w:ind w:right="-1" w:hanging="0"/>
              <w:jc w:val="both"/>
              <w:rPr>
                <w:b/>
                <w:b/>
                <w:lang w:eastAsia="ro-RO"/>
              </w:rPr>
            </w:pPr>
            <w:r>
              <w:rPr>
                <w:b/>
                <w:lang w:eastAsia="ro-RO"/>
              </w:rPr>
              <w:t xml:space="preserve">Tipul modificărilor </w:t>
            </w:r>
          </w:p>
        </w:tc>
        <w:tc>
          <w:tcPr>
            <w:tcW w:w="4784" w:type="dxa"/>
            <w:tcBorders/>
            <w:shd w:color="auto" w:fill="auto" w:val="clear"/>
            <w:tcMar>
              <w:left w:w="93" w:type="dxa"/>
            </w:tcMar>
          </w:tcPr>
          <w:p>
            <w:pPr>
              <w:pStyle w:val="Normal"/>
              <w:ind w:right="-1" w:hanging="0"/>
              <w:jc w:val="both"/>
              <w:rPr/>
            </w:pPr>
            <w:r>
              <w:rPr/>
              <w:t xml:space="preserve">Micşorarea valorii contractului </w:t>
            </w:r>
            <w:r>
              <w:rPr>
                <w:lang w:eastAsia="ro-RO"/>
              </w:rPr>
              <w:t xml:space="preserve"> □</w:t>
            </w:r>
          </w:p>
          <w:p>
            <w:pPr>
              <w:pStyle w:val="Normal"/>
              <w:ind w:right="-1" w:hanging="0"/>
              <w:jc w:val="both"/>
              <w:rPr/>
            </w:pPr>
            <w:r>
              <w:rPr/>
              <w:t xml:space="preserve">Majorarea valorii contractului </w:t>
            </w:r>
            <w:r>
              <w:rPr>
                <w:lang w:eastAsia="ro-RO"/>
              </w:rPr>
              <w:t xml:space="preserve"> □</w:t>
            </w:r>
          </w:p>
          <w:p>
            <w:pPr>
              <w:pStyle w:val="Normal"/>
              <w:ind w:right="-1" w:hanging="0"/>
              <w:rPr/>
            </w:pPr>
            <w:r>
              <w:rPr/>
              <w:t xml:space="preserve">Modificarea termenului de livrare/prestare </w:t>
            </w:r>
            <w:r>
              <w:rPr>
                <w:lang w:eastAsia="ro-RO"/>
              </w:rPr>
              <w:t xml:space="preserve"> □</w:t>
            </w:r>
          </w:p>
          <w:p>
            <w:pPr>
              <w:pStyle w:val="Normal"/>
              <w:ind w:right="-1" w:hanging="0"/>
              <w:jc w:val="both"/>
              <w:rPr/>
            </w:pPr>
            <w:r>
              <w:rPr/>
              <w:t xml:space="preserve">Modificarea termenului de valabilitate </w:t>
            </w:r>
            <w:r>
              <w:rPr>
                <w:lang w:eastAsia="ro-RO"/>
              </w:rPr>
              <w:t xml:space="preserve"> □</w:t>
            </w:r>
          </w:p>
          <w:p>
            <w:pPr>
              <w:pStyle w:val="Normal"/>
              <w:ind w:right="-1" w:hanging="0"/>
              <w:jc w:val="both"/>
              <w:rPr>
                <w:lang w:eastAsia="ro-RO"/>
              </w:rPr>
            </w:pPr>
            <w:r>
              <w:rPr/>
              <w:t xml:space="preserve">Rezoluțiunea contractului </w:t>
            </w:r>
            <w:r>
              <w:rPr>
                <w:lang w:eastAsia="ro-RO"/>
              </w:rPr>
              <w:t xml:space="preserve"> □</w:t>
            </w:r>
          </w:p>
          <w:p>
            <w:pPr>
              <w:pStyle w:val="Normal"/>
              <w:ind w:right="-1" w:hanging="0"/>
              <w:jc w:val="both"/>
              <w:rPr>
                <w:lang w:eastAsia="ro-RO"/>
              </w:rPr>
            </w:pPr>
            <w:r>
              <w:rPr>
                <w:lang w:eastAsia="ro-RO"/>
              </w:rPr>
              <w:t xml:space="preserve">Altele:  </w:t>
            </w:r>
            <w:r>
              <w:rPr>
                <w:i/>
                <w:lang w:eastAsia="ro-RO"/>
              </w:rPr>
              <w:t>[Indicați]</w:t>
            </w:r>
          </w:p>
        </w:tc>
      </w:tr>
      <w:tr>
        <w:trPr/>
        <w:tc>
          <w:tcPr>
            <w:tcW w:w="4785" w:type="dxa"/>
            <w:tcBorders/>
            <w:shd w:color="auto" w:fill="FFFFFF" w:themeFill="background1" w:val="clear"/>
            <w:tcMar>
              <w:left w:w="93" w:type="dxa"/>
            </w:tcMar>
          </w:tcPr>
          <w:p>
            <w:pPr>
              <w:pStyle w:val="Normal"/>
              <w:ind w:right="-1" w:hanging="0"/>
              <w:jc w:val="both"/>
              <w:rPr>
                <w:b/>
                <w:b/>
                <w:lang w:eastAsia="ro-RO"/>
              </w:rPr>
            </w:pPr>
            <w:r>
              <w:rPr>
                <w:b/>
                <w:lang w:eastAsia="ro-RO"/>
              </w:rPr>
              <w:t>Temeiul juridic</w:t>
            </w:r>
          </w:p>
        </w:tc>
        <w:tc>
          <w:tcPr>
            <w:tcW w:w="4784" w:type="dxa"/>
            <w:tcBorders/>
            <w:shd w:color="auto" w:fill="auto" w:val="clear"/>
            <w:tcMar>
              <w:left w:w="93" w:type="dxa"/>
            </w:tcMar>
          </w:tcPr>
          <w:p>
            <w:pPr>
              <w:pStyle w:val="Normal"/>
              <w:ind w:right="-1" w:hanging="0"/>
              <w:jc w:val="both"/>
              <w:rPr/>
            </w:pPr>
            <w:r>
              <w:rPr>
                <w:i/>
                <w:lang w:eastAsia="ro-RO"/>
              </w:rPr>
              <w:t>[Indicați actul normativ, articol, alineat]</w:t>
            </w:r>
          </w:p>
        </w:tc>
      </w:tr>
      <w:tr>
        <w:trPr/>
        <w:tc>
          <w:tcPr>
            <w:tcW w:w="4785" w:type="dxa"/>
            <w:tcBorders/>
            <w:shd w:color="auto" w:fill="FFFFFF" w:themeFill="background1" w:val="clear"/>
            <w:tcMar>
              <w:left w:w="93" w:type="dxa"/>
            </w:tcMar>
          </w:tcPr>
          <w:p>
            <w:pPr>
              <w:pStyle w:val="Normal"/>
              <w:ind w:right="-1" w:hanging="0"/>
              <w:jc w:val="both"/>
              <w:rPr>
                <w:b/>
                <w:b/>
                <w:lang w:eastAsia="ro-RO"/>
              </w:rPr>
            </w:pPr>
            <w:r>
              <w:rPr>
                <w:b/>
                <w:lang w:eastAsia="ro-RO"/>
              </w:rPr>
              <w:t xml:space="preserve">Creșterea </w:t>
            </w:r>
            <w:r>
              <w:rPr>
                <w:b/>
                <w:color w:val="000000"/>
              </w:rPr>
              <w:t xml:space="preserve">prețului în urma modificării </w:t>
            </w:r>
            <w:r>
              <w:rPr>
                <w:i/>
                <w:lang w:eastAsia="ro-RO"/>
              </w:rPr>
              <w:t>(după caz)</w:t>
            </w:r>
          </w:p>
        </w:tc>
        <w:tc>
          <w:tcPr>
            <w:tcW w:w="4784" w:type="dxa"/>
            <w:tcBorders/>
            <w:shd w:color="auto" w:fill="auto" w:val="clear"/>
            <w:tcMar>
              <w:left w:w="93" w:type="dxa"/>
            </w:tcMar>
          </w:tcPr>
          <w:p>
            <w:pPr>
              <w:pStyle w:val="Normal"/>
              <w:ind w:right="-1" w:hanging="0"/>
              <w:jc w:val="both"/>
              <w:rPr>
                <w:i/>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rPr/>
        <w:tc>
          <w:tcPr>
            <w:tcW w:w="4785" w:type="dxa"/>
            <w:tcBorders/>
            <w:shd w:color="auto" w:fill="FFFFFF" w:themeFill="background1" w:val="clear"/>
            <w:tcMar>
              <w:left w:w="93" w:type="dxa"/>
            </w:tcMar>
          </w:tcPr>
          <w:p>
            <w:pPr>
              <w:pStyle w:val="Normal"/>
              <w:ind w:right="-1" w:hanging="0"/>
              <w:jc w:val="both"/>
              <w:rPr>
                <w:b/>
                <w:b/>
                <w:lang w:eastAsia="ro-RO"/>
              </w:rPr>
            </w:pPr>
            <w:r>
              <w:rPr>
                <w:b/>
                <w:lang w:eastAsia="ro-RO"/>
              </w:rPr>
              <w:t xml:space="preserve">Modificarea anterioară a contractului de achiziții publice/acordului-cadru </w:t>
            </w:r>
            <w:r>
              <w:rPr>
                <w:i/>
                <w:lang w:eastAsia="ro-RO"/>
              </w:rPr>
              <w:t>(după caz)</w:t>
            </w:r>
          </w:p>
        </w:tc>
        <w:tc>
          <w:tcPr>
            <w:tcW w:w="4784" w:type="dxa"/>
            <w:tcBorders/>
            <w:shd w:color="auto" w:fill="auto" w:val="clear"/>
            <w:tcMar>
              <w:left w:w="93" w:type="dxa"/>
            </w:tcMar>
          </w:tcPr>
          <w:p>
            <w:pPr>
              <w:pStyle w:val="Normal"/>
              <w:ind w:right="-1" w:hanging="0"/>
              <w:jc w:val="both"/>
              <w:rPr>
                <w:i/>
                <w:i/>
                <w:lang w:eastAsia="ro-RO"/>
              </w:rPr>
            </w:pPr>
            <w:r>
              <w:rPr>
                <w:i/>
                <w:lang w:eastAsia="ro-RO"/>
              </w:rPr>
              <w:t>[Se vor indica toate modificările operate anterior și valoarea acestora]</w:t>
            </w:r>
          </w:p>
        </w:tc>
      </w:tr>
      <w:tr>
        <w:trPr/>
        <w:tc>
          <w:tcPr>
            <w:tcW w:w="4785" w:type="dxa"/>
            <w:tcBorders/>
            <w:shd w:color="auto" w:fill="FFFFFF" w:themeFill="background1" w:val="clear"/>
            <w:tcMar>
              <w:left w:w="93" w:type="dxa"/>
            </w:tcMar>
          </w:tcPr>
          <w:p>
            <w:pPr>
              <w:pStyle w:val="Normal"/>
              <w:ind w:right="-1" w:hanging="0"/>
              <w:jc w:val="both"/>
              <w:rPr>
                <w:b/>
                <w:b/>
                <w:lang w:eastAsia="ro-RO"/>
              </w:rPr>
            </w:pPr>
            <w:r>
              <w:rPr>
                <w:b/>
                <w:lang w:eastAsia="ro-RO"/>
              </w:rPr>
              <w:t>Alte informații relevante</w:t>
            </w:r>
          </w:p>
        </w:tc>
        <w:tc>
          <w:tcPr>
            <w:tcW w:w="4784" w:type="dxa"/>
            <w:tcBorders/>
            <w:shd w:color="auto" w:fill="auto" w:val="clear"/>
            <w:tcMar>
              <w:left w:w="93" w:type="dxa"/>
            </w:tcMar>
          </w:tcPr>
          <w:p>
            <w:pPr>
              <w:pStyle w:val="Normal"/>
              <w:ind w:right="-1" w:hanging="0"/>
              <w:jc w:val="both"/>
              <w:rPr>
                <w:lang w:eastAsia="ro-RO"/>
              </w:rPr>
            </w:pPr>
            <w:r>
              <w:rPr>
                <w:lang w:eastAsia="ro-RO"/>
              </w:rPr>
            </w:r>
          </w:p>
        </w:tc>
      </w:tr>
    </w:tbl>
    <w:p>
      <w:pPr>
        <w:pStyle w:val="Normal"/>
        <w:numPr>
          <w:ilvl w:val="0"/>
          <w:numId w:val="13"/>
        </w:numPr>
        <w:tabs>
          <w:tab w:val="left" w:pos="1134" w:leader="none"/>
          <w:tab w:val="left" w:pos="2694" w:leader="none"/>
        </w:tabs>
        <w:spacing w:before="240" w:after="0"/>
        <w:ind w:left="1080" w:right="-1" w:hanging="720"/>
        <w:jc w:val="both"/>
        <w:rPr>
          <w:b/>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3"/>
        </w:numPr>
        <w:tabs>
          <w:tab w:val="left" w:pos="1134" w:leader="none"/>
          <w:tab w:val="left" w:pos="2694" w:leader="none"/>
        </w:tabs>
        <w:spacing w:before="240" w:after="0"/>
        <w:ind w:left="1080" w:right="-1" w:hanging="720"/>
        <w:jc w:val="both"/>
        <w:rPr>
          <w:b/>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3"/>
        </w:numPr>
        <w:tabs>
          <w:tab w:val="left" w:pos="1134" w:leader="none"/>
          <w:tab w:val="left" w:pos="2694" w:leader="none"/>
        </w:tabs>
        <w:spacing w:before="240" w:after="240"/>
        <w:ind w:left="1080" w:right="-1" w:hanging="720"/>
        <w:jc w:val="both"/>
        <w:rPr>
          <w:b/>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9570" w:type="dxa"/>
        <w:jc w:val="left"/>
        <w:tblInd w:w="-15" w:type="dxa"/>
        <w:tblCellMar>
          <w:top w:w="0" w:type="dxa"/>
          <w:left w:w="93" w:type="dxa"/>
          <w:bottom w:w="0" w:type="dxa"/>
          <w:right w:w="108" w:type="dxa"/>
        </w:tblCellMar>
        <w:tblLook w:firstRow="1" w:noVBand="1" w:lastRow="0" w:firstColumn="1" w:lastColumn="0" w:noHBand="0" w:val="04a0"/>
      </w:tblPr>
      <w:tblGrid>
        <w:gridCol w:w="2092"/>
        <w:gridCol w:w="1735"/>
        <w:gridCol w:w="1667"/>
        <w:gridCol w:w="2161"/>
        <w:gridCol w:w="1915"/>
      </w:tblGrid>
      <w:tr>
        <w:trPr/>
        <w:tc>
          <w:tcPr>
            <w:tcW w:w="2092" w:type="dxa"/>
            <w:vMerge w:val="restart"/>
            <w:tcBorders/>
            <w:shd w:color="auto" w:fill="FFFFFF" w:themeFill="background1" w:val="clear"/>
            <w:tcMar>
              <w:left w:w="93" w:type="dxa"/>
            </w:tcMar>
            <w:vAlign w:val="center"/>
          </w:tcPr>
          <w:p>
            <w:pPr>
              <w:pStyle w:val="Normal"/>
              <w:ind w:right="-1" w:hanging="0"/>
              <w:jc w:val="center"/>
              <w:rPr>
                <w:b/>
                <w:b/>
              </w:rPr>
            </w:pPr>
            <w:r>
              <w:rPr>
                <w:b/>
              </w:rPr>
              <w:t>Denumire operator economic</w:t>
            </w:r>
          </w:p>
        </w:tc>
        <w:tc>
          <w:tcPr>
            <w:tcW w:w="3402" w:type="dxa"/>
            <w:gridSpan w:val="2"/>
            <w:vMerge w:val="restart"/>
            <w:tcBorders/>
            <w:shd w:color="auto" w:fill="FFFFFF" w:themeFill="background1" w:val="clear"/>
            <w:tcMar>
              <w:left w:w="93" w:type="dxa"/>
            </w:tcMar>
            <w:vAlign w:val="center"/>
          </w:tcPr>
          <w:p>
            <w:pPr>
              <w:pStyle w:val="Normal"/>
              <w:ind w:right="-1" w:hanging="0"/>
              <w:jc w:val="center"/>
              <w:rPr>
                <w:b/>
                <w:b/>
              </w:rPr>
            </w:pPr>
            <w:r>
              <w:rPr>
                <w:b/>
              </w:rPr>
              <w:t>Nr. și data acordului adițional</w:t>
            </w:r>
          </w:p>
        </w:tc>
        <w:tc>
          <w:tcPr>
            <w:tcW w:w="4076" w:type="dxa"/>
            <w:gridSpan w:val="2"/>
            <w:tcBorders/>
            <w:shd w:color="auto" w:fill="FFFFFF" w:themeFill="background1" w:val="clear"/>
            <w:tcMar>
              <w:left w:w="93" w:type="dxa"/>
            </w:tcMar>
            <w:vAlign w:val="center"/>
          </w:tcPr>
          <w:p>
            <w:pPr>
              <w:pStyle w:val="Normal"/>
              <w:ind w:right="-1" w:hanging="0"/>
              <w:jc w:val="center"/>
              <w:rPr>
                <w:b/>
                <w:b/>
              </w:rPr>
            </w:pPr>
            <w:r>
              <w:rPr>
                <w:b/>
              </w:rPr>
              <w:t xml:space="preserve">Valoarea modificărilor </w:t>
            </w:r>
            <w:r>
              <w:rPr/>
              <w:t>(după caz)</w:t>
            </w:r>
          </w:p>
        </w:tc>
      </w:tr>
      <w:tr>
        <w:trPr/>
        <w:tc>
          <w:tcPr>
            <w:tcW w:w="2092" w:type="dxa"/>
            <w:vMerge w:val="continue"/>
            <w:tcBorders/>
            <w:shd w:color="auto" w:fill="FFFFFF" w:themeFill="background1" w:val="clear"/>
            <w:tcMar>
              <w:left w:w="93" w:type="dxa"/>
            </w:tcMar>
            <w:vAlign w:val="center"/>
          </w:tcPr>
          <w:p>
            <w:pPr>
              <w:pStyle w:val="Normal"/>
              <w:ind w:right="-1" w:hanging="0"/>
              <w:jc w:val="center"/>
              <w:rPr>
                <w:b/>
                <w:b/>
              </w:rPr>
            </w:pPr>
            <w:r>
              <w:rPr>
                <w:b/>
              </w:rPr>
            </w:r>
          </w:p>
        </w:tc>
        <w:tc>
          <w:tcPr>
            <w:tcW w:w="3402" w:type="dxa"/>
            <w:gridSpan w:val="2"/>
            <w:vMerge w:val="continue"/>
            <w:tcBorders/>
            <w:shd w:color="auto" w:fill="FFFFFF" w:themeFill="background1" w:val="clear"/>
            <w:tcMar>
              <w:left w:w="93" w:type="dxa"/>
            </w:tcMar>
            <w:vAlign w:val="center"/>
          </w:tcPr>
          <w:p>
            <w:pPr>
              <w:pStyle w:val="Normal"/>
              <w:ind w:right="-1" w:hanging="0"/>
              <w:jc w:val="center"/>
              <w:rPr>
                <w:b/>
                <w:b/>
              </w:rPr>
            </w:pPr>
            <w:r>
              <w:rPr>
                <w:b/>
              </w:rPr>
            </w:r>
          </w:p>
        </w:tc>
        <w:tc>
          <w:tcPr>
            <w:tcW w:w="2161" w:type="dxa"/>
            <w:tcBorders/>
            <w:shd w:color="auto" w:fill="FFFFFF" w:themeFill="background1" w:val="clear"/>
            <w:tcMar>
              <w:left w:w="93" w:type="dxa"/>
            </w:tcMar>
            <w:vAlign w:val="center"/>
          </w:tcPr>
          <w:p>
            <w:pPr>
              <w:pStyle w:val="Normal"/>
              <w:ind w:right="-1" w:hanging="0"/>
              <w:jc w:val="center"/>
              <w:rPr>
                <w:b/>
                <w:b/>
              </w:rPr>
            </w:pPr>
            <w:r>
              <w:rPr>
                <w:b/>
              </w:rPr>
              <w:t>Fără TVA</w:t>
            </w:r>
          </w:p>
        </w:tc>
        <w:tc>
          <w:tcPr>
            <w:tcW w:w="1915" w:type="dxa"/>
            <w:tcBorders/>
            <w:shd w:color="auto" w:fill="FFFFFF" w:themeFill="background1" w:val="clear"/>
            <w:tcMar>
              <w:left w:w="93" w:type="dxa"/>
            </w:tcMar>
            <w:vAlign w:val="center"/>
          </w:tcPr>
          <w:p>
            <w:pPr>
              <w:pStyle w:val="Normal"/>
              <w:ind w:right="-1" w:hanging="0"/>
              <w:jc w:val="center"/>
              <w:rPr>
                <w:b/>
                <w:b/>
              </w:rPr>
            </w:pPr>
            <w:r>
              <w:rPr>
                <w:b/>
              </w:rPr>
              <w:t>Inclusiv TVA</w:t>
            </w:r>
          </w:p>
        </w:tc>
      </w:tr>
      <w:tr>
        <w:trPr/>
        <w:tc>
          <w:tcPr>
            <w:tcW w:w="2092" w:type="dxa"/>
            <w:tcBorders/>
            <w:shd w:color="auto" w:fill="auto" w:val="clear"/>
            <w:tcMar>
              <w:left w:w="93" w:type="dxa"/>
            </w:tcMar>
          </w:tcPr>
          <w:p>
            <w:pPr>
              <w:pStyle w:val="Normal"/>
              <w:jc w:val="both"/>
              <w:rPr/>
            </w:pPr>
            <w:r>
              <w:rPr/>
            </w:r>
          </w:p>
        </w:tc>
        <w:tc>
          <w:tcPr>
            <w:tcW w:w="1735" w:type="dxa"/>
            <w:tcBorders/>
            <w:shd w:color="auto" w:fill="auto" w:val="clear"/>
            <w:tcMar>
              <w:left w:w="93" w:type="dxa"/>
            </w:tcMar>
          </w:tcPr>
          <w:p>
            <w:pPr>
              <w:pStyle w:val="Normal"/>
              <w:jc w:val="both"/>
              <w:rPr/>
            </w:pPr>
            <w:r>
              <w:rPr/>
            </w:r>
          </w:p>
        </w:tc>
        <w:tc>
          <w:tcPr>
            <w:tcW w:w="1667" w:type="dxa"/>
            <w:tcBorders/>
            <w:shd w:color="auto" w:fill="auto" w:val="clear"/>
            <w:tcMar>
              <w:left w:w="93" w:type="dxa"/>
            </w:tcMar>
          </w:tcPr>
          <w:p>
            <w:pPr>
              <w:pStyle w:val="Normal"/>
              <w:jc w:val="both"/>
              <w:rPr/>
            </w:pPr>
            <w:r>
              <w:rPr/>
            </w:r>
          </w:p>
        </w:tc>
        <w:tc>
          <w:tcPr>
            <w:tcW w:w="2161" w:type="dxa"/>
            <w:tcBorders/>
            <w:shd w:color="auto" w:fill="auto" w:val="clear"/>
            <w:tcMar>
              <w:left w:w="93" w:type="dxa"/>
            </w:tcMar>
          </w:tcPr>
          <w:p>
            <w:pPr>
              <w:pStyle w:val="Normal"/>
              <w:jc w:val="both"/>
              <w:rPr/>
            </w:pPr>
            <w:r>
              <w:rPr/>
            </w:r>
          </w:p>
        </w:tc>
        <w:tc>
          <w:tcPr>
            <w:tcW w:w="1915" w:type="dxa"/>
            <w:tcBorders/>
            <w:shd w:color="auto" w:fill="auto" w:val="clear"/>
            <w:tcMar>
              <w:left w:w="93" w:type="dxa"/>
            </w:tcMar>
          </w:tcPr>
          <w:p>
            <w:pPr>
              <w:pStyle w:val="Normal"/>
              <w:jc w:val="both"/>
              <w:rPr/>
            </w:pPr>
            <w:r>
              <w:rPr/>
            </w:r>
          </w:p>
        </w:tc>
      </w:tr>
    </w:tbl>
    <w:p>
      <w:pPr>
        <w:pStyle w:val="Normal"/>
        <w:spacing w:before="240" w:after="0"/>
        <w:ind w:right="-1" w:hanging="0"/>
        <w:jc w:val="both"/>
        <w:rPr>
          <w:b/>
          <w:b/>
          <w:sz w:val="22"/>
          <w:szCs w:val="22"/>
        </w:rPr>
      </w:pPr>
      <w:r>
        <w:rPr>
          <w:b/>
          <w:sz w:val="22"/>
          <w:szCs w:val="22"/>
        </w:rPr>
        <w:t>Conducătorul grupului de lucru:</w:t>
      </w:r>
    </w:p>
    <w:p>
      <w:pPr>
        <w:pStyle w:val="Normal"/>
        <w:tabs>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lang w:val="it-IT"/>
        </w:rPr>
      </w:pPr>
      <w:bookmarkStart w:id="93" w:name="_Toc449692095"/>
      <w:bookmarkStart w:id="94" w:name="_Toc449692095"/>
      <w:bookmarkEnd w:id="94"/>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TextBody"/>
        <w:tabs>
          <w:tab w:val="left" w:pos="567" w:leader="none"/>
        </w:tabs>
        <w:rPr>
          <w:rFonts w:ascii="Times New Roman" w:hAnsi="Times New Roman" w:cs="Calibri Light" w:cstheme="majorHAnsi"/>
          <w:b/>
          <w:b/>
          <w:szCs w:val="24"/>
        </w:rPr>
      </w:pPr>
      <w:bookmarkStart w:id="95" w:name="_Toc4496920951"/>
      <w:bookmarkStart w:id="96" w:name="_Toc4496920951"/>
      <w:bookmarkEnd w:id="96"/>
      <w:r>
        <w:rPr>
          <w:rFonts w:cs="Calibri Light" w:cstheme="majorHAnsi" w:ascii="Times New Roman" w:hAnsi="Times New Roman"/>
          <w:b/>
          <w:szCs w:val="24"/>
        </w:rPr>
      </w:r>
    </w:p>
    <w:p>
      <w:pPr>
        <w:pStyle w:val="TextBody"/>
        <w:tabs>
          <w:tab w:val="left" w:pos="567" w:leader="none"/>
        </w:tabs>
        <w:jc w:val="center"/>
        <w:rPr>
          <w:rFonts w:ascii="Times New Roman" w:hAnsi="Times New Roman"/>
          <w:sz w:val="28"/>
          <w:szCs w:val="28"/>
        </w:rPr>
      </w:pPr>
      <w:bookmarkStart w:id="97" w:name="_Hlk77771042"/>
      <w:bookmarkEnd w:id="97"/>
      <w:r>
        <w:rPr>
          <w:rFonts w:ascii="Times New Roman" w:hAnsi="Times New Roman"/>
          <w:b/>
          <w:sz w:val="28"/>
          <w:szCs w:val="28"/>
        </w:rPr>
        <w:t>CERERE DE PARTICIPARE</w:t>
      </w:r>
    </w:p>
    <w:p>
      <w:pPr>
        <w:pStyle w:val="TextBody"/>
        <w:tabs>
          <w:tab w:val="left" w:pos="-142" w:leader="none"/>
        </w:tabs>
        <w:spacing w:before="240" w:after="0"/>
        <w:jc w:val="center"/>
        <w:rPr>
          <w:rFonts w:ascii="Times New Roman" w:hAnsi="Times New Roman" w:cs="Calibri Light" w:cstheme="majorHAnsi"/>
          <w:szCs w:val="24"/>
        </w:rPr>
      </w:pPr>
      <w:r>
        <w:rPr>
          <w:rFonts w:cs="Calibri Light" w:cstheme="majorHAnsi" w:ascii="Times New Roman" w:hAnsi="Times New Roman"/>
          <w:szCs w:val="24"/>
        </w:rPr>
      </w:r>
    </w:p>
    <w:p>
      <w:pPr>
        <w:pStyle w:val="TextBody"/>
        <w:tabs>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TextBody"/>
        <w:tabs>
          <w:tab w:val="left" w:pos="567" w:leader="none"/>
        </w:tabs>
        <w:spacing w:lineRule="auto" w:line="360"/>
        <w:jc w:val="both"/>
        <w:rPr>
          <w:rFonts w:ascii="Times New Roman" w:hAnsi="Times New Roman"/>
          <w:szCs w:val="24"/>
        </w:rPr>
      </w:pPr>
      <w:r>
        <w:rPr>
          <w:rFonts w:ascii="Times New Roman" w:hAnsi="Times New Roman"/>
          <w:szCs w:val="24"/>
        </w:rPr>
      </w:r>
    </w:p>
    <w:p>
      <w:pPr>
        <w:pStyle w:val="TextBody"/>
        <w:tabs>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TextBody"/>
        <w:tabs>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TextBody"/>
        <w:tabs>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TextBody"/>
        <w:tabs>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TextBody"/>
        <w:tabs>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Heading2"/>
        <w:tabs>
          <w:tab w:val="left" w:pos="567" w:leader="none"/>
        </w:tabs>
        <w:spacing w:before="0" w:after="0"/>
        <w:jc w:val="center"/>
        <w:rPr>
          <w:rFonts w:ascii="Times New Roman" w:hAnsi="Times New Roman" w:cs="Times New Roman"/>
          <w:color w:val="00000A"/>
          <w:sz w:val="24"/>
          <w:szCs w:val="24"/>
        </w:rPr>
      </w:pPr>
      <w:r>
        <w:rPr>
          <w:rFonts w:cs="Times New Roman" w:ascii="Times New Roman" w:hAnsi="Times New Roman"/>
          <w:color w:val="00000A"/>
          <w:sz w:val="24"/>
          <w:szCs w:val="24"/>
        </w:rPr>
        <w:t>DECLARAŢIE</w:t>
      </w:r>
    </w:p>
    <w:p>
      <w:pPr>
        <w:pStyle w:val="TextBody"/>
        <w:tabs>
          <w:tab w:val="left" w:pos="567" w:leader="none"/>
        </w:tabs>
        <w:spacing w:lineRule="auto" w:line="360"/>
        <w:jc w:val="center"/>
        <w:rPr>
          <w:rFonts w:ascii="Times New Roman" w:hAnsi="Times New Roman"/>
          <w:b/>
          <w:b/>
          <w:szCs w:val="24"/>
        </w:rPr>
      </w:pPr>
      <w:bookmarkStart w:id="98" w:name="_Hlk77771056"/>
      <w:bookmarkEnd w:id="98"/>
      <w:r>
        <w:rPr>
          <w:rFonts w:ascii="Times New Roman" w:hAnsi="Times New Roman"/>
          <w:b/>
          <w:szCs w:val="24"/>
        </w:rPr>
        <w:t>privind valabilitatea ofertei</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TextBody"/>
        <w:tabs>
          <w:tab w:val="left" w:pos="567" w:leader="none"/>
        </w:tabs>
        <w:spacing w:lineRule="auto" w:line="360"/>
        <w:jc w:val="both"/>
        <w:rPr>
          <w:rFonts w:ascii="Times New Roman" w:hAnsi="Times New Roman"/>
          <w:szCs w:val="24"/>
        </w:rPr>
      </w:pPr>
      <w:r>
        <w:rPr>
          <w:rFonts w:ascii="Times New Roman" w:hAnsi="Times New Roman"/>
          <w:szCs w:val="24"/>
        </w:rPr>
      </w:r>
    </w:p>
    <w:p>
      <w:pPr>
        <w:pStyle w:val="TextBody"/>
        <w:tabs>
          <w:tab w:val="left" w:pos="567" w:leader="none"/>
        </w:tabs>
        <w:spacing w:lineRule="auto" w:line="360"/>
        <w:jc w:val="both"/>
        <w:rPr>
          <w:rFonts w:ascii="Times New Roman" w:hAnsi="Times New Roman"/>
          <w:szCs w:val="24"/>
        </w:rPr>
      </w:pPr>
      <w:r>
        <w:rPr>
          <w:rFonts w:ascii="Times New Roman" w:hAnsi="Times New Roman"/>
          <w:szCs w:val="24"/>
        </w:rPr>
      </w:r>
    </w:p>
    <w:p>
      <w:pPr>
        <w:pStyle w:val="TextBody"/>
        <w:tabs>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TextBody"/>
        <w:tabs>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TextBody"/>
        <w:tabs>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TextBody"/>
        <w:tabs>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TextBody"/>
        <w:tabs>
          <w:tab w:val="left" w:pos="567" w:leader="none"/>
        </w:tabs>
        <w:spacing w:lineRule="auto" w:line="360"/>
        <w:rPr>
          <w:rFonts w:ascii="Times New Roman" w:hAnsi="Times New Roman"/>
          <w:szCs w:val="24"/>
        </w:rPr>
      </w:pPr>
      <w:r>
        <w:rPr>
          <w:rFonts w:ascii="Times New Roman" w:hAnsi="Times New Roman"/>
          <w:szCs w:val="24"/>
        </w:rPr>
      </w:r>
    </w:p>
    <w:p>
      <w:pPr>
        <w:pStyle w:val="TextBody"/>
        <w:tabs>
          <w:tab w:val="left" w:pos="567" w:leader="none"/>
        </w:tabs>
        <w:spacing w:lineRule="auto" w:line="360"/>
        <w:rPr>
          <w:rFonts w:ascii="Times New Roman" w:hAnsi="Times New Roman"/>
          <w:szCs w:val="24"/>
        </w:rPr>
      </w:pPr>
      <w:bookmarkStart w:id="99" w:name="_Toc449692096"/>
      <w:bookmarkStart w:id="100" w:name="_Toc449692096"/>
      <w:bookmarkEnd w:id="100"/>
      <w:r>
        <w:rPr>
          <w:rFonts w:ascii="Times New Roman" w:hAnsi="Times New Roman"/>
          <w:szCs w:val="24"/>
        </w:rPr>
      </w:r>
    </w:p>
    <w:p>
      <w:pPr>
        <w:pStyle w:val="TextBody"/>
        <w:tabs>
          <w:tab w:val="left" w:pos="567" w:leader="none"/>
        </w:tabs>
        <w:rPr>
          <w:rFonts w:ascii="Times New Roman" w:hAnsi="Times New Roman"/>
          <w:b/>
          <w:b/>
          <w:szCs w:val="24"/>
        </w:rPr>
      </w:pPr>
      <w:r>
        <w:rPr>
          <w:rFonts w:ascii="Times New Roman" w:hAnsi="Times New Roman"/>
          <w:b/>
          <w:szCs w:val="24"/>
        </w:rPr>
      </w:r>
    </w:p>
    <w:p>
      <w:pPr>
        <w:pStyle w:val="TextBody"/>
        <w:tabs>
          <w:tab w:val="left" w:pos="567" w:leader="none"/>
        </w:tabs>
        <w:rPr>
          <w:rFonts w:ascii="Times New Roman" w:hAnsi="Times New Roman"/>
          <w:b/>
          <w:b/>
          <w:szCs w:val="24"/>
        </w:rPr>
      </w:pPr>
      <w:r>
        <w:rPr>
          <w:rFonts w:ascii="Times New Roman" w:hAnsi="Times New Roman"/>
          <w:b/>
          <w:szCs w:val="24"/>
        </w:rPr>
        <w:tab/>
        <w:tab/>
        <w:tab/>
        <w:t>BANCA</w:t>
      </w:r>
    </w:p>
    <w:p>
      <w:pPr>
        <w:pStyle w:val="TextBody"/>
        <w:tabs>
          <w:tab w:val="left" w:pos="567" w:leader="none"/>
        </w:tabs>
        <w:rPr>
          <w:rFonts w:ascii="Times New Roman" w:hAnsi="Times New Roman"/>
          <w:szCs w:val="24"/>
        </w:rPr>
      </w:pPr>
      <w:r>
        <w:rPr>
          <w:rFonts w:ascii="Times New Roman" w:hAnsi="Times New Roman"/>
          <w:szCs w:val="24"/>
        </w:rPr>
        <w:t>____________________________________</w:t>
      </w:r>
    </w:p>
    <w:p>
      <w:pPr>
        <w:pStyle w:val="TextBody"/>
        <w:tabs>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TextBody"/>
        <w:tabs>
          <w:tab w:val="left" w:pos="567" w:leader="none"/>
        </w:tabs>
        <w:rPr>
          <w:rFonts w:ascii="Times New Roman" w:hAnsi="Times New Roman"/>
          <w:b/>
          <w:b/>
          <w:szCs w:val="24"/>
        </w:rPr>
      </w:pPr>
      <w:r>
        <w:rPr>
          <w:rFonts w:ascii="Times New Roman" w:hAnsi="Times New Roman"/>
          <w:b/>
          <w:szCs w:val="24"/>
        </w:rPr>
      </w:r>
    </w:p>
    <w:p>
      <w:pPr>
        <w:pStyle w:val="TextBody"/>
        <w:tabs>
          <w:tab w:val="left" w:pos="567" w:leader="none"/>
        </w:tabs>
        <w:jc w:val="center"/>
        <w:rPr>
          <w:rFonts w:ascii="Times New Roman" w:hAnsi="Times New Roman"/>
          <w:szCs w:val="24"/>
        </w:rPr>
      </w:pPr>
      <w:bookmarkStart w:id="101" w:name="_Hlk77771091"/>
      <w:bookmarkEnd w:id="101"/>
      <w:r>
        <w:rPr>
          <w:rFonts w:ascii="Times New Roman" w:hAnsi="Times New Roman"/>
          <w:b/>
          <w:szCs w:val="24"/>
        </w:rPr>
        <w:t>SCRISOARE  DE  GARANŢIE  BANCARĂ</w:t>
      </w:r>
    </w:p>
    <w:p>
      <w:pPr>
        <w:pStyle w:val="TextBody"/>
        <w:tabs>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TextBody"/>
        <w:tabs>
          <w:tab w:val="left" w:pos="567" w:leader="none"/>
        </w:tabs>
        <w:rPr>
          <w:rFonts w:ascii="Times New Roman" w:hAnsi="Times New Roman"/>
          <w:szCs w:val="24"/>
        </w:rPr>
      </w:pPr>
      <w:r>
        <w:rPr>
          <w:rFonts w:ascii="Times New Roman" w:hAnsi="Times New Roman"/>
          <w:szCs w:val="24"/>
        </w:rPr>
      </w:r>
    </w:p>
    <w:p>
      <w:pPr>
        <w:pStyle w:val="TextBody"/>
        <w:tabs>
          <w:tab w:val="left" w:pos="567" w:leader="none"/>
        </w:tabs>
        <w:rPr>
          <w:rFonts w:ascii="Times New Roman" w:hAnsi="Times New Roman"/>
          <w:szCs w:val="24"/>
        </w:rPr>
      </w:pPr>
      <w:r>
        <w:rPr>
          <w:rFonts w:ascii="Times New Roman" w:hAnsi="Times New Roman"/>
          <w:szCs w:val="24"/>
        </w:rPr>
      </w:r>
    </w:p>
    <w:p>
      <w:pPr>
        <w:pStyle w:val="TextBody"/>
        <w:tabs>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TextBody"/>
        <w:tabs>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TextBody"/>
        <w:tabs>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TextBody"/>
        <w:tabs>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TextBody"/>
        <w:tabs>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TextBody"/>
        <w:tabs>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TextBody"/>
        <w:tabs>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TextBody"/>
        <w:tabs>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TextBody"/>
        <w:tabs>
          <w:tab w:val="left" w:pos="567" w:leader="none"/>
        </w:tabs>
        <w:jc w:val="center"/>
        <w:rPr>
          <w:rFonts w:ascii="Times New Roman" w:hAnsi="Times New Roman"/>
          <w:i/>
          <w:i/>
          <w:iCs/>
          <w:sz w:val="20"/>
        </w:rPr>
      </w:pPr>
      <w:r>
        <w:rPr>
          <w:rFonts w:ascii="Times New Roman" w:hAnsi="Times New Roman"/>
          <w:i/>
          <w:iCs/>
          <w:sz w:val="20"/>
        </w:rPr>
        <w:t>(adresa băncii)</w:t>
      </w:r>
    </w:p>
    <w:p>
      <w:pPr>
        <w:pStyle w:val="TextBody"/>
        <w:tabs>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TextBody"/>
        <w:tabs>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TextBody"/>
        <w:tabs>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TextBody"/>
        <w:tabs>
          <w:tab w:val="left" w:pos="567" w:leader="none"/>
        </w:tabs>
        <w:rPr>
          <w:rFonts w:ascii="Times New Roman" w:hAnsi="Times New Roman"/>
          <w:szCs w:val="24"/>
        </w:rPr>
      </w:pPr>
      <w:r>
        <w:rPr>
          <w:rFonts w:ascii="Times New Roman" w:hAnsi="Times New Roman"/>
          <w:szCs w:val="24"/>
        </w:rPr>
        <w:tab/>
        <w:tab/>
        <w:tab/>
        <w:tab/>
      </w:r>
    </w:p>
    <w:p>
      <w:pPr>
        <w:pStyle w:val="TextBody"/>
        <w:tabs>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TextBody"/>
        <w:numPr>
          <w:ilvl w:val="0"/>
          <w:numId w:val="6"/>
        </w:numPr>
        <w:tabs>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TextBody"/>
        <w:tabs>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TextBody"/>
        <w:tabs>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TextBody"/>
        <w:tabs>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102" w:name="_Hlk69119432"/>
      <w:r>
        <w:rPr>
          <w:rFonts w:ascii="Times New Roman" w:hAnsi="Times New Roman"/>
          <w:szCs w:val="24"/>
        </w:rPr>
        <w:t>Anexa nr.2 Anunțul de Participare</w:t>
      </w:r>
      <w:bookmarkEnd w:id="10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TextBody"/>
        <w:numPr>
          <w:ilvl w:val="0"/>
          <w:numId w:val="6"/>
        </w:numPr>
        <w:tabs>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TextBody"/>
        <w:tabs>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TextBody"/>
        <w:tabs>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TextBody"/>
        <w:numPr>
          <w:ilvl w:val="0"/>
          <w:numId w:val="6"/>
        </w:numPr>
        <w:tabs>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TextBody"/>
        <w:tabs>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TextBody"/>
        <w:tabs>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TextBody"/>
        <w:tabs>
          <w:tab w:val="left" w:pos="567" w:leader="none"/>
        </w:tabs>
        <w:ind w:hanging="502"/>
        <w:rPr>
          <w:rFonts w:ascii="Times New Roman" w:hAnsi="Times New Roman"/>
          <w:szCs w:val="24"/>
        </w:rPr>
      </w:pPr>
      <w:r>
        <w:rPr>
          <w:rFonts w:ascii="Times New Roman" w:hAnsi="Times New Roman"/>
          <w:szCs w:val="24"/>
        </w:rPr>
      </w:r>
    </w:p>
    <w:p>
      <w:pPr>
        <w:pStyle w:val="TextBody"/>
        <w:tabs>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TextBody"/>
        <w:tabs>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TextBody"/>
        <w:tabs>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TextBody"/>
        <w:tabs>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bookmarkStart w:id="103" w:name="_Toc449692097"/>
      <w:bookmarkStart w:id="104" w:name="_Toc449692097"/>
      <w:bookmarkEnd w:id="104"/>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44" w:type="dxa"/>
        <w:jc w:val="left"/>
        <w:tblInd w:w="0" w:type="dxa"/>
        <w:tblBorders/>
        <w:tblCellMar>
          <w:top w:w="0" w:type="dxa"/>
          <w:left w:w="108" w:type="dxa"/>
          <w:bottom w:w="0" w:type="dxa"/>
          <w:right w:w="108" w:type="dxa"/>
        </w:tblCellMar>
        <w:tblLook w:firstRow="1" w:noVBand="1" w:lastRow="0" w:firstColumn="1" w:lastColumn="0" w:noHBand="0" w:val="04a0"/>
      </w:tblPr>
      <w:tblGrid>
        <w:gridCol w:w="9744"/>
      </w:tblGrid>
      <w:tr>
        <w:trPr>
          <w:trHeight w:val="697" w:hRule="atLeast"/>
        </w:trPr>
        <w:tc>
          <w:tcPr>
            <w:tcW w:w="9744" w:type="dxa"/>
            <w:tcBorders/>
            <w:shd w:color="auto" w:fill="auto" w:val="clear"/>
            <w:vAlign w:val="center"/>
          </w:tcPr>
          <w:p>
            <w:pPr>
              <w:pStyle w:val="Normal"/>
              <w:keepNext/>
              <w:keepLines/>
              <w:numPr>
                <w:ilvl w:val="0"/>
                <w:numId w:val="0"/>
              </w:numPr>
              <w:spacing w:before="200" w:after="0"/>
              <w:jc w:val="center"/>
              <w:outlineLvl w:val="1"/>
              <w:rPr>
                <w:rFonts w:eastAsia="" w:eastAsiaTheme="majorEastAsia"/>
                <w:b/>
                <w:b/>
                <w:bCs/>
                <w:sz w:val="26"/>
                <w:szCs w:val="26"/>
              </w:rPr>
            </w:pPr>
            <w:r>
              <w:rPr>
                <w:rFonts w:eastAsia="" w:eastAsiaTheme="majorEastAsia"/>
                <w:b/>
                <w:bCs/>
                <w:sz w:val="26"/>
                <w:szCs w:val="26"/>
              </w:rPr>
            </w:r>
          </w:p>
        </w:tc>
      </w:tr>
      <w:tr>
        <w:trPr>
          <w:trHeight w:val="697" w:hRule="atLeast"/>
        </w:trPr>
        <w:tc>
          <w:tcPr>
            <w:tcW w:w="9744" w:type="dxa"/>
            <w:tcBorders/>
            <w:shd w:color="auto" w:fill="auto" w:val="clear"/>
            <w:vAlign w:val="center"/>
          </w:tcPr>
          <w:p>
            <w:pPr>
              <w:pStyle w:val="Normal"/>
              <w:spacing w:lineRule="auto" w:line="360"/>
              <w:jc w:val="both"/>
              <w:rPr/>
            </w:pPr>
            <w:r>
              <w:rPr/>
            </w:r>
          </w:p>
        </w:tc>
      </w:tr>
      <w:tr>
        <w:trPr>
          <w:trHeight w:val="80" w:hRule="atLeast"/>
        </w:trPr>
        <w:tc>
          <w:tcPr>
            <w:tcW w:w="9744" w:type="dxa"/>
            <w:tcBorders/>
            <w:shd w:color="auto" w:fill="auto" w:val="clear"/>
            <w:vAlign w:val="center"/>
          </w:tcPr>
          <w:p>
            <w:pPr>
              <w:pStyle w:val="Normal"/>
              <w:keepNext/>
              <w:keepLines/>
              <w:numPr>
                <w:ilvl w:val="0"/>
                <w:numId w:val="0"/>
              </w:numPr>
              <w:spacing w:before="200" w:after="0"/>
              <w:outlineLvl w:val="1"/>
              <w:rPr>
                <w:rFonts w:eastAsia="" w:cs="" w:cstheme="majorBidi" w:eastAsiaTheme="majorEastAsia"/>
                <w:b/>
                <w:b/>
                <w:bCs/>
                <w:color w:val="5B9BD5" w:themeColor="accent1"/>
                <w:sz w:val="26"/>
                <w:szCs w:val="26"/>
              </w:rPr>
            </w:pPr>
            <w:r>
              <w:rPr>
                <w:rFonts w:eastAsia="" w:cs="" w:cstheme="majorBidi" w:eastAsiaTheme="majorEastAsia"/>
                <w:b/>
                <w:bCs/>
                <w:color w:val="5B9BD5" w:themeColor="accent1"/>
                <w:sz w:val="26"/>
                <w:szCs w:val="26"/>
              </w:rPr>
            </w:r>
          </w:p>
        </w:tc>
      </w:tr>
      <w:tr>
        <w:trPr>
          <w:trHeight w:val="697" w:hRule="atLeast"/>
        </w:trPr>
        <w:tc>
          <w:tcPr>
            <w:tcW w:w="9744" w:type="dxa"/>
            <w:tcBorders/>
            <w:shd w:color="auto" w:fill="auto" w:val="clear"/>
            <w:vAlign w:val="center"/>
          </w:tcPr>
          <w:p>
            <w:pPr>
              <w:pStyle w:val="Normal"/>
              <w:jc w:val="both"/>
              <w:rPr>
                <w:i/>
                <w:i/>
                <w:iCs/>
              </w:rPr>
            </w:pPr>
            <w:r>
              <w:rPr>
                <w:i/>
                <w:iCs/>
              </w:rPr>
              <w:t>[Banca comercială, la cererea ofertantului cîştigător, va completa acest formular pe foaie cu antet, în conformitate cu instrucţiunile de mai jos.]</w:t>
            </w:r>
          </w:p>
          <w:p>
            <w:pPr>
              <w:pStyle w:val="Normal"/>
              <w:jc w:val="both"/>
              <w:rPr>
                <w:i/>
                <w:i/>
                <w:iCs/>
              </w:rPr>
            </w:pPr>
            <w:r>
              <w:rPr>
                <w:i/>
                <w:iCs/>
              </w:rPr>
            </w:r>
          </w:p>
          <w:p>
            <w:pPr>
              <w:pStyle w:val="Normal"/>
              <w:tabs>
                <w:tab w:val="right" w:pos="6000" w:leader="none"/>
                <w:tab w:val="right" w:pos="9360" w:leader="none"/>
              </w:tabs>
              <w:spacing w:lineRule="auto" w:line="360"/>
              <w:ind w:right="990" w:hanging="0"/>
              <w:jc w:val="both"/>
              <w:rPr/>
            </w:pPr>
            <w:r>
              <w:rPr/>
              <w:t>Data: “___” _____________________ 20__</w:t>
            </w:r>
          </w:p>
          <w:p>
            <w:pPr>
              <w:pStyle w:val="Normal"/>
              <w:tabs>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tabs>
                <w:tab w:val="right" w:pos="6000" w:leader="none"/>
              </w:tabs>
              <w:spacing w:lineRule="auto" w:line="360"/>
              <w:jc w:val="both"/>
              <w:rPr>
                <w:b/>
                <w:b/>
              </w:rPr>
            </w:pPr>
            <w:r>
              <w:rPr>
                <w:b/>
              </w:rPr>
            </w:r>
          </w:p>
          <w:p>
            <w:pPr>
              <w:pStyle w:val="Normal"/>
              <w:tabs>
                <w:tab w:val="right" w:pos="6000" w:leader="none"/>
              </w:tabs>
              <w:jc w:val="both"/>
              <w:rPr>
                <w:iCs/>
              </w:rPr>
            </w:pPr>
            <w:r>
              <w:rPr>
                <w:b/>
              </w:rPr>
              <w:t>Oficiul Băncii</w:t>
            </w:r>
            <w:r>
              <w:rPr/>
              <w:t>:</w:t>
              <w:tab/>
            </w:r>
            <w:r>
              <w:rPr>
                <w:iCs/>
              </w:rPr>
              <w:t>_____________________________________</w:t>
            </w:r>
          </w:p>
          <w:p>
            <w:pPr>
              <w:pStyle w:val="Normal"/>
              <w:tabs>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tabs>
                <w:tab w:val="right" w:pos="6000" w:leader="none"/>
                <w:tab w:val="right" w:pos="9360" w:leader="none"/>
              </w:tabs>
              <w:ind w:right="658" w:hanging="0"/>
              <w:jc w:val="both"/>
              <w:rPr>
                <w:iCs/>
              </w:rPr>
            </w:pPr>
            <w:r>
              <w:rPr>
                <w:b/>
              </w:rPr>
              <w:t>Beneficiar</w:t>
            </w:r>
            <w:r>
              <w:rPr/>
              <w:t xml:space="preserve">: </w:t>
              <w:tab/>
              <w:t>_</w:t>
            </w:r>
            <w:r>
              <w:rPr>
                <w:iCs/>
              </w:rPr>
              <w:t>_______________________________________</w:t>
            </w:r>
          </w:p>
          <w:p>
            <w:pPr>
              <w:pStyle w:val="Normal"/>
              <w:tabs>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tabs>
                <w:tab w:val="right" w:pos="6000" w:leader="none"/>
                <w:tab w:val="right" w:pos="9360" w:leader="none"/>
              </w:tabs>
              <w:spacing w:lineRule="auto" w:line="360"/>
              <w:ind w:right="660" w:hanging="0"/>
              <w:jc w:val="both"/>
              <w:rPr/>
            </w:pPr>
            <w:r>
              <w:rPr/>
            </w:r>
          </w:p>
          <w:p>
            <w:pPr>
              <w:pStyle w:val="Normal"/>
              <w:jc w:val="center"/>
              <w:rPr>
                <w:b/>
                <w:b/>
                <w:bCs/>
                <w:sz w:val="28"/>
                <w:szCs w:val="28"/>
              </w:rPr>
            </w:pPr>
            <w:bookmarkStart w:id="105" w:name="_Hlk77771126"/>
            <w:bookmarkEnd w:id="105"/>
            <w:r>
              <w:rPr>
                <w:b/>
                <w:bCs/>
                <w:sz w:val="28"/>
                <w:szCs w:val="28"/>
              </w:rPr>
              <w:t>GARANŢIA DE BUNĂ EXECUŢIE</w:t>
            </w:r>
          </w:p>
          <w:p>
            <w:pPr>
              <w:pStyle w:val="Normal"/>
              <w:jc w:val="center"/>
              <w:rPr>
                <w:i/>
                <w:i/>
                <w:iCs/>
                <w:sz w:val="28"/>
                <w:szCs w:val="28"/>
              </w:rPr>
            </w:pPr>
            <w:r>
              <w:rPr>
                <w:b/>
                <w:bCs/>
                <w:sz w:val="28"/>
                <w:szCs w:val="28"/>
              </w:rPr>
              <w:t xml:space="preserve">Nr. </w:t>
            </w:r>
            <w:r>
              <w:rPr>
                <w:i/>
                <w:iCs/>
                <w:sz w:val="28"/>
                <w:szCs w:val="28"/>
              </w:rPr>
              <w:t>_______________</w:t>
            </w:r>
          </w:p>
          <w:p>
            <w:pPr>
              <w:pStyle w:val="Normal"/>
              <w:ind w:firstLine="720"/>
              <w:jc w:val="both"/>
              <w:rPr/>
            </w:pPr>
            <w:r>
              <w:rPr/>
            </w:r>
          </w:p>
          <w:p>
            <w:pPr>
              <w:pStyle w:val="Normal"/>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jc w:val="both"/>
              <w:rPr/>
            </w:pPr>
            <w:r>
              <w:rPr/>
            </w:r>
          </w:p>
          <w:p>
            <w:pPr>
              <w:pStyle w:val="Normal"/>
              <w:jc w:val="both"/>
              <w:rPr/>
            </w:pPr>
            <w:r>
              <w:rPr/>
              <w:t>Prin urmare, noi înţelegem că Furnizorul/Prestatorul trebuie să depună o Garanţie de bună execuţie în conformitate cu prevederile documentației de atribuire.</w:t>
            </w:r>
          </w:p>
          <w:p>
            <w:pPr>
              <w:pStyle w:val="Normal"/>
              <w:jc w:val="both"/>
              <w:rPr/>
            </w:pPr>
            <w:r>
              <w:rPr/>
            </w:r>
          </w:p>
          <w:p>
            <w:pPr>
              <w:pStyle w:val="Normal"/>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jc w:val="both"/>
              <w:rPr/>
            </w:pPr>
            <w:r>
              <w:rPr/>
            </w:r>
          </w:p>
          <w:p>
            <w:pPr>
              <w:pStyle w:val="Normal"/>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tabs>
                <w:tab w:val="left" w:pos="3175" w:leader="none"/>
              </w:tabs>
              <w:ind w:firstLine="720"/>
              <w:jc w:val="both"/>
              <w:rPr>
                <w:i/>
                <w:i/>
                <w:iCs/>
              </w:rPr>
            </w:pPr>
            <w:r>
              <w:rPr>
                <w:i/>
                <w:iCs/>
              </w:rPr>
            </w:r>
          </w:p>
          <w:p>
            <w:pPr>
              <w:pStyle w:val="Normal"/>
              <w:tabs>
                <w:tab w:val="left" w:pos="3175" w:leader="none"/>
              </w:tabs>
              <w:jc w:val="both"/>
              <w:rPr/>
            </w:pPr>
            <w:r>
              <w:rPr>
                <w:i/>
              </w:rPr>
              <w:t>[semnăturile reprezentanţilor autorizaţi ai băncii şi ai Furnizorului/Prestatorului]</w:t>
            </w:r>
          </w:p>
          <w:p>
            <w:pPr>
              <w:pStyle w:val="Normal"/>
              <w:tabs>
                <w:tab w:val="left" w:pos="3175" w:leader="none"/>
              </w:tabs>
              <w:jc w:val="both"/>
              <w:rPr>
                <w:i/>
                <w:i/>
              </w:rPr>
            </w:pPr>
            <w:r>
              <w:rPr>
                <w:i/>
              </w:rPr>
            </w:r>
          </w:p>
          <w:p>
            <w:pPr>
              <w:pStyle w:val="Normal"/>
              <w:tabs>
                <w:tab w:val="left" w:pos="3175" w:leader="none"/>
              </w:tabs>
              <w:jc w:val="both"/>
              <w:rPr>
                <w:i/>
                <w:i/>
              </w:rPr>
            </w:pPr>
            <w:r>
              <w:rPr>
                <w:i/>
              </w:rPr>
            </w:r>
          </w:p>
          <w:p>
            <w:pPr>
              <w:pStyle w:val="Normal"/>
              <w:spacing w:lineRule="auto" w:line="360"/>
              <w:jc w:val="both"/>
              <w:rPr/>
            </w:pPr>
            <w:r>
              <w:rPr/>
            </w:r>
          </w:p>
        </w:tc>
      </w:tr>
    </w:tbl>
    <w:p>
      <w:pPr>
        <w:pStyle w:val="Normal"/>
        <w:jc w:val="right"/>
        <w:rPr>
          <w:lang w:val="it-IT"/>
        </w:rPr>
      </w:pPr>
      <w:bookmarkStart w:id="106" w:name="_Toc4496920971"/>
      <w:bookmarkStart w:id="107" w:name="_Toc4496920971"/>
      <w:bookmarkEnd w:id="107"/>
      <w:r>
        <w:rPr>
          <w:lang w:val="it-IT"/>
        </w:rPr>
      </w:r>
    </w:p>
    <w:p>
      <w:pPr>
        <w:pStyle w:val="Normal"/>
        <w:jc w:val="right"/>
        <w:rPr>
          <w:sz w:val="22"/>
          <w:szCs w:val="22"/>
          <w:lang w:val="it-IT"/>
        </w:rPr>
      </w:pPr>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TextBody"/>
        <w:tabs>
          <w:tab w:val="left" w:pos="567" w:leader="none"/>
        </w:tabs>
        <w:jc w:val="center"/>
        <w:rPr>
          <w:rFonts w:ascii="Times New Roman" w:hAnsi="Times New Roman"/>
          <w:b/>
          <w:b/>
          <w:szCs w:val="24"/>
        </w:rPr>
      </w:pPr>
      <w:bookmarkStart w:id="108" w:name="_Hlk77771143"/>
      <w:bookmarkEnd w:id="108"/>
      <w:r>
        <w:rPr>
          <w:rFonts w:ascii="Times New Roman" w:hAnsi="Times New Roman"/>
          <w:b/>
          <w:szCs w:val="24"/>
        </w:rPr>
        <w:t>INFORMAŢII PRIVIND ASOCIEREA</w:t>
      </w:r>
    </w:p>
    <w:p>
      <w:pPr>
        <w:pStyle w:val="TextBody"/>
        <w:tabs>
          <w:tab w:val="left" w:pos="567" w:leader="none"/>
        </w:tabs>
        <w:jc w:val="center"/>
        <w:rPr>
          <w:rFonts w:ascii="Times New Roman" w:hAnsi="Times New Roman"/>
          <w:b/>
          <w:b/>
          <w:szCs w:val="24"/>
        </w:rPr>
      </w:pPr>
      <w:r>
        <w:rPr>
          <w:rFonts w:ascii="Times New Roman" w:hAnsi="Times New Roman"/>
          <w:b/>
          <w:szCs w:val="24"/>
        </w:rPr>
      </w:r>
    </w:p>
    <w:p>
      <w:pPr>
        <w:pStyle w:val="Normal"/>
        <w:tabs>
          <w:tab w:val="left" w:pos="567" w:leader="none"/>
        </w:tabs>
        <w:jc w:val="both"/>
        <w:rPr>
          <w:u w:val="single"/>
        </w:rPr>
      </w:pPr>
      <w:r>
        <w:rPr>
          <w:b/>
        </w:rPr>
        <w:t>1.Părţi contractante</w:t>
      </w:r>
      <w:r>
        <w:rPr/>
        <w:t xml:space="preserve"> (agenţi economici)</w:t>
      </w:r>
    </w:p>
    <w:p>
      <w:pPr>
        <w:pStyle w:val="Normal"/>
        <w:numPr>
          <w:ilvl w:val="0"/>
          <w:numId w:val="4"/>
        </w:numPr>
        <w:tabs>
          <w:tab w:val="left" w:pos="567" w:leader="none"/>
          <w:tab w:val="left" w:pos="1080" w:leader="none"/>
        </w:tabs>
        <w:ind w:left="0" w:hanging="0"/>
        <w:jc w:val="both"/>
        <w:rPr/>
      </w:pPr>
      <w:r>
        <w:rPr/>
        <w:t>____________________________________________________________________</w:t>
      </w:r>
    </w:p>
    <w:p>
      <w:pPr>
        <w:pStyle w:val="Normal"/>
        <w:numPr>
          <w:ilvl w:val="0"/>
          <w:numId w:val="4"/>
        </w:numPr>
        <w:tabs>
          <w:tab w:val="left" w:pos="567" w:leader="none"/>
          <w:tab w:val="left" w:pos="1080" w:leader="none"/>
        </w:tabs>
        <w:ind w:left="0" w:hanging="0"/>
        <w:jc w:val="both"/>
        <w:rPr/>
      </w:pPr>
      <w:r>
        <w:rPr/>
        <w:t>____________________________________________________________________</w:t>
      </w:r>
    </w:p>
    <w:p>
      <w:pPr>
        <w:pStyle w:val="Normal"/>
        <w:numPr>
          <w:ilvl w:val="0"/>
          <w:numId w:val="4"/>
        </w:numPr>
        <w:tabs>
          <w:tab w:val="left" w:pos="567" w:leader="none"/>
          <w:tab w:val="left" w:pos="1080" w:leader="none"/>
        </w:tabs>
        <w:ind w:left="0" w:hanging="0"/>
        <w:jc w:val="both"/>
        <w:rPr/>
      </w:pPr>
      <w:r>
        <w:rPr/>
        <w:t>____________________________________________________________________</w:t>
      </w:r>
    </w:p>
    <w:p>
      <w:pPr>
        <w:pStyle w:val="Normal"/>
        <w:tabs>
          <w:tab w:val="left" w:pos="567" w:leader="none"/>
        </w:tabs>
        <w:jc w:val="both"/>
        <w:rPr/>
      </w:pPr>
      <w:r>
        <w:rPr>
          <w:b/>
        </w:rPr>
        <w:t xml:space="preserve">2. Adrese, telefon, fax </w:t>
      </w:r>
      <w:r>
        <w:rPr/>
        <w:t xml:space="preserve"> a oficiilor partenerilor (părţi contractante):</w:t>
      </w:r>
    </w:p>
    <w:p>
      <w:pPr>
        <w:pStyle w:val="ListParagraph"/>
        <w:numPr>
          <w:ilvl w:val="0"/>
          <w:numId w:val="5"/>
        </w:numPr>
        <w:tabs>
          <w:tab w:val="left" w:pos="567" w:leader="none"/>
          <w:tab w:val="left" w:pos="1080" w:leader="none"/>
          <w:tab w:val="left" w:pos="1134" w:leader="none"/>
        </w:tabs>
        <w:spacing w:before="0" w:after="0"/>
        <w:ind w:left="0" w:hanging="0"/>
        <w:contextualSpacing/>
        <w:rPr/>
      </w:pPr>
      <w:r>
        <w:rPr/>
        <w:t>____________________________________________________________________</w:t>
      </w:r>
    </w:p>
    <w:p>
      <w:pPr>
        <w:pStyle w:val="ListParagraph"/>
        <w:numPr>
          <w:ilvl w:val="0"/>
          <w:numId w:val="5"/>
        </w:numPr>
        <w:tabs>
          <w:tab w:val="left" w:pos="567" w:leader="none"/>
          <w:tab w:val="left" w:pos="1080" w:leader="none"/>
          <w:tab w:val="left" w:pos="1134" w:leader="none"/>
        </w:tabs>
        <w:spacing w:before="0" w:after="0"/>
        <w:ind w:left="0" w:hanging="0"/>
        <w:contextualSpacing/>
        <w:rPr/>
      </w:pPr>
      <w:r>
        <w:rPr/>
        <w:t>____________________________________________________________________</w:t>
      </w:r>
    </w:p>
    <w:p>
      <w:pPr>
        <w:pStyle w:val="ListParagraph"/>
        <w:numPr>
          <w:ilvl w:val="0"/>
          <w:numId w:val="5"/>
        </w:numPr>
        <w:tabs>
          <w:tab w:val="left" w:pos="567" w:leader="none"/>
          <w:tab w:val="left" w:pos="1080" w:leader="none"/>
          <w:tab w:val="left" w:pos="1134" w:leader="none"/>
        </w:tabs>
        <w:spacing w:before="0" w:after="0"/>
        <w:ind w:left="0" w:hanging="0"/>
        <w:contextualSpacing/>
        <w:rPr/>
      </w:pPr>
      <w:r>
        <w:rPr/>
        <w:t>____________________________________________________________________</w:t>
      </w:r>
    </w:p>
    <w:p>
      <w:pPr>
        <w:pStyle w:val="Normal"/>
        <w:tabs>
          <w:tab w:val="left" w:pos="567" w:leader="none"/>
        </w:tabs>
        <w:jc w:val="both"/>
        <w:rPr/>
      </w:pPr>
      <w:r>
        <w:rPr>
          <w:b/>
        </w:rPr>
        <w:t>3. Informaţii privind modul de asociere:</w:t>
      </w:r>
    </w:p>
    <w:p>
      <w:pPr>
        <w:pStyle w:val="TextBody"/>
        <w:tabs>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left" w:pos="567" w:leader="none"/>
        </w:tabs>
        <w:jc w:val="both"/>
        <w:rPr/>
      </w:pPr>
      <w:r>
        <w:rPr/>
        <w:t>b) Locul şi data înregistrării asociaţiei_________________________________________</w:t>
      </w:r>
    </w:p>
    <w:p>
      <w:pPr>
        <w:pStyle w:val="Footer"/>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A"/>
        </w:pBdr>
        <w:tabs>
          <w:tab w:val="left" w:pos="567" w:leader="none"/>
        </w:tabs>
        <w:jc w:val="both"/>
        <w:rPr/>
      </w:pPr>
      <w:r>
        <w:rPr/>
        <w:t xml:space="preserve">e) Valoarea  și cota procentuală a bunurilor livrate/serviciilor prestate de fiecare asociat </w:t>
      </w:r>
    </w:p>
    <w:p>
      <w:pPr>
        <w:pStyle w:val="Normal"/>
        <w:tabs>
          <w:tab w:val="left" w:pos="567" w:leader="none"/>
        </w:tabs>
        <w:jc w:val="both"/>
        <w:rPr/>
      </w:pPr>
      <w:r>
        <w:rPr/>
        <w:t>f) Condiţii de administrare a asociaţiei_________________________________________</w:t>
      </w:r>
    </w:p>
    <w:p>
      <w:pPr>
        <w:pStyle w:val="Normal"/>
        <w:tabs>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left" w:pos="284" w:leader="none"/>
        </w:tabs>
        <w:jc w:val="both"/>
        <w:rPr/>
      </w:pPr>
      <w:r>
        <w:rPr/>
        <w:t>h)Cauze de încetare a asociaţiei şi modul de împărţire a rezultatelor   lichidării_________________________________________________________________</w:t>
      </w:r>
    </w:p>
    <w:p>
      <w:pPr>
        <w:pStyle w:val="Normal"/>
        <w:tabs>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left" w:pos="567" w:leader="none"/>
        </w:tabs>
        <w:jc w:val="both"/>
        <w:rPr>
          <w:rFonts w:eastAsia="PMingLiU"/>
          <w:lang w:eastAsia="zh-CN"/>
        </w:rPr>
      </w:pPr>
      <w:r>
        <w:rPr>
          <w:rFonts w:eastAsia="PMingLiU"/>
          <w:lang w:eastAsia="zh-CN"/>
        </w:rPr>
      </w:r>
    </w:p>
    <w:p>
      <w:pPr>
        <w:pStyle w:val="Normal"/>
        <w:keepNext/>
        <w:keepLines/>
        <w:numPr>
          <w:ilvl w:val="0"/>
          <w:numId w:val="0"/>
        </w:numPr>
        <w:jc w:val="center"/>
        <w:outlineLvl w:val="1"/>
        <w:rPr>
          <w:rFonts w:eastAsia="" w:eastAsiaTheme="majorEastAsia"/>
          <w:b/>
          <w:b/>
          <w:bCs/>
        </w:rPr>
      </w:pPr>
      <w:bookmarkStart w:id="109" w:name="_Toc390252620"/>
      <w:bookmarkStart w:id="110" w:name="_Toc449692117"/>
      <w:bookmarkStart w:id="111" w:name="_Toc390252620"/>
      <w:bookmarkStart w:id="112" w:name="_Toc449692117"/>
      <w:bookmarkEnd w:id="111"/>
      <w:bookmarkEnd w:id="112"/>
      <w:r>
        <w:rPr>
          <w:rFonts w:eastAsia="" w:eastAsiaTheme="majorEastAsia"/>
          <w:b/>
          <w:bCs/>
        </w:rPr>
      </w:r>
    </w:p>
    <w:p>
      <w:pPr>
        <w:pStyle w:val="Normal"/>
        <w:jc w:val="center"/>
        <w:rPr>
          <w:rFonts w:eastAsia="PMingLiU"/>
          <w:b/>
          <w:b/>
          <w:lang w:eastAsia="zh-CN"/>
        </w:rPr>
      </w:pPr>
      <w:r>
        <w:rPr>
          <w:rFonts w:eastAsia="PMingLiU"/>
          <w:b/>
          <w:lang w:eastAsia="zh-CN"/>
        </w:rPr>
      </w:r>
    </w:p>
    <w:p>
      <w:pPr>
        <w:pStyle w:val="Normal"/>
        <w:jc w:val="center"/>
        <w:rPr>
          <w:rFonts w:eastAsia="PMingLiU"/>
          <w:b/>
          <w:b/>
          <w:lang w:eastAsia="zh-CN"/>
        </w:rPr>
      </w:pPr>
      <w:r>
        <w:rPr>
          <w:rFonts w:eastAsia="PMingLiU"/>
          <w:b/>
          <w:lang w:eastAsia="zh-CN"/>
        </w:rPr>
      </w:r>
    </w:p>
    <w:p>
      <w:pPr>
        <w:pStyle w:val="Normal"/>
        <w:jc w:val="center"/>
        <w:rPr>
          <w:rFonts w:eastAsia="PMingLiU"/>
          <w:b/>
          <w:b/>
          <w:lang w:eastAsia="zh-CN"/>
        </w:rPr>
      </w:pPr>
      <w:r>
        <w:rPr>
          <w:rFonts w:eastAsia="PMingLiU"/>
          <w:b/>
          <w:lang w:eastAsia="zh-CN"/>
        </w:rPr>
      </w:r>
    </w:p>
    <w:p>
      <w:pPr>
        <w:pStyle w:val="Normal"/>
        <w:jc w:val="center"/>
        <w:rPr>
          <w:rFonts w:eastAsia="PMingLiU"/>
          <w:b/>
          <w:b/>
          <w:lang w:eastAsia="zh-CN"/>
        </w:rPr>
      </w:pPr>
      <w:r>
        <w:rPr>
          <w:rFonts w:eastAsia="PMingLiU"/>
          <w:b/>
          <w:lang w:eastAsia="zh-CN"/>
        </w:rPr>
      </w:r>
    </w:p>
    <w:p>
      <w:pPr>
        <w:pStyle w:val="Normal"/>
        <w:jc w:val="center"/>
        <w:rPr>
          <w:rFonts w:eastAsia="PMingLiU"/>
          <w:b/>
          <w:b/>
          <w:lang w:eastAsia="zh-CN"/>
        </w:rPr>
      </w:pPr>
      <w:r>
        <w:rPr>
          <w:rFonts w:eastAsia="PMingLiU"/>
          <w:b/>
          <w:lang w:eastAsia="zh-CN"/>
        </w:rPr>
      </w:r>
    </w:p>
    <w:p>
      <w:pPr>
        <w:pStyle w:val="Normal"/>
        <w:jc w:val="center"/>
        <w:rPr>
          <w:rFonts w:eastAsia="PMingLiU"/>
          <w:b/>
          <w:b/>
          <w:lang w:eastAsia="zh-CN"/>
        </w:rPr>
      </w:pPr>
      <w:r>
        <w:rPr>
          <w:rFonts w:eastAsia="PMingLiU"/>
          <w:b/>
          <w:lang w:eastAsia="zh-CN"/>
        </w:rPr>
      </w:r>
    </w:p>
    <w:p>
      <w:pPr>
        <w:pStyle w:val="Normal"/>
        <w:rPr>
          <w:rFonts w:eastAsia="PMingLiU"/>
          <w:b/>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b/>
          <w:lang w:eastAsia="zh-CN"/>
        </w:rPr>
      </w:pPr>
      <w:r>
        <w:rPr>
          <w:rFonts w:eastAsia="PMingLiU"/>
          <w:b/>
          <w:lang w:eastAsia="zh-CN"/>
        </w:rPr>
      </w:r>
    </w:p>
    <w:p>
      <w:pPr>
        <w:pStyle w:val="Normal"/>
        <w:jc w:val="center"/>
        <w:rPr>
          <w:rFonts w:eastAsia="PMingLiU"/>
          <w:b/>
          <w:b/>
          <w:lang w:eastAsia="zh-CN"/>
        </w:rPr>
      </w:pPr>
      <w:r>
        <w:rPr>
          <w:rFonts w:eastAsia="PMingLiU"/>
          <w:b/>
          <w:lang w:eastAsia="zh-CN"/>
        </w:rPr>
      </w:r>
    </w:p>
    <w:p>
      <w:pPr>
        <w:pStyle w:val="Normal"/>
        <w:jc w:val="center"/>
        <w:rPr>
          <w:b/>
          <w:b/>
        </w:rPr>
      </w:pPr>
      <w:r>
        <w:rPr>
          <w:b/>
        </w:rPr>
      </w:r>
    </w:p>
    <w:p>
      <w:pPr>
        <w:pStyle w:val="Normal"/>
        <w:tabs>
          <w:tab w:val="left" w:pos="567" w:leader="none"/>
        </w:tabs>
        <w:jc w:val="center"/>
        <w:rPr>
          <w:rFonts w:eastAsia="PMingLiU"/>
          <w:b/>
          <w:b/>
          <w:lang w:eastAsia="zh-CN"/>
        </w:rPr>
      </w:pPr>
      <w:r>
        <w:rPr>
          <w:rFonts w:eastAsia="PMingLiU"/>
          <w:b/>
          <w:lang w:eastAsia="zh-CN"/>
        </w:rPr>
        <w:t xml:space="preserve">DECLARAȚIE </w:t>
      </w:r>
    </w:p>
    <w:p>
      <w:pPr>
        <w:pStyle w:val="Normal"/>
        <w:tabs>
          <w:tab w:val="left" w:pos="567" w:leader="none"/>
        </w:tabs>
        <w:jc w:val="center"/>
        <w:rPr>
          <w:b/>
          <w:b/>
        </w:rPr>
      </w:pPr>
      <w:r>
        <w:rPr>
          <w:rFonts w:eastAsia="PMingLiU"/>
          <w:b/>
          <w:lang w:eastAsia="zh-CN"/>
        </w:rPr>
        <w:t xml:space="preserve">privind </w:t>
      </w:r>
      <w:bookmarkStart w:id="113" w:name="_Hlk77771164"/>
      <w:bookmarkEnd w:id="113"/>
      <w:r>
        <w:rPr>
          <w:b/>
        </w:rPr>
        <w:t>lista principalelor livrari/prestări efectuate în ultimii 3 ani de activitate</w:t>
      </w:r>
    </w:p>
    <w:p>
      <w:pPr>
        <w:pStyle w:val="Normal"/>
        <w:tabs>
          <w:tab w:val="left" w:pos="567" w:leader="none"/>
        </w:tabs>
        <w:jc w:val="center"/>
        <w:rPr>
          <w:b/>
          <w:b/>
        </w:rPr>
      </w:pPr>
      <w:r>
        <w:rPr>
          <w:b/>
        </w:rPr>
      </w:r>
    </w:p>
    <w:p>
      <w:pPr>
        <w:pStyle w:val="Normal"/>
        <w:tabs>
          <w:tab w:val="left" w:pos="567" w:leader="none"/>
        </w:tabs>
        <w:rPr>
          <w:b/>
          <w:b/>
        </w:rPr>
      </w:pPr>
      <w:r>
        <w:rPr>
          <w:b/>
        </w:rPr>
      </w:r>
    </w:p>
    <w:tbl>
      <w:tblPr>
        <w:tblW w:w="8676" w:type="dxa"/>
        <w:jc w:val="left"/>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firstRow="1" w:noVBand="0" w:lastRow="0" w:firstColumn="1" w:lastColumn="0" w:noHBand="0" w:val="00a0"/>
      </w:tblPr>
      <w:tblGrid>
        <w:gridCol w:w="421"/>
        <w:gridCol w:w="1099"/>
        <w:gridCol w:w="1807"/>
        <w:gridCol w:w="2280"/>
        <w:gridCol w:w="1709"/>
        <w:gridCol w:w="1359"/>
      </w:tblGrid>
      <w:tr>
        <w:trPr>
          <w:trHeight w:val="1140" w:hRule="atLeast"/>
        </w:trPr>
        <w:tc>
          <w:tcPr>
            <w:tcW w:w="4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center"/>
              <w:rPr>
                <w:b/>
                <w:b/>
                <w:bCs/>
              </w:rPr>
            </w:pPr>
            <w:r>
              <w:rPr>
                <w:b/>
                <w:bCs/>
              </w:rPr>
              <w:t>Nr</w:t>
            </w:r>
          </w:p>
          <w:p>
            <w:pPr>
              <w:pStyle w:val="Normal"/>
              <w:jc w:val="center"/>
              <w:rPr>
                <w:b/>
                <w:b/>
                <w:bCs/>
                <w:lang w:eastAsia="zh-CN"/>
              </w:rPr>
            </w:pPr>
            <w:r>
              <w:rPr>
                <w:b/>
                <w:bCs/>
              </w:rPr>
              <w:t>d/o</w:t>
            </w:r>
          </w:p>
        </w:tc>
        <w:tc>
          <w:tcPr>
            <w:tcW w:w="10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b/>
                <w:b/>
                <w:bCs/>
              </w:rPr>
            </w:pPr>
            <w:r>
              <w:rPr>
                <w:b/>
                <w:bCs/>
              </w:rPr>
              <w:t>Obiectul contractului</w:t>
            </w:r>
          </w:p>
        </w:tc>
        <w:tc>
          <w:tcPr>
            <w:tcW w:w="18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b/>
                <w:b/>
                <w:bCs/>
              </w:rPr>
            </w:pPr>
            <w:r>
              <w:rPr>
                <w:b/>
                <w:bCs/>
              </w:rPr>
              <w:t>Denumirea/numele beneficiarului/Adresa</w:t>
            </w:r>
          </w:p>
        </w:tc>
        <w:tc>
          <w:tcPr>
            <w:tcW w:w="22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b/>
                <w:b/>
                <w:bCs/>
              </w:rPr>
            </w:pPr>
            <w:r>
              <w:rPr>
                <w:b/>
                <w:bCs/>
              </w:rPr>
              <w:t>Calitatea Furnizorului/Prestatorului</w:t>
            </w:r>
            <w:r>
              <w:rPr>
                <w:b/>
                <w:bCs/>
                <w:vertAlign w:val="superscript"/>
              </w:rPr>
              <w:t>*)</w:t>
            </w:r>
          </w:p>
        </w:tc>
        <w:tc>
          <w:tcPr>
            <w:tcW w:w="1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b/>
                <w:b/>
                <w:bCs/>
              </w:rPr>
            </w:pPr>
            <w:r>
              <w:rPr>
                <w:b/>
                <w:bCs/>
              </w:rPr>
              <w:t>Preţul contractului/ valoarea bunurilor/serviciilor livrate/prestate</w:t>
            </w:r>
          </w:p>
        </w:tc>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b/>
                <w:b/>
                <w:bCs/>
              </w:rPr>
            </w:pPr>
            <w:r>
              <w:rPr>
                <w:b/>
                <w:bCs/>
              </w:rPr>
              <w:t>Perioada de livrare/prestare (luni)</w:t>
            </w:r>
          </w:p>
        </w:tc>
      </w:tr>
      <w:tr>
        <w:trPr>
          <w:trHeight w:val="300" w:hRule="atLeast"/>
        </w:trPr>
        <w:tc>
          <w:tcPr>
            <w:tcW w:w="4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center"/>
              <w:rPr>
                <w:b/>
                <w:b/>
                <w:bCs/>
              </w:rPr>
            </w:pPr>
            <w:r>
              <w:rPr>
                <w:b/>
                <w:bCs/>
              </w:rPr>
              <w:t>1</w:t>
            </w:r>
          </w:p>
        </w:tc>
        <w:tc>
          <w:tcPr>
            <w:tcW w:w="10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8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22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r>
      <w:tr>
        <w:trPr>
          <w:trHeight w:val="300" w:hRule="atLeast"/>
        </w:trPr>
        <w:tc>
          <w:tcPr>
            <w:tcW w:w="4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center"/>
              <w:rPr>
                <w:b/>
                <w:b/>
                <w:bCs/>
              </w:rPr>
            </w:pPr>
            <w:r>
              <w:rPr>
                <w:b/>
                <w:bCs/>
              </w:rPr>
              <w:t>2</w:t>
            </w:r>
          </w:p>
        </w:tc>
        <w:tc>
          <w:tcPr>
            <w:tcW w:w="10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8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22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r>
      <w:tr>
        <w:trPr>
          <w:trHeight w:val="300" w:hRule="atLeast"/>
        </w:trPr>
        <w:tc>
          <w:tcPr>
            <w:tcW w:w="4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center"/>
              <w:rPr>
                <w:b/>
                <w:b/>
                <w:bCs/>
              </w:rPr>
            </w:pPr>
            <w:r>
              <w:rPr>
                <w:b/>
                <w:bCs/>
              </w:rPr>
              <w:t>...</w:t>
            </w:r>
          </w:p>
        </w:tc>
        <w:tc>
          <w:tcPr>
            <w:tcW w:w="10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8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22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spacing w:lineRule="auto" w:line="276"/>
        <w:jc w:val="center"/>
        <w:rPr>
          <w:rFonts w:eastAsia="PMingLiU"/>
          <w:b/>
          <w:b/>
          <w:lang w:eastAsia="zh-CN"/>
        </w:rPr>
      </w:pPr>
      <w:r>
        <w:rPr>
          <w:rFonts w:eastAsia="PMingLiU"/>
          <w:b/>
          <w:lang w:eastAsia="zh-CN"/>
        </w:rPr>
      </w:r>
    </w:p>
    <w:p>
      <w:pPr>
        <w:pStyle w:val="Normal"/>
        <w:keepNext/>
        <w:numPr>
          <w:ilvl w:val="0"/>
          <w:numId w:val="0"/>
        </w:numPr>
        <w:ind w:firstLine="1"/>
        <w:jc w:val="center"/>
        <w:outlineLvl w:val="1"/>
        <w:rPr>
          <w:rFonts w:eastAsia="PMingLiU"/>
          <w:b/>
          <w:b/>
          <w:bCs/>
          <w:iCs/>
          <w:lang w:eastAsia="zh-CN"/>
        </w:rPr>
      </w:pPr>
      <w:bookmarkStart w:id="114" w:name="_Toc449632664"/>
      <w:bookmarkStart w:id="115" w:name="_Toc449633156"/>
      <w:bookmarkStart w:id="116" w:name="_Toc449692111"/>
      <w:bookmarkEnd w:id="114"/>
      <w:bookmarkEnd w:id="115"/>
      <w:bookmarkEnd w:id="116"/>
      <w:r>
        <w:rPr>
          <w:rFonts w:eastAsia="PMingLiU"/>
          <w:b/>
          <w:bCs/>
          <w:iCs/>
          <w:lang w:eastAsia="zh-CN"/>
        </w:rPr>
        <w:t>DECLARAŢIE</w:t>
      </w:r>
    </w:p>
    <w:p>
      <w:pPr>
        <w:pStyle w:val="Normal"/>
        <w:numPr>
          <w:ilvl w:val="0"/>
          <w:numId w:val="0"/>
        </w:numPr>
        <w:tabs>
          <w:tab w:val="left" w:pos="720" w:leader="none"/>
        </w:tabs>
        <w:jc w:val="center"/>
        <w:outlineLvl w:val="1"/>
        <w:rPr>
          <w:rFonts w:eastAsia="PMingLiU"/>
          <w:b/>
          <w:b/>
          <w:lang w:eastAsia="zh-CN"/>
        </w:rPr>
      </w:pPr>
      <w:bookmarkStart w:id="117" w:name="_Toc449632665"/>
      <w:bookmarkStart w:id="118" w:name="_Toc449633157"/>
      <w:bookmarkStart w:id="119" w:name="_Toc449692112"/>
      <w:r>
        <w:rPr>
          <w:rFonts w:eastAsia="PMingLiU"/>
          <w:b/>
        </w:rPr>
        <w:t xml:space="preserve">privind dotările specifice, utilajul şi echipamentul necesar </w:t>
      </w:r>
      <w:r>
        <w:rPr>
          <w:rFonts w:eastAsia="PMingLiU"/>
          <w:b/>
          <w:bCs/>
          <w:spacing w:val="-2"/>
          <w:lang w:eastAsia="zh-CN"/>
        </w:rPr>
        <w:t xml:space="preserve">pentru </w:t>
      </w:r>
      <w:bookmarkStart w:id="120" w:name="_Hlk77771185"/>
      <w:bookmarkEnd w:id="117"/>
      <w:bookmarkEnd w:id="118"/>
      <w:bookmarkEnd w:id="119"/>
      <w:bookmarkEnd w:id="120"/>
      <w:r>
        <w:rPr>
          <w:rFonts w:eastAsia="PMingLiU"/>
          <w:b/>
          <w:lang w:eastAsia="zh-CN"/>
        </w:rPr>
        <w:t>îndeplinirea corespunzătoare a contractului</w:t>
      </w:r>
    </w:p>
    <w:p>
      <w:pPr>
        <w:pStyle w:val="Normal"/>
        <w:tabs>
          <w:tab w:val="left" w:pos="567" w:leader="none"/>
        </w:tabs>
        <w:jc w:val="both"/>
        <w:rPr/>
      </w:pPr>
      <w:r>
        <w:rPr/>
      </w:r>
    </w:p>
    <w:tbl>
      <w:tblPr>
        <w:tblW w:w="9493" w:type="dxa"/>
        <w:jc w:val="left"/>
        <w:tblInd w:w="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0" w:noVBand="0" w:lastRow="0" w:firstColumn="0" w:lastColumn="0" w:noHBand="0" w:val="0000"/>
      </w:tblPr>
      <w:tblGrid>
        <w:gridCol w:w="716"/>
        <w:gridCol w:w="4680"/>
        <w:gridCol w:w="1261"/>
        <w:gridCol w:w="1289"/>
        <w:gridCol w:w="1547"/>
      </w:tblGrid>
      <w:tr>
        <w:trPr>
          <w:trHeight w:val="70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numPr>
                <w:ilvl w:val="0"/>
                <w:numId w:val="0"/>
              </w:numPr>
              <w:tabs>
                <w:tab w:val="left" w:pos="567" w:leader="none"/>
                <w:tab w:val="left" w:pos="1134" w:leader="none"/>
              </w:tabs>
              <w:ind w:left="360" w:hanging="0"/>
              <w:jc w:val="both"/>
              <w:outlineLvl w:val="0"/>
              <w:rPr>
                <w:b/>
                <w:b/>
              </w:rPr>
            </w:pPr>
            <w:r>
              <w:rPr>
                <w:b/>
              </w:rPr>
            </w:r>
          </w:p>
          <w:p>
            <w:pPr>
              <w:pStyle w:val="Normal"/>
              <w:tabs>
                <w:tab w:val="left" w:pos="567" w:leader="none"/>
              </w:tabs>
              <w:jc w:val="both"/>
              <w:rPr>
                <w:b/>
                <w:b/>
              </w:rPr>
            </w:pPr>
            <w:r>
              <w:rPr>
                <w:b/>
              </w:rPr>
              <w:t>Nr.</w:t>
            </w:r>
          </w:p>
          <w:p>
            <w:pPr>
              <w:pStyle w:val="Normal"/>
              <w:tabs>
                <w:tab w:val="left" w:pos="567" w:leader="none"/>
              </w:tabs>
              <w:jc w:val="both"/>
              <w:rPr>
                <w:b/>
                <w:b/>
              </w:rPr>
            </w:pPr>
            <w:r>
              <w:rPr>
                <w:b/>
              </w:rPr>
              <w:t>d/o</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tabs>
                <w:tab w:val="left" w:pos="567" w:leader="none"/>
              </w:tabs>
              <w:jc w:val="center"/>
              <w:rPr>
                <w:b/>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numPr>
                <w:ilvl w:val="0"/>
                <w:numId w:val="0"/>
              </w:numPr>
              <w:tabs>
                <w:tab w:val="left" w:pos="567" w:leader="none"/>
                <w:tab w:val="left" w:pos="1134" w:leader="none"/>
              </w:tabs>
              <w:ind w:left="360" w:hanging="0"/>
              <w:jc w:val="center"/>
              <w:outlineLvl w:val="0"/>
              <w:rPr>
                <w:b/>
                <w:b/>
              </w:rPr>
            </w:pPr>
            <w:r>
              <w:rPr>
                <w:b/>
              </w:rPr>
            </w:r>
          </w:p>
          <w:p>
            <w:pPr>
              <w:pStyle w:val="Normal"/>
              <w:tabs>
                <w:tab w:val="left" w:pos="567" w:leader="none"/>
              </w:tabs>
              <w:jc w:val="center"/>
              <w:rPr>
                <w:b/>
                <w:b/>
              </w:rPr>
            </w:pPr>
            <w:r>
              <w:rPr>
                <w:b/>
              </w:rPr>
              <w:t>Unitatea de măsură</w:t>
            </w:r>
          </w:p>
          <w:p>
            <w:pPr>
              <w:pStyle w:val="Normal"/>
              <w:tabs>
                <w:tab w:val="left" w:pos="567" w:leader="none"/>
              </w:tabs>
              <w:jc w:val="center"/>
              <w:rPr>
                <w:b/>
                <w:b/>
              </w:rPr>
            </w:pPr>
            <w:r>
              <w:rPr>
                <w:b/>
              </w:rPr>
              <w:t>(bucăţi şi seturi)</w:t>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numPr>
                <w:ilvl w:val="0"/>
                <w:numId w:val="0"/>
              </w:numPr>
              <w:tabs>
                <w:tab w:val="left" w:pos="567" w:leader="none"/>
                <w:tab w:val="left" w:pos="1134" w:leader="none"/>
              </w:tabs>
              <w:ind w:left="360" w:hanging="0"/>
              <w:jc w:val="center"/>
              <w:outlineLvl w:val="0"/>
              <w:rPr>
                <w:b/>
                <w:b/>
              </w:rPr>
            </w:pPr>
            <w:r>
              <w:rPr>
                <w:b/>
              </w:rPr>
            </w:r>
          </w:p>
          <w:p>
            <w:pPr>
              <w:pStyle w:val="Normal"/>
              <w:tabs>
                <w:tab w:val="left" w:pos="567" w:leader="none"/>
              </w:tabs>
              <w:jc w:val="center"/>
              <w:rPr>
                <w:b/>
                <w:b/>
              </w:rPr>
            </w:pPr>
            <w:r>
              <w:rPr>
                <w:b/>
              </w:rPr>
              <w:t>Asigurate din dotare</w:t>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numPr>
                <w:ilvl w:val="0"/>
                <w:numId w:val="0"/>
              </w:numPr>
              <w:tabs>
                <w:tab w:val="left" w:pos="567" w:leader="none"/>
                <w:tab w:val="left" w:pos="1134" w:leader="none"/>
              </w:tabs>
              <w:ind w:left="360" w:hanging="0"/>
              <w:jc w:val="center"/>
              <w:outlineLvl w:val="0"/>
              <w:rPr>
                <w:b/>
                <w:b/>
              </w:rPr>
            </w:pPr>
            <w:r>
              <w:rPr>
                <w:b/>
              </w:rPr>
            </w:r>
          </w:p>
          <w:p>
            <w:pPr>
              <w:pStyle w:val="Normal"/>
              <w:tabs>
                <w:tab w:val="left" w:pos="567" w:leader="none"/>
              </w:tabs>
              <w:jc w:val="center"/>
              <w:rPr>
                <w:b/>
                <w:b/>
              </w:rPr>
            </w:pPr>
            <w:r>
              <w:rPr>
                <w:b/>
              </w:rPr>
              <w:t>Asigurate de la terţi sau din alte surse</w:t>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
                <w:b/>
              </w:rPr>
            </w:pPr>
            <w:r>
              <w:rPr>
                <w:b/>
              </w:rPr>
              <w:t>0</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
                <w:b/>
              </w:rPr>
            </w:pPr>
            <w:r>
              <w:rPr>
                <w:b/>
              </w:rPr>
              <w:t xml:space="preserve">                             </w:t>
            </w:r>
            <w:r>
              <w:rPr>
                <w:b/>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
                <w:b/>
              </w:rPr>
            </w:pPr>
            <w:r>
              <w:rPr>
                <w:b/>
              </w:rPr>
              <w:t>2</w:t>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
                <w:b/>
              </w:rPr>
            </w:pPr>
            <w:r>
              <w:rPr>
                <w:b/>
              </w:rPr>
              <w:t>3</w:t>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
                <w:b/>
              </w:rPr>
            </w:pPr>
            <w:r>
              <w:rPr>
                <w:b/>
              </w:rPr>
              <w:t>4</w:t>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1.</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2.</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3.</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240" w:hRule="atLeast"/>
        </w:trPr>
        <w:tc>
          <w:tcPr>
            <w:tcW w:w="7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n</w:t>
            </w:r>
          </w:p>
        </w:tc>
        <w:tc>
          <w:tcPr>
            <w:tcW w:w="4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2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ind w:firstLine="709"/>
        <w:jc w:val="center"/>
        <w:rPr>
          <w:rFonts w:eastAsia="PMingLiU"/>
          <w:b/>
          <w:b/>
          <w:lang w:eastAsia="zh-CN"/>
        </w:rPr>
      </w:pPr>
      <w:r>
        <w:rPr>
          <w:rFonts w:eastAsia="PMingLiU"/>
          <w:b/>
          <w:lang w:eastAsia="zh-CN"/>
        </w:rPr>
        <w:t>DECLARAŢIE</w:t>
      </w:r>
    </w:p>
    <w:p>
      <w:pPr>
        <w:pStyle w:val="Normal"/>
        <w:ind w:firstLine="709"/>
        <w:jc w:val="center"/>
        <w:rPr>
          <w:rFonts w:eastAsia="PMingLiU"/>
          <w:b/>
          <w:b/>
          <w:lang w:eastAsia="zh-CN"/>
        </w:rPr>
      </w:pPr>
      <w:bookmarkStart w:id="121" w:name="_Hlk77771205"/>
      <w:bookmarkEnd w:id="121"/>
      <w:r>
        <w:rPr>
          <w:rFonts w:eastAsia="PMingLiU"/>
          <w:b/>
          <w:lang w:eastAsia="zh-CN"/>
        </w:rPr>
        <w:t>privind personalul de specialitate propus pentru implementarea contractului</w:t>
      </w:r>
    </w:p>
    <w:p>
      <w:pPr>
        <w:pStyle w:val="Normal"/>
        <w:tabs>
          <w:tab w:val="left" w:pos="567" w:leader="none"/>
        </w:tabs>
        <w:jc w:val="both"/>
        <w:rPr>
          <w:b/>
          <w:b/>
        </w:rPr>
      </w:pPr>
      <w:r>
        <w:rPr>
          <w:b/>
        </w:rPr>
      </w:r>
    </w:p>
    <w:tbl>
      <w:tblPr>
        <w:tblW w:w="5000" w:type="pct"/>
        <w:jc w:val="left"/>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0" w:noVBand="0" w:lastRow="0" w:firstColumn="0" w:lastColumn="0" w:noHBand="0" w:val="0000"/>
      </w:tblPr>
      <w:tblGrid>
        <w:gridCol w:w="548"/>
        <w:gridCol w:w="1273"/>
        <w:gridCol w:w="1783"/>
        <w:gridCol w:w="1849"/>
        <w:gridCol w:w="2291"/>
        <w:gridCol w:w="1609"/>
      </w:tblGrid>
      <w:tr>
        <w:trPr>
          <w:trHeight w:val="1942"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tabs>
                <w:tab w:val="left" w:pos="567" w:leader="none"/>
              </w:tabs>
              <w:jc w:val="center"/>
              <w:rPr>
                <w:b/>
                <w:b/>
                <w:bCs/>
              </w:rPr>
            </w:pPr>
            <w:r>
              <w:rPr>
                <w:b/>
                <w:bCs/>
              </w:rPr>
            </w:r>
          </w:p>
          <w:p>
            <w:pPr>
              <w:pStyle w:val="Normal"/>
              <w:tabs>
                <w:tab w:val="left" w:pos="567" w:leader="none"/>
              </w:tabs>
              <w:jc w:val="center"/>
              <w:rPr>
                <w:b/>
                <w:b/>
                <w:bCs/>
              </w:rPr>
            </w:pPr>
            <w:r>
              <w:rPr>
                <w:b/>
                <w:bCs/>
              </w:rPr>
              <w:t>Nr.</w:t>
            </w:r>
          </w:p>
          <w:p>
            <w:pPr>
              <w:pStyle w:val="Normal"/>
              <w:tabs>
                <w:tab w:val="left" w:pos="567" w:leader="none"/>
              </w:tabs>
              <w:jc w:val="center"/>
              <w:rPr>
                <w:b/>
                <w:b/>
                <w:bCs/>
              </w:rPr>
            </w:pPr>
            <w:r>
              <w:rPr>
                <w:b/>
                <w:bCs/>
              </w:rPr>
              <w:t>d/o</w:t>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Heading1"/>
              <w:numPr>
                <w:ilvl w:val="0"/>
                <w:numId w:val="0"/>
              </w:numPr>
              <w:tabs>
                <w:tab w:val="left" w:pos="567" w:leader="none"/>
                <w:tab w:val="left" w:pos="1134" w:leader="none"/>
              </w:tabs>
              <w:spacing w:before="240" w:after="120"/>
              <w:ind w:left="360" w:hanging="0"/>
              <w:rPr>
                <w:rFonts w:ascii="Times New Roman" w:hAnsi="Times New Roman"/>
                <w:bCs/>
              </w:rPr>
            </w:pPr>
            <w:r>
              <w:rPr>
                <w:rFonts w:ascii="Times New Roman" w:hAnsi="Times New Roman"/>
                <w:bCs/>
              </w:rPr>
            </w:r>
          </w:p>
          <w:p>
            <w:pPr>
              <w:pStyle w:val="Normal"/>
              <w:tabs>
                <w:tab w:val="left" w:pos="567" w:leader="none"/>
              </w:tabs>
              <w:jc w:val="center"/>
              <w:rPr>
                <w:b/>
                <w:b/>
                <w:bCs/>
              </w:rPr>
            </w:pPr>
            <w:r>
              <w:rPr>
                <w:b/>
                <w:bCs/>
              </w:rPr>
              <w:t>Funcţia</w:t>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numPr>
                <w:ilvl w:val="0"/>
                <w:numId w:val="0"/>
              </w:numPr>
              <w:tabs>
                <w:tab w:val="left" w:pos="567" w:leader="none"/>
                <w:tab w:val="left" w:pos="1134" w:leader="none"/>
              </w:tabs>
              <w:ind w:left="360" w:hanging="0"/>
              <w:jc w:val="center"/>
              <w:outlineLvl w:val="0"/>
              <w:rPr>
                <w:b/>
                <w:b/>
                <w:bCs/>
              </w:rPr>
            </w:pPr>
            <w:r>
              <w:rPr>
                <w:b/>
                <w:bCs/>
              </w:rPr>
            </w:r>
          </w:p>
          <w:p>
            <w:pPr>
              <w:pStyle w:val="Normal"/>
              <w:tabs>
                <w:tab w:val="left" w:pos="567" w:leader="none"/>
              </w:tabs>
              <w:jc w:val="center"/>
              <w:rPr>
                <w:b/>
                <w:b/>
                <w:bCs/>
              </w:rPr>
            </w:pPr>
            <w:r>
              <w:rPr>
                <w:b/>
                <w:bCs/>
              </w:rPr>
              <w:t>Studii de specialitate</w:t>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tabs>
                <w:tab w:val="left" w:pos="567" w:leader="none"/>
              </w:tabs>
              <w:jc w:val="center"/>
              <w:rPr>
                <w:b/>
                <w:b/>
                <w:bCs/>
              </w:rPr>
            </w:pPr>
            <w:r>
              <w:rPr>
                <w:b/>
                <w:bCs/>
              </w:rPr>
              <w:t>Vechimea în  munca de specialitate (ani)</w:t>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tabs>
                <w:tab w:val="left" w:pos="567" w:leader="none"/>
              </w:tabs>
              <w:jc w:val="center"/>
              <w:rPr>
                <w:b/>
                <w:b/>
                <w:bCs/>
              </w:rPr>
            </w:pPr>
            <w:r>
              <w:rPr>
                <w:b/>
                <w:bCs/>
              </w:rPr>
              <w:t>Numărul şi denumirea bunurilor/serviciilor similare livrate/prestate în calitate de conducător</w:t>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tabs>
                <w:tab w:val="left" w:pos="567" w:leader="none"/>
              </w:tabs>
              <w:jc w:val="center"/>
              <w:rPr>
                <w:b/>
                <w:b/>
                <w:bCs/>
              </w:rPr>
            </w:pPr>
            <w:r>
              <w:rPr>
                <w:b/>
                <w:bCs/>
              </w:rPr>
              <w:t>Numărul certificatului de atestare</w:t>
            </w:r>
          </w:p>
          <w:p>
            <w:pPr>
              <w:pStyle w:val="Normal"/>
              <w:tabs>
                <w:tab w:val="left" w:pos="567" w:leader="none"/>
              </w:tabs>
              <w:jc w:val="center"/>
              <w:rPr>
                <w:b/>
                <w:b/>
                <w:bCs/>
              </w:rPr>
            </w:pPr>
            <w:r>
              <w:rPr>
                <w:b/>
                <w:bCs/>
              </w:rPr>
              <w:t>și data eliberării</w:t>
            </w:r>
          </w:p>
          <w:p>
            <w:pPr>
              <w:pStyle w:val="Normal"/>
              <w:numPr>
                <w:ilvl w:val="0"/>
                <w:numId w:val="0"/>
              </w:numPr>
              <w:tabs>
                <w:tab w:val="left" w:pos="567" w:leader="none"/>
                <w:tab w:val="left" w:pos="1134" w:leader="none"/>
              </w:tabs>
              <w:ind w:left="360" w:hanging="0"/>
              <w:jc w:val="center"/>
              <w:outlineLvl w:val="0"/>
              <w:rPr>
                <w:b/>
                <w:b/>
                <w:bCs/>
              </w:rPr>
            </w:pPr>
            <w:r>
              <w:rPr>
                <w:b/>
                <w:bCs/>
              </w:rPr>
            </w:r>
          </w:p>
          <w:p>
            <w:pPr>
              <w:pStyle w:val="Normal"/>
              <w:numPr>
                <w:ilvl w:val="0"/>
                <w:numId w:val="0"/>
              </w:numPr>
              <w:tabs>
                <w:tab w:val="left" w:pos="567" w:leader="none"/>
                <w:tab w:val="left" w:pos="1134" w:leader="none"/>
              </w:tabs>
              <w:ind w:left="360" w:hanging="0"/>
              <w:jc w:val="center"/>
              <w:outlineLvl w:val="0"/>
              <w:rPr>
                <w:b/>
                <w:b/>
                <w:bCs/>
              </w:rPr>
            </w:pPr>
            <w:r>
              <w:rPr>
                <w:b/>
                <w:bCs/>
              </w:rPr>
            </w:r>
          </w:p>
        </w:tc>
      </w:tr>
      <w:tr>
        <w:trPr>
          <w:trHeight w:val="320"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numPr>
                <w:ilvl w:val="0"/>
                <w:numId w:val="0"/>
              </w:numPr>
              <w:tabs>
                <w:tab w:val="left" w:pos="567" w:leader="none"/>
                <w:tab w:val="left" w:pos="1134" w:leader="none"/>
              </w:tabs>
              <w:ind w:left="360" w:hanging="0"/>
              <w:jc w:val="both"/>
              <w:outlineLvl w:val="0"/>
              <w:rPr>
                <w:b/>
                <w:b/>
                <w:bCs/>
              </w:rPr>
            </w:pPr>
            <w:r>
              <w:rPr>
                <w:b/>
                <w:bCs/>
              </w:rPr>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center"/>
              <w:rPr>
                <w:b/>
                <w:b/>
                <w:bCs/>
              </w:rPr>
            </w:pPr>
            <w:r>
              <w:rPr>
                <w:b/>
                <w:bCs/>
              </w:rPr>
              <w:t>1</w:t>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center"/>
              <w:rPr>
                <w:b/>
                <w:b/>
                <w:bCs/>
              </w:rPr>
            </w:pPr>
            <w:r>
              <w:rPr>
                <w:b/>
                <w:bCs/>
              </w:rPr>
              <w:t>2</w:t>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center"/>
              <w:rPr>
                <w:b/>
                <w:b/>
                <w:bCs/>
              </w:rPr>
            </w:pPr>
            <w:r>
              <w:rPr>
                <w:b/>
                <w:bCs/>
              </w:rPr>
              <w:t>3</w:t>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center"/>
              <w:rPr>
                <w:b/>
                <w:b/>
                <w:bCs/>
              </w:rPr>
            </w:pPr>
            <w:r>
              <w:rPr>
                <w:b/>
                <w:bCs/>
              </w:rPr>
              <w:t>4</w:t>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center"/>
              <w:rPr>
                <w:b/>
                <w:b/>
                <w:bCs/>
              </w:rPr>
            </w:pPr>
            <w:r>
              <w:rPr>
                <w:b/>
                <w:bCs/>
              </w:rPr>
              <w:t>5</w:t>
            </w:r>
          </w:p>
        </w:tc>
      </w:tr>
      <w:tr>
        <w:trPr>
          <w:trHeight w:val="140"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Cs/>
              </w:rPr>
            </w:pPr>
            <w:r>
              <w:rPr>
                <w:bCs/>
              </w:rPr>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r>
      <w:tr>
        <w:trPr>
          <w:trHeight w:val="140"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Cs/>
              </w:rPr>
            </w:pPr>
            <w:r>
              <w:rPr>
                <w:bCs/>
              </w:rPr>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r>
      <w:tr>
        <w:trPr>
          <w:trHeight w:val="140"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Cs/>
              </w:rPr>
            </w:pPr>
            <w:r>
              <w:rPr>
                <w:bCs/>
              </w:rPr>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r>
      <w:tr>
        <w:trPr>
          <w:trHeight w:val="140"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Cs/>
              </w:rPr>
            </w:pPr>
            <w:r>
              <w:rPr>
                <w:bCs/>
              </w:rPr>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r>
      <w:tr>
        <w:trPr>
          <w:trHeight w:val="536" w:hRule="atLeast"/>
          <w:cantSplit w:val="true"/>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2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bCs/>
              </w:rPr>
            </w:pPr>
            <w:r>
              <w:rPr>
                <w:bCs/>
              </w:rPr>
            </w:r>
          </w:p>
        </w:tc>
        <w:tc>
          <w:tcPr>
            <w:tcW w:w="17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2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jc w:val="right"/>
        <w:rPr>
          <w:lang w:val="it-IT"/>
        </w:rPr>
      </w:pPr>
      <w:r>
        <w:rPr>
          <w:lang w:val="it-IT"/>
        </w:rPr>
      </w:r>
    </w:p>
    <w:p>
      <w:pPr>
        <w:pStyle w:val="Normal"/>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b/>
          <w:lang w:eastAsia="zh-CN"/>
        </w:rPr>
      </w:pPr>
      <w:r>
        <w:rPr>
          <w:rFonts w:eastAsia="PMingLiU"/>
          <w:b/>
          <w:lang w:eastAsia="zh-CN"/>
        </w:rPr>
      </w:r>
    </w:p>
    <w:p>
      <w:pPr>
        <w:pStyle w:val="Normal"/>
        <w:spacing w:lineRule="auto" w:line="276"/>
        <w:jc w:val="center"/>
        <w:rPr>
          <w:rFonts w:eastAsia="PMingLiU"/>
          <w:b/>
          <w:b/>
          <w:lang w:eastAsia="zh-CN"/>
        </w:rPr>
      </w:pPr>
      <w:r>
        <w:rPr>
          <w:rFonts w:eastAsia="PMingLiU"/>
          <w:b/>
          <w:lang w:eastAsia="zh-CN"/>
        </w:rPr>
      </w:r>
    </w:p>
    <w:p>
      <w:pPr>
        <w:pStyle w:val="Normal"/>
        <w:jc w:val="center"/>
        <w:rPr>
          <w:rFonts w:eastAsia="SimSun"/>
          <w:b/>
          <w:b/>
          <w:bCs/>
          <w:iCs/>
          <w:lang w:eastAsia="zh-CN"/>
        </w:rPr>
      </w:pPr>
      <w:r>
        <w:rPr>
          <w:rFonts w:eastAsia="SimSun"/>
          <w:b/>
          <w:bCs/>
          <w:iCs/>
          <w:lang w:eastAsia="zh-CN"/>
        </w:rPr>
        <w:t>LISTA SUBCONTRACTANȚILOR</w:t>
      </w:r>
    </w:p>
    <w:p>
      <w:pPr>
        <w:pStyle w:val="Normal"/>
        <w:jc w:val="center"/>
        <w:rPr>
          <w:rFonts w:eastAsia="SimSun"/>
          <w:b/>
          <w:b/>
          <w:bCs/>
          <w:iCs/>
          <w:lang w:eastAsia="zh-CN"/>
        </w:rPr>
      </w:pPr>
      <w:r>
        <w:rPr>
          <w:rFonts w:eastAsia="SimSun"/>
          <w:b/>
          <w:bCs/>
          <w:iCs/>
          <w:lang w:eastAsia="zh-CN"/>
        </w:rPr>
        <w:t>ŞI PARTEA/PĂRŢILE DIN CONTRACT CARE SUNT</w:t>
      </w:r>
    </w:p>
    <w:p>
      <w:pPr>
        <w:pStyle w:val="Normal"/>
        <w:jc w:val="center"/>
        <w:rPr>
          <w:rFonts w:eastAsia="SimSun"/>
          <w:b/>
          <w:b/>
          <w:bCs/>
          <w:iCs/>
          <w:lang w:eastAsia="zh-CN"/>
        </w:rPr>
      </w:pPr>
      <w:bookmarkStart w:id="122" w:name="_Hlk77771231"/>
      <w:bookmarkEnd w:id="122"/>
      <w:r>
        <w:rPr>
          <w:rFonts w:eastAsia="SimSun"/>
          <w:b/>
          <w:bCs/>
          <w:iCs/>
          <w:lang w:eastAsia="zh-CN"/>
        </w:rPr>
        <w:t>ÎNDEPLINITE DE ACEŞTIA</w:t>
      </w:r>
    </w:p>
    <w:p>
      <w:pPr>
        <w:pStyle w:val="Normal"/>
        <w:jc w:val="center"/>
        <w:rPr>
          <w:rFonts w:eastAsia="SimSun"/>
          <w:b/>
          <w:b/>
          <w:bCs/>
          <w:iCs/>
          <w:lang w:eastAsia="zh-CN"/>
        </w:rPr>
      </w:pPr>
      <w:r>
        <w:rPr>
          <w:rFonts w:eastAsia="SimSun"/>
          <w:b/>
          <w:bCs/>
          <w:iCs/>
          <w:lang w:eastAsia="zh-CN"/>
        </w:rPr>
      </w:r>
    </w:p>
    <w:tbl>
      <w:tblPr>
        <w:tblW w:w="9570" w:type="dxa"/>
        <w:jc w:val="left"/>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0" w:noVBand="0" w:lastRow="0" w:firstColumn="0" w:lastColumn="0" w:noHBand="0" w:val="0000"/>
      </w:tblPr>
      <w:tblGrid>
        <w:gridCol w:w="712"/>
        <w:gridCol w:w="3125"/>
        <w:gridCol w:w="1984"/>
        <w:gridCol w:w="1590"/>
        <w:gridCol w:w="2159"/>
      </w:tblGrid>
      <w:tr>
        <w:trPr>
          <w:trHeight w:val="920" w:hRule="atLeast"/>
          <w:cantSplit w:val="true"/>
        </w:trPr>
        <w:tc>
          <w:tcPr>
            <w:tcW w:w="7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tabs>
                <w:tab w:val="left" w:pos="567" w:leader="none"/>
              </w:tabs>
              <w:jc w:val="both"/>
              <w:rPr>
                <w:b/>
                <w:b/>
              </w:rPr>
            </w:pPr>
            <w:r>
              <w:rPr>
                <w:b/>
              </w:rPr>
              <w:t>Nr. d/o</w:t>
            </w:r>
          </w:p>
        </w:tc>
        <w:tc>
          <w:tcPr>
            <w:tcW w:w="3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b/>
                <w:b/>
              </w:rPr>
            </w:pPr>
            <w:r>
              <w:rPr>
                <w:b/>
              </w:rPr>
              <w:t>Numele şi adresa subantreprenorilor</w:t>
            </w:r>
          </w:p>
        </w:tc>
        <w:tc>
          <w:tcPr>
            <w:tcW w:w="19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rFonts w:eastAsia="MS Mincho"/>
                <w:b/>
                <w:b/>
                <w:lang w:eastAsia="zh-CN"/>
              </w:rPr>
            </w:pPr>
            <w:r>
              <w:rPr>
                <w:rFonts w:eastAsia="MS Mincho"/>
                <w:b/>
                <w:lang w:eastAsia="zh-CN"/>
              </w:rPr>
              <w:t>Activităţi din contract</w:t>
            </w:r>
          </w:p>
        </w:tc>
        <w:tc>
          <w:tcPr>
            <w:tcW w:w="15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rFonts w:eastAsia="MS Mincho"/>
                <w:b/>
                <w:b/>
                <w:lang w:eastAsia="zh-CN"/>
              </w:rPr>
            </w:pPr>
            <w:r>
              <w:rPr>
                <w:rFonts w:eastAsia="MS Mincho"/>
                <w:b/>
                <w:lang w:eastAsia="zh-CN"/>
              </w:rPr>
              <w:t>Valoarea aproximativă</w:t>
            </w:r>
          </w:p>
        </w:tc>
        <w:tc>
          <w:tcPr>
            <w:tcW w:w="21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rFonts w:eastAsia="MS Mincho"/>
                <w:b/>
                <w:b/>
                <w:lang w:eastAsia="zh-CN"/>
              </w:rPr>
            </w:pPr>
            <w:r>
              <w:rPr>
                <w:rFonts w:eastAsia="MS Mincho"/>
                <w:b/>
                <w:lang w:eastAsia="zh-CN"/>
              </w:rPr>
              <w:t>% din valoarea contractului</w:t>
            </w:r>
          </w:p>
        </w:tc>
      </w:tr>
      <w:tr>
        <w:trPr>
          <w:trHeight w:val="175" w:hRule="atLeast"/>
        </w:trPr>
        <w:tc>
          <w:tcPr>
            <w:tcW w:w="7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1.</w:t>
            </w:r>
          </w:p>
        </w:tc>
        <w:tc>
          <w:tcPr>
            <w:tcW w:w="3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9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21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337" w:hRule="atLeast"/>
        </w:trPr>
        <w:tc>
          <w:tcPr>
            <w:tcW w:w="7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2.</w:t>
            </w:r>
          </w:p>
        </w:tc>
        <w:tc>
          <w:tcPr>
            <w:tcW w:w="3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9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21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181" w:hRule="atLeast"/>
        </w:trPr>
        <w:tc>
          <w:tcPr>
            <w:tcW w:w="7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3.</w:t>
            </w:r>
          </w:p>
        </w:tc>
        <w:tc>
          <w:tcPr>
            <w:tcW w:w="3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9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21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181" w:hRule="atLeast"/>
        </w:trPr>
        <w:tc>
          <w:tcPr>
            <w:tcW w:w="7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tabs>
                <w:tab w:val="left" w:pos="567" w:leader="none"/>
              </w:tabs>
              <w:jc w:val="both"/>
              <w:rPr/>
            </w:pPr>
            <w:r>
              <w:rPr/>
              <w:t>4.</w:t>
            </w:r>
          </w:p>
        </w:tc>
        <w:tc>
          <w:tcPr>
            <w:tcW w:w="3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9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21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r>
        <w:trPr>
          <w:trHeight w:val="181" w:hRule="atLeast"/>
        </w:trPr>
        <w:tc>
          <w:tcPr>
            <w:tcW w:w="7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3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9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15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c>
          <w:tcPr>
            <w:tcW w:w="21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keepNext/>
              <w:keepLines/>
              <w:numPr>
                <w:ilvl w:val="0"/>
                <w:numId w:val="0"/>
              </w:numPr>
              <w:tabs>
                <w:tab w:val="left" w:pos="567" w:leader="none"/>
              </w:tabs>
              <w:spacing w:before="200" w:after="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23" w:name="_Hlk65681427"/>
      <w:bookmarkEnd w:id="123"/>
      <w:r>
        <w:rPr>
          <w:rFonts w:eastAsia="PMingLiU"/>
          <w:lang w:eastAsia="zh-CN"/>
        </w:rPr>
        <w:t>Denumirea firmei: ______________________________</w:t>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bCs/>
        </w:rPr>
      </w:pPr>
      <w:r>
        <w:rPr>
          <w:rFonts w:eastAsia="" w:eastAsiaTheme="majorEastAsia"/>
          <w:b/>
          <w:bCs/>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spacing w:lineRule="auto" w:line="276" w:before="0" w:after="200"/>
        <w:jc w:val="center"/>
        <w:rPr>
          <w:rFonts w:eastAsia="PMingLiU"/>
          <w:b/>
          <w:b/>
          <w:lang w:eastAsia="zh-CN"/>
        </w:rPr>
      </w:pPr>
      <w:r>
        <w:rPr>
          <w:rFonts w:eastAsia="PMingLiU"/>
          <w:b/>
          <w:lang w:eastAsia="zh-CN"/>
        </w:rPr>
      </w:r>
    </w:p>
    <w:p>
      <w:pPr>
        <w:pStyle w:val="Normal"/>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left" w:pos="567" w:leader="none"/>
        </w:tabs>
        <w:rPr>
          <w:b/>
          <w:b/>
          <w:color w:val="000000"/>
          <w:w w:val="90"/>
        </w:rPr>
      </w:pPr>
      <w:r>
        <w:rPr>
          <w:b/>
          <w:color w:val="000000"/>
          <w:w w:val="90"/>
        </w:rPr>
      </w:r>
    </w:p>
    <w:p>
      <w:pPr>
        <w:pStyle w:val="Heading1"/>
        <w:numPr>
          <w:ilvl w:val="0"/>
          <w:numId w:val="0"/>
        </w:numPr>
        <w:ind w:left="720" w:hanging="0"/>
        <w:rPr>
          <w:rFonts w:ascii="Times New Roman" w:hAnsi="Times New Roman"/>
        </w:rPr>
      </w:pPr>
      <w:bookmarkStart w:id="124" w:name="_Hlk77771256"/>
      <w:bookmarkEnd w:id="124"/>
      <w:r>
        <w:rPr>
          <w:rFonts w:ascii="Times New Roman" w:hAnsi="Times New Roman"/>
        </w:rPr>
        <w:t>ANGAJAMENT TERŢ SUSŢINĂTOR FINANCIAR</w:t>
      </w:r>
    </w:p>
    <w:p>
      <w:pPr>
        <w:pStyle w:val="Normal"/>
        <w:tabs>
          <w:tab w:val="left" w:pos="567" w:leader="none"/>
        </w:tabs>
        <w:jc w:val="center"/>
        <w:rPr>
          <w:b/>
          <w:b/>
          <w:color w:val="000000"/>
          <w:w w:val="90"/>
        </w:rPr>
      </w:pPr>
      <w:r>
        <w:rPr>
          <w:b/>
          <w:color w:val="000000"/>
          <w:w w:val="90"/>
        </w:rPr>
      </w:r>
    </w:p>
    <w:p>
      <w:pPr>
        <w:pStyle w:val="Normal"/>
        <w:shd w:val="clear" w:color="auto" w:fill="FFFFFF"/>
        <w:jc w:val="both"/>
        <w:rPr>
          <w:b/>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b/>
        </w:rPr>
      </w:pPr>
      <w:r>
        <w:rPr>
          <w:b/>
        </w:rPr>
      </w:r>
    </w:p>
    <w:p>
      <w:pPr>
        <w:pStyle w:val="Normal"/>
        <w:shd w:val="clear" w:color="auto" w:fill="FFFFFF"/>
        <w:jc w:val="center"/>
        <w:rPr>
          <w:b/>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left" w:pos="7166" w:leader="dot"/>
        </w:tabs>
        <w:jc w:val="both"/>
        <w:rPr/>
      </w:pPr>
      <w:r>
        <w:rPr/>
        <w:t>Cu privire la procedura pentru atribuirea contractului ..............................</w:t>
      </w:r>
    </w:p>
    <w:p>
      <w:pPr>
        <w:pStyle w:val="Normal"/>
        <w:shd w:val="clear" w:color="auto" w:fill="FFFFFF"/>
        <w:tabs>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left" w:pos="567" w:leader="none"/>
        </w:tabs>
        <w:jc w:val="center"/>
        <w:rPr>
          <w:b/>
          <w:b/>
          <w:color w:val="000000"/>
          <w:w w:val="90"/>
        </w:rPr>
      </w:pPr>
      <w:r>
        <w:rPr>
          <w:b/>
          <w:color w:val="000000"/>
          <w:w w:val="90"/>
        </w:rPr>
      </w:r>
    </w:p>
    <w:p>
      <w:pPr>
        <w:pStyle w:val="Normal"/>
        <w:keepNext/>
        <w:numPr>
          <w:ilvl w:val="0"/>
          <w:numId w:val="0"/>
        </w:numPr>
        <w:spacing w:before="240" w:after="60"/>
        <w:jc w:val="center"/>
        <w:outlineLvl w:val="0"/>
        <w:rPr>
          <w:b/>
          <w:b/>
          <w:bCs/>
        </w:rPr>
      </w:pPr>
      <w:bookmarkStart w:id="125" w:name="_Hlk77771277"/>
      <w:bookmarkEnd w:id="125"/>
      <w:r>
        <w:rPr>
          <w:b/>
          <w:bCs/>
        </w:rPr>
        <w:t xml:space="preserve">DECLARAŢIE TERŢ SUSŢINĂTOR FINANCIAR </w:t>
      </w:r>
    </w:p>
    <w:p>
      <w:pPr>
        <w:pStyle w:val="Normal"/>
        <w:shd w:val="clear" w:color="auto" w:fill="FFFFFF"/>
        <w:spacing w:before="0" w:after="200"/>
        <w:rPr>
          <w:rFonts w:eastAsia="Calibri"/>
          <w:b/>
          <w:b/>
          <w:i/>
          <w:i/>
        </w:rPr>
      </w:pPr>
      <w:r>
        <w:rPr>
          <w:rFonts w:eastAsia="Calibri"/>
          <w:b/>
          <w:i/>
        </w:rPr>
      </w:r>
    </w:p>
    <w:p>
      <w:pPr>
        <w:pStyle w:val="Normal"/>
        <w:shd w:val="clear" w:color="auto" w:fill="FFFFFF"/>
        <w:rPr>
          <w:rFonts w:eastAsia="Calibri"/>
          <w:b/>
          <w:b/>
          <w:spacing w:val="-2"/>
        </w:rPr>
      </w:pPr>
      <w:r>
        <w:rPr>
          <w:rFonts w:eastAsia="Calibri"/>
          <w:b/>
          <w:spacing w:val="-2"/>
        </w:rPr>
        <w:t>Terţ susţinător financiar</w:t>
      </w:r>
    </w:p>
    <w:p>
      <w:pPr>
        <w:pStyle w:val="Normal"/>
        <w:shd w:val="clear" w:color="auto" w:fill="FFFFFF"/>
        <w:jc w:val="right"/>
        <w:rPr>
          <w:rFonts w:eastAsia="Calibri"/>
          <w:b/>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left" w:pos="567" w:leader="none"/>
        </w:tabs>
        <w:jc w:val="center"/>
        <w:rPr>
          <w:b/>
          <w:b/>
          <w:color w:val="000000"/>
          <w:w w:val="90"/>
        </w:rPr>
      </w:pPr>
      <w:r>
        <w:rPr>
          <w:b/>
          <w:color w:val="000000"/>
          <w:w w:val="90"/>
        </w:rPr>
      </w:r>
    </w:p>
    <w:p>
      <w:pPr>
        <w:pStyle w:val="Normal"/>
        <w:tabs>
          <w:tab w:val="left" w:pos="567" w:leader="none"/>
        </w:tabs>
        <w:jc w:val="center"/>
        <w:rPr>
          <w:b/>
          <w:b/>
          <w:color w:val="000000"/>
          <w:w w:val="90"/>
        </w:rPr>
      </w:pPr>
      <w:r>
        <w:rPr>
          <w:b/>
          <w:color w:val="000000"/>
          <w:w w:val="90"/>
        </w:rPr>
      </w:r>
    </w:p>
    <w:p>
      <w:pPr>
        <w:pStyle w:val="Normal"/>
        <w:tabs>
          <w:tab w:val="left" w:pos="567" w:leader="none"/>
        </w:tabs>
        <w:jc w:val="center"/>
        <w:rPr>
          <w:b/>
          <w:b/>
          <w:color w:val="000000"/>
          <w:w w:val="90"/>
        </w:rPr>
      </w:pPr>
      <w:r>
        <w:rPr>
          <w:b/>
          <w:color w:val="000000"/>
          <w:w w:val="90"/>
        </w:rPr>
      </w:r>
    </w:p>
    <w:p>
      <w:pPr>
        <w:pStyle w:val="Normal"/>
        <w:tabs>
          <w:tab w:val="left" w:pos="567" w:leader="none"/>
        </w:tabs>
        <w:jc w:val="center"/>
        <w:rPr>
          <w:b/>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left" w:pos="567" w:leader="none"/>
        </w:tabs>
        <w:jc w:val="center"/>
        <w:rPr>
          <w:sz w:val="22"/>
          <w:szCs w:val="22"/>
          <w:lang w:val="it-IT"/>
        </w:rPr>
      </w:pPr>
      <w:r>
        <w:rPr>
          <w:sz w:val="22"/>
          <w:szCs w:val="22"/>
          <w:lang w:val="it-IT"/>
        </w:rPr>
      </w:r>
    </w:p>
    <w:p>
      <w:pPr>
        <w:pStyle w:val="Heading1"/>
        <w:numPr>
          <w:ilvl w:val="0"/>
          <w:numId w:val="0"/>
        </w:numPr>
        <w:ind w:left="720" w:hanging="0"/>
        <w:rPr>
          <w:lang w:val="it-IT"/>
        </w:rPr>
      </w:pPr>
      <w:bookmarkStart w:id="126" w:name="_Hlk77771292"/>
      <w:bookmarkEnd w:id="126"/>
      <w:r>
        <w:rPr>
          <w:rFonts w:ascii="Times New Roman" w:hAnsi="Times New Roman"/>
          <w:lang w:val="it-IT"/>
        </w:rPr>
        <w:t>ANGAJAMENT PRIVIND SUSŢINEREA TEHNICĂ ȘI PROFESIONALĂ A OFERTANTULUI/GRUPULUI DE OPERATORI ECONOMICI</w:t>
      </w:r>
    </w:p>
    <w:p>
      <w:pPr>
        <w:pStyle w:val="Normal"/>
        <w:ind w:left="5040" w:firstLine="720"/>
        <w:jc w:val="both"/>
        <w:rPr>
          <w:rStyle w:val="Tax1"/>
        </w:rPr>
      </w:pPr>
      <w:r>
        <w:rPr/>
      </w:r>
    </w:p>
    <w:p>
      <w:pPr>
        <w:pStyle w:val="Normal"/>
        <w:shd w:val="clear" w:color="auto" w:fill="FFFFFF"/>
        <w:rPr>
          <w:b/>
          <w:b/>
        </w:rPr>
      </w:pPr>
      <w:r>
        <w:rPr>
          <w:b/>
          <w:spacing w:val="-2"/>
        </w:rPr>
        <w:t>..........................</w:t>
      </w:r>
    </w:p>
    <w:p>
      <w:pPr>
        <w:pStyle w:val="Normal"/>
        <w:shd w:val="clear" w:color="auto" w:fill="FFFFFF"/>
        <w:rPr/>
      </w:pPr>
      <w:r>
        <w:rPr/>
        <w:t>(denumirea)</w:t>
      </w:r>
    </w:p>
    <w:p>
      <w:pPr>
        <w:pStyle w:val="Normal"/>
        <w:shd w:val="clear" w:color="auto" w:fill="FFFFFF"/>
        <w:jc w:val="center"/>
        <w:rPr>
          <w:b/>
          <w:b/>
        </w:rPr>
      </w:pPr>
      <w:r>
        <w:rPr>
          <w:b/>
        </w:rPr>
        <w:t>ANGAJAMENT</w:t>
      </w:r>
    </w:p>
    <w:p>
      <w:pPr>
        <w:pStyle w:val="Normal"/>
        <w:shd w:val="clear" w:color="auto" w:fill="FFFFFF"/>
        <w:jc w:val="center"/>
        <w:rPr>
          <w:b/>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lang w:val="it-IT"/>
        </w:rPr>
      </w:pPr>
      <w:r>
        <w:rPr>
          <w:lang w:val="it-IT"/>
        </w:rPr>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left" w:pos="567" w:leader="none"/>
        </w:tabs>
        <w:jc w:val="center"/>
        <w:rPr>
          <w:b/>
          <w:b/>
          <w:color w:val="000000"/>
          <w:w w:val="90"/>
        </w:rPr>
      </w:pPr>
      <w:r>
        <w:rPr>
          <w:b/>
          <w:color w:val="000000"/>
          <w:w w:val="90"/>
        </w:rPr>
      </w:r>
    </w:p>
    <w:p>
      <w:pPr>
        <w:pStyle w:val="Normal"/>
        <w:keepNext/>
        <w:numPr>
          <w:ilvl w:val="0"/>
          <w:numId w:val="0"/>
        </w:numPr>
        <w:spacing w:before="240" w:after="60"/>
        <w:jc w:val="center"/>
        <w:outlineLvl w:val="0"/>
        <w:rPr>
          <w:b/>
          <w:b/>
          <w:bCs/>
        </w:rPr>
      </w:pPr>
      <w:bookmarkStart w:id="127" w:name="_Hlk77771312"/>
      <w:bookmarkEnd w:id="127"/>
      <w:r>
        <w:rPr>
          <w:b/>
          <w:bCs/>
        </w:rPr>
        <w:t xml:space="preserve">DECLARAŢIE TERŢ SUSŢINĂTOR TEHNIC </w:t>
      </w:r>
    </w:p>
    <w:p>
      <w:pPr>
        <w:pStyle w:val="Normal"/>
        <w:shd w:val="clear" w:color="auto" w:fill="FFFFFF"/>
        <w:spacing w:before="0" w:after="200"/>
        <w:rPr>
          <w:rFonts w:eastAsia="Calibri"/>
          <w:b/>
          <w:b/>
          <w:i/>
          <w:i/>
        </w:rPr>
      </w:pPr>
      <w:r>
        <w:rPr>
          <w:rFonts w:eastAsia="Calibri"/>
          <w:b/>
          <w:i/>
        </w:rPr>
      </w:r>
    </w:p>
    <w:p>
      <w:pPr>
        <w:pStyle w:val="Normal"/>
        <w:shd w:val="clear" w:color="auto" w:fill="FFFFFF"/>
        <w:rPr>
          <w:rFonts w:eastAsia="Calibri"/>
          <w:b/>
          <w:b/>
          <w:spacing w:val="-2"/>
        </w:rPr>
      </w:pPr>
      <w:r>
        <w:rPr>
          <w:rFonts w:eastAsia="Calibri"/>
          <w:b/>
          <w:spacing w:val="-2"/>
        </w:rPr>
        <w:t xml:space="preserve">Terţ susţinător tehnic </w:t>
      </w:r>
    </w:p>
    <w:p>
      <w:pPr>
        <w:pStyle w:val="Normal"/>
        <w:shd w:val="clear" w:color="auto" w:fill="FFFFFF"/>
        <w:jc w:val="right"/>
        <w:rPr>
          <w:rFonts w:eastAsia="Calibri"/>
          <w:b/>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310" w:type="dxa"/>
        <w:jc w:val="left"/>
        <w:tblInd w:w="63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1" w:noVBand="0" w:lastRow="1" w:firstColumn="1" w:lastColumn="1" w:noHBand="0" w:val="01e0"/>
      </w:tblPr>
      <w:tblGrid>
        <w:gridCol w:w="609"/>
        <w:gridCol w:w="3477"/>
        <w:gridCol w:w="1293"/>
        <w:gridCol w:w="1608"/>
        <w:gridCol w:w="1323"/>
      </w:tblGrid>
      <w:tr>
        <w:trPr/>
        <w:tc>
          <w:tcPr>
            <w:tcW w:w="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sz w:val="22"/>
                <w:szCs w:val="22"/>
                <w:lang w:eastAsia="ro-RO"/>
              </w:rPr>
              <w:t xml:space="preserve">Nr. </w:t>
            </w:r>
          </w:p>
          <w:p>
            <w:pPr>
              <w:pStyle w:val="Normal"/>
              <w:jc w:val="center"/>
              <w:rPr>
                <w:rFonts w:eastAsia="Calibri"/>
                <w:lang w:eastAsia="ro-RO"/>
              </w:rPr>
            </w:pPr>
            <w:r>
              <w:rPr>
                <w:rFonts w:eastAsia="Calibri"/>
                <w:sz w:val="22"/>
                <w:szCs w:val="22"/>
                <w:lang w:eastAsia="ro-RO"/>
              </w:rPr>
              <w:t>crt</w:t>
            </w:r>
          </w:p>
        </w:tc>
        <w:tc>
          <w:tcPr>
            <w:tcW w:w="34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sz w:val="22"/>
                <w:szCs w:val="22"/>
                <w:lang w:eastAsia="ro-RO"/>
              </w:rPr>
              <w:t>Cantitate U.M.</w:t>
            </w:r>
          </w:p>
        </w:tc>
        <w:tc>
          <w:tcPr>
            <w:tcW w:w="293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sz w:val="22"/>
                <w:szCs w:val="22"/>
                <w:lang w:eastAsia="ro-RO"/>
              </w:rPr>
              <w:t>Forma de deţinere</w:t>
            </w:r>
          </w:p>
        </w:tc>
      </w:tr>
      <w:tr>
        <w:trPr/>
        <w:tc>
          <w:tcPr>
            <w:tcW w:w="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34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sz w:val="22"/>
                <w:szCs w:val="22"/>
                <w:lang w:eastAsia="ro-RO"/>
              </w:rPr>
              <w:t xml:space="preserve">Proprietate </w:t>
            </w:r>
          </w:p>
        </w:tc>
        <w:tc>
          <w:tcPr>
            <w:tcW w:w="13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sz w:val="22"/>
                <w:szCs w:val="22"/>
                <w:lang w:eastAsia="ro-RO"/>
              </w:rPr>
              <w:t>În chirie</w:t>
            </w:r>
          </w:p>
        </w:tc>
      </w:tr>
      <w:tr>
        <w:trPr/>
        <w:tc>
          <w:tcPr>
            <w:tcW w:w="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34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3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r>
      <w:tr>
        <w:trPr/>
        <w:tc>
          <w:tcPr>
            <w:tcW w:w="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34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3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r>
      <w:tr>
        <w:trPr/>
        <w:tc>
          <w:tcPr>
            <w:tcW w:w="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34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c>
          <w:tcPr>
            <w:tcW w:w="13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bookmarkStart w:id="128" w:name="_Hlk70069562"/>
      <w:r>
        <w:rPr>
          <w:rFonts w:eastAsia="Calibri"/>
          <w:i/>
          <w:spacing w:val="-1"/>
        </w:rPr>
        <w:t>(semnătură autorizată</w:t>
      </w:r>
      <w:bookmarkEnd w:id="128"/>
      <w:r>
        <w:rPr>
          <w:rFonts w:eastAsia="Calibri"/>
          <w:i/>
          <w:spacing w:val="-1"/>
          <w:sz w:val="22"/>
          <w:szCs w:val="22"/>
        </w:rPr>
        <w:t>)</w:t>
      </w:r>
    </w:p>
    <w:p>
      <w:pPr>
        <w:pStyle w:val="Normal"/>
        <w:tabs>
          <w:tab w:val="left" w:pos="567" w:leader="none"/>
        </w:tabs>
        <w:jc w:val="both"/>
        <w:rPr>
          <w:rFonts w:eastAsia="PMingLiU"/>
          <w:lang w:eastAsia="zh-CN"/>
        </w:rPr>
      </w:pPr>
      <w:r>
        <w:rPr>
          <w:rFonts w:eastAsia="PMingLiU"/>
          <w:lang w:eastAsia="zh-CN"/>
        </w:rPr>
      </w:r>
    </w:p>
    <w:p>
      <w:pPr>
        <w:pStyle w:val="Normal"/>
        <w:tabs>
          <w:tab w:val="left" w:pos="567" w:leader="none"/>
        </w:tabs>
        <w:jc w:val="both"/>
        <w:rPr>
          <w:rFonts w:eastAsia="PMingLiU"/>
          <w:lang w:eastAsia="zh-CN"/>
        </w:rPr>
      </w:pPr>
      <w:r>
        <w:rPr>
          <w:rFonts w:eastAsia="PMingLiU"/>
          <w:lang w:eastAsia="zh-CN"/>
        </w:rPr>
      </w:r>
    </w:p>
    <w:p>
      <w:pPr>
        <w:pStyle w:val="Normal"/>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numPr>
          <w:ilvl w:val="0"/>
          <w:numId w:val="0"/>
        </w:numPr>
        <w:spacing w:before="240" w:after="60"/>
        <w:ind w:left="432" w:hanging="432"/>
        <w:jc w:val="center"/>
        <w:outlineLvl w:val="0"/>
        <w:rPr>
          <w:b/>
          <w:b/>
          <w:bCs/>
        </w:rPr>
      </w:pPr>
      <w:bookmarkStart w:id="129" w:name="_Hlk77771330"/>
      <w:bookmarkEnd w:id="129"/>
      <w:r>
        <w:rPr>
          <w:b/>
          <w:bCs/>
        </w:rPr>
        <w:t>DECLARAŢIE TERŢ SUSŢINĂTOR PROFESIONAL</w:t>
      </w:r>
    </w:p>
    <w:p>
      <w:pPr>
        <w:pStyle w:val="Normal"/>
        <w:spacing w:lineRule="auto" w:line="276"/>
        <w:rPr>
          <w:rFonts w:eastAsia="Calibri"/>
        </w:rPr>
      </w:pPr>
      <w:r>
        <w:rPr>
          <w:rFonts w:eastAsia="Calibri"/>
        </w:rPr>
      </w:r>
    </w:p>
    <w:p>
      <w:pPr>
        <w:pStyle w:val="Normal"/>
        <w:shd w:val="clear" w:color="auto" w:fill="FFFFFF"/>
        <w:spacing w:lineRule="auto" w:line="276"/>
        <w:rPr>
          <w:rFonts w:eastAsia="Calibri"/>
          <w:b/>
          <w:b/>
          <w:spacing w:val="-2"/>
        </w:rPr>
      </w:pPr>
      <w:r>
        <w:rPr>
          <w:rFonts w:eastAsia="Calibri"/>
          <w:b/>
          <w:spacing w:val="-2"/>
        </w:rPr>
        <w:t>Terţ susţinător profesional</w:t>
      </w:r>
    </w:p>
    <w:p>
      <w:pPr>
        <w:pStyle w:val="Normal"/>
        <w:shd w:val="clear" w:color="auto" w:fill="FFFFFF"/>
        <w:spacing w:lineRule="auto" w:line="276"/>
        <w:jc w:val="right"/>
        <w:rPr>
          <w:rFonts w:eastAsia="Calibri"/>
          <w:b/>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1" w:noVBand="0" w:lastRow="1" w:firstColumn="1" w:lastColumn="1" w:noHBand="0" w:val="01e0"/>
      </w:tblPr>
      <w:tblGrid>
        <w:gridCol w:w="3023"/>
        <w:gridCol w:w="1755"/>
        <w:gridCol w:w="1848"/>
        <w:gridCol w:w="1754"/>
      </w:tblGrid>
      <w:tr>
        <w:trPr/>
        <w:tc>
          <w:tcPr>
            <w:tcW w:w="30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t>Anul 1</w:t>
            </w:r>
          </w:p>
        </w:tc>
        <w:tc>
          <w:tcPr>
            <w:tcW w:w="1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t>Anul 2</w:t>
            </w:r>
          </w:p>
        </w:tc>
        <w:tc>
          <w:tcPr>
            <w:tcW w:w="17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t>Anul 3</w:t>
            </w:r>
          </w:p>
        </w:tc>
      </w:tr>
      <w:tr>
        <w:trPr/>
        <w:tc>
          <w:tcPr>
            <w:tcW w:w="30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rPr>
              <w:t>Personalul de specialitate</w:t>
            </w:r>
          </w:p>
        </w:tc>
        <w:tc>
          <w:tcPr>
            <w:tcW w:w="1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7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r>
      <w:tr>
        <w:trPr/>
        <w:tc>
          <w:tcPr>
            <w:tcW w:w="30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t>…………</w:t>
            </w:r>
          </w:p>
        </w:tc>
        <w:tc>
          <w:tcPr>
            <w:tcW w:w="1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7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r>
      <w:tr>
        <w:trPr/>
        <w:tc>
          <w:tcPr>
            <w:tcW w:w="30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t>…………</w:t>
            </w:r>
          </w:p>
        </w:tc>
        <w:tc>
          <w:tcPr>
            <w:tcW w:w="1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7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r>
      <w:tr>
        <w:trPr/>
        <w:tc>
          <w:tcPr>
            <w:tcW w:w="30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rFonts w:eastAsia="Calibri"/>
                <w:lang w:eastAsia="ro-RO"/>
              </w:rPr>
            </w:pPr>
            <w:r>
              <w:rPr>
                <w:rFonts w:eastAsia="Calibri"/>
                <w:lang w:eastAsia="ro-RO"/>
              </w:rPr>
              <w:t>…………</w:t>
            </w:r>
            <w:r>
              <w:rPr>
                <w:rFonts w:eastAsia="Calibri"/>
                <w:lang w:eastAsia="ro-RO"/>
              </w:rPr>
              <w:t>.</w:t>
            </w:r>
          </w:p>
        </w:tc>
        <w:tc>
          <w:tcPr>
            <w:tcW w:w="1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c>
          <w:tcPr>
            <w:tcW w:w="17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spacing w:lineRule="auto" w:line="276" w:before="0" w:after="200"/>
        <w:ind w:left="5040" w:firstLine="720"/>
        <w:jc w:val="both"/>
        <w:rPr>
          <w:rFonts w:eastAsia="Calibri"/>
          <w:i/>
          <w:i/>
          <w:spacing w:val="-1"/>
        </w:rPr>
      </w:pPr>
      <w:r>
        <w:rPr>
          <w:rFonts w:eastAsia="Calibri"/>
          <w:i/>
          <w:spacing w:val="-1"/>
        </w:rPr>
        <w:t>(semnătură autorizată)</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30" w:name="_Hlk70343526"/>
      <w:bookmarkEnd w:id="130"/>
      <w:r>
        <w:rPr>
          <w:lang w:val="it-IT"/>
        </w:rPr>
        <w:t>din “____” ________ 20___</w:t>
      </w:r>
    </w:p>
    <w:p>
      <w:pPr>
        <w:pStyle w:val="Normal"/>
        <w:keepNext/>
        <w:keepLines/>
        <w:numPr>
          <w:ilvl w:val="0"/>
          <w:numId w:val="0"/>
        </w:numPr>
        <w:outlineLvl w:val="1"/>
        <w:rPr>
          <w:rFonts w:eastAsia="" w:eastAsiaTheme="majorEastAsia"/>
          <w:b/>
          <w:b/>
          <w:bCs/>
        </w:rPr>
      </w:pPr>
      <w:r>
        <w:rPr>
          <w:rFonts w:eastAsia="" w:eastAsiaTheme="majorEastAsia"/>
          <w:b/>
          <w:bCs/>
        </w:rPr>
      </w:r>
    </w:p>
    <w:p>
      <w:pPr>
        <w:pStyle w:val="Normal"/>
        <w:keepNext/>
        <w:keepLines/>
        <w:numPr>
          <w:ilvl w:val="0"/>
          <w:numId w:val="0"/>
        </w:numPr>
        <w:jc w:val="center"/>
        <w:outlineLvl w:val="1"/>
        <w:rPr>
          <w:rFonts w:eastAsia="" w:eastAsiaTheme="majorEastAsia"/>
          <w:b/>
          <w:b/>
        </w:rPr>
      </w:pPr>
      <w:bookmarkStart w:id="131" w:name="_Toc3902526201"/>
      <w:bookmarkStart w:id="132" w:name="_Toc4496921171"/>
      <w:bookmarkStart w:id="133" w:name="_Toc3902526201"/>
      <w:bookmarkStart w:id="134" w:name="_Toc4496921171"/>
      <w:bookmarkEnd w:id="133"/>
      <w:bookmarkEnd w:id="134"/>
      <w:r>
        <w:rPr>
          <w:rFonts w:eastAsia="" w:eastAsiaTheme="majorEastAsia"/>
          <w:b/>
        </w:rPr>
      </w:r>
    </w:p>
    <w:p>
      <w:pPr>
        <w:pStyle w:val="Normal"/>
        <w:keepNext/>
        <w:keepLines/>
        <w:numPr>
          <w:ilvl w:val="0"/>
          <w:numId w:val="0"/>
        </w:numPr>
        <w:jc w:val="center"/>
        <w:outlineLvl w:val="1"/>
        <w:rPr>
          <w:rFonts w:eastAsia="" w:eastAsiaTheme="majorEastAsia"/>
          <w:b/>
          <w:b/>
        </w:rPr>
      </w:pPr>
      <w:bookmarkStart w:id="135" w:name="_Hlk77771358"/>
      <w:bookmarkStart w:id="136" w:name="_Toc449692118"/>
      <w:bookmarkEnd w:id="135"/>
      <w:bookmarkEnd w:id="136"/>
      <w:r>
        <w:rPr>
          <w:rFonts w:eastAsia="" w:eastAsiaTheme="majorEastAsia"/>
          <w:b/>
        </w:rPr>
        <w:t>CAIET DE SARCINI</w:t>
      </w:r>
    </w:p>
    <w:p>
      <w:pPr>
        <w:pStyle w:val="Normal"/>
        <w:keepNext/>
        <w:keepLines/>
        <w:numPr>
          <w:ilvl w:val="0"/>
          <w:numId w:val="0"/>
        </w:numPr>
        <w:jc w:val="center"/>
        <w:outlineLvl w:val="1"/>
        <w:rPr>
          <w:rFonts w:eastAsia="" w:eastAsiaTheme="majorEastAsia"/>
          <w:b/>
          <w:b/>
        </w:rPr>
      </w:pPr>
      <w:r>
        <w:rPr>
          <w:rFonts w:eastAsia="" w:eastAsiaTheme="majorEastAsia"/>
          <w:b/>
        </w:rPr>
        <w:t>Servicii</w:t>
      </w:r>
    </w:p>
    <w:p>
      <w:pPr>
        <w:pStyle w:val="Normal"/>
        <w:keepNext/>
        <w:keepLines/>
        <w:numPr>
          <w:ilvl w:val="0"/>
          <w:numId w:val="0"/>
        </w:numPr>
        <w:jc w:val="center"/>
        <w:outlineLvl w:val="1"/>
        <w:rPr>
          <w:rFonts w:eastAsia="" w:eastAsiaTheme="majorEastAsia"/>
          <w:b/>
          <w:b/>
        </w:rPr>
      </w:pPr>
      <w:r>
        <w:rPr>
          <w:rFonts w:eastAsia="" w:eastAsiaTheme="majorEastAsia"/>
          <w:b/>
        </w:rPr>
      </w:r>
    </w:p>
    <w:p>
      <w:pPr>
        <w:pStyle w:val="Normal"/>
        <w:jc w:val="both"/>
        <w:rPr/>
      </w:pPr>
      <w:r>
        <w:rPr>
          <w:bCs/>
        </w:rPr>
        <w:t xml:space="preserve">Obiectul: </w:t>
      </w:r>
      <w:r>
        <w:rPr>
          <w:b/>
          <w:u w:val="single"/>
        </w:rPr>
        <w:t>Servicii de pază pentru anul 202</w:t>
      </w:r>
      <w:r>
        <w:rPr>
          <w:b/>
          <w:bCs/>
          <w:u w:val="single"/>
        </w:rPr>
        <w:t>4</w:t>
      </w:r>
    </w:p>
    <w:p>
      <w:pPr>
        <w:pStyle w:val="Normal"/>
        <w:jc w:val="both"/>
        <w:rPr>
          <w:bCs/>
          <w:sz w:val="20"/>
          <w:szCs w:val="20"/>
        </w:rPr>
      </w:pPr>
      <w:r>
        <w:rPr>
          <w:bCs/>
          <w:sz w:val="20"/>
          <w:szCs w:val="20"/>
        </w:rPr>
        <w:t xml:space="preserve">                                            </w:t>
      </w:r>
      <w:r>
        <w:rPr>
          <w:bCs/>
          <w:sz w:val="20"/>
          <w:szCs w:val="20"/>
        </w:rPr>
        <w:t>(denumirea)</w:t>
      </w:r>
    </w:p>
    <w:p>
      <w:pPr>
        <w:pStyle w:val="Normal"/>
        <w:jc w:val="both"/>
        <w:rPr>
          <w:bCs/>
        </w:rPr>
      </w:pPr>
      <w:r>
        <w:rPr>
          <w:bCs/>
        </w:rPr>
        <w:t>Autoritatea contractantă:</w:t>
      </w:r>
      <w:r>
        <w:rPr>
          <w:b/>
          <w:bCs/>
          <w:u w:val="single"/>
        </w:rPr>
        <w:t xml:space="preserve"> Consiliul Superior al Magistraturii, str. Mihai Eminescu, nr. 5</w:t>
      </w:r>
    </w:p>
    <w:p>
      <w:pPr>
        <w:pStyle w:val="Normal"/>
        <w:jc w:val="both"/>
        <w:rPr>
          <w:bCs/>
          <w:sz w:val="20"/>
          <w:szCs w:val="20"/>
        </w:rPr>
      </w:pPr>
      <w:r>
        <w:rPr>
          <w:bCs/>
          <w:sz w:val="20"/>
          <w:szCs w:val="20"/>
        </w:rPr>
        <w:t xml:space="preserve">                                                                                             </w:t>
      </w:r>
      <w:r>
        <w:rPr>
          <w:bCs/>
          <w:sz w:val="20"/>
          <w:szCs w:val="20"/>
        </w:rPr>
        <w:t>(denumirea, adresa)</w:t>
      </w:r>
    </w:p>
    <w:p>
      <w:pPr>
        <w:pStyle w:val="Normal"/>
        <w:keepNext/>
        <w:keepLines/>
        <w:numPr>
          <w:ilvl w:val="0"/>
          <w:numId w:val="0"/>
        </w:numPr>
        <w:outlineLvl w:val="1"/>
        <w:rPr>
          <w:rFonts w:eastAsia="" w:eastAsiaTheme="majorEastAsia"/>
          <w:b/>
          <w:b/>
        </w:rPr>
      </w:pPr>
      <w:r>
        <w:rPr>
          <w:rFonts w:eastAsia="" w:eastAsiaTheme="majorEastAsia"/>
          <w:b/>
        </w:rPr>
      </w:r>
    </w:p>
    <w:p>
      <w:pPr>
        <w:pStyle w:val="Normal"/>
        <w:ind w:left="709" w:hanging="0"/>
        <w:rPr>
          <w:b/>
          <w:b/>
          <w:sz w:val="22"/>
          <w:szCs w:val="22"/>
        </w:rPr>
      </w:pPr>
      <w:r>
        <w:rPr>
          <w:b/>
          <w:sz w:val="22"/>
          <w:szCs w:val="22"/>
        </w:rPr>
        <w:t>1. Descriere generală. Informaţii</w:t>
      </w:r>
    </w:p>
    <w:p>
      <w:pPr>
        <w:pStyle w:val="Normal"/>
        <w:jc w:val="both"/>
        <w:rPr/>
      </w:pPr>
      <w:bookmarkStart w:id="137" w:name="_Hlk65747910"/>
      <w:r>
        <w:rPr>
          <w:bCs/>
          <w:i/>
          <w:sz w:val="22"/>
          <w:szCs w:val="22"/>
        </w:rPr>
        <w:t xml:space="preserve">Servicii de pază fizică și tehnică pentru anul 2024: </w:t>
      </w:r>
    </w:p>
    <w:p>
      <w:pPr>
        <w:pStyle w:val="Normal"/>
        <w:ind w:firstLine="709"/>
        <w:jc w:val="both"/>
        <w:rPr>
          <w:bCs/>
          <w:sz w:val="22"/>
          <w:szCs w:val="22"/>
        </w:rPr>
      </w:pPr>
      <w:r>
        <w:rPr>
          <w:bCs/>
          <w:sz w:val="22"/>
          <w:szCs w:val="22"/>
        </w:rPr>
        <w:t>Postul de pază nr. 1 (intrarea din str. Mihai Eminescu, nr. 5): Program de lucru: Luni – duminică: 08:00 – 08:00 (non-stop).</w:t>
      </w:r>
    </w:p>
    <w:p>
      <w:pPr>
        <w:pStyle w:val="Normal"/>
        <w:ind w:firstLine="709"/>
        <w:jc w:val="both"/>
        <w:rPr>
          <w:bCs/>
          <w:sz w:val="22"/>
          <w:szCs w:val="22"/>
        </w:rPr>
      </w:pPr>
      <w:r>
        <w:rPr>
          <w:bCs/>
          <w:sz w:val="22"/>
          <w:szCs w:val="22"/>
        </w:rPr>
        <w:t>Postul de pază nr. 2 (etajul 1 al sediului): Program de lucru: Luni – vineri: 08:30 – 17:30.</w:t>
      </w:r>
    </w:p>
    <w:p>
      <w:pPr>
        <w:pStyle w:val="Normal"/>
        <w:jc w:val="both"/>
        <w:rPr>
          <w:bCs/>
          <w:sz w:val="22"/>
          <w:szCs w:val="22"/>
        </w:rPr>
      </w:pPr>
      <w:r>
        <w:rPr>
          <w:bCs/>
          <w:sz w:val="22"/>
          <w:szCs w:val="22"/>
        </w:rPr>
        <w:t>1. Organizarea și asigurarea pazei fizice a bunurilor materiale ale autorității contractante;</w:t>
      </w:r>
    </w:p>
    <w:p>
      <w:pPr>
        <w:pStyle w:val="Normal"/>
        <w:jc w:val="both"/>
        <w:rPr>
          <w:bCs/>
          <w:sz w:val="22"/>
          <w:szCs w:val="22"/>
        </w:rPr>
      </w:pPr>
      <w:r>
        <w:rPr>
          <w:bCs/>
          <w:sz w:val="22"/>
          <w:szCs w:val="22"/>
        </w:rPr>
        <w:t>2. Asigurarea regimului de trecere cu permis;</w:t>
      </w:r>
    </w:p>
    <w:p>
      <w:pPr>
        <w:pStyle w:val="Normal"/>
        <w:jc w:val="both"/>
        <w:rPr>
          <w:bCs/>
          <w:sz w:val="22"/>
          <w:szCs w:val="22"/>
        </w:rPr>
      </w:pPr>
      <w:r>
        <w:rPr>
          <w:bCs/>
          <w:sz w:val="22"/>
          <w:szCs w:val="22"/>
        </w:rPr>
        <w:t>3. Controlul bunurilor primite și/sau expediate pe teritoriul și de pe teritoriul obiectivului păzit;</w:t>
      </w:r>
    </w:p>
    <w:p>
      <w:pPr>
        <w:pStyle w:val="Normal"/>
        <w:jc w:val="both"/>
        <w:rPr>
          <w:bCs/>
          <w:sz w:val="22"/>
          <w:szCs w:val="22"/>
        </w:rPr>
      </w:pPr>
      <w:r>
        <w:rPr>
          <w:bCs/>
          <w:sz w:val="22"/>
          <w:szCs w:val="22"/>
        </w:rPr>
        <w:t>4. Deservirea butonului de alarmă în regim non-stop; Sosirea grupei operative în decurs de  3-5 min. în cazul declanșării sistemului de semnalizare.</w:t>
      </w:r>
    </w:p>
    <w:p>
      <w:pPr>
        <w:pStyle w:val="Normal"/>
        <w:jc w:val="both"/>
        <w:rPr>
          <w:bCs/>
          <w:sz w:val="22"/>
          <w:szCs w:val="22"/>
        </w:rPr>
      </w:pPr>
      <w:bookmarkStart w:id="138" w:name="_Hlk88484643"/>
      <w:bookmarkEnd w:id="138"/>
      <w:r>
        <w:rPr>
          <w:bCs/>
          <w:sz w:val="22"/>
          <w:szCs w:val="22"/>
        </w:rPr>
        <w:t>5. Serviciile de pază pot fi prestate de companiile licențiate în domeniul serviciilor de pază şi protecţie, care să fie constituite şi să funcţioneze conform prevederilor legale (Legea nr.283 din 04.07.2003 privind activitatea particulară de detectiv şi de pază).</w:t>
      </w:r>
    </w:p>
    <w:p>
      <w:pPr>
        <w:pStyle w:val="Normal"/>
        <w:ind w:firstLine="709"/>
        <w:jc w:val="both"/>
        <w:rPr>
          <w:bCs/>
          <w:sz w:val="22"/>
          <w:szCs w:val="22"/>
        </w:rPr>
      </w:pPr>
      <w:r>
        <w:rPr>
          <w:bCs/>
          <w:sz w:val="22"/>
          <w:szCs w:val="22"/>
        </w:rPr>
      </w:r>
    </w:p>
    <w:p>
      <w:pPr>
        <w:pStyle w:val="Normal"/>
        <w:ind w:firstLine="709"/>
        <w:jc w:val="both"/>
        <w:rPr>
          <w:b/>
          <w:b/>
          <w:sz w:val="22"/>
          <w:szCs w:val="22"/>
        </w:rPr>
      </w:pPr>
      <w:r>
        <w:rPr>
          <w:b/>
          <w:sz w:val="22"/>
          <w:szCs w:val="22"/>
        </w:rPr>
        <w:t>2.  Utilizarea, păstrarea, protecţia, calitatea</w:t>
      </w:r>
      <w:bookmarkStart w:id="139" w:name="_Hlk63425519"/>
      <w:bookmarkEnd w:id="139"/>
      <w:r>
        <w:rPr>
          <w:b/>
          <w:sz w:val="22"/>
          <w:szCs w:val="22"/>
        </w:rPr>
        <w:t xml:space="preserve"> produselor/serviciilor</w:t>
      </w:r>
    </w:p>
    <w:p>
      <w:pPr>
        <w:pStyle w:val="Normal"/>
        <w:tabs>
          <w:tab w:val="left" w:pos="1134" w:leader="none"/>
        </w:tabs>
        <w:ind w:left="1069" w:hanging="0"/>
        <w:jc w:val="both"/>
        <w:rPr>
          <w:b/>
          <w:b/>
          <w:sz w:val="22"/>
          <w:szCs w:val="22"/>
        </w:rPr>
      </w:pPr>
      <w:r>
        <w:rPr>
          <w:b/>
          <w:sz w:val="22"/>
          <w:szCs w:val="22"/>
        </w:rPr>
        <w:t>Gardienii vor avea/ deține:</w:t>
      </w:r>
    </w:p>
    <w:p>
      <w:pPr>
        <w:pStyle w:val="Normal"/>
        <w:numPr>
          <w:ilvl w:val="0"/>
          <w:numId w:val="21"/>
        </w:numPr>
        <w:tabs>
          <w:tab w:val="left" w:pos="284" w:leader="none"/>
        </w:tabs>
        <w:ind w:left="1069" w:hanging="1069"/>
        <w:jc w:val="both"/>
        <w:rPr>
          <w:bCs/>
          <w:sz w:val="22"/>
          <w:szCs w:val="22"/>
        </w:rPr>
      </w:pPr>
      <w:r>
        <w:rPr>
          <w:bCs/>
          <w:sz w:val="22"/>
          <w:szCs w:val="22"/>
        </w:rPr>
        <w:t>capacitate deplină de exerciţiu,</w:t>
      </w:r>
    </w:p>
    <w:p>
      <w:pPr>
        <w:pStyle w:val="Normal"/>
        <w:numPr>
          <w:ilvl w:val="0"/>
          <w:numId w:val="21"/>
        </w:numPr>
        <w:tabs>
          <w:tab w:val="left" w:pos="284" w:leader="none"/>
        </w:tabs>
        <w:ind w:left="1069" w:hanging="1069"/>
        <w:jc w:val="both"/>
        <w:rPr>
          <w:bCs/>
          <w:sz w:val="22"/>
          <w:szCs w:val="22"/>
        </w:rPr>
      </w:pPr>
      <w:r>
        <w:rPr>
          <w:bCs/>
          <w:sz w:val="22"/>
          <w:szCs w:val="22"/>
          <w:lang w:val="en-US"/>
        </w:rPr>
        <w:t>uniformă cu sigle specifice pentru personalul de pază, instruiţi conform codului etic și deontologic;</w:t>
      </w:r>
    </w:p>
    <w:p>
      <w:pPr>
        <w:pStyle w:val="Normal"/>
        <w:numPr>
          <w:ilvl w:val="0"/>
          <w:numId w:val="21"/>
        </w:numPr>
        <w:tabs>
          <w:tab w:val="left" w:pos="284" w:leader="none"/>
        </w:tabs>
        <w:ind w:left="284" w:hanging="284"/>
        <w:jc w:val="both"/>
        <w:rPr>
          <w:bCs/>
          <w:sz w:val="22"/>
          <w:szCs w:val="22"/>
        </w:rPr>
      </w:pPr>
      <w:r>
        <w:rPr>
          <w:bCs/>
          <w:sz w:val="22"/>
          <w:szCs w:val="22"/>
        </w:rPr>
        <w:t>echipamente de comunicatii si canal de date tip voce cu echipajele mobile, buton de alarmă, detector de metale manual;</w:t>
      </w:r>
    </w:p>
    <w:p>
      <w:pPr>
        <w:pStyle w:val="Normal"/>
        <w:tabs>
          <w:tab w:val="left" w:pos="1134" w:leader="none"/>
        </w:tabs>
        <w:ind w:left="1069" w:hanging="0"/>
        <w:jc w:val="both"/>
        <w:rPr>
          <w:b/>
          <w:b/>
          <w:sz w:val="22"/>
          <w:szCs w:val="22"/>
        </w:rPr>
      </w:pPr>
      <w:r>
        <w:rPr>
          <w:b/>
          <w:sz w:val="22"/>
          <w:szCs w:val="22"/>
        </w:rPr>
        <w:t>Gardienii sunt obligați:</w:t>
      </w:r>
    </w:p>
    <w:p>
      <w:pPr>
        <w:pStyle w:val="ListParagraph"/>
        <w:numPr>
          <w:ilvl w:val="0"/>
          <w:numId w:val="23"/>
        </w:numPr>
        <w:ind w:left="284" w:hanging="284"/>
        <w:rPr>
          <w:bCs/>
          <w:sz w:val="22"/>
          <w:szCs w:val="22"/>
        </w:rPr>
      </w:pPr>
      <w:r>
        <w:rPr>
          <w:bCs/>
          <w:sz w:val="22"/>
          <w:szCs w:val="22"/>
        </w:rPr>
        <w:t>să asigure controlul vizual, paza edificiilor, a bunurilor şi valorile transmise pentru control vizual și pază și  asigurarea integrității acestora  (registrul de predare-primire);</w:t>
      </w:r>
    </w:p>
    <w:p>
      <w:pPr>
        <w:pStyle w:val="ListParagraph"/>
        <w:numPr>
          <w:ilvl w:val="0"/>
          <w:numId w:val="23"/>
        </w:numPr>
        <w:ind w:left="284" w:hanging="284"/>
        <w:rPr>
          <w:bCs/>
          <w:sz w:val="22"/>
          <w:szCs w:val="22"/>
        </w:rPr>
      </w:pPr>
      <w:r>
        <w:rPr>
          <w:bCs/>
          <w:sz w:val="22"/>
          <w:szCs w:val="22"/>
        </w:rPr>
        <w:t>să realizeze patrularea pe perimetrul instituţiei, monitorizarea blocului administrativ și a edificiilor prevăzute după ruta de patrulare și intervalul de timp menționat;</w:t>
      </w:r>
    </w:p>
    <w:p>
      <w:pPr>
        <w:pStyle w:val="ListParagraph"/>
        <w:numPr>
          <w:ilvl w:val="0"/>
          <w:numId w:val="23"/>
        </w:numPr>
        <w:ind w:left="284" w:hanging="284"/>
        <w:rPr>
          <w:bCs/>
          <w:sz w:val="22"/>
          <w:szCs w:val="22"/>
        </w:rPr>
      </w:pPr>
      <w:r>
        <w:rPr>
          <w:bCs/>
          <w:sz w:val="22"/>
          <w:szCs w:val="22"/>
        </w:rPr>
        <w:t>să oprească şi să legitimeze persoanele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pPr>
        <w:pStyle w:val="ListParagraph"/>
        <w:numPr>
          <w:ilvl w:val="0"/>
          <w:numId w:val="23"/>
        </w:numPr>
        <w:ind w:left="284" w:hanging="284"/>
        <w:rPr>
          <w:bCs/>
          <w:sz w:val="22"/>
          <w:szCs w:val="22"/>
        </w:rPr>
      </w:pPr>
      <w:r>
        <w:rPr>
          <w:bCs/>
          <w:sz w:val="22"/>
          <w:szCs w:val="22"/>
        </w:rPr>
        <w:t>să oprească şi să legitimeze mijloacele de transport auto, care solicită acces pe teritoriul instituției, cu excepția autospecialelor (serviciul 112), a celor din cadrul serviciului transport al instituției și a mijloacelor de transport personal al angajaților cu drept de acces, lista cărora va fi stabilită de către conducerea Consiliului Superior al Magistraturii;</w:t>
      </w:r>
    </w:p>
    <w:p>
      <w:pPr>
        <w:pStyle w:val="ListParagraph"/>
        <w:numPr>
          <w:ilvl w:val="0"/>
          <w:numId w:val="23"/>
        </w:numPr>
        <w:ind w:left="284" w:hanging="284"/>
        <w:rPr>
          <w:bCs/>
          <w:sz w:val="22"/>
          <w:szCs w:val="22"/>
        </w:rPr>
      </w:pPr>
      <w:r>
        <w:rPr>
          <w:bCs/>
          <w:sz w:val="22"/>
          <w:szCs w:val="22"/>
        </w:rPr>
        <w:t>să aducă la cunoştinţă imediat conducerii autorităţii contractante şi pe şeful său ierarhic superior, despre producerea fiecărui eveniment, în timpul prestării serviciului şi despre măsurile întreprinse;</w:t>
      </w:r>
    </w:p>
    <w:p>
      <w:pPr>
        <w:pStyle w:val="ListParagraph"/>
        <w:numPr>
          <w:ilvl w:val="0"/>
          <w:numId w:val="23"/>
        </w:numPr>
        <w:ind w:left="284" w:hanging="284"/>
        <w:rPr>
          <w:bCs/>
          <w:sz w:val="22"/>
          <w:szCs w:val="22"/>
        </w:rPr>
      </w:pPr>
      <w:r>
        <w:rPr>
          <w:bCs/>
          <w:sz w:val="22"/>
          <w:szCs w:val="22"/>
        </w:rPr>
        <w:t xml:space="preserve">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constatare; </w:t>
      </w:r>
    </w:p>
    <w:p>
      <w:pPr>
        <w:pStyle w:val="ListParagraph"/>
        <w:numPr>
          <w:ilvl w:val="0"/>
          <w:numId w:val="23"/>
        </w:numPr>
        <w:ind w:left="284" w:hanging="284"/>
        <w:rPr>
          <w:bCs/>
          <w:sz w:val="22"/>
          <w:szCs w:val="22"/>
        </w:rPr>
      </w:pPr>
      <w:r>
        <w:rPr>
          <w:bCs/>
          <w:sz w:val="22"/>
          <w:szCs w:val="22"/>
        </w:rPr>
        <w:t xml:space="preserve"> </w:t>
      </w:r>
      <w:r>
        <w:rPr>
          <w:bCs/>
          <w:sz w:val="22"/>
          <w:szCs w:val="22"/>
        </w:rPr>
        <w:t>în caz de incendii să ia imediat măsuri de localizare, stingere şi de salvare a persoanelor, bunurilor şi a valorilor, respective şi în caz de calamităţi;</w:t>
      </w:r>
    </w:p>
    <w:p>
      <w:pPr>
        <w:pStyle w:val="ListParagraph"/>
        <w:numPr>
          <w:ilvl w:val="0"/>
          <w:numId w:val="23"/>
        </w:numPr>
        <w:ind w:left="284" w:hanging="284"/>
        <w:rPr>
          <w:bCs/>
          <w:sz w:val="22"/>
          <w:szCs w:val="22"/>
        </w:rPr>
      </w:pPr>
      <w:r>
        <w:rPr>
          <w:bCs/>
          <w:sz w:val="22"/>
          <w:szCs w:val="22"/>
        </w:rPr>
        <w:t>să sesizeze poliţia în legătură cu orice faptă de natură de a prejudicia patrimoniul beneficiarului;</w:t>
      </w:r>
    </w:p>
    <w:p>
      <w:pPr>
        <w:pStyle w:val="ListParagraph"/>
        <w:numPr>
          <w:ilvl w:val="0"/>
          <w:numId w:val="23"/>
        </w:numPr>
        <w:ind w:left="284" w:hanging="284"/>
        <w:rPr>
          <w:bCs/>
          <w:sz w:val="22"/>
          <w:szCs w:val="22"/>
        </w:rPr>
      </w:pPr>
      <w:r>
        <w:rPr>
          <w:bCs/>
          <w:sz w:val="22"/>
          <w:szCs w:val="22"/>
        </w:rPr>
        <w:t>să fie respectuoşi în raporturile de serviciu și cu angajații beneficiarului.</w:t>
      </w:r>
    </w:p>
    <w:p>
      <w:pPr>
        <w:pStyle w:val="ListParagraph"/>
        <w:numPr>
          <w:ilvl w:val="0"/>
          <w:numId w:val="23"/>
        </w:numPr>
        <w:ind w:left="284" w:hanging="284"/>
        <w:rPr/>
      </w:pPr>
      <w:r>
        <w:rPr>
          <w:bCs/>
          <w:sz w:val="22"/>
          <w:szCs w:val="22"/>
        </w:rPr>
        <w:t xml:space="preserve">să asigure supravegherea tehnică prin monitorizarea sistemelor de alarmă împotriva antiincendiu, sistemului de supraveghere video, defecţiuni tehnice (inundaţie, întreruperea curentului, scurgere gaze). </w:t>
      </w:r>
    </w:p>
    <w:p>
      <w:pPr>
        <w:pStyle w:val="Normal"/>
        <w:rPr>
          <w:b/>
          <w:b/>
          <w:sz w:val="22"/>
          <w:szCs w:val="22"/>
        </w:rPr>
      </w:pPr>
      <w:r>
        <w:rPr>
          <w:b/>
          <w:sz w:val="22"/>
          <w:szCs w:val="22"/>
        </w:rPr>
      </w:r>
    </w:p>
    <w:p>
      <w:pPr>
        <w:pStyle w:val="Normal"/>
        <w:numPr>
          <w:ilvl w:val="0"/>
          <w:numId w:val="22"/>
        </w:numPr>
        <w:tabs>
          <w:tab w:val="left" w:pos="1134" w:leader="none"/>
        </w:tabs>
        <w:jc w:val="both"/>
        <w:rPr>
          <w:b/>
          <w:b/>
          <w:sz w:val="22"/>
          <w:szCs w:val="22"/>
          <w:lang w:val="en-US"/>
        </w:rPr>
      </w:pPr>
      <w:r>
        <w:rPr>
          <w:b/>
          <w:sz w:val="22"/>
          <w:szCs w:val="22"/>
          <w:lang w:val="en-US"/>
        </w:rPr>
        <w:t>Materiale, compatibilităţi, reglementări tehnice şi standarde utilizate</w:t>
      </w:r>
    </w:p>
    <w:p>
      <w:pPr>
        <w:pStyle w:val="Normal"/>
        <w:ind w:firstLine="709"/>
        <w:jc w:val="both"/>
        <w:rPr>
          <w:bCs/>
          <w:sz w:val="22"/>
          <w:szCs w:val="22"/>
        </w:rPr>
      </w:pPr>
      <w:r>
        <w:rPr>
          <w:bCs/>
          <w:sz w:val="22"/>
          <w:szCs w:val="22"/>
        </w:rPr>
        <w:t xml:space="preserve"> </w:t>
      </w:r>
      <w:r>
        <w:rPr>
          <w:bCs/>
          <w:sz w:val="22"/>
          <w:szCs w:val="22"/>
        </w:rPr>
        <w:t>Serviciile de pază pot fi prestate de companiile licențiate în domeniul serviciilor de pază şi protecţie, care să fie constituite şi să funcţioneze conform prevederilor legale (Legea nr. 283 din 04.07.2003 privind activitatea particulară de detectiv şi de pază).</w:t>
      </w:r>
    </w:p>
    <w:p>
      <w:pPr>
        <w:pStyle w:val="Normal"/>
        <w:numPr>
          <w:ilvl w:val="0"/>
          <w:numId w:val="22"/>
        </w:numPr>
        <w:tabs>
          <w:tab w:val="left" w:pos="1134" w:leader="none"/>
        </w:tabs>
        <w:jc w:val="both"/>
        <w:rPr>
          <w:b/>
          <w:b/>
          <w:sz w:val="22"/>
          <w:szCs w:val="22"/>
          <w:lang w:val="en-US"/>
        </w:rPr>
      </w:pPr>
      <w:r>
        <w:rPr>
          <w:b/>
          <w:sz w:val="22"/>
          <w:szCs w:val="22"/>
          <w:lang w:val="en-US"/>
        </w:rPr>
        <w:t>Cerinţe privind calculul costului/prețului</w:t>
      </w:r>
    </w:p>
    <w:p>
      <w:pPr>
        <w:pStyle w:val="Normal"/>
        <w:tabs>
          <w:tab w:val="left" w:pos="1134" w:leader="none"/>
        </w:tabs>
        <w:ind w:left="1069" w:hanging="0"/>
        <w:jc w:val="both"/>
        <w:rPr>
          <w:bCs/>
        </w:rPr>
      </w:pPr>
      <w:r>
        <w:rPr>
          <w:bCs/>
          <w:lang w:val="en-US"/>
        </w:rPr>
        <w:t>Conform Anexei nr. 23.</w:t>
      </w:r>
    </w:p>
    <w:p>
      <w:pPr>
        <w:pStyle w:val="Normal"/>
        <w:numPr>
          <w:ilvl w:val="0"/>
          <w:numId w:val="22"/>
        </w:numPr>
        <w:tabs>
          <w:tab w:val="left" w:pos="1134" w:leader="none"/>
        </w:tabs>
        <w:jc w:val="both"/>
        <w:rPr>
          <w:b/>
          <w:b/>
          <w:sz w:val="22"/>
          <w:szCs w:val="22"/>
          <w:lang w:val="en-US"/>
        </w:rPr>
      </w:pPr>
      <w:r>
        <w:rPr>
          <w:b/>
          <w:sz w:val="22"/>
          <w:szCs w:val="22"/>
          <w:lang w:val="en-US"/>
        </w:rPr>
        <w:t>Mostre</w:t>
      </w:r>
    </w:p>
    <w:p>
      <w:pPr>
        <w:pStyle w:val="Normal"/>
        <w:tabs>
          <w:tab w:val="left" w:pos="1134" w:leader="none"/>
        </w:tabs>
        <w:ind w:left="1069" w:hanging="0"/>
        <w:jc w:val="both"/>
        <w:rPr>
          <w:rFonts w:eastAsia="SimSun"/>
          <w:b/>
          <w:b/>
          <w:lang w:val="en-US"/>
        </w:rPr>
      </w:pPr>
      <w:r>
        <w:rPr>
          <w:rFonts w:eastAsia="SimSun"/>
        </w:rPr>
        <w:t>La solicitare la orice etapă de evaluare a ofertei.</w:t>
      </w:r>
    </w:p>
    <w:p>
      <w:pPr>
        <w:pStyle w:val="Normal"/>
        <w:numPr>
          <w:ilvl w:val="0"/>
          <w:numId w:val="22"/>
        </w:numPr>
        <w:tabs>
          <w:tab w:val="left" w:pos="993" w:leader="none"/>
          <w:tab w:val="left" w:pos="1134" w:leader="none"/>
        </w:tabs>
        <w:jc w:val="both"/>
        <w:rPr>
          <w:b/>
          <w:b/>
          <w:sz w:val="22"/>
          <w:szCs w:val="22"/>
          <w:lang w:val="en-US"/>
        </w:rPr>
      </w:pPr>
      <w:r>
        <w:rPr>
          <w:b/>
          <w:sz w:val="22"/>
          <w:szCs w:val="22"/>
          <w:lang w:val="en-US"/>
        </w:rPr>
        <w:t>Echipamentele, instalaţiile, utilajele, sculele, instrumentele, dispozitivele şi alte obiecte necesare pentru prestarea serviciilor</w:t>
      </w:r>
    </w:p>
    <w:p>
      <w:pPr>
        <w:pStyle w:val="Normal"/>
        <w:ind w:left="426" w:firstLine="709"/>
        <w:jc w:val="both"/>
        <w:rPr>
          <w:sz w:val="22"/>
          <w:szCs w:val="22"/>
        </w:rPr>
      </w:pPr>
      <w:r>
        <w:rPr>
          <w:sz w:val="22"/>
          <w:szCs w:val="22"/>
        </w:rPr>
        <w:t>Conform punctului nr. 2.</w:t>
      </w:r>
    </w:p>
    <w:p>
      <w:pPr>
        <w:pStyle w:val="Normal"/>
        <w:ind w:firstLine="709"/>
        <w:jc w:val="both"/>
        <w:rPr>
          <w:b/>
          <w:b/>
          <w:sz w:val="22"/>
          <w:szCs w:val="22"/>
        </w:rPr>
      </w:pPr>
      <w:r>
        <w:rPr>
          <w:b/>
          <w:sz w:val="22"/>
          <w:szCs w:val="22"/>
        </w:rPr>
        <w:t>7. Articole, produse şi piese necesare instalaţiilor</w:t>
      </w:r>
    </w:p>
    <w:p>
      <w:pPr>
        <w:pStyle w:val="Normal"/>
        <w:ind w:left="426" w:firstLine="709"/>
        <w:jc w:val="both"/>
        <w:rPr>
          <w:sz w:val="22"/>
          <w:szCs w:val="22"/>
        </w:rPr>
      </w:pPr>
      <w:r>
        <w:rPr>
          <w:sz w:val="22"/>
          <w:szCs w:val="22"/>
        </w:rPr>
        <w:t>Conform punctului nr. 2.</w:t>
      </w:r>
    </w:p>
    <w:p>
      <w:pPr>
        <w:pStyle w:val="Normal"/>
        <w:ind w:firstLine="709"/>
        <w:jc w:val="both"/>
        <w:rPr>
          <w:b/>
          <w:b/>
          <w:sz w:val="22"/>
          <w:szCs w:val="22"/>
        </w:rPr>
      </w:pPr>
      <w:r>
        <w:rPr>
          <w:b/>
          <w:sz w:val="22"/>
          <w:szCs w:val="22"/>
        </w:rPr>
        <w:t>8 . Documente obligatorii la depunerea ofertei</w:t>
      </w:r>
    </w:p>
    <w:p>
      <w:pPr>
        <w:pStyle w:val="Normal"/>
        <w:ind w:firstLine="709"/>
        <w:jc w:val="both"/>
        <w:rPr/>
      </w:pPr>
      <w:r>
        <w:rPr/>
        <w:t>Vor fi prezentate prin intermediul SIA ”RSAP” conform Anexei nr. 2 ”Anunț de participare”.</w:t>
      </w:r>
    </w:p>
    <w:p>
      <w:pPr>
        <w:pStyle w:val="Normal"/>
        <w:ind w:firstLine="709"/>
        <w:jc w:val="both"/>
        <w:rPr>
          <w:b/>
          <w:b/>
          <w:sz w:val="22"/>
          <w:szCs w:val="22"/>
        </w:rPr>
      </w:pPr>
      <w:r>
        <w:rPr>
          <w:b/>
          <w:sz w:val="22"/>
          <w:szCs w:val="22"/>
        </w:rPr>
        <w:t>10. Documente obligatorii la evaluarea ofertelor</w:t>
      </w:r>
    </w:p>
    <w:p>
      <w:pPr>
        <w:pStyle w:val="Normal"/>
        <w:rPr/>
      </w:pPr>
      <w:r>
        <w:rPr/>
        <w:t>Vor fi prezentate ulterior la solicitarea autorității contractante prin e-mail, în baza DUAE-ului și conform Anexei nr. 2 ”Anunț de participare”.</w:t>
      </w:r>
    </w:p>
    <w:p>
      <w:pPr>
        <w:pStyle w:val="Normal"/>
        <w:rPr>
          <w:bCs/>
          <w:i/>
          <w:i/>
          <w:sz w:val="22"/>
          <w:szCs w:val="22"/>
        </w:rPr>
      </w:pPr>
      <w:r>
        <w:rPr>
          <w:bCs/>
          <w:i/>
          <w:sz w:val="22"/>
          <w:szCs w:val="22"/>
        </w:rPr>
      </w:r>
    </w:p>
    <w:p>
      <w:pPr>
        <w:pStyle w:val="Normal"/>
        <w:rPr/>
      </w:pPr>
      <w:r>
        <w:rPr>
          <w:bCs/>
          <w:iCs/>
          <w:sz w:val="22"/>
          <w:szCs w:val="22"/>
        </w:rPr>
        <w:t xml:space="preserve">Autoritatea contractantă  </w:t>
      </w:r>
      <w:r>
        <w:rPr>
          <w:b/>
          <w:u w:val="single"/>
        </w:rPr>
        <w:t>Consiliul Superior al Magistraturii</w:t>
      </w:r>
      <w:r>
        <w:rPr>
          <w:bCs/>
          <w:iCs/>
          <w:sz w:val="22"/>
          <w:szCs w:val="22"/>
        </w:rPr>
        <w:t xml:space="preserve">             Data  „ 22”noiembrie 2023</w:t>
      </w:r>
    </w:p>
    <w:p>
      <w:pPr>
        <w:pStyle w:val="Normal"/>
        <w:jc w:val="both"/>
        <w:rPr>
          <w:bCs/>
          <w:i/>
          <w:i/>
          <w:sz w:val="22"/>
          <w:szCs w:val="22"/>
        </w:rPr>
      </w:pPr>
      <w:r>
        <w:rPr>
          <w:bCs/>
          <w:i/>
          <w:sz w:val="22"/>
          <w:szCs w:val="22"/>
        </w:rPr>
      </w:r>
    </w:p>
    <w:p>
      <w:pPr>
        <w:pStyle w:val="Normal"/>
        <w:jc w:val="both"/>
        <w:rPr>
          <w:bCs/>
          <w:i/>
          <w:i/>
          <w:sz w:val="22"/>
          <w:szCs w:val="22"/>
        </w:rPr>
      </w:pPr>
      <w:r>
        <w:rPr>
          <w:bCs/>
          <w:i/>
          <w:sz w:val="22"/>
          <w:szCs w:val="22"/>
        </w:rPr>
      </w:r>
    </w:p>
    <w:p>
      <w:pPr>
        <w:pStyle w:val="Normal"/>
        <w:jc w:val="both"/>
        <w:rPr/>
      </w:pPr>
      <w:bookmarkStart w:id="140" w:name="_Hlk63071406"/>
      <w:r>
        <w:rPr>
          <w:b/>
          <w:bCs/>
          <w:color w:val="FF0000"/>
          <w:sz w:val="18"/>
          <w:szCs w:val="18"/>
        </w:rPr>
        <w:t>Notă:</w:t>
      </w:r>
      <w:r>
        <w:rPr>
          <w:b/>
          <w:bCs/>
          <w:sz w:val="18"/>
          <w:szCs w:val="18"/>
        </w:rPr>
        <w:t xml:space="preserve"> </w:t>
      </w:r>
      <w:bookmarkEnd w:id="137"/>
      <w:bookmarkEnd w:id="140"/>
      <w:r>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 în vigoar</w:t>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pPr>
      <w:r>
        <w:rPr>
          <w:lang w:val="it-IT"/>
        </w:rPr>
        <w:t>Anexa nr. 24</w:t>
      </w:r>
    </w:p>
    <w:p>
      <w:pPr>
        <w:pStyle w:val="Normal"/>
        <w:jc w:val="right"/>
        <w:rPr/>
      </w:pPr>
      <w:r>
        <w:rPr>
          <w:lang w:val="it-IT"/>
        </w:rPr>
        <w:t>la Documentația standard nr._____</w:t>
      </w:r>
    </w:p>
    <w:p>
      <w:pPr>
        <w:pStyle w:val="Normal"/>
        <w:jc w:val="right"/>
        <w:rPr>
          <w:lang w:val="it-IT"/>
        </w:rPr>
      </w:pPr>
      <w:r>
        <w:rPr>
          <w:lang w:val="it-IT"/>
        </w:rPr>
        <w:t>din “____” ________ 20___</w:t>
      </w:r>
    </w:p>
    <w:p>
      <w:pPr>
        <w:pStyle w:val="Normal"/>
        <w:jc w:val="center"/>
        <w:rPr>
          <w:b/>
          <w:b/>
        </w:rPr>
      </w:pPr>
      <w:r>
        <w:rPr>
          <w:b/>
        </w:rPr>
      </w:r>
    </w:p>
    <w:p>
      <w:pPr>
        <w:pStyle w:val="Normal"/>
        <w:jc w:val="center"/>
        <w:rPr>
          <w:b/>
          <w:b/>
        </w:rPr>
      </w:pPr>
      <w:bookmarkStart w:id="141" w:name="_Hlk77771427"/>
      <w:r>
        <w:rPr>
          <w:b/>
        </w:rPr>
        <w:t>CONTRACT – MODEL</w:t>
      </w:r>
      <w:bookmarkEnd w:id="141"/>
      <w:r>
        <w:rPr>
          <w:b/>
        </w:rPr>
        <w:t xml:space="preserve"> </w:t>
      </w:r>
    </w:p>
    <w:p>
      <w:pPr>
        <w:pStyle w:val="ListParagraph"/>
        <w:ind w:right="-1" w:hanging="0"/>
        <w:rPr>
          <w:lang w:val="ro-RO"/>
        </w:rPr>
      </w:pPr>
      <w:r>
        <w:rPr>
          <w:lang w:val="ro-RO"/>
        </w:rPr>
      </w:r>
    </w:p>
    <w:p>
      <w:pPr>
        <w:pStyle w:val="ListParagraph"/>
        <w:ind w:right="-1" w:hanging="0"/>
        <w:rPr>
          <w:i/>
          <w:i/>
          <w:lang w:val="ro-RO"/>
        </w:rPr>
      </w:pPr>
      <w:r>
        <w:rPr>
          <w:i/>
          <w:lang w:val="ro-RO"/>
        </w:rPr>
      </w:r>
    </w:p>
    <w:tbl>
      <w:tblPr>
        <w:tblW w:w="10173" w:type="dxa"/>
        <w:jc w:val="left"/>
        <w:tblInd w:w="-425" w:type="dxa"/>
        <w:tblBorders/>
        <w:tblCellMar>
          <w:top w:w="0" w:type="dxa"/>
          <w:left w:w="108" w:type="dxa"/>
          <w:bottom w:w="0" w:type="dxa"/>
          <w:right w:w="108" w:type="dxa"/>
        </w:tblCellMar>
        <w:tblLook w:firstRow="1" w:noVBand="1" w:lastRow="0" w:firstColumn="1" w:lastColumn="0" w:noHBand="0" w:val="04a0"/>
      </w:tblPr>
      <w:tblGrid>
        <w:gridCol w:w="10173"/>
      </w:tblGrid>
      <w:tr>
        <w:trPr>
          <w:trHeight w:val="697" w:hRule="atLeast"/>
        </w:trPr>
        <w:tc>
          <w:tcPr>
            <w:tcW w:w="10173" w:type="dxa"/>
            <w:tcBorders/>
            <w:shd w:color="auto" w:fill="auto" w:val="clear"/>
            <w:vAlign w:val="center"/>
          </w:tcPr>
          <w:p>
            <w:pPr>
              <w:pStyle w:val="Normal"/>
              <w:jc w:val="both"/>
              <w:rPr/>
            </w:pPr>
            <w:r>
              <w:rPr/>
            </w:r>
          </w:p>
          <w:p>
            <w:pPr>
              <w:pStyle w:val="Normal"/>
              <w:jc w:val="both"/>
              <w:rPr>
                <w:caps/>
                <w:sz w:val="28"/>
                <w:szCs w:val="28"/>
              </w:rPr>
            </w:pPr>
            <w:r>
              <w:rPr>
                <w:caps/>
                <w:sz w:val="28"/>
                <w:szCs w:val="28"/>
              </w:rPr>
            </w:r>
          </w:p>
          <w:p>
            <w:pPr>
              <w:pStyle w:val="Normal"/>
              <w:jc w:val="center"/>
              <w:rPr>
                <w:sz w:val="28"/>
                <w:szCs w:val="28"/>
                <w:u w:val="single"/>
              </w:rPr>
            </w:pPr>
            <w:r>
              <w:rPr>
                <w:caps/>
                <w:sz w:val="28"/>
                <w:szCs w:val="28"/>
              </w:rPr>
              <w:t>Contract</w:t>
            </w:r>
            <w:r>
              <w:rPr>
                <w:sz w:val="28"/>
                <w:szCs w:val="28"/>
              </w:rPr>
              <w:t xml:space="preserve"> Nr.</w:t>
            </w:r>
          </w:p>
          <w:p>
            <w:pPr>
              <w:pStyle w:val="Normal"/>
              <w:jc w:val="center"/>
              <w:rPr/>
            </w:pPr>
            <w:r>
              <w:rPr/>
              <w:t>privind achiziţia de</w:t>
              <w:softHyphen/>
              <w:softHyphen/>
              <w:softHyphen/>
              <w:t>________________</w:t>
            </w:r>
          </w:p>
          <w:p>
            <w:pPr>
              <w:pStyle w:val="Normal"/>
              <w:jc w:val="center"/>
              <w:rPr>
                <w:i/>
                <w:i/>
              </w:rPr>
            </w:pPr>
            <w:r>
              <w:rPr>
                <w:i/>
              </w:rPr>
            </w:r>
          </w:p>
          <w:p>
            <w:pPr>
              <w:pStyle w:val="Normal"/>
              <w:jc w:val="center"/>
              <w:rPr>
                <w:i/>
                <w:i/>
              </w:rPr>
            </w:pPr>
            <w:r>
              <w:rPr>
                <w:i/>
              </w:rPr>
              <w:t>I PARTEA GENERALĂ</w:t>
            </w:r>
          </w:p>
          <w:p>
            <w:pPr>
              <w:pStyle w:val="Normal"/>
              <w:jc w:val="center"/>
              <w:rPr>
                <w:i/>
                <w:i/>
              </w:rPr>
            </w:pPr>
            <w:r>
              <w:rPr>
                <w:i/>
              </w:rPr>
              <w:t>(OBLIGATORIU)</w:t>
            </w:r>
          </w:p>
          <w:p>
            <w:pPr>
              <w:pStyle w:val="Normal"/>
              <w:jc w:val="center"/>
              <w:rPr>
                <w:iCs/>
              </w:rPr>
            </w:pPr>
            <w:r>
              <w:rPr>
                <w:iCs/>
              </w:rPr>
            </w:r>
          </w:p>
          <w:p>
            <w:pPr>
              <w:pStyle w:val="Normal"/>
              <w:jc w:val="center"/>
              <w:rPr>
                <w:iCs/>
              </w:rPr>
            </w:pPr>
            <w:r>
              <w:rPr>
                <w:iCs/>
              </w:rPr>
            </w:r>
          </w:p>
          <w:p>
            <w:pPr>
              <w:pStyle w:val="Normal"/>
              <w:jc w:val="center"/>
              <w:rPr>
                <w:iCs/>
              </w:rPr>
            </w:pPr>
            <w:r>
              <w:rPr>
                <w:iCs/>
              </w:rPr>
            </w:r>
          </w:p>
          <w:p>
            <w:pPr>
              <w:pStyle w:val="Normal"/>
              <w:jc w:val="both"/>
              <w:rPr>
                <w:i/>
                <w:i/>
              </w:rPr>
            </w:pPr>
            <w:r>
              <w:rPr>
                <w:i/>
              </w:rPr>
              <w:t>Obiectul achiziției _____________________________________________________</w:t>
            </w:r>
          </w:p>
          <w:p>
            <w:pPr>
              <w:pStyle w:val="Normal"/>
              <w:jc w:val="both"/>
              <w:rPr>
                <w:i/>
                <w:i/>
              </w:rPr>
            </w:pPr>
            <w:r>
              <w:rPr>
                <w:i/>
              </w:rPr>
              <w:t>Cod CPV: ___________________________________________________________</w:t>
            </w:r>
          </w:p>
          <w:p>
            <w:pPr>
              <w:pStyle w:val="Normal"/>
              <w:jc w:val="both"/>
              <w:rPr>
                <w:i/>
                <w:i/>
              </w:rPr>
            </w:pPr>
            <w:r>
              <w:rPr>
                <w:i/>
              </w:rPr>
            </w:r>
          </w:p>
          <w:p>
            <w:pPr>
              <w:pStyle w:val="Normal"/>
              <w:jc w:val="both"/>
              <w:rPr>
                <w:i/>
                <w:i/>
              </w:rPr>
            </w:pPr>
            <w:r>
              <w:rPr>
                <w:i/>
              </w:rPr>
              <w:t>“</w:t>
            </w:r>
            <w:r>
              <w:rPr>
                <w:i/>
              </w:rPr>
              <w:t>___”_________20__</w:t>
              <w:tab/>
              <w:t xml:space="preserve">                                                        __________________________</w:t>
            </w:r>
          </w:p>
          <w:p>
            <w:pPr>
              <w:pStyle w:val="Normal"/>
              <w:jc w:val="both"/>
              <w:rPr>
                <w:i/>
                <w:i/>
              </w:rPr>
            </w:pPr>
            <w:r>
              <w:rPr>
                <w:i/>
              </w:rPr>
              <w:t xml:space="preserve">                                                                                                                           </w:t>
            </w:r>
            <w:r>
              <w:rPr>
                <w:i/>
              </w:rPr>
              <w:t>(localitatea)</w:t>
            </w:r>
          </w:p>
          <w:p>
            <w:pPr>
              <w:pStyle w:val="Normal"/>
              <w:jc w:val="both"/>
              <w:rPr>
                <w:i/>
                <w:i/>
              </w:rPr>
            </w:pPr>
            <w:r>
              <w:rPr>
                <w:i/>
              </w:rPr>
            </w:r>
          </w:p>
          <w:p>
            <w:pPr>
              <w:pStyle w:val="Normal"/>
              <w:jc w:val="both"/>
              <w:rPr>
                <w:i/>
                <w:i/>
              </w:rPr>
            </w:pPr>
            <w:r>
              <w:rPr>
                <w:i/>
              </w:rPr>
            </w:r>
          </w:p>
          <w:tbl>
            <w:tblPr>
              <w:tblW w:w="9781"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firstRow="1" w:noVBand="1" w:lastRow="0" w:firstColumn="1" w:lastColumn="0" w:noHBand="0" w:val="04a0"/>
            </w:tblPr>
            <w:tblGrid>
              <w:gridCol w:w="4890"/>
              <w:gridCol w:w="4890"/>
            </w:tblGrid>
            <w:tr>
              <w:trPr>
                <w:trHeight w:val="567" w:hRule="atLeast"/>
              </w:trPr>
              <w:tc>
                <w:tcPr>
                  <w:tcW w:w="4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center"/>
                    <w:rPr>
                      <w:b/>
                      <w:b/>
                      <w:caps/>
                      <w:sz w:val="40"/>
                    </w:rPr>
                  </w:pPr>
                  <w:r>
                    <w:rPr>
                      <w:b/>
                    </w:rPr>
                    <w:t>Furnizorul/Prestatorul de bunuri /servicii</w:t>
                  </w:r>
                </w:p>
              </w:tc>
              <w:tc>
                <w:tcPr>
                  <w:tcW w:w="4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center"/>
                    <w:rPr>
                      <w:b/>
                      <w:b/>
                      <w:caps/>
                      <w:sz w:val="40"/>
                    </w:rPr>
                  </w:pPr>
                  <w:r>
                    <w:rPr>
                      <w:b/>
                      <w:bCs/>
                    </w:rPr>
                    <w:t>Autoritatea contractantă</w:t>
                  </w:r>
                </w:p>
              </w:tc>
            </w:tr>
            <w:tr>
              <w:trPr>
                <w:trHeight w:val="2625" w:hRule="atLeast"/>
              </w:trPr>
              <w:tc>
                <w:tcPr>
                  <w:tcW w:w="4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Normal"/>
                    <w:rPr>
                      <w:b/>
                      <w:b/>
                    </w:rPr>
                  </w:pPr>
                  <w:r>
                    <w:rPr>
                      <w:b/>
                    </w:rPr>
                  </w:r>
                </w:p>
                <w:p>
                  <w:pPr>
                    <w:pStyle w:val="Normal"/>
                    <w:rPr/>
                  </w:pPr>
                  <w:r>
                    <w:rPr>
                      <w:b/>
                    </w:rPr>
                    <w:t>______________________________________</w:t>
                  </w:r>
                  <w:r>
                    <w:rPr/>
                    <w:t>,</w:t>
                  </w:r>
                </w:p>
                <w:p>
                  <w:pPr>
                    <w:pStyle w:val="Normal"/>
                    <w:spacing w:lineRule="auto" w:line="360"/>
                    <w:rPr>
                      <w:i/>
                      <w:i/>
                      <w:sz w:val="18"/>
                      <w:szCs w:val="18"/>
                    </w:rPr>
                  </w:pPr>
                  <w:r>
                    <w:rPr>
                      <w:i/>
                      <w:sz w:val="18"/>
                      <w:szCs w:val="18"/>
                    </w:rPr>
                    <w:t>(denumirea completă a întreprinderii, asociaţiei, organizaţiei)</w:t>
                  </w:r>
                </w:p>
                <w:p>
                  <w:pPr>
                    <w:pStyle w:val="Normal"/>
                    <w:rPr/>
                  </w:pPr>
                  <w:r>
                    <w:rPr/>
                    <w:t xml:space="preserve">reprezentată prin </w:t>
                  </w:r>
                  <w:r>
                    <w:rPr>
                      <w:b/>
                    </w:rPr>
                    <w:t>________________________</w:t>
                  </w:r>
                  <w:r>
                    <w:rPr/>
                    <w:t>,</w:t>
                  </w:r>
                </w:p>
                <w:p>
                  <w:pPr>
                    <w:pStyle w:val="Normal"/>
                    <w:spacing w:lineRule="auto" w:line="360"/>
                    <w:ind w:firstLine="1701"/>
                    <w:jc w:val="center"/>
                    <w:rPr>
                      <w:i/>
                      <w:i/>
                      <w:sz w:val="18"/>
                      <w:szCs w:val="18"/>
                    </w:rPr>
                  </w:pPr>
                  <w:r>
                    <w:rPr>
                      <w:i/>
                      <w:sz w:val="18"/>
                      <w:szCs w:val="18"/>
                    </w:rPr>
                    <w:t>(funcţia, numele, prenumele)</w:t>
                  </w:r>
                </w:p>
                <w:p>
                  <w:pPr>
                    <w:pStyle w:val="Normal"/>
                    <w:rPr/>
                  </w:pPr>
                  <w:r>
                    <w:rPr/>
                    <w:t xml:space="preserve">care acţionează în baza </w:t>
                  </w:r>
                  <w:r>
                    <w:rPr>
                      <w:b/>
                    </w:rPr>
                    <w:t>___________________</w:t>
                  </w:r>
                  <w:r>
                    <w:rPr/>
                    <w:t>,</w:t>
                  </w:r>
                </w:p>
                <w:p>
                  <w:pPr>
                    <w:pStyle w:val="Normal"/>
                    <w:spacing w:lineRule="auto" w:line="360"/>
                    <w:ind w:firstLine="2198"/>
                    <w:rPr>
                      <w:i/>
                      <w:i/>
                      <w:sz w:val="18"/>
                      <w:szCs w:val="18"/>
                    </w:rPr>
                  </w:pPr>
                  <w:r>
                    <w:rPr>
                      <w:i/>
                      <w:sz w:val="18"/>
                      <w:szCs w:val="18"/>
                    </w:rPr>
                    <w:t>(statut, regulament, hotărîre etc.)</w:t>
                  </w:r>
                </w:p>
                <w:p>
                  <w:pPr>
                    <w:pStyle w:val="Normal"/>
                    <w:spacing w:lineRule="auto" w:line="360"/>
                    <w:rPr/>
                  </w:pPr>
                  <w:r>
                    <w:rPr/>
                    <w:t xml:space="preserve">denumit(a) în continuare </w:t>
                  </w:r>
                  <w:r>
                    <w:rPr>
                      <w:i/>
                    </w:rPr>
                    <w:t>Furnizor/Prestator</w:t>
                  </w:r>
                </w:p>
                <w:p>
                  <w:pPr>
                    <w:pStyle w:val="Normal"/>
                    <w:rPr/>
                  </w:pPr>
                  <w:r>
                    <w:rPr>
                      <w:b/>
                    </w:rPr>
                    <w:t>______________________________________</w:t>
                  </w:r>
                  <w:r>
                    <w:rPr/>
                    <w:t>,</w:t>
                  </w:r>
                </w:p>
                <w:p>
                  <w:pPr>
                    <w:pStyle w:val="Normal"/>
                    <w:spacing w:lineRule="auto" w:line="360"/>
                    <w:jc w:val="center"/>
                    <w:rPr>
                      <w:i/>
                      <w:i/>
                      <w:sz w:val="18"/>
                      <w:szCs w:val="18"/>
                    </w:rPr>
                  </w:pPr>
                  <w:r>
                    <w:rPr>
                      <w:i/>
                      <w:sz w:val="18"/>
                      <w:szCs w:val="18"/>
                    </w:rPr>
                    <w:t>(se indică nr. şi data de înregistrare în Registrul de Stat)</w:t>
                  </w:r>
                </w:p>
                <w:p>
                  <w:pPr>
                    <w:pStyle w:val="Normal"/>
                    <w:spacing w:lineRule="auto" w:line="360"/>
                    <w:rPr>
                      <w:b/>
                      <w:b/>
                      <w:caps/>
                      <w:sz w:val="40"/>
                    </w:rPr>
                  </w:pPr>
                  <w:r>
                    <w:rPr/>
                    <w:t>pe de o parte,</w:t>
                  </w:r>
                </w:p>
              </w:tc>
              <w:tc>
                <w:tcPr>
                  <w:tcW w:w="4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Normal"/>
                    <w:rPr>
                      <w:b/>
                      <w:b/>
                    </w:rPr>
                  </w:pPr>
                  <w:r>
                    <w:rPr>
                      <w:b/>
                    </w:rPr>
                  </w:r>
                </w:p>
                <w:p>
                  <w:pPr>
                    <w:pStyle w:val="Normal"/>
                    <w:rPr/>
                  </w:pPr>
                  <w:r>
                    <w:rPr>
                      <w:b/>
                    </w:rPr>
                    <w:t>______________________________________</w:t>
                  </w:r>
                  <w:r>
                    <w:rPr/>
                    <w:t>,</w:t>
                  </w:r>
                </w:p>
                <w:p>
                  <w:pPr>
                    <w:pStyle w:val="Normal"/>
                    <w:spacing w:lineRule="auto" w:line="360"/>
                    <w:rPr>
                      <w:i/>
                      <w:i/>
                      <w:sz w:val="18"/>
                      <w:szCs w:val="18"/>
                    </w:rPr>
                  </w:pPr>
                  <w:r>
                    <w:rPr>
                      <w:i/>
                      <w:sz w:val="18"/>
                      <w:szCs w:val="18"/>
                    </w:rPr>
                    <w:t>(denumirea completă a întreprinderii, asociaţiei, organizaţiei)</w:t>
                  </w:r>
                </w:p>
                <w:p>
                  <w:pPr>
                    <w:pStyle w:val="Normal"/>
                    <w:rPr/>
                  </w:pPr>
                  <w:r>
                    <w:rPr/>
                    <w:t xml:space="preserve">reprezentată prin </w:t>
                  </w:r>
                  <w:r>
                    <w:rPr>
                      <w:b/>
                    </w:rPr>
                    <w:t>________________________</w:t>
                  </w:r>
                  <w:r>
                    <w:rPr/>
                    <w:t>,</w:t>
                  </w:r>
                </w:p>
                <w:p>
                  <w:pPr>
                    <w:pStyle w:val="Normal"/>
                    <w:spacing w:lineRule="auto" w:line="360"/>
                    <w:ind w:firstLine="1701"/>
                    <w:jc w:val="center"/>
                    <w:rPr>
                      <w:i/>
                      <w:i/>
                      <w:sz w:val="18"/>
                      <w:szCs w:val="18"/>
                    </w:rPr>
                  </w:pPr>
                  <w:r>
                    <w:rPr>
                      <w:i/>
                      <w:sz w:val="18"/>
                      <w:szCs w:val="18"/>
                    </w:rPr>
                    <w:t>(funcţia, numele, prenumele)</w:t>
                  </w:r>
                </w:p>
                <w:p>
                  <w:pPr>
                    <w:pStyle w:val="Normal"/>
                    <w:rPr/>
                  </w:pPr>
                  <w:r>
                    <w:rPr/>
                    <w:t xml:space="preserve">care acţionează în baza </w:t>
                  </w:r>
                  <w:r>
                    <w:rPr>
                      <w:b/>
                    </w:rPr>
                    <w:t>___________________</w:t>
                  </w:r>
                  <w:r>
                    <w:rPr/>
                    <w:t>,</w:t>
                  </w:r>
                </w:p>
                <w:p>
                  <w:pPr>
                    <w:pStyle w:val="Normal"/>
                    <w:spacing w:lineRule="auto" w:line="360"/>
                    <w:ind w:firstLine="2198"/>
                    <w:rPr>
                      <w:i/>
                      <w:i/>
                      <w:sz w:val="18"/>
                      <w:szCs w:val="18"/>
                    </w:rPr>
                  </w:pPr>
                  <w:r>
                    <w:rPr>
                      <w:i/>
                      <w:sz w:val="18"/>
                      <w:szCs w:val="18"/>
                    </w:rPr>
                    <w:t>(statut, regulament, hotărîre etc.)</w:t>
                  </w:r>
                </w:p>
                <w:p>
                  <w:pPr>
                    <w:pStyle w:val="Normal"/>
                    <w:spacing w:lineRule="auto" w:line="360"/>
                    <w:rPr/>
                  </w:pPr>
                  <w:r>
                    <w:rPr/>
                    <w:t xml:space="preserve">denumit(a) în continuare </w:t>
                  </w:r>
                  <w:r>
                    <w:rPr>
                      <w:i/>
                    </w:rPr>
                    <w:t>Cumpărător</w:t>
                  </w:r>
                  <w:r>
                    <w:rPr/>
                    <w:t>/</w:t>
                  </w:r>
                  <w:r>
                    <w:rPr>
                      <w:i/>
                      <w:iCs/>
                    </w:rPr>
                    <w:t>Beneficiar</w:t>
                  </w:r>
                </w:p>
                <w:p>
                  <w:pPr>
                    <w:pStyle w:val="Normal"/>
                    <w:rPr/>
                  </w:pPr>
                  <w:r>
                    <w:rPr>
                      <w:b/>
                    </w:rPr>
                    <w:t>_____________________________________</w:t>
                  </w:r>
                  <w:r>
                    <w:rPr/>
                    <w:t>,</w:t>
                  </w:r>
                </w:p>
                <w:p>
                  <w:pPr>
                    <w:pStyle w:val="Normal"/>
                    <w:spacing w:lineRule="auto" w:line="360"/>
                    <w:jc w:val="center"/>
                    <w:rPr>
                      <w:i/>
                      <w:i/>
                      <w:sz w:val="18"/>
                      <w:szCs w:val="18"/>
                    </w:rPr>
                  </w:pPr>
                  <w:r>
                    <w:rPr>
                      <w:i/>
                      <w:sz w:val="18"/>
                      <w:szCs w:val="18"/>
                    </w:rPr>
                    <w:t>(se indică nr. şi data de înregistrare în Registrul de Stat)</w:t>
                  </w:r>
                </w:p>
                <w:p>
                  <w:pPr>
                    <w:pStyle w:val="Normal"/>
                    <w:spacing w:lineRule="auto" w:line="360"/>
                    <w:rPr>
                      <w:b/>
                      <w:b/>
                      <w:caps/>
                      <w:sz w:val="40"/>
                    </w:rPr>
                  </w:pPr>
                  <w:r>
                    <w:rPr>
                      <w:bCs/>
                    </w:rPr>
                    <w:t>pe de altă parte</w:t>
                  </w:r>
                  <w:r>
                    <w:rPr/>
                    <w:t>,</w:t>
                  </w:r>
                </w:p>
              </w:tc>
            </w:tr>
          </w:tbl>
          <w:p>
            <w:pPr>
              <w:pStyle w:val="Normal"/>
              <w:jc w:val="both"/>
              <w:rPr>
                <w:i/>
                <w:i/>
              </w:rPr>
            </w:pPr>
            <w:r>
              <w:rPr>
                <w:i/>
              </w:rPr>
            </w:r>
          </w:p>
          <w:p>
            <w:pPr>
              <w:pStyle w:val="Normal"/>
              <w:jc w:val="both"/>
              <w:rPr>
                <w:i/>
                <w:i/>
              </w:rPr>
            </w:pPr>
            <w:r>
              <w:rPr>
                <w:i/>
              </w:rPr>
            </w:r>
          </w:p>
          <w:p>
            <w:pPr>
              <w:pStyle w:val="Normal"/>
              <w:jc w:val="both"/>
              <w:rPr>
                <w:i/>
                <w:i/>
              </w:rPr>
            </w:pPr>
            <w:r>
              <w:rPr>
                <w:i/>
              </w:rPr>
            </w:r>
          </w:p>
          <w:p>
            <w:pPr>
              <w:pStyle w:val="Normal"/>
              <w:jc w:val="both"/>
              <w:rPr>
                <w:iCs/>
              </w:rPr>
            </w:pPr>
            <w:r>
              <w:rPr>
                <w:iCs/>
              </w:rPr>
              <w:t>ambii (denumiţi(te) în continuare Părţi), au încheiat prezentul Contract referitor la următoarele:</w:t>
            </w:r>
          </w:p>
          <w:p>
            <w:pPr>
              <w:pStyle w:val="Normal"/>
              <w:jc w:val="both"/>
              <w:rPr>
                <w:iCs/>
              </w:rPr>
            </w:pPr>
            <w:r>
              <w:rPr>
                <w:iCs/>
              </w:rPr>
            </w:r>
          </w:p>
          <w:p>
            <w:pPr>
              <w:pStyle w:val="Normal"/>
              <w:jc w:val="both"/>
              <w:rPr>
                <w:iCs/>
              </w:rPr>
            </w:pPr>
            <w:r>
              <w:rPr>
                <w:iCs/>
              </w:rPr>
              <w:t>a.</w:t>
              <w:tab/>
              <w:t>Achiziţionarea ______________________________________________________________,</w:t>
            </w:r>
          </w:p>
          <w:p>
            <w:pPr>
              <w:pStyle w:val="Normal"/>
              <w:jc w:val="center"/>
              <w:rPr>
                <w:i/>
                <w:i/>
                <w:sz w:val="20"/>
                <w:szCs w:val="20"/>
              </w:rPr>
            </w:pPr>
            <w:r>
              <w:rPr>
                <w:i/>
                <w:sz w:val="20"/>
                <w:szCs w:val="20"/>
              </w:rPr>
              <w:t>(denumirea bunului/serviciului)</w:t>
            </w:r>
          </w:p>
          <w:p>
            <w:pPr>
              <w:pStyle w:val="Normal"/>
              <w:jc w:val="both"/>
              <w:rPr>
                <w:iCs/>
              </w:rPr>
            </w:pPr>
            <w:r>
              <w:rPr>
                <w:iCs/>
              </w:rPr>
              <w:t>denumite în continuare Bunuri/Servicii, conform procedurii de achiziții publice de tip __________ nr._______ din_________________,</w:t>
            </w:r>
          </w:p>
          <w:p>
            <w:pPr>
              <w:pStyle w:val="Normal"/>
              <w:jc w:val="both"/>
              <w:rPr>
                <w:iCs/>
              </w:rPr>
            </w:pPr>
            <w:r>
              <w:rPr>
                <w:iCs/>
              </w:rPr>
              <w:t>în baza deciziei grupului de lucru al Cumpărătorului/Beneficiaruluibdin „___” _____________20__.</w:t>
            </w:r>
          </w:p>
          <w:p>
            <w:pPr>
              <w:pStyle w:val="Normal"/>
              <w:jc w:val="both"/>
              <w:rPr>
                <w:iCs/>
              </w:rPr>
            </w:pPr>
            <w:r>
              <w:rPr>
                <w:iCs/>
              </w:rPr>
            </w:r>
          </w:p>
          <w:p>
            <w:pPr>
              <w:pStyle w:val="Normal"/>
              <w:jc w:val="both"/>
              <w:rPr>
                <w:iCs/>
              </w:rPr>
            </w:pPr>
            <w:r>
              <w:rPr>
                <w:iCs/>
              </w:rPr>
              <w:t>b.</w:t>
              <w:tab/>
              <w:t>Următoarele documente vor fi considerate părţi componente ale Contractului:</w:t>
            </w:r>
          </w:p>
          <w:p>
            <w:pPr>
              <w:pStyle w:val="Normal"/>
              <w:jc w:val="both"/>
              <w:rPr>
                <w:iCs/>
              </w:rPr>
            </w:pPr>
            <w:r>
              <w:rPr>
                <w:iCs/>
              </w:rPr>
            </w:r>
          </w:p>
          <w:p>
            <w:pPr>
              <w:pStyle w:val="Normal"/>
              <w:jc w:val="both"/>
              <w:rPr>
                <w:iCs/>
              </w:rPr>
            </w:pPr>
            <w:r>
              <w:rPr>
                <w:iCs/>
              </w:rPr>
              <w:t>a)</w:t>
              <w:tab/>
              <w:t>Specificaţia tehnică;</w:t>
            </w:r>
          </w:p>
          <w:p>
            <w:pPr>
              <w:pStyle w:val="Normal"/>
              <w:jc w:val="both"/>
              <w:rPr>
                <w:iCs/>
              </w:rPr>
            </w:pPr>
            <w:r>
              <w:rPr>
                <w:iCs/>
              </w:rPr>
              <w:t>b)</w:t>
              <w:tab/>
              <w:t>Specificația de preț;</w:t>
            </w:r>
          </w:p>
          <w:p>
            <w:pPr>
              <w:pStyle w:val="Normal"/>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jc w:val="both"/>
              <w:rPr>
                <w:iCs/>
              </w:rPr>
            </w:pPr>
            <w:r>
              <w:rPr>
                <w:iCs/>
              </w:rPr>
            </w:r>
          </w:p>
          <w:p>
            <w:pPr>
              <w:pStyle w:val="Normal"/>
              <w:jc w:val="both"/>
              <w:rPr>
                <w:iCs/>
              </w:rPr>
            </w:pPr>
            <w:r>
              <w:rPr>
                <w:iCs/>
              </w:rPr>
              <w:t>c.</w:t>
              <w:tab/>
              <w:t>În cazul unor discrepanţe sau inconsecvenţe între documentele componente ale Contractului, documentele vor avea ordinea de prioritate enumerată mai sus.</w:t>
            </w:r>
          </w:p>
          <w:p>
            <w:pPr>
              <w:pStyle w:val="Normal"/>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jc w:val="both"/>
              <w:rPr>
                <w:iCs/>
              </w:rPr>
            </w:pPr>
            <w:r>
              <w:rPr>
                <w:iCs/>
              </w:rPr>
            </w:r>
          </w:p>
          <w:p>
            <w:pPr>
              <w:pStyle w:val="Normal"/>
              <w:jc w:val="both"/>
              <w:rPr>
                <w:b/>
                <w:b/>
                <w:bCs/>
                <w:iCs/>
              </w:rPr>
            </w:pPr>
            <w:r>
              <w:rPr>
                <w:b/>
                <w:bCs/>
                <w:iCs/>
              </w:rPr>
              <w:t>1.</w:t>
              <w:tab/>
              <w:t>Obiectul Contractului</w:t>
            </w:r>
          </w:p>
          <w:p>
            <w:pPr>
              <w:pStyle w:val="Normal"/>
              <w:jc w:val="both"/>
              <w:rPr>
                <w:iCs/>
              </w:rPr>
            </w:pPr>
            <w:r>
              <w:rPr>
                <w:iCs/>
              </w:rPr>
              <w:t>1.1.</w:t>
              <w:tab/>
              <w:t xml:space="preserve">Furnizorul/Prestatorul îşi asumă obligaţia de a livra/presta Bunurile/Serviciile conform  Specificaţiei, care este parte integrantă a prezentului Contract. </w:t>
            </w:r>
          </w:p>
          <w:p>
            <w:pPr>
              <w:pStyle w:val="Normal"/>
              <w:jc w:val="both"/>
              <w:rPr>
                <w:iCs/>
              </w:rPr>
            </w:pPr>
            <w:r>
              <w:rPr>
                <w:iCs/>
              </w:rPr>
              <w:t>1.2.</w:t>
              <w:tab/>
              <w:t xml:space="preserve">Cumpărătorul/Benificiarul se obligă, la rândul său, să achite şi să recepţioneze Bunurile/Serviciile livrate/prestate  de Furnizorul/Prestator. </w:t>
            </w:r>
          </w:p>
          <w:p>
            <w:pPr>
              <w:pStyle w:val="Normal"/>
              <w:jc w:val="both"/>
              <w:rPr>
                <w:iCs/>
              </w:rPr>
            </w:pPr>
            <w:r>
              <w:rPr>
                <w:iCs/>
              </w:rPr>
              <w:t>1.3.</w:t>
              <w:tab/>
              <w:t xml:space="preserve">Calitatea Bunurilor se atestă prin certificatele de calitate indicate în Specificaţie. </w:t>
            </w:r>
          </w:p>
          <w:p>
            <w:pPr>
              <w:pStyle w:val="Normal"/>
              <w:jc w:val="both"/>
              <w:rPr>
                <w:iCs/>
              </w:rPr>
            </w:pPr>
            <w:r>
              <w:rPr>
                <w:iCs/>
              </w:rPr>
              <w:t>1.4</w:t>
              <w:tab/>
              <w:t xml:space="preserve">Serviciile prestate în baza contractului vor respecta standardele indicate în Specificaţie </w:t>
            </w:r>
          </w:p>
          <w:p>
            <w:pPr>
              <w:pStyle w:val="Normal"/>
              <w:jc w:val="both"/>
              <w:rPr>
                <w:iCs/>
              </w:rPr>
            </w:pPr>
            <w:r>
              <w:rPr>
                <w:iCs/>
              </w:rPr>
              <w:t>1.5</w:t>
              <w:tab/>
              <w:t>Termenele de garanţie [</w:t>
            </w:r>
            <w:r>
              <w:rPr>
                <w:i/>
              </w:rPr>
              <w:t>valabilitate, după caz</w:t>
            </w:r>
            <w:r>
              <w:rPr>
                <w:iCs/>
              </w:rPr>
              <w:t>] a Bunurilor/Serviciilor sunt indicate în Anexa nr.22, Specificaţii tehnice.</w:t>
            </w:r>
          </w:p>
          <w:p>
            <w:pPr>
              <w:pStyle w:val="Normal"/>
              <w:jc w:val="both"/>
              <w:rPr>
                <w:iCs/>
              </w:rPr>
            </w:pPr>
            <w:r>
              <w:rPr>
                <w:iCs/>
              </w:rPr>
            </w:r>
          </w:p>
          <w:p>
            <w:pPr>
              <w:pStyle w:val="Normal"/>
              <w:jc w:val="both"/>
              <w:rPr>
                <w:b/>
                <w:b/>
                <w:bCs/>
                <w:iCs/>
              </w:rPr>
            </w:pPr>
            <w:r>
              <w:rPr>
                <w:b/>
                <w:bCs/>
                <w:iCs/>
              </w:rPr>
              <w:t>2.</w:t>
              <w:tab/>
              <w:t>Termeni şi condiţii de livrare/prestare</w:t>
            </w:r>
          </w:p>
          <w:p>
            <w:pPr>
              <w:pStyle w:val="Normal"/>
              <w:jc w:val="both"/>
              <w:rPr>
                <w:iCs/>
              </w:rPr>
            </w:pPr>
            <w:r>
              <w:rPr>
                <w:iCs/>
              </w:rPr>
              <w:t>2.1.</w:t>
              <w:tab/>
              <w:t>Livrarea/Prestarea Bunurilor/Serviciilor se efectuează de către Furnizor/Prestator în  termenele prevăzute de graficul de livrare/prestare.</w:t>
            </w:r>
          </w:p>
          <w:p>
            <w:pPr>
              <w:pStyle w:val="Normal"/>
              <w:jc w:val="both"/>
              <w:rPr>
                <w:iCs/>
              </w:rPr>
            </w:pPr>
            <w:r>
              <w:rPr>
                <w:iCs/>
              </w:rPr>
              <w:t>2.2.</w:t>
              <w:tab/>
              <w:t>Documentaţia de însoţire a Bunurilor/Serviciilor include:</w:t>
            </w:r>
          </w:p>
          <w:p>
            <w:pPr>
              <w:pStyle w:val="Normal"/>
              <w:jc w:val="both"/>
              <w:rPr>
                <w:iCs/>
              </w:rPr>
            </w:pPr>
            <w:r>
              <w:rPr>
                <w:i/>
              </w:rPr>
              <w:t>Cerinţele de mai sus trebuie prevăzute de către autoritatea contractantă şi ajustate conform cerinţelor actuale.</w:t>
            </w:r>
          </w:p>
          <w:p>
            <w:pPr>
              <w:pStyle w:val="Normal"/>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jc w:val="both"/>
              <w:rPr>
                <w:iCs/>
              </w:rPr>
            </w:pPr>
            <w:r>
              <w:rPr>
                <w:iCs/>
              </w:rPr>
            </w:r>
          </w:p>
          <w:p>
            <w:pPr>
              <w:pStyle w:val="Normal"/>
              <w:jc w:val="both"/>
              <w:rPr>
                <w:iCs/>
              </w:rPr>
            </w:pPr>
            <w:r>
              <w:rPr>
                <w:b/>
                <w:bCs/>
                <w:iCs/>
              </w:rPr>
              <w:t>3.</w:t>
              <w:tab/>
              <w:t>Preţul şi condiţii de plată</w:t>
            </w:r>
          </w:p>
          <w:p>
            <w:pPr>
              <w:pStyle w:val="Normal"/>
              <w:jc w:val="both"/>
              <w:rPr>
                <w:iCs/>
              </w:rPr>
            </w:pPr>
            <w:r>
              <w:rPr>
                <w:iCs/>
              </w:rPr>
              <w:t>3.1.</w:t>
              <w:tab/>
              <w:t>Preţul Bunurilor/Serviciilor livrate/prestate conform prezentului Contract este stabilit în lei moldoveneşti, fiind indicat Specificaţia prezentului Contract.</w:t>
            </w:r>
          </w:p>
          <w:p>
            <w:pPr>
              <w:pStyle w:val="Normal"/>
              <w:jc w:val="both"/>
              <w:rPr>
                <w:iCs/>
              </w:rPr>
            </w:pPr>
            <w:r>
              <w:rPr>
                <w:iCs/>
              </w:rPr>
              <w:t>3.2.</w:t>
              <w:tab/>
              <w:t>Suma totală a prezentului Contract, inclusiv TVA, se stabileşte în lei moldoveneşti şi constituie: __________________________________lei MD.</w:t>
            </w:r>
          </w:p>
          <w:p>
            <w:pPr>
              <w:pStyle w:val="Normal"/>
              <w:jc w:val="both"/>
              <w:rPr>
                <w:i/>
                <w:i/>
                <w:sz w:val="20"/>
                <w:szCs w:val="20"/>
              </w:rPr>
            </w:pPr>
            <w:r>
              <w:rPr>
                <w:i/>
                <w:sz w:val="20"/>
                <w:szCs w:val="20"/>
              </w:rPr>
              <w:t xml:space="preserve">                     </w:t>
            </w:r>
            <w:r>
              <w:rPr>
                <w:i/>
                <w:sz w:val="20"/>
                <w:szCs w:val="20"/>
              </w:rPr>
              <w:t>(suma cu cifre şi litere)</w:t>
            </w:r>
          </w:p>
          <w:p>
            <w:pPr>
              <w:pStyle w:val="Normal"/>
              <w:jc w:val="both"/>
              <w:rPr>
                <w:iCs/>
              </w:rPr>
            </w:pPr>
            <w:r>
              <w:rPr>
                <w:iCs/>
              </w:rPr>
              <w:t>3.3.</w:t>
              <w:tab/>
              <w:t xml:space="preserve">Achitarea plăţilor pentru Bunurile/Serviciile livrate/prestate va efectua în lei moldoveneşti. </w:t>
            </w:r>
          </w:p>
          <w:p>
            <w:pPr>
              <w:pStyle w:val="Normal"/>
              <w:jc w:val="both"/>
              <w:rPr>
                <w:iCs/>
              </w:rPr>
            </w:pPr>
            <w:r>
              <w:rPr>
                <w:iCs/>
              </w:rPr>
              <w:t>3.4.</w:t>
              <w:tab/>
              <w:t xml:space="preserve">Metoda şi condiţiile de plată de către Cumpărător/Beneficiar vor fi: </w:t>
            </w:r>
          </w:p>
          <w:p>
            <w:pPr>
              <w:pStyle w:val="Normal"/>
              <w:jc w:val="both"/>
              <w:rPr>
                <w:iCs/>
              </w:rPr>
            </w:pPr>
            <w:r>
              <w:rPr>
                <w:i/>
              </w:rPr>
              <w:t>Cerinţele de mai sus trebuie revăzute de către autoritatea contractantă şi ajustate conform cerinţelor actuale</w:t>
            </w:r>
            <w:r>
              <w:rPr>
                <w:iCs/>
              </w:rPr>
              <w:t>.</w:t>
            </w:r>
          </w:p>
          <w:p>
            <w:pPr>
              <w:pStyle w:val="Normal"/>
              <w:jc w:val="both"/>
              <w:rPr>
                <w:iCs/>
              </w:rPr>
            </w:pPr>
            <w:r>
              <w:rPr>
                <w:iCs/>
              </w:rPr>
              <w:t>3.5.</w:t>
              <w:tab/>
              <w:t>Plăţile se vor efectua prin transfer bancar pe contul de decontare al Furnizorului/Prestatorului indicat în prezentul Contract.</w:t>
            </w:r>
          </w:p>
          <w:p>
            <w:pPr>
              <w:pStyle w:val="Normal"/>
              <w:jc w:val="both"/>
              <w:rPr>
                <w:iCs/>
              </w:rPr>
            </w:pPr>
            <w:r>
              <w:rPr>
                <w:iCs/>
              </w:rPr>
            </w:r>
          </w:p>
          <w:p>
            <w:pPr>
              <w:pStyle w:val="Normal"/>
              <w:jc w:val="both"/>
              <w:rPr>
                <w:b/>
                <w:b/>
                <w:bCs/>
                <w:iCs/>
              </w:rPr>
            </w:pPr>
            <w:r>
              <w:rPr>
                <w:b/>
                <w:bCs/>
                <w:iCs/>
              </w:rPr>
              <w:t>4.</w:t>
              <w:tab/>
              <w:t>Condiţii de predare-primire</w:t>
            </w:r>
          </w:p>
          <w:p>
            <w:pPr>
              <w:pStyle w:val="Normal"/>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jc w:val="both"/>
              <w:rPr>
                <w:iCs/>
              </w:rPr>
            </w:pPr>
            <w:r>
              <w:rPr>
                <w:iCs/>
              </w:rPr>
              <w:t>b)</w:t>
              <w:tab/>
              <w:t>calitatea Bunurilor/Serviciilor corespunde informaţiei indicate în Specificaţie;</w:t>
            </w:r>
          </w:p>
          <w:p>
            <w:pPr>
              <w:pStyle w:val="Normal"/>
              <w:jc w:val="both"/>
              <w:rPr>
                <w:iCs/>
              </w:rPr>
            </w:pPr>
            <w:r>
              <w:rPr>
                <w:i/>
              </w:rPr>
              <w:t>c</w:t>
            </w:r>
            <w:r>
              <w:rPr>
                <w:iCs/>
              </w:rPr>
              <w:t>)</w:t>
              <w:tab/>
              <w:t>ambalajul şi integritatea Bunurilor corespunde informaţiei indicate în Specificaţie.</w:t>
            </w:r>
          </w:p>
          <w:p>
            <w:pPr>
              <w:pStyle w:val="Normal"/>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jc w:val="both"/>
              <w:rPr>
                <w:iCs/>
              </w:rPr>
            </w:pPr>
            <w:r>
              <w:rPr>
                <w:iCs/>
              </w:rPr>
            </w:r>
          </w:p>
          <w:p>
            <w:pPr>
              <w:pStyle w:val="Normal"/>
              <w:jc w:val="both"/>
              <w:rPr>
                <w:b/>
                <w:b/>
                <w:bCs/>
                <w:iCs/>
              </w:rPr>
            </w:pPr>
            <w:r>
              <w:rPr>
                <w:b/>
                <w:bCs/>
                <w:iCs/>
              </w:rPr>
              <w:t>5.</w:t>
              <w:tab/>
              <w:t>Standarde</w:t>
            </w:r>
          </w:p>
          <w:p>
            <w:pPr>
              <w:pStyle w:val="Normal"/>
              <w:jc w:val="both"/>
              <w:rPr>
                <w:iCs/>
              </w:rPr>
            </w:pPr>
            <w:r>
              <w:rPr>
                <w:iCs/>
              </w:rPr>
              <w:t>5.1.</w:t>
              <w:tab/>
              <w:t>Bunurile/Serviciile furnizate/prestate în baza contractului vor respecta standardele prezentate de către furnizor în propunerea sa tehnică.</w:t>
            </w:r>
          </w:p>
          <w:p>
            <w:pPr>
              <w:pStyle w:val="Normal"/>
              <w:jc w:val="both"/>
              <w:rPr>
                <w:iCs/>
              </w:rPr>
            </w:pPr>
            <w:r>
              <w:rPr>
                <w:iCs/>
              </w:rPr>
              <w:t>5.2.</w:t>
              <w:tab/>
              <w:t>Cînd nu este menţionat nici un standard sau reglementare aplicabilă se vor respecta standardele sau alte reglementări autorizate în ţara de origine a Bunurilor/Serviciilor.</w:t>
            </w:r>
          </w:p>
          <w:p>
            <w:pPr>
              <w:pStyle w:val="Normal"/>
              <w:jc w:val="both"/>
              <w:rPr>
                <w:iCs/>
              </w:rPr>
            </w:pPr>
            <w:r>
              <w:rPr>
                <w:iCs/>
              </w:rPr>
            </w:r>
          </w:p>
          <w:p>
            <w:pPr>
              <w:pStyle w:val="Normal"/>
              <w:jc w:val="both"/>
              <w:rPr>
                <w:b/>
                <w:b/>
                <w:bCs/>
                <w:iCs/>
              </w:rPr>
            </w:pPr>
            <w:r>
              <w:rPr>
                <w:b/>
                <w:bCs/>
                <w:iCs/>
              </w:rPr>
              <w:t>6.</w:t>
              <w:tab/>
              <w:t>Obligaţiile părţilor</w:t>
            </w:r>
          </w:p>
          <w:p>
            <w:pPr>
              <w:pStyle w:val="Normal"/>
              <w:jc w:val="both"/>
              <w:rPr>
                <w:iCs/>
              </w:rPr>
            </w:pPr>
            <w:r>
              <w:rPr>
                <w:iCs/>
              </w:rPr>
              <w:t>6.1.</w:t>
              <w:tab/>
              <w:t>În baza prezentului Contract, Furnizorul/Prestatorul se obligă:</w:t>
            </w:r>
          </w:p>
          <w:p>
            <w:pPr>
              <w:pStyle w:val="Normal"/>
              <w:jc w:val="both"/>
              <w:rPr>
                <w:iCs/>
              </w:rPr>
            </w:pPr>
            <w:r>
              <w:rPr>
                <w:iCs/>
              </w:rPr>
              <w:t>a)</w:t>
              <w:tab/>
              <w:t>să livreze/presteze Bunurile/Serviciile în condiţiile prevăzute de prezentul Contract;</w:t>
            </w:r>
          </w:p>
          <w:p>
            <w:pPr>
              <w:pStyle w:val="Normal"/>
              <w:jc w:val="both"/>
              <w:rPr>
                <w:iCs/>
              </w:rPr>
            </w:pPr>
            <w:r>
              <w:rPr>
                <w:iCs/>
              </w:rPr>
              <w:t>b)</w:t>
              <w:tab/>
              <w:t>să anunţe Cumpărătorul/Beneficiarul după semnarea prezentului Contract, în decurs de ____ zile calendaristice, prin telefon/fax sau mijloace electronice, despre disponibilitatea livrării/prestării Bunurilor/Serviciilor;</w:t>
            </w:r>
          </w:p>
          <w:p>
            <w:pPr>
              <w:pStyle w:val="Normal"/>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jc w:val="both"/>
              <w:rPr>
                <w:iCs/>
              </w:rPr>
            </w:pPr>
            <w:r>
              <w:rPr>
                <w:iCs/>
              </w:rPr>
              <w:t>6.2.</w:t>
              <w:tab/>
              <w:t>În baza prezentului Contract, Cumpărătorul/Beneficiarul se obligă:</w:t>
            </w:r>
          </w:p>
          <w:p>
            <w:pPr>
              <w:pStyle w:val="Normal"/>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jc w:val="both"/>
              <w:rPr>
                <w:iCs/>
              </w:rPr>
            </w:pPr>
            <w:r>
              <w:rPr>
                <w:iCs/>
              </w:rPr>
              <w:t>b)</w:t>
              <w:tab/>
              <w:t>să asigure achitarea Bunurilor/Serviciilor livrate/prestate, respectînd modalităţile şi termenele indicate în prezentul Contract.</w:t>
            </w:r>
          </w:p>
          <w:p>
            <w:pPr>
              <w:pStyle w:val="Normal"/>
              <w:jc w:val="both"/>
              <w:rPr>
                <w:iCs/>
              </w:rPr>
            </w:pPr>
            <w:r>
              <w:rPr>
                <w:iCs/>
              </w:rPr>
            </w:r>
          </w:p>
          <w:p>
            <w:pPr>
              <w:pStyle w:val="Normal"/>
              <w:jc w:val="both"/>
              <w:rPr>
                <w:b/>
                <w:b/>
                <w:bCs/>
                <w:iCs/>
              </w:rPr>
            </w:pPr>
            <w:r>
              <w:rPr>
                <w:b/>
                <w:bCs/>
                <w:iCs/>
              </w:rPr>
              <w:t>7.</w:t>
              <w:tab/>
              <w:t>Circumstanțe care justifică neexecutarea contractului</w:t>
            </w:r>
          </w:p>
          <w:p>
            <w:pPr>
              <w:pStyle w:val="Normal"/>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jc w:val="both"/>
              <w:rPr>
                <w:iCs/>
              </w:rPr>
            </w:pPr>
            <w:r>
              <w:rPr>
                <w:iCs/>
              </w:rPr>
            </w:r>
          </w:p>
          <w:p>
            <w:pPr>
              <w:pStyle w:val="Normal"/>
              <w:jc w:val="both"/>
              <w:rPr>
                <w:b/>
                <w:b/>
                <w:bCs/>
                <w:iCs/>
              </w:rPr>
            </w:pPr>
            <w:r>
              <w:rPr>
                <w:b/>
                <w:bCs/>
                <w:iCs/>
              </w:rPr>
              <w:t>8.</w:t>
              <w:tab/>
              <w:t>Rezoluțiunea</w:t>
            </w:r>
          </w:p>
          <w:p>
            <w:pPr>
              <w:pStyle w:val="Normal"/>
              <w:jc w:val="both"/>
              <w:rPr>
                <w:iCs/>
              </w:rPr>
            </w:pPr>
            <w:r>
              <w:rPr>
                <w:iCs/>
              </w:rPr>
              <w:t>8.1.</w:t>
              <w:tab/>
              <w:t>Rezoluțiunea Contractului se poate realiza cu acordul comun al Părţilor.</w:t>
            </w:r>
          </w:p>
          <w:p>
            <w:pPr>
              <w:pStyle w:val="Normal"/>
              <w:jc w:val="both"/>
              <w:rPr>
                <w:iCs/>
              </w:rPr>
            </w:pPr>
            <w:r>
              <w:rPr>
                <w:iCs/>
              </w:rPr>
              <w:t>8.2.</w:t>
              <w:tab/>
              <w:t>Contractul poate fi rezolvit în mod unilateral de către:</w:t>
            </w:r>
          </w:p>
          <w:p>
            <w:pPr>
              <w:pStyle w:val="Normal"/>
              <w:jc w:val="both"/>
              <w:rPr>
                <w:iCs/>
              </w:rPr>
            </w:pPr>
            <w:r>
              <w:rPr>
                <w:iCs/>
              </w:rPr>
              <w:t>a)</w:t>
              <w:tab/>
              <w:t xml:space="preserve">Cumpărător/Beneficiar în caz de refuz al Furnizorului/Prestatorului de a livra/presta Bunurile/Serviciile prevăzute în prezentul Contract;         </w:t>
            </w:r>
          </w:p>
          <w:p>
            <w:pPr>
              <w:pStyle w:val="Normal"/>
              <w:jc w:val="both"/>
              <w:rPr>
                <w:iCs/>
              </w:rPr>
            </w:pPr>
            <w:r>
              <w:rPr>
                <w:iCs/>
              </w:rPr>
              <w:t>b)</w:t>
              <w:tab/>
              <w:t>Cumpărător/Beneficiar în caz de nerespectare de către Furnizor/Prestator a termenelor de livrare/prestare stabilite;</w:t>
            </w:r>
          </w:p>
          <w:p>
            <w:pPr>
              <w:pStyle w:val="Normal"/>
              <w:jc w:val="both"/>
              <w:rPr>
                <w:iCs/>
              </w:rPr>
            </w:pPr>
            <w:r>
              <w:rPr>
                <w:iCs/>
              </w:rPr>
              <w:t>c)</w:t>
              <w:tab/>
              <w:t>Furnizor/Prestator în caz de nerespectare de către Cumpărător/Beneficiar a termenelor de plată a Bunurilor/Serviciilor;</w:t>
            </w:r>
          </w:p>
          <w:p>
            <w:pPr>
              <w:pStyle w:val="Normal"/>
              <w:jc w:val="both"/>
              <w:rPr>
                <w:iCs/>
              </w:rPr>
            </w:pPr>
            <w:r>
              <w:rPr>
                <w:iCs/>
              </w:rPr>
              <w:t>d)</w:t>
              <w:tab/>
              <w:t>Furnizor/Prestator sau Cumpărător/Beneficiar în caz de nesatisfacere de către una dintre Părţi a pretenţiilor înaintate conform prezentului Contract.</w:t>
            </w:r>
          </w:p>
          <w:p>
            <w:pPr>
              <w:pStyle w:val="Normal"/>
              <w:jc w:val="both"/>
              <w:rPr>
                <w:iCs/>
              </w:rPr>
            </w:pPr>
            <w:r>
              <w:rPr>
                <w:iCs/>
              </w:rPr>
              <w:t>8.3      Cumpărător/Beneficiar are dreptul de a rezolvi unilateral contractul în perioada de valabilitate a acestuia în una dintre următoarele situaţii:</w:t>
            </w:r>
          </w:p>
          <w:p>
            <w:pPr>
              <w:pStyle w:val="Normal"/>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jc w:val="both"/>
              <w:rPr>
                <w:iCs/>
              </w:rPr>
            </w:pPr>
            <w:r>
              <w:rPr>
                <w:iCs/>
              </w:rPr>
              <w:t>8.4.</w:t>
              <w:tab/>
              <w:t>Partea iniţiatoare a rezoluțiunii Contractului este obligată să comunice în termen de ___ zile lucrătoare celeilalte Părţi despre intenţiile ei printr-o scrisoare motivată.</w:t>
            </w:r>
          </w:p>
          <w:p>
            <w:pPr>
              <w:pStyle w:val="Normal"/>
              <w:jc w:val="both"/>
              <w:rPr>
                <w:iCs/>
              </w:rPr>
            </w:pPr>
            <w:r>
              <w:rPr>
                <w:iCs/>
              </w:rPr>
              <w:t>8.5.</w:t>
              <w:tab/>
              <w:t>Partea înştiinţată este obligată să răspundă în decurs de ___ zile lucrătoare de la primirea notificării. În cazul în care litigiul nu este soluţionat în termenele stabilite, partea iniţiatoare va iniția rezoluțiunea.</w:t>
            </w:r>
          </w:p>
          <w:p>
            <w:pPr>
              <w:pStyle w:val="Normal"/>
              <w:jc w:val="both"/>
              <w:rPr>
                <w:iCs/>
              </w:rPr>
            </w:pPr>
            <w:r>
              <w:rPr>
                <w:iCs/>
              </w:rPr>
            </w:r>
          </w:p>
          <w:p>
            <w:pPr>
              <w:pStyle w:val="Normal"/>
              <w:jc w:val="both"/>
              <w:rPr>
                <w:b/>
                <w:b/>
                <w:bCs/>
                <w:iCs/>
              </w:rPr>
            </w:pPr>
            <w:r>
              <w:rPr>
                <w:b/>
                <w:bCs/>
                <w:iCs/>
              </w:rPr>
              <w:t>9.</w:t>
              <w:tab/>
              <w:t xml:space="preserve">Reclamaţii </w:t>
            </w:r>
          </w:p>
          <w:p>
            <w:pPr>
              <w:pStyle w:val="Normal"/>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jc w:val="both"/>
              <w:rPr>
                <w:iCs/>
              </w:rPr>
            </w:pPr>
            <w:r>
              <w:rPr>
                <w:iCs/>
              </w:rPr>
              <w:t>9.2.</w:t>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pStyle w:val="Normal"/>
              <w:jc w:val="both"/>
              <w:rPr>
                <w:iCs/>
              </w:rPr>
            </w:pPr>
            <w:r>
              <w:rPr>
                <w:iCs/>
              </w:rPr>
              <w:t>9.3.</w:t>
              <w:tab/>
              <w:t>Furnizorul/Prestatorul este obligat să examineze pretenţiile înaintate în termen de ___ zile de la data primirii acestora şi să comunice Cumpărătorului/Beneficiarului despre decizia luată.</w:t>
            </w:r>
          </w:p>
          <w:p>
            <w:pPr>
              <w:pStyle w:val="Normal"/>
              <w:jc w:val="both"/>
              <w:rPr>
                <w:iCs/>
              </w:rPr>
            </w:pPr>
            <w:r>
              <w:rPr>
                <w:iCs/>
              </w:rPr>
              <w:t>9.4.</w:t>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jc w:val="both"/>
              <w:rPr>
                <w:iCs/>
              </w:rPr>
            </w:pPr>
            <w:r>
              <w:rPr>
                <w:iCs/>
              </w:rPr>
              <w:t>9.5.</w:t>
              <w:tab/>
              <w:t>Furnizorul/Prestatorul poartă răspundere pentru calitatea Bunurilor/Serviciilor în limitele stabilite, inclusiv pentru viciile ascunse.</w:t>
            </w:r>
          </w:p>
          <w:p>
            <w:pPr>
              <w:pStyle w:val="Normal"/>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jc w:val="both"/>
              <w:rPr>
                <w:iCs/>
              </w:rPr>
            </w:pPr>
            <w:r>
              <w:rPr>
                <w:iCs/>
              </w:rPr>
            </w:r>
          </w:p>
          <w:p>
            <w:pPr>
              <w:pStyle w:val="Normal"/>
              <w:jc w:val="both"/>
              <w:rPr>
                <w:b/>
                <w:b/>
                <w:bCs/>
                <w:iCs/>
              </w:rPr>
            </w:pPr>
            <w:r>
              <w:rPr>
                <w:b/>
                <w:bCs/>
                <w:iCs/>
              </w:rPr>
              <w:t>10.</w:t>
              <w:tab/>
              <w:t>Sancţiuni</w:t>
            </w:r>
          </w:p>
          <w:p>
            <w:pPr>
              <w:pStyle w:val="Normal"/>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jc w:val="both"/>
              <w:rPr>
                <w:iCs/>
              </w:rPr>
            </w:pPr>
            <w:r>
              <w:rPr>
                <w:iCs/>
              </w:rPr>
              <w:t>10.3.</w:t>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rP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jc w:val="both"/>
              <w:rPr>
                <w:iCs/>
              </w:rPr>
            </w:pPr>
            <w:r>
              <w:rPr>
                <w:iCs/>
              </w:rPr>
              <w:t>10.4.</w:t>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pStyle w:val="Normal"/>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jc w:val="both"/>
              <w:rPr>
                <w:iCs/>
              </w:rPr>
            </w:pPr>
            <w:r>
              <w:rPr>
                <w:iCs/>
              </w:rPr>
            </w:r>
          </w:p>
          <w:p>
            <w:pPr>
              <w:pStyle w:val="Normal"/>
              <w:jc w:val="both"/>
              <w:rPr>
                <w:b/>
                <w:b/>
                <w:bCs/>
                <w:iCs/>
              </w:rPr>
            </w:pPr>
            <w:r>
              <w:rPr>
                <w:b/>
                <w:bCs/>
                <w:iCs/>
              </w:rPr>
              <w:t>11.</w:t>
              <w:tab/>
              <w:t>Drepturi de proprietate intelectuală</w:t>
            </w:r>
          </w:p>
          <w:p>
            <w:pPr>
              <w:pStyle w:val="Normal"/>
              <w:jc w:val="both"/>
              <w:rPr>
                <w:iCs/>
              </w:rPr>
            </w:pPr>
            <w:r>
              <w:rPr>
                <w:iCs/>
              </w:rPr>
              <w:t>11.1.</w:t>
              <w:tab/>
              <w:t>Furnizorul/Prestatorul are obligaţia să despăgubească achizitorul împotriva oricăror:</w:t>
            </w:r>
          </w:p>
          <w:p>
            <w:pPr>
              <w:pStyle w:val="Normal"/>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jc w:val="both"/>
              <w:rPr>
                <w:iCs/>
              </w:rPr>
            </w:pPr>
            <w:r>
              <w:rPr>
                <w:iCs/>
              </w:rPr>
            </w:r>
          </w:p>
          <w:p>
            <w:pPr>
              <w:pStyle w:val="Normal"/>
              <w:jc w:val="both"/>
              <w:rPr>
                <w:b/>
                <w:b/>
                <w:bCs/>
                <w:iCs/>
              </w:rPr>
            </w:pPr>
            <w:r>
              <w:rPr>
                <w:b/>
                <w:bCs/>
                <w:iCs/>
              </w:rPr>
              <w:t>12.</w:t>
              <w:tab/>
              <w:t>Dispoziţii finale</w:t>
            </w:r>
          </w:p>
          <w:p>
            <w:pPr>
              <w:pStyle w:val="Normal"/>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jc w:val="both"/>
              <w:rPr>
                <w:iCs/>
              </w:rPr>
            </w:pPr>
            <w:r>
              <w:rPr>
                <w:iCs/>
              </w:rPr>
              <w:t>12.6.</w:t>
              <w:tab/>
              <w:t>Prezentul contract este valabil până la _______.</w:t>
            </w:r>
          </w:p>
          <w:p>
            <w:pPr>
              <w:pStyle w:val="Normal"/>
              <w:jc w:val="both"/>
              <w:rPr>
                <w:iCs/>
              </w:rPr>
            </w:pPr>
            <w:r>
              <w:rPr>
                <w:iCs/>
              </w:rPr>
              <w:t>12.7.</w:t>
              <w:tab/>
              <w:t>Prezentul Contract reprezintă acordul de voinţă al  părţilor şi se consideră semnat la data aplicării ultimei semnături de către una din părți.</w:t>
            </w:r>
          </w:p>
          <w:p>
            <w:pPr>
              <w:pStyle w:val="Normal"/>
              <w:jc w:val="both"/>
              <w:rPr>
                <w:iCs/>
              </w:rPr>
            </w:pPr>
            <w:r>
              <w:rPr>
                <w:iCs/>
              </w:rPr>
              <w:t>12.8.</w:t>
              <w:tab/>
              <w:t>Pentru confirmarea celor menţionate mai sus, Părţile au semnat prezentul Contract în conformitate cu legislaţia Republicii Moldova.</w:t>
            </w:r>
          </w:p>
          <w:p>
            <w:pPr>
              <w:pStyle w:val="Normal"/>
              <w:jc w:val="both"/>
              <w:rPr>
                <w:i/>
                <w:i/>
              </w:rPr>
            </w:pPr>
            <w:r>
              <w:rPr>
                <w:i/>
              </w:rPr>
            </w:r>
          </w:p>
          <w:p>
            <w:pPr>
              <w:pStyle w:val="Normal"/>
              <w:jc w:val="both"/>
              <w:rPr>
                <w:i/>
                <w:i/>
              </w:rPr>
            </w:pPr>
            <w:r>
              <w:rPr>
                <w:i/>
              </w:rPr>
            </w:r>
          </w:p>
          <w:p>
            <w:pPr>
              <w:pStyle w:val="Normal"/>
              <w:jc w:val="both"/>
              <w:rPr>
                <w:iCs/>
              </w:rPr>
            </w:pPr>
            <w:r>
              <w:rPr>
                <w:iCs/>
              </w:rPr>
            </w:r>
          </w:p>
          <w:p>
            <w:pPr>
              <w:pStyle w:val="Heading1"/>
              <w:numPr>
                <w:ilvl w:val="0"/>
                <w:numId w:val="18"/>
              </w:numPr>
              <w:tabs>
                <w:tab w:val="left" w:pos="1134" w:leader="none"/>
                <w:tab w:val="left" w:pos="2295" w:leader="none"/>
              </w:tabs>
              <w:rPr>
                <w:lang w:val="it-IT"/>
              </w:rPr>
            </w:pPr>
            <w:r>
              <w:rPr>
                <w:rFonts w:ascii="Times New Roman" w:hAnsi="Times New Roman"/>
                <w:lang w:val="it-IT"/>
              </w:rPr>
              <w:t xml:space="preserve">CONDIȚIILE </w:t>
            </w:r>
          </w:p>
          <w:p>
            <w:pPr>
              <w:pStyle w:val="ListParagraph"/>
              <w:tabs>
                <w:tab w:val="left" w:pos="1134" w:leader="none"/>
                <w:tab w:val="left" w:pos="2295" w:leader="none"/>
              </w:tabs>
              <w:ind w:left="3240" w:hanging="0"/>
              <w:rPr>
                <w:lang w:val="it-IT"/>
              </w:rPr>
            </w:pPr>
            <w:r>
              <w:rPr>
                <w:b/>
                <w:lang w:val="it-IT"/>
              </w:rPr>
              <w:t>SPECIALE A CONTRACTULUI</w:t>
            </w:r>
          </w:p>
          <w:p>
            <w:pPr>
              <w:pStyle w:val="Normal"/>
              <w:jc w:val="center"/>
              <w:rPr/>
            </w:pPr>
            <w:r>
              <w:rPr/>
              <w:t xml:space="preserve">             </w:t>
            </w:r>
            <w:r>
              <w:rPr/>
              <w:t>(</w:t>
            </w:r>
            <w:r>
              <w:rPr>
                <w:sz w:val="20"/>
                <w:szCs w:val="20"/>
              </w:rPr>
              <w:t>LA NECESITATE)</w:t>
            </w:r>
          </w:p>
          <w:p>
            <w:pPr>
              <w:pStyle w:val="Normal"/>
              <w:tabs>
                <w:tab w:val="left" w:pos="567" w:leader="none"/>
                <w:tab w:val="left" w:pos="4005" w:leader="none"/>
              </w:tabs>
              <w:jc w:val="both"/>
              <w:rPr/>
            </w:pPr>
            <w:r>
              <w:rPr/>
            </w:r>
          </w:p>
          <w:p>
            <w:pPr>
              <w:pStyle w:val="Normal"/>
              <w:tabs>
                <w:tab w:val="left" w:pos="2295" w:leader="none"/>
              </w:tabs>
              <w:jc w:val="both"/>
              <w:rPr/>
            </w:pPr>
            <w:r>
              <w:rPr/>
            </w:r>
          </w:p>
          <w:p>
            <w:pPr>
              <w:pStyle w:val="Normal"/>
              <w:tabs>
                <w:tab w:val="left" w:pos="2295" w:leader="none"/>
              </w:tabs>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spacing w:lineRule="auto" w:line="276" w:before="0" w:after="0"/>
              <w:contextualSpacing/>
              <w:jc w:val="center"/>
              <w:rPr/>
            </w:pPr>
            <w:r>
              <w:rPr>
                <w:b/>
              </w:rPr>
              <w:t>RECHIZITELE JURIDICE, POŞTALE ŞI DE PLĂŢI ALE PĂRŢILOR</w:t>
            </w:r>
          </w:p>
          <w:p>
            <w:pPr>
              <w:pStyle w:val="Normal"/>
              <w:tabs>
                <w:tab w:val="left" w:pos="2685" w:leader="none"/>
              </w:tabs>
              <w:jc w:val="both"/>
              <w:rPr/>
            </w:pPr>
            <w:r>
              <w:rPr/>
              <w:tab/>
            </w:r>
          </w:p>
          <w:tbl>
            <w:tblPr>
              <w:tblW w:w="10090" w:type="dxa"/>
              <w:jc w:val="center"/>
              <w:tblInd w:w="0" w:type="dxa"/>
              <w:tblBorders/>
              <w:tblCellMar>
                <w:top w:w="0" w:type="dxa"/>
                <w:left w:w="108" w:type="dxa"/>
                <w:bottom w:w="0" w:type="dxa"/>
                <w:right w:w="108" w:type="dxa"/>
              </w:tblCellMar>
              <w:tblLook w:firstRow="1" w:noVBand="1" w:lastRow="0" w:firstColumn="1" w:lastColumn="0" w:noHBand="0" w:val="04a0"/>
            </w:tblPr>
            <w:tblGrid>
              <w:gridCol w:w="5165"/>
              <w:gridCol w:w="4924"/>
            </w:tblGrid>
            <w:tr>
              <w:trPr/>
              <w:tc>
                <w:tcPr>
                  <w:tcW w:w="5165" w:type="dxa"/>
                  <w:tcBorders/>
                  <w:shd w:color="auto" w:fill="auto" w:val="clear"/>
                </w:tcPr>
                <w:p>
                  <w:pPr>
                    <w:pStyle w:val="Normal"/>
                    <w:tabs>
                      <w:tab w:val="left" w:pos="3295" w:leader="none"/>
                    </w:tabs>
                    <w:jc w:val="center"/>
                    <w:rPr>
                      <w:b/>
                      <w:b/>
                    </w:rPr>
                  </w:pPr>
                  <w:r>
                    <w:rPr>
                      <w:b/>
                    </w:rPr>
                    <w:t>Furnizorul/Prestatorul de bunuri/servicii</w:t>
                  </w:r>
                </w:p>
              </w:tc>
              <w:tc>
                <w:tcPr>
                  <w:tcW w:w="4924" w:type="dxa"/>
                  <w:tcBorders/>
                  <w:shd w:color="auto" w:fill="auto" w:val="clear"/>
                </w:tcPr>
                <w:p>
                  <w:pPr>
                    <w:pStyle w:val="Normal"/>
                    <w:tabs>
                      <w:tab w:val="left" w:pos="3295" w:leader="none"/>
                    </w:tabs>
                    <w:jc w:val="center"/>
                    <w:rPr/>
                  </w:pPr>
                  <w:r>
                    <w:rPr>
                      <w:b/>
                      <w:iCs/>
                    </w:rPr>
                    <w:t>Cumpărătorul/Beneficiarul</w:t>
                  </w:r>
                </w:p>
              </w:tc>
            </w:tr>
            <w:tr>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Adresa poştală:</w:t>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Adresa poştală:</w:t>
                  </w:r>
                </w:p>
              </w:tc>
            </w:tr>
            <w:tr>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Telefon:</w:t>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Telefon:</w:t>
                  </w:r>
                </w:p>
              </w:tc>
            </w:tr>
            <w:tr>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Cod fiscal:</w:t>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Cod fiscal:</w:t>
                  </w:r>
                </w:p>
              </w:tc>
            </w:tr>
            <w:tr>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Banca:</w:t>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Banca:</w:t>
                  </w:r>
                </w:p>
              </w:tc>
            </w:tr>
            <w:tr>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Cod:</w:t>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Cod:</w:t>
                  </w:r>
                </w:p>
              </w:tc>
            </w:tr>
            <w:tr>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IBAN</w:t>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t>IBAN</w:t>
                  </w:r>
                </w:p>
              </w:tc>
            </w:tr>
            <w:tr>
              <w:trPr>
                <w:trHeight w:val="713" w:hRule="atLeast"/>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tc>
            </w:tr>
          </w:tbl>
          <w:p>
            <w:pPr>
              <w:pStyle w:val="ListParagraph"/>
              <w:tabs>
                <w:tab w:val="left" w:pos="1134" w:leader="none"/>
                <w:tab w:val="left" w:pos="2685" w:leader="none"/>
              </w:tabs>
              <w:spacing w:lineRule="auto" w:line="276" w:before="0" w:after="0"/>
              <w:contextualSpacing/>
              <w:jc w:val="center"/>
              <w:rPr>
                <w:lang w:val="ro-RO"/>
              </w:rPr>
            </w:pPr>
            <w:r>
              <w:rPr>
                <w:b/>
                <w:lang w:val="ro-RO"/>
              </w:rPr>
              <w:t>SEMNĂTURILE PĂRŢILOR</w:t>
            </w:r>
          </w:p>
          <w:tbl>
            <w:tblPr>
              <w:tblW w:w="9747" w:type="dxa"/>
              <w:jc w:val="center"/>
              <w:tblInd w:w="0" w:type="dxa"/>
              <w:tblBorders/>
              <w:tblCellMar>
                <w:top w:w="0" w:type="dxa"/>
                <w:left w:w="108" w:type="dxa"/>
                <w:bottom w:w="0" w:type="dxa"/>
                <w:right w:w="108" w:type="dxa"/>
              </w:tblCellMar>
              <w:tblLook w:firstRow="1" w:noVBand="1" w:lastRow="0" w:firstColumn="1" w:lastColumn="0" w:noHBand="0" w:val="04a0"/>
            </w:tblPr>
            <w:tblGrid>
              <w:gridCol w:w="5189"/>
              <w:gridCol w:w="4557"/>
            </w:tblGrid>
            <w:tr>
              <w:trPr>
                <w:trHeight w:val="357" w:hRule="atLeast"/>
              </w:trPr>
              <w:tc>
                <w:tcPr>
                  <w:tcW w:w="5189" w:type="dxa"/>
                  <w:tcBorders/>
                  <w:shd w:color="auto" w:fill="auto" w:val="clear"/>
                  <w:vAlign w:val="center"/>
                </w:tcPr>
                <w:p>
                  <w:pPr>
                    <w:pStyle w:val="Normal"/>
                    <w:jc w:val="center"/>
                    <w:rPr>
                      <w:b/>
                      <w:b/>
                    </w:rPr>
                  </w:pPr>
                  <w:r>
                    <w:rPr>
                      <w:b/>
                    </w:rPr>
                    <w:t>Furnizorul/Prestatorul de bunuri/servicii</w:t>
                  </w:r>
                </w:p>
              </w:tc>
              <w:tc>
                <w:tcPr>
                  <w:tcW w:w="4557" w:type="dxa"/>
                  <w:tcBorders/>
                  <w:shd w:color="auto" w:fill="auto" w:val="clear"/>
                  <w:vAlign w:val="center"/>
                </w:tcPr>
                <w:p>
                  <w:pPr>
                    <w:pStyle w:val="Normal"/>
                    <w:jc w:val="center"/>
                    <w:rPr>
                      <w:b/>
                      <w:b/>
                    </w:rPr>
                  </w:pPr>
                  <w:r>
                    <w:rPr>
                      <w:b/>
                    </w:rPr>
                    <w:t>Cumpărătorul/Beneficiarul</w:t>
                  </w:r>
                </w:p>
              </w:tc>
            </w:tr>
            <w:tr>
              <w:trPr>
                <w:trHeight w:val="357" w:hRule="atLeast"/>
              </w:trPr>
              <w:tc>
                <w:tcPr>
                  <w:tcW w:w="5189"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t>.</w:t>
                  </w:r>
                </w:p>
              </w:tc>
              <w:tc>
                <w:tcPr>
                  <w:tcW w:w="4557"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r>
                </w:p>
              </w:tc>
            </w:tr>
          </w:tbl>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tabs>
                <w:tab w:val="left" w:pos="2295" w:leader="none"/>
              </w:tabs>
              <w:jc w:val="right"/>
              <w:rPr/>
            </w:pPr>
            <w:r>
              <w:rPr/>
            </w:r>
          </w:p>
          <w:p>
            <w:pPr>
              <w:pStyle w:val="Normal"/>
              <w:tabs>
                <w:tab w:val="left" w:pos="2295" w:leader="none"/>
              </w:tabs>
              <w:jc w:val="right"/>
              <w:rPr/>
            </w:pPr>
            <w:r>
              <w:rPr/>
            </w:r>
          </w:p>
          <w:p>
            <w:pPr>
              <w:pStyle w:val="Normal"/>
              <w:tabs>
                <w:tab w:val="left" w:pos="2295" w:leader="none"/>
              </w:tabs>
              <w:jc w:val="right"/>
              <w:rPr/>
            </w:pPr>
            <w:r>
              <w:rPr/>
            </w:r>
          </w:p>
          <w:p>
            <w:pPr>
              <w:pStyle w:val="Normal"/>
              <w:tabs>
                <w:tab w:val="left" w:pos="2295" w:leader="none"/>
              </w:tabs>
              <w:jc w:val="right"/>
              <w:rPr/>
            </w:pPr>
            <w:r>
              <w:rPr/>
            </w:r>
          </w:p>
          <w:p>
            <w:pPr>
              <w:pStyle w:val="Normal"/>
              <w:tabs>
                <w:tab w:val="left" w:pos="2295" w:leader="none"/>
              </w:tabs>
              <w:jc w:val="right"/>
              <w:rPr/>
            </w:pPr>
            <w:r>
              <w:rPr/>
              <w:t>Anexa nr. 1</w:t>
            </w:r>
          </w:p>
          <w:p>
            <w:pPr>
              <w:pStyle w:val="Normal"/>
              <w:tabs>
                <w:tab w:val="left" w:pos="2295" w:leader="none"/>
              </w:tabs>
              <w:jc w:val="right"/>
              <w:rPr/>
            </w:pPr>
            <w:r>
              <w:rPr/>
              <w:t>la contractul nr. ___________</w:t>
            </w:r>
          </w:p>
          <w:p>
            <w:pPr>
              <w:pStyle w:val="Normal"/>
              <w:tabs>
                <w:tab w:val="left" w:pos="2295" w:leader="none"/>
              </w:tabs>
              <w:jc w:val="right"/>
              <w:rPr/>
            </w:pPr>
            <w:r>
              <w:rPr/>
              <w:t>Din „____”  _____ 20_______</w:t>
            </w:r>
          </w:p>
          <w:p>
            <w:pPr>
              <w:pStyle w:val="Normal"/>
              <w:tabs>
                <w:tab w:val="left" w:pos="2295" w:leader="none"/>
              </w:tabs>
              <w:jc w:val="both"/>
              <w:rPr/>
            </w:pPr>
            <w:r>
              <w:rPr/>
            </w:r>
          </w:p>
          <w:p>
            <w:pPr>
              <w:pStyle w:val="Normal"/>
              <w:tabs>
                <w:tab w:val="left" w:pos="2295" w:leader="none"/>
              </w:tabs>
              <w:jc w:val="both"/>
              <w:rPr/>
            </w:pPr>
            <w:r>
              <w:rPr/>
            </w:r>
          </w:p>
          <w:p>
            <w:pPr>
              <w:pStyle w:val="Normal"/>
              <w:tabs>
                <w:tab w:val="left" w:pos="2295" w:leader="none"/>
              </w:tabs>
              <w:jc w:val="center"/>
              <w:rPr/>
            </w:pPr>
            <w:r>
              <w:rPr/>
              <w:t>SPECIFICAŢII TEHNICE - conform datelor din anexa nr. 22</w:t>
            </w:r>
          </w:p>
          <w:p>
            <w:pPr>
              <w:pStyle w:val="Normal"/>
              <w:tabs>
                <w:tab w:val="left" w:pos="2295" w:leader="none"/>
              </w:tabs>
              <w:jc w:val="both"/>
              <w:rPr/>
            </w:pPr>
            <w:r>
              <w:rPr/>
            </w:r>
          </w:p>
          <w:p>
            <w:pPr>
              <w:pStyle w:val="Normal"/>
              <w:ind w:firstLine="567"/>
              <w:jc w:val="both"/>
              <w:rPr>
                <w:lang w:val="it-IT"/>
              </w:rPr>
            </w:pPr>
            <w:r>
              <w:rPr>
                <w:lang w:val="it-IT"/>
              </w:rPr>
              <w:t> </w:t>
            </w:r>
          </w:p>
          <w:p>
            <w:pPr>
              <w:pStyle w:val="Normal"/>
              <w:ind w:firstLine="567"/>
              <w:jc w:val="both"/>
              <w:rPr>
                <w:lang w:val="it-IT"/>
              </w:rPr>
            </w:pPr>
            <w:r>
              <w:rPr>
                <w:lang w:val="it-IT"/>
              </w:rPr>
            </w:r>
          </w:p>
          <w:p>
            <w:pPr>
              <w:pStyle w:val="Normal"/>
              <w:ind w:firstLine="567"/>
              <w:jc w:val="both"/>
              <w:rPr>
                <w:lang w:val="it-IT"/>
              </w:rPr>
            </w:pPr>
            <w:r>
              <w:rPr>
                <w:lang w:val="it-IT"/>
              </w:rPr>
            </w:r>
          </w:p>
          <w:tbl>
            <w:tblPr>
              <w:tblW w:w="10090" w:type="dxa"/>
              <w:jc w:val="center"/>
              <w:tblInd w:w="0" w:type="dxa"/>
              <w:tblBorders/>
              <w:tblCellMar>
                <w:top w:w="0" w:type="dxa"/>
                <w:left w:w="108" w:type="dxa"/>
                <w:bottom w:w="0" w:type="dxa"/>
                <w:right w:w="108" w:type="dxa"/>
              </w:tblCellMar>
              <w:tblLook w:firstRow="1" w:noVBand="1" w:lastRow="0" w:firstColumn="1" w:lastColumn="0" w:noHBand="0" w:val="04a0"/>
            </w:tblPr>
            <w:tblGrid>
              <w:gridCol w:w="5165"/>
              <w:gridCol w:w="4924"/>
            </w:tblGrid>
            <w:tr>
              <w:trPr>
                <w:trHeight w:val="713" w:hRule="atLeast"/>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jc w:val="both"/>
                    <w:rPr/>
                  </w:pPr>
                  <w:r>
                    <w:rPr/>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tc>
            </w:tr>
          </w:tbl>
          <w:p>
            <w:pPr>
              <w:pStyle w:val="ListParagraph"/>
              <w:tabs>
                <w:tab w:val="left" w:pos="1134" w:leader="none"/>
                <w:tab w:val="left" w:pos="2685" w:leader="none"/>
              </w:tabs>
              <w:spacing w:lineRule="auto" w:line="276" w:before="0" w:after="0"/>
              <w:contextualSpacing/>
              <w:jc w:val="center"/>
              <w:rPr>
                <w:lang w:val="ro-RO"/>
              </w:rPr>
            </w:pPr>
            <w:r>
              <w:rPr>
                <w:b/>
                <w:lang w:val="ro-RO"/>
              </w:rPr>
              <w:t>SEMNĂTURILE PĂRŢILOR</w:t>
            </w:r>
          </w:p>
          <w:tbl>
            <w:tblPr>
              <w:tblW w:w="9747" w:type="dxa"/>
              <w:jc w:val="center"/>
              <w:tblInd w:w="0" w:type="dxa"/>
              <w:tblBorders/>
              <w:tblCellMar>
                <w:top w:w="0" w:type="dxa"/>
                <w:left w:w="108" w:type="dxa"/>
                <w:bottom w:w="0" w:type="dxa"/>
                <w:right w:w="108" w:type="dxa"/>
              </w:tblCellMar>
              <w:tblLook w:firstRow="1" w:noVBand="1" w:lastRow="0" w:firstColumn="1" w:lastColumn="0" w:noHBand="0" w:val="04a0"/>
            </w:tblPr>
            <w:tblGrid>
              <w:gridCol w:w="5189"/>
              <w:gridCol w:w="4557"/>
            </w:tblGrid>
            <w:tr>
              <w:trPr>
                <w:trHeight w:val="357" w:hRule="atLeast"/>
              </w:trPr>
              <w:tc>
                <w:tcPr>
                  <w:tcW w:w="5189" w:type="dxa"/>
                  <w:tcBorders/>
                  <w:shd w:color="auto" w:fill="auto" w:val="clear"/>
                  <w:vAlign w:val="center"/>
                </w:tcPr>
                <w:p>
                  <w:pPr>
                    <w:pStyle w:val="Normal"/>
                    <w:jc w:val="center"/>
                    <w:rPr>
                      <w:b/>
                      <w:b/>
                    </w:rPr>
                  </w:pPr>
                  <w:r>
                    <w:rPr>
                      <w:b/>
                    </w:rPr>
                    <w:t>Furnizorul/Prestatorul de bunuri/servicii</w:t>
                  </w:r>
                </w:p>
              </w:tc>
              <w:tc>
                <w:tcPr>
                  <w:tcW w:w="4557" w:type="dxa"/>
                  <w:tcBorders/>
                  <w:shd w:color="auto" w:fill="auto" w:val="clear"/>
                  <w:vAlign w:val="center"/>
                </w:tcPr>
                <w:p>
                  <w:pPr>
                    <w:pStyle w:val="Normal"/>
                    <w:jc w:val="center"/>
                    <w:rPr>
                      <w:b/>
                      <w:b/>
                    </w:rPr>
                  </w:pPr>
                  <w:r>
                    <w:rPr>
                      <w:b/>
                    </w:rPr>
                    <w:t>Cumpărătorul/Beneficiarul</w:t>
                  </w:r>
                </w:p>
              </w:tc>
            </w:tr>
            <w:tr>
              <w:trPr>
                <w:trHeight w:val="357" w:hRule="atLeast"/>
              </w:trPr>
              <w:tc>
                <w:tcPr>
                  <w:tcW w:w="5189"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r>
                </w:p>
              </w:tc>
              <w:tc>
                <w:tcPr>
                  <w:tcW w:w="4557"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t xml:space="preserve">  </w:t>
                  </w:r>
                </w:p>
              </w:tc>
            </w:tr>
          </w:tbl>
          <w:p>
            <w:pPr>
              <w:pStyle w:val="Normal"/>
              <w:jc w:val="both"/>
              <w:rPr/>
            </w:pPr>
            <w:r>
              <w:rPr/>
            </w:r>
          </w:p>
          <w:p>
            <w:pPr>
              <w:pStyle w:val="Normal"/>
              <w:ind w:firstLine="567"/>
              <w:jc w:val="both"/>
              <w:rPr/>
            </w:pPr>
            <w:r>
              <w:rPr/>
            </w:r>
          </w:p>
          <w:p>
            <w:pPr>
              <w:pStyle w:val="Normal"/>
              <w:tabs>
                <w:tab w:val="left" w:pos="2295" w:leader="none"/>
              </w:tabs>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jc w:val="right"/>
              <w:rPr/>
            </w:pPr>
            <w:r>
              <w:rPr/>
              <w:t>Anexa nr. 2</w:t>
            </w:r>
          </w:p>
          <w:p>
            <w:pPr>
              <w:pStyle w:val="Normal"/>
              <w:jc w:val="right"/>
              <w:rPr>
                <w:lang w:val="it-IT"/>
              </w:rPr>
            </w:pPr>
            <w:r>
              <w:rPr>
                <w:lang w:val="it-IT"/>
              </w:rPr>
              <w:t>la contractul nr.__________</w:t>
            </w:r>
          </w:p>
          <w:p>
            <w:pPr>
              <w:pStyle w:val="Normal"/>
              <w:jc w:val="right"/>
              <w:rPr>
                <w:lang w:val="it-IT"/>
              </w:rPr>
            </w:pPr>
            <w:r>
              <w:rPr>
                <w:lang w:val="it-IT"/>
              </w:rPr>
              <w:t>din “____” ________ 20___</w:t>
            </w:r>
          </w:p>
          <w:p>
            <w:pPr>
              <w:pStyle w:val="Normal"/>
              <w:keepNext/>
              <w:keepLines/>
              <w:numPr>
                <w:ilvl w:val="0"/>
                <w:numId w:val="0"/>
              </w:numPr>
              <w:spacing w:before="200" w:after="0"/>
              <w:ind w:firstLine="567"/>
              <w:jc w:val="both"/>
              <w:outlineLvl w:val="2"/>
              <w:rPr>
                <w:lang w:val="it-IT"/>
              </w:rPr>
            </w:pPr>
            <w:r>
              <w:rPr>
                <w:lang w:val="it-IT"/>
              </w:rPr>
            </w:r>
          </w:p>
          <w:p>
            <w:pPr>
              <w:pStyle w:val="Normal"/>
              <w:ind w:firstLine="567"/>
              <w:jc w:val="center"/>
              <w:rPr>
                <w:lang w:val="it-IT"/>
              </w:rPr>
            </w:pPr>
            <w:r>
              <w:rPr>
                <w:lang w:val="it-IT"/>
              </w:rPr>
              <w:t>SPECIFICAŢII DE PREŢ</w:t>
            </w:r>
            <w:r>
              <w:rPr/>
              <w:t xml:space="preserve"> - </w:t>
            </w:r>
            <w:r>
              <w:rPr>
                <w:lang w:val="it-IT"/>
              </w:rPr>
              <w:t>conform datelor din anexa nr. 23</w:t>
            </w:r>
          </w:p>
          <w:p>
            <w:pPr>
              <w:pStyle w:val="Normal"/>
              <w:keepNext/>
              <w:keepLines/>
              <w:numPr>
                <w:ilvl w:val="0"/>
                <w:numId w:val="0"/>
              </w:numPr>
              <w:spacing w:before="200" w:after="0"/>
              <w:ind w:firstLine="567"/>
              <w:jc w:val="both"/>
              <w:outlineLvl w:val="2"/>
              <w:rPr>
                <w:lang w:val="it-IT"/>
              </w:rPr>
            </w:pPr>
            <w:r>
              <w:rPr>
                <w:lang w:val="it-IT"/>
              </w:rPr>
            </w:r>
          </w:p>
          <w:p>
            <w:pPr>
              <w:pStyle w:val="Normal"/>
              <w:keepNext/>
              <w:keepLines/>
              <w:numPr>
                <w:ilvl w:val="0"/>
                <w:numId w:val="0"/>
              </w:numPr>
              <w:spacing w:before="200" w:after="0"/>
              <w:ind w:firstLine="567"/>
              <w:jc w:val="both"/>
              <w:outlineLvl w:val="2"/>
              <w:rPr>
                <w:lang w:val="it-IT"/>
              </w:rPr>
            </w:pPr>
            <w:r>
              <w:rPr>
                <w:lang w:val="it-IT"/>
              </w:rPr>
            </w:r>
          </w:p>
          <w:tbl>
            <w:tblPr>
              <w:tblW w:w="10090" w:type="dxa"/>
              <w:jc w:val="center"/>
              <w:tblInd w:w="0" w:type="dxa"/>
              <w:tblBorders/>
              <w:tblCellMar>
                <w:top w:w="0" w:type="dxa"/>
                <w:left w:w="108" w:type="dxa"/>
                <w:bottom w:w="0" w:type="dxa"/>
                <w:right w:w="108" w:type="dxa"/>
              </w:tblCellMar>
              <w:tblLook w:firstRow="1" w:noVBand="1" w:lastRow="0" w:firstColumn="1" w:lastColumn="0" w:noHBand="0" w:val="04a0"/>
            </w:tblPr>
            <w:tblGrid>
              <w:gridCol w:w="5165"/>
              <w:gridCol w:w="4924"/>
            </w:tblGrid>
            <w:tr>
              <w:trPr>
                <w:trHeight w:val="713" w:hRule="atLeast"/>
              </w:trPr>
              <w:tc>
                <w:tcPr>
                  <w:tcW w:w="5165" w:type="dxa"/>
                  <w:tcBorders/>
                  <w:shd w:color="auto" w:fill="auto" w:val="clear"/>
                  <w:vAlign w:val="center"/>
                </w:tcPr>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p>
                  <w:pPr>
                    <w:pStyle w:val="Normal"/>
                    <w:tabs>
                      <w:tab w:val="left" w:pos="1134" w:leader="none"/>
                      <w:tab w:val="left" w:pos="4680" w:leader="none"/>
                      <w:tab w:val="left" w:pos="7020" w:leader="none"/>
                    </w:tabs>
                    <w:suppressAutoHyphens w:val="true"/>
                    <w:jc w:val="both"/>
                    <w:rPr/>
                  </w:pPr>
                  <w:r>
                    <w:rPr/>
                  </w:r>
                </w:p>
              </w:tc>
              <w:tc>
                <w:tcPr>
                  <w:tcW w:w="4924" w:type="dxa"/>
                  <w:tcBorders/>
                  <w:shd w:color="auto" w:fill="auto" w:val="clear"/>
                  <w:vAlign w:val="center"/>
                </w:tcPr>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p>
                  <w:pPr>
                    <w:pStyle w:val="Normal"/>
                    <w:tabs>
                      <w:tab w:val="left" w:pos="1134" w:leader="none"/>
                      <w:tab w:val="left" w:pos="4680" w:leader="none"/>
                      <w:tab w:val="left" w:pos="7020" w:leader="none"/>
                    </w:tabs>
                    <w:suppressAutoHyphens w:val="true"/>
                    <w:ind w:firstLine="567"/>
                    <w:jc w:val="both"/>
                    <w:rPr/>
                  </w:pPr>
                  <w:r>
                    <w:rPr/>
                  </w:r>
                </w:p>
              </w:tc>
            </w:tr>
          </w:tbl>
          <w:p>
            <w:pPr>
              <w:pStyle w:val="ListParagraph"/>
              <w:tabs>
                <w:tab w:val="left" w:pos="1134" w:leader="none"/>
                <w:tab w:val="left" w:pos="2685" w:leader="none"/>
              </w:tabs>
              <w:spacing w:lineRule="auto" w:line="276" w:before="0" w:after="0"/>
              <w:contextualSpacing/>
              <w:jc w:val="center"/>
              <w:rPr>
                <w:lang w:val="ro-RO"/>
              </w:rPr>
            </w:pPr>
            <w:r>
              <w:rPr>
                <w:b/>
                <w:lang w:val="ro-RO"/>
              </w:rPr>
              <w:t>SEMNĂTURILE PĂRŢILOR</w:t>
            </w:r>
          </w:p>
          <w:tbl>
            <w:tblPr>
              <w:tblW w:w="9747" w:type="dxa"/>
              <w:jc w:val="center"/>
              <w:tblInd w:w="0" w:type="dxa"/>
              <w:tblBorders/>
              <w:tblCellMar>
                <w:top w:w="0" w:type="dxa"/>
                <w:left w:w="108" w:type="dxa"/>
                <w:bottom w:w="0" w:type="dxa"/>
                <w:right w:w="108" w:type="dxa"/>
              </w:tblCellMar>
              <w:tblLook w:firstRow="1" w:noVBand="1" w:lastRow="0" w:firstColumn="1" w:lastColumn="0" w:noHBand="0" w:val="04a0"/>
            </w:tblPr>
            <w:tblGrid>
              <w:gridCol w:w="5189"/>
              <w:gridCol w:w="4557"/>
            </w:tblGrid>
            <w:tr>
              <w:trPr>
                <w:trHeight w:val="357" w:hRule="atLeast"/>
              </w:trPr>
              <w:tc>
                <w:tcPr>
                  <w:tcW w:w="5189" w:type="dxa"/>
                  <w:tcBorders/>
                  <w:shd w:color="auto" w:fill="auto" w:val="clear"/>
                  <w:vAlign w:val="center"/>
                </w:tcPr>
                <w:p>
                  <w:pPr>
                    <w:pStyle w:val="Normal"/>
                    <w:jc w:val="center"/>
                    <w:rPr>
                      <w:b/>
                      <w:b/>
                    </w:rPr>
                  </w:pPr>
                  <w:r>
                    <w:rPr>
                      <w:b/>
                    </w:rPr>
                    <w:t>Furnizorul/Prestatorul de bunuri/servicii</w:t>
                  </w:r>
                </w:p>
              </w:tc>
              <w:tc>
                <w:tcPr>
                  <w:tcW w:w="4557" w:type="dxa"/>
                  <w:tcBorders/>
                  <w:shd w:color="auto" w:fill="auto" w:val="clear"/>
                  <w:vAlign w:val="center"/>
                </w:tcPr>
                <w:p>
                  <w:pPr>
                    <w:pStyle w:val="Normal"/>
                    <w:jc w:val="center"/>
                    <w:rPr>
                      <w:b/>
                      <w:b/>
                    </w:rPr>
                  </w:pPr>
                  <w:r>
                    <w:rPr>
                      <w:b/>
                    </w:rPr>
                    <w:t>Cumpărătorul/Beneficiarul</w:t>
                  </w:r>
                </w:p>
              </w:tc>
            </w:tr>
            <w:tr>
              <w:trPr>
                <w:trHeight w:val="357" w:hRule="atLeast"/>
              </w:trPr>
              <w:tc>
                <w:tcPr>
                  <w:tcW w:w="5189"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r>
                </w:p>
              </w:tc>
              <w:tc>
                <w:tcPr>
                  <w:tcW w:w="4557"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r>
                </w:p>
              </w:tc>
            </w:tr>
          </w:tbl>
          <w:p>
            <w:pPr>
              <w:pStyle w:val="Normal"/>
              <w:jc w:val="both"/>
              <w:rPr/>
            </w:pPr>
            <w:r>
              <w:rPr/>
            </w:r>
          </w:p>
          <w:p>
            <w:pPr>
              <w:pStyle w:val="Normal"/>
              <w:tabs>
                <w:tab w:val="left" w:pos="2295" w:leader="none"/>
              </w:tabs>
              <w:jc w:val="both"/>
              <w:rPr/>
            </w:pPr>
            <w:r>
              <w:rPr/>
            </w:r>
          </w:p>
          <w:p>
            <w:pPr>
              <w:pStyle w:val="Normal"/>
              <w:ind w:right="23" w:hanging="0"/>
              <w:jc w:val="center"/>
              <w:rPr/>
            </w:pPr>
            <w:r>
              <w:rPr/>
            </w:r>
          </w:p>
          <w:p>
            <w:pPr>
              <w:pStyle w:val="Normal"/>
              <w:ind w:right="23" w:hanging="0"/>
              <w:jc w:val="center"/>
              <w:rPr>
                <w:color w:val="000000"/>
                <w:w w:val="90"/>
              </w:rPr>
            </w:pPr>
            <w:r>
              <w:rPr>
                <w:color w:val="000000"/>
                <w:w w:val="90"/>
              </w:rPr>
            </w:r>
          </w:p>
          <w:p>
            <w:pPr>
              <w:pStyle w:val="Normal"/>
              <w:ind w:right="23" w:hanging="0"/>
              <w:jc w:val="center"/>
              <w:rPr>
                <w:color w:val="000000"/>
                <w:w w:val="90"/>
              </w:rPr>
            </w:pPr>
            <w:r>
              <w:rPr>
                <w:color w:val="000000"/>
                <w:w w:val="90"/>
              </w:rPr>
            </w:r>
          </w:p>
          <w:p>
            <w:pPr>
              <w:pStyle w:val="Normal"/>
              <w:ind w:right="23" w:hanging="0"/>
              <w:jc w:val="center"/>
              <w:rPr>
                <w:color w:val="000000"/>
                <w:w w:val="90"/>
              </w:rPr>
            </w:pPr>
            <w:r>
              <w:rPr>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25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ind w:right="23" w:hanging="0"/>
              <w:jc w:val="center"/>
              <w:rPr>
                <w:color w:val="000000"/>
                <w:w w:val="90"/>
              </w:rPr>
            </w:pPr>
            <w:r>
              <w:rPr>
                <w:color w:val="000000"/>
                <w:w w:val="90"/>
              </w:rPr>
            </w:r>
          </w:p>
          <w:p>
            <w:pPr>
              <w:pStyle w:val="Normal"/>
              <w:ind w:right="23" w:hanging="0"/>
              <w:jc w:val="center"/>
              <w:rPr>
                <w:color w:val="000000"/>
                <w:w w:val="90"/>
              </w:rPr>
            </w:pPr>
            <w:r>
              <w:rPr>
                <w:color w:val="000000"/>
                <w:w w:val="90"/>
              </w:rPr>
            </w:r>
          </w:p>
          <w:tbl>
            <w:tblPr>
              <w:tblW w:w="9747" w:type="dxa"/>
              <w:jc w:val="left"/>
              <w:tblInd w:w="0" w:type="dxa"/>
              <w:tblBorders/>
              <w:tblCellMar>
                <w:top w:w="0" w:type="dxa"/>
                <w:left w:w="108" w:type="dxa"/>
                <w:bottom w:w="0" w:type="dxa"/>
                <w:right w:w="108" w:type="dxa"/>
              </w:tblCellMar>
              <w:tblLook w:firstRow="1" w:noVBand="1" w:lastRow="0" w:firstColumn="1" w:lastColumn="0" w:noHBand="0" w:val="04a0"/>
            </w:tblPr>
            <w:tblGrid>
              <w:gridCol w:w="4566"/>
              <w:gridCol w:w="5180"/>
            </w:tblGrid>
            <w:tr>
              <w:trPr/>
              <w:tc>
                <w:tcPr>
                  <w:tcW w:w="9746" w:type="dxa"/>
                  <w:gridSpan w:val="2"/>
                  <w:tcBorders/>
                  <w:shd w:color="auto" w:fill="auto" w:val="clear"/>
                </w:tcPr>
                <w:p>
                  <w:pPr>
                    <w:pStyle w:val="Normal"/>
                    <w:jc w:val="center"/>
                    <w:rPr>
                      <w:b/>
                      <w:b/>
                      <w:bCs/>
                    </w:rPr>
                  </w:pPr>
                  <w:bookmarkStart w:id="142" w:name="_Hlk77771456"/>
                  <w:r>
                    <w:rPr>
                      <w:b/>
                      <w:bCs/>
                      <w:caps/>
                    </w:rPr>
                    <w:t>ACORD ADIȚIONAL</w:t>
                  </w:r>
                  <w:r>
                    <w:rPr>
                      <w:b/>
                      <w:bCs/>
                    </w:rPr>
                    <w:t xml:space="preserve"> </w:t>
                  </w:r>
                  <w:bookmarkEnd w:id="142"/>
                  <w:r>
                    <w:rPr>
                      <w:b/>
                      <w:bCs/>
                    </w:rPr>
                    <w:t>Nr.______</w:t>
                  </w:r>
                </w:p>
                <w:p>
                  <w:pPr>
                    <w:pStyle w:val="Normal"/>
                    <w:jc w:val="center"/>
                    <w:rPr/>
                  </w:pPr>
                  <w:r>
                    <w:rPr/>
                  </w:r>
                </w:p>
                <w:p>
                  <w:pPr>
                    <w:pStyle w:val="Normal"/>
                    <w:jc w:val="center"/>
                    <w:rPr/>
                  </w:pPr>
                  <w:r>
                    <w:rPr/>
                    <w:t>la contractul Nr.</w:t>
                  </w:r>
                  <w:r>
                    <w:rPr>
                      <w:rFonts w:eastAsia="Calibri"/>
                    </w:rPr>
                    <w:t>________</w:t>
                  </w:r>
                  <w:r>
                    <w:rPr/>
                    <w:t>din ”__„_________ 20___</w:t>
                  </w:r>
                </w:p>
                <w:p>
                  <w:pPr>
                    <w:pStyle w:val="Normal"/>
                    <w:rPr/>
                  </w:pPr>
                  <w:r>
                    <w:rPr/>
                  </w:r>
                </w:p>
                <w:p>
                  <w:pPr>
                    <w:pStyle w:val="Normal"/>
                    <w:rPr/>
                  </w:pPr>
                  <w:r>
                    <w:rPr/>
                  </w:r>
                </w:p>
              </w:tc>
            </w:tr>
            <w:tr>
              <w:trPr/>
              <w:tc>
                <w:tcPr>
                  <w:tcW w:w="9746" w:type="dxa"/>
                  <w:gridSpan w:val="2"/>
                  <w:tcBorders/>
                  <w:shd w:color="auto" w:fill="auto" w:val="clear"/>
                </w:tcPr>
                <w:p>
                  <w:pPr>
                    <w:pStyle w:val="TextBody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TextBodyIndent"/>
                    <w:ind w:hanging="0"/>
                    <w:rPr>
                      <w:sz w:val="24"/>
                      <w:szCs w:val="24"/>
                    </w:rPr>
                  </w:pPr>
                  <w:r>
                    <w:rPr>
                      <w:sz w:val="24"/>
                      <w:szCs w:val="24"/>
                    </w:rPr>
                  </w:r>
                </w:p>
                <w:p>
                  <w:pPr>
                    <w:pStyle w:val="TextBodyIndent"/>
                    <w:ind w:hanging="0"/>
                    <w:rPr>
                      <w:color w:val="FF0000"/>
                      <w:sz w:val="24"/>
                      <w:szCs w:val="24"/>
                      <w:u w:val="single"/>
                    </w:rPr>
                  </w:pPr>
                  <w:r>
                    <w:rPr>
                      <w:sz w:val="24"/>
                      <w:szCs w:val="24"/>
                    </w:rPr>
                    <w:t>Prezentul acord se încheie ca urmare a deciziei grupului de lucru pentru achiziții nr._____ din ______________  20____.</w:t>
                  </w:r>
                </w:p>
                <w:p>
                  <w:pPr>
                    <w:pStyle w:val="TextBodyIndent"/>
                    <w:ind w:hanging="0"/>
                    <w:rPr>
                      <w:sz w:val="24"/>
                      <w:szCs w:val="24"/>
                    </w:rPr>
                  </w:pPr>
                  <w:r>
                    <w:rPr>
                      <w:sz w:val="24"/>
                      <w:szCs w:val="24"/>
                    </w:rPr>
                  </w:r>
                </w:p>
                <w:p>
                  <w:pPr>
                    <w:pStyle w:val="TextBodyIndent"/>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tabs>
                      <w:tab w:val="right" w:pos="10205" w:leader="none"/>
                    </w:tabs>
                    <w:ind w:hanging="0"/>
                    <w:jc w:val="left"/>
                    <w:rPr>
                      <w:lang w:val="ro-RO"/>
                    </w:rPr>
                  </w:pPr>
                  <w:r>
                    <w:rPr>
                      <w:lang w:val="ro-RO"/>
                    </w:rPr>
                  </w:r>
                </w:p>
                <w:p>
                  <w:pPr>
                    <w:pStyle w:val="TextBodyIndent"/>
                    <w:ind w:right="-1" w:hanging="0"/>
                    <w:rPr>
                      <w:sz w:val="24"/>
                      <w:szCs w:val="24"/>
                    </w:rPr>
                  </w:pPr>
                  <w:r>
                    <w:rPr>
                      <w:sz w:val="24"/>
                      <w:szCs w:val="24"/>
                    </w:rPr>
                    <w:t>Prin prezentul acord, în Contract se aplică următoarele modificări:</w:t>
                  </w:r>
                </w:p>
                <w:p>
                  <w:pPr>
                    <w:pStyle w:val="ListParagraph"/>
                    <w:numPr>
                      <w:ilvl w:val="0"/>
                      <w:numId w:val="3"/>
                    </w:numPr>
                    <w:ind w:left="743" w:hanging="0"/>
                    <w:rPr>
                      <w:lang w:val="ro-RO"/>
                    </w:rPr>
                  </w:pPr>
                  <w:r>
                    <w:rPr>
                      <w:lang w:val="ro-RO"/>
                    </w:rPr>
                    <w:t>_________________________________________________________________________</w:t>
                  </w:r>
                </w:p>
                <w:p>
                  <w:pPr>
                    <w:pStyle w:val="Normal"/>
                    <w:tabs>
                      <w:tab w:val="right" w:pos="10205" w:leader="none"/>
                    </w:tabs>
                    <w:ind w:left="1134" w:right="-1" w:hanging="0"/>
                    <w:rPr/>
                  </w:pPr>
                  <w:r>
                    <w:rPr/>
                  </w:r>
                </w:p>
                <w:p>
                  <w:pPr>
                    <w:pStyle w:val="Normal"/>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Heading2"/>
                    <w:rPr>
                      <w:rFonts w:ascii="Times New Roman" w:hAnsi="Times New Roman" w:cs="Times New Roman"/>
                      <w:b w:val="false"/>
                      <w:b w:val="false"/>
                      <w:bCs w:val="false"/>
                      <w:szCs w:val="24"/>
                    </w:rPr>
                  </w:pPr>
                  <w:r>
                    <w:rPr>
                      <w:rFonts w:cs="Times New Roman" w:ascii="Times New Roman" w:hAnsi="Times New Roman"/>
                      <w:b w:val="false"/>
                      <w:bCs w:val="false"/>
                      <w:szCs w:val="24"/>
                    </w:rPr>
                  </w:r>
                </w:p>
                <w:p>
                  <w:pPr>
                    <w:pStyle w:val="Normal"/>
                    <w:rPr/>
                  </w:pPr>
                  <w:r>
                    <w:rPr/>
                  </w:r>
                </w:p>
                <w:p>
                  <w:pPr>
                    <w:pStyle w:val="Normal"/>
                    <w:rPr/>
                  </w:pPr>
                  <w:r>
                    <w:rPr/>
                  </w:r>
                </w:p>
                <w:p>
                  <w:pPr>
                    <w:pStyle w:val="Normal"/>
                    <w:rPr/>
                  </w:pPr>
                  <w:r>
                    <w:rPr/>
                  </w:r>
                </w:p>
                <w:p>
                  <w:pPr>
                    <w:pStyle w:val="Normal"/>
                    <w:rPr/>
                  </w:pPr>
                  <w:r>
                    <w:rPr/>
                  </w:r>
                </w:p>
                <w:p>
                  <w:pPr>
                    <w:pStyle w:val="ListParagraph"/>
                    <w:tabs>
                      <w:tab w:val="left" w:pos="1134" w:leader="none"/>
                      <w:tab w:val="left" w:pos="2685" w:leader="none"/>
                    </w:tabs>
                    <w:spacing w:lineRule="auto" w:line="276" w:before="0" w:after="0"/>
                    <w:contextualSpacing/>
                    <w:jc w:val="center"/>
                    <w:rPr>
                      <w:lang w:val="ro-RO"/>
                    </w:rPr>
                  </w:pPr>
                  <w:r>
                    <w:rPr>
                      <w:b/>
                      <w:lang w:val="ro-RO"/>
                    </w:rPr>
                    <w:t>SEMNĂTURILE PĂRŢILOR</w:t>
                  </w:r>
                </w:p>
                <w:tbl>
                  <w:tblPr>
                    <w:tblW w:w="9747" w:type="dxa"/>
                    <w:jc w:val="center"/>
                    <w:tblInd w:w="0" w:type="dxa"/>
                    <w:tblBorders/>
                    <w:tblCellMar>
                      <w:top w:w="0" w:type="dxa"/>
                      <w:left w:w="108" w:type="dxa"/>
                      <w:bottom w:w="0" w:type="dxa"/>
                      <w:right w:w="108" w:type="dxa"/>
                    </w:tblCellMar>
                    <w:tblLook w:firstRow="1" w:noVBand="1" w:lastRow="0" w:firstColumn="1" w:lastColumn="0" w:noHBand="0" w:val="04a0"/>
                  </w:tblPr>
                  <w:tblGrid>
                    <w:gridCol w:w="5189"/>
                    <w:gridCol w:w="4557"/>
                  </w:tblGrid>
                  <w:tr>
                    <w:trPr>
                      <w:trHeight w:val="357" w:hRule="atLeast"/>
                    </w:trPr>
                    <w:tc>
                      <w:tcPr>
                        <w:tcW w:w="5189" w:type="dxa"/>
                        <w:tcBorders/>
                        <w:shd w:color="auto" w:fill="auto" w:val="clear"/>
                        <w:vAlign w:val="center"/>
                      </w:tcPr>
                      <w:p>
                        <w:pPr>
                          <w:pStyle w:val="Normal"/>
                          <w:jc w:val="center"/>
                          <w:rPr>
                            <w:b/>
                            <w:b/>
                          </w:rPr>
                        </w:pPr>
                        <w:r>
                          <w:rPr>
                            <w:b/>
                          </w:rPr>
                          <w:t>Furnizorul/Prestatorul de bunuri/servicii</w:t>
                        </w:r>
                      </w:p>
                    </w:tc>
                    <w:tc>
                      <w:tcPr>
                        <w:tcW w:w="4557" w:type="dxa"/>
                        <w:tcBorders/>
                        <w:shd w:color="auto" w:fill="auto" w:val="clear"/>
                        <w:vAlign w:val="center"/>
                      </w:tcPr>
                      <w:p>
                        <w:pPr>
                          <w:pStyle w:val="Normal"/>
                          <w:jc w:val="center"/>
                          <w:rPr>
                            <w:b/>
                            <w:b/>
                          </w:rPr>
                        </w:pPr>
                        <w:r>
                          <w:rPr>
                            <w:b/>
                          </w:rPr>
                          <w:t>Cumpărătorul/Beneficiarul</w:t>
                        </w:r>
                      </w:p>
                    </w:tc>
                  </w:tr>
                  <w:tr>
                    <w:trPr>
                      <w:trHeight w:val="357" w:hRule="atLeast"/>
                    </w:trPr>
                    <w:tc>
                      <w:tcPr>
                        <w:tcW w:w="5189"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t xml:space="preserve">    </w:t>
                        </w:r>
                      </w:p>
                    </w:tc>
                    <w:tc>
                      <w:tcPr>
                        <w:tcW w:w="4557" w:type="dxa"/>
                        <w:tcBorders/>
                        <w:shd w:color="auto" w:fill="auto" w:val="clear"/>
                        <w:vAlign w:val="center"/>
                      </w:tcPr>
                      <w:p>
                        <w:pPr>
                          <w:pStyle w:val="Normal"/>
                          <w:jc w:val="both"/>
                          <w:rPr>
                            <w:b/>
                            <w:b/>
                          </w:rPr>
                        </w:pPr>
                        <w:r>
                          <w:rPr>
                            <w:b/>
                          </w:rPr>
                        </w:r>
                      </w:p>
                      <w:p>
                        <w:pPr>
                          <w:pStyle w:val="Normal"/>
                          <w:jc w:val="both"/>
                          <w:rPr>
                            <w:b/>
                            <w:b/>
                          </w:rPr>
                        </w:pPr>
                        <w:r>
                          <w:rPr>
                            <w:b/>
                          </w:rPr>
                        </w:r>
                      </w:p>
                      <w:p>
                        <w:pPr>
                          <w:pStyle w:val="Normal"/>
                          <w:jc w:val="both"/>
                          <w:rPr>
                            <w:b/>
                            <w:b/>
                          </w:rPr>
                        </w:pPr>
                        <w:r>
                          <w:rPr>
                            <w:b/>
                          </w:rPr>
                          <w:t xml:space="preserve">  </w:t>
                        </w:r>
                      </w:p>
                    </w:tc>
                  </w:tr>
                </w:tbl>
                <w:p>
                  <w:pPr>
                    <w:pStyle w:val="Normal"/>
                    <w:rPr/>
                  </w:pPr>
                  <w:r>
                    <w:rPr/>
                  </w:r>
                </w:p>
                <w:p>
                  <w:pPr>
                    <w:pStyle w:val="Normal"/>
                    <w:rPr/>
                  </w:pPr>
                  <w:r>
                    <w:rPr/>
                  </w:r>
                </w:p>
              </w:tc>
            </w:tr>
            <w:tr>
              <w:trPr>
                <w:trHeight w:val="357" w:hRule="atLeast"/>
              </w:trPr>
              <w:tc>
                <w:tcPr>
                  <w:tcW w:w="4566" w:type="dxa"/>
                  <w:tcBorders/>
                  <w:shd w:color="auto" w:fill="auto" w:val="clear"/>
                </w:tcPr>
                <w:p>
                  <w:pPr>
                    <w:pStyle w:val="Normal"/>
                    <w:jc w:val="center"/>
                    <w:rPr/>
                  </w:pPr>
                  <w:r>
                    <w:rPr/>
                  </w:r>
                </w:p>
              </w:tc>
              <w:tc>
                <w:tcPr>
                  <w:tcW w:w="5180" w:type="dxa"/>
                  <w:tcBorders/>
                  <w:shd w:color="auto" w:fill="auto" w:val="clear"/>
                </w:tcPr>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tc>
            </w:tr>
            <w:tr>
              <w:trPr>
                <w:trHeight w:val="1759" w:hRule="atLeast"/>
              </w:trPr>
              <w:tc>
                <w:tcPr>
                  <w:tcW w:w="4566" w:type="dxa"/>
                  <w:tcBorders/>
                  <w:shd w:color="auto" w:fill="auto" w:val="clear"/>
                </w:tcPr>
                <w:p>
                  <w:pPr>
                    <w:pStyle w:val="Normal"/>
                    <w:jc w:val="center"/>
                    <w:rPr/>
                  </w:pPr>
                  <w:r>
                    <w:rPr/>
                  </w:r>
                </w:p>
              </w:tc>
              <w:tc>
                <w:tcPr>
                  <w:tcW w:w="5180" w:type="dxa"/>
                  <w:tcBorders/>
                  <w:shd w:color="auto" w:fill="auto" w:val="clear"/>
                </w:tcPr>
                <w:p>
                  <w:pPr>
                    <w:pStyle w:val="Normal"/>
                    <w:jc w:val="right"/>
                    <w:rPr>
                      <w:sz w:val="22"/>
                      <w:szCs w:val="22"/>
                      <w:lang w:val="it-IT"/>
                    </w:rPr>
                  </w:pPr>
                  <w:r>
                    <w:rPr>
                      <w:lang w:val="it-IT"/>
                    </w:rPr>
                    <w:t>Anexa nr. 26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pPr>
                  <w:r>
                    <w:rPr/>
                  </w:r>
                </w:p>
              </w:tc>
            </w:tr>
          </w:tbl>
          <w:p>
            <w:pPr>
              <w:pStyle w:val="Normal"/>
              <w:ind w:right="23" w:hanging="0"/>
              <w:jc w:val="center"/>
              <w:rPr>
                <w:b/>
                <w:b/>
                <w:bCs/>
              </w:rPr>
            </w:pPr>
            <w:bookmarkStart w:id="143" w:name="_Hlk77771474"/>
            <w:bookmarkEnd w:id="143"/>
            <w:r>
              <w:rPr>
                <w:b/>
                <w:bCs/>
              </w:rPr>
              <w:t>ACORD-CADRU</w:t>
            </w:r>
          </w:p>
          <w:p>
            <w:pPr>
              <w:pStyle w:val="Normal"/>
              <w:ind w:right="23" w:hanging="0"/>
              <w:jc w:val="center"/>
              <w:rPr/>
            </w:pPr>
            <w:r>
              <w:rPr/>
              <w:t>nr. ________ data ___________</w:t>
            </w:r>
          </w:p>
          <w:p>
            <w:pPr>
              <w:pStyle w:val="Normal"/>
              <w:ind w:right="23" w:hanging="0"/>
              <w:jc w:val="center"/>
              <w:rPr/>
            </w:pPr>
            <w:r>
              <w:rPr/>
            </w:r>
          </w:p>
          <w:p>
            <w:pPr>
              <w:pStyle w:val="Normal"/>
              <w:ind w:left="720" w:right="-540" w:hanging="0"/>
              <w:jc w:val="both"/>
              <w:rPr>
                <w:b/>
                <w:b/>
                <w:bCs/>
              </w:rPr>
            </w:pPr>
            <w:r>
              <w:rPr>
                <w:b/>
                <w:bCs/>
              </w:rPr>
              <w:t>1. Părţile acordului-cadru</w:t>
            </w:r>
          </w:p>
          <w:p>
            <w:pPr>
              <w:pStyle w:val="Normal"/>
              <w:ind w:left="1140" w:right="-540" w:hanging="0"/>
              <w:jc w:val="both"/>
              <w:rPr/>
            </w:pPr>
            <w:r>
              <w:rPr/>
            </w:r>
          </w:p>
          <w:p>
            <w:pPr>
              <w:pStyle w:val="Normal"/>
              <w:jc w:val="both"/>
              <w:rPr/>
            </w:pPr>
            <w:r>
              <w:rPr/>
              <w:tab/>
              <w:t>În temeiul Legii nr. 131/2015 privind achizițiile publice, cu modificările ulterioare, s-a încheiat prezentul acord-cadru,</w:t>
            </w:r>
          </w:p>
          <w:p>
            <w:pPr>
              <w:pStyle w:val="Normal"/>
              <w:jc w:val="both"/>
              <w:rPr/>
            </w:pPr>
            <w:r>
              <w:rPr/>
            </w:r>
          </w:p>
          <w:p>
            <w:pPr>
              <w:pStyle w:val="Normal"/>
              <w:jc w:val="both"/>
              <w:rPr/>
            </w:pPr>
            <w:r>
              <w:rPr/>
              <w:t xml:space="preserve">    </w:t>
            </w:r>
            <w:r>
              <w:rPr/>
              <w:t>între</w:t>
            </w:r>
          </w:p>
          <w:p>
            <w:pPr>
              <w:pStyle w:val="Normal"/>
              <w:jc w:val="both"/>
              <w:rPr/>
            </w:pPr>
            <w:r>
              <w:rPr/>
            </w:r>
          </w:p>
          <w:p>
            <w:pPr>
              <w:pStyle w:val="Normal"/>
              <w:jc w:val="both"/>
              <w:rPr>
                <w:rStyle w:val="Ln2paragraf1"/>
                <w:b w:val="false"/>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jc w:val="both"/>
              <w:rPr/>
            </w:pPr>
            <w:r>
              <w:rPr/>
            </w:r>
          </w:p>
          <w:p>
            <w:pPr>
              <w:pStyle w:val="Normal"/>
              <w:ind w:left="710" w:hanging="0"/>
              <w:jc w:val="both"/>
              <w:rPr>
                <w:b/>
                <w:b/>
                <w:bCs/>
              </w:rPr>
            </w:pPr>
            <w:r>
              <w:rPr>
                <w:b/>
                <w:bCs/>
              </w:rPr>
              <w:t>2. Scopul acordului-cadru</w:t>
            </w:r>
          </w:p>
          <w:p>
            <w:pPr>
              <w:pStyle w:val="Normal"/>
              <w:jc w:val="both"/>
              <w:rPr/>
            </w:pPr>
            <w:r>
              <w:rPr/>
            </w:r>
          </w:p>
          <w:p>
            <w:pPr>
              <w:pStyle w:val="Normal"/>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jc w:val="both"/>
              <w:rPr/>
            </w:pPr>
            <w:r>
              <w:rPr/>
            </w:r>
          </w:p>
          <w:p>
            <w:pPr>
              <w:pStyle w:val="Normal"/>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jc w:val="both"/>
              <w:rPr/>
            </w:pPr>
            <w:r>
              <w:rPr/>
            </w:r>
          </w:p>
          <w:p>
            <w:pPr>
              <w:pStyle w:val="Normal"/>
              <w:ind w:left="710" w:hanging="0"/>
              <w:jc w:val="both"/>
              <w:rPr>
                <w:b/>
                <w:b/>
                <w:bCs/>
              </w:rPr>
            </w:pPr>
            <w:r>
              <w:rPr>
                <w:b/>
                <w:bCs/>
              </w:rPr>
              <w:t>3. Durata acordului-cadru</w:t>
            </w:r>
          </w:p>
          <w:p>
            <w:pPr>
              <w:pStyle w:val="Normal"/>
              <w:jc w:val="both"/>
              <w:rPr/>
            </w:pPr>
            <w:r>
              <w:rPr/>
            </w:r>
          </w:p>
          <w:p>
            <w:pPr>
              <w:pStyle w:val="Normal"/>
              <w:jc w:val="both"/>
              <w:rPr/>
            </w:pPr>
            <w:r>
              <w:rPr/>
              <w:t>3.1  Durata prezentului acord-cadru este de ....... ani şi ……………. de luni, începînd de la data semnării.</w:t>
            </w:r>
          </w:p>
          <w:p>
            <w:pPr>
              <w:pStyle w:val="Normal"/>
              <w:jc w:val="both"/>
              <w:rPr/>
            </w:pPr>
            <w:r>
              <w:rPr/>
            </w:r>
          </w:p>
          <w:p>
            <w:pPr>
              <w:pStyle w:val="Normal"/>
              <w:ind w:left="568" w:hanging="0"/>
              <w:jc w:val="both"/>
              <w:rPr>
                <w:b/>
                <w:b/>
                <w:bCs/>
              </w:rPr>
            </w:pPr>
            <w:r>
              <w:rPr>
                <w:b/>
                <w:bCs/>
              </w:rPr>
              <w:t>4.  Obligaţiile promitentului – furnizor/prestator</w:t>
            </w:r>
          </w:p>
          <w:p>
            <w:pPr>
              <w:pStyle w:val="Normal"/>
              <w:jc w:val="both"/>
              <w:rPr>
                <w:i/>
                <w:i/>
                <w:iCs/>
              </w:rPr>
            </w:pPr>
            <w:r>
              <w:rPr>
                <w:i/>
                <w:iCs/>
              </w:rPr>
            </w:r>
          </w:p>
          <w:p>
            <w:pPr>
              <w:pStyle w:val="Normal"/>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jc w:val="both"/>
              <w:rPr/>
            </w:pPr>
            <w:r>
              <w:rPr/>
              <w:t>4.2 Promitenții furnizori/prestatori se obligă să nu transfere, nici total și nici parţial, obligaţiile asumate prin prezentul acord-cadru.</w:t>
            </w:r>
          </w:p>
          <w:p>
            <w:pPr>
              <w:pStyle w:val="Normal"/>
              <w:jc w:val="both"/>
              <w:rPr>
                <w:i/>
                <w:i/>
                <w:iCs/>
              </w:rPr>
            </w:pPr>
            <w:r>
              <w:rPr>
                <w:i/>
                <w:iCs/>
              </w:rPr>
            </w:r>
          </w:p>
          <w:p>
            <w:pPr>
              <w:pStyle w:val="Normal"/>
              <w:ind w:left="568" w:hanging="0"/>
              <w:jc w:val="both"/>
              <w:rPr>
                <w:b/>
                <w:b/>
                <w:bCs/>
              </w:rPr>
            </w:pPr>
            <w:r>
              <w:rPr>
                <w:b/>
                <w:bCs/>
              </w:rPr>
              <w:t>5. Obligaţiile promitentului-achizitor</w:t>
            </w:r>
          </w:p>
          <w:p>
            <w:pPr>
              <w:pStyle w:val="Normal"/>
              <w:jc w:val="both"/>
              <w:rPr/>
            </w:pPr>
            <w:r>
              <w:rPr/>
            </w:r>
          </w:p>
          <w:p>
            <w:pPr>
              <w:pStyle w:val="Normal"/>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jc w:val="both"/>
              <w:rPr/>
            </w:pPr>
            <w:r>
              <w:rPr/>
            </w:r>
          </w:p>
          <w:p>
            <w:pPr>
              <w:pStyle w:val="Normal"/>
              <w:ind w:left="426" w:hanging="0"/>
              <w:rPr>
                <w:b/>
                <w:b/>
                <w:bCs/>
              </w:rPr>
            </w:pPr>
            <w:r>
              <w:rPr>
                <w:b/>
                <w:bCs/>
              </w:rPr>
              <w:t xml:space="preserve"> </w:t>
            </w:r>
            <w:r>
              <w:rPr>
                <w:b/>
                <w:bCs/>
              </w:rPr>
              <w:t>6. Rezoluțiune unilaterală</w:t>
            </w:r>
          </w:p>
          <w:p>
            <w:pPr>
              <w:pStyle w:val="Normal"/>
              <w:ind w:left="660" w:hanging="0"/>
              <w:jc w:val="both"/>
              <w:rPr/>
            </w:pPr>
            <w:r>
              <w:rPr/>
            </w:r>
          </w:p>
          <w:p>
            <w:pPr>
              <w:pStyle w:val="Normal"/>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ind w:firstLine="720"/>
              <w:jc w:val="both"/>
              <w:rPr/>
            </w:pPr>
            <w:r>
              <w:rPr/>
            </w:r>
          </w:p>
          <w:p>
            <w:pPr>
              <w:pStyle w:val="ListParagraph"/>
              <w:numPr>
                <w:ilvl w:val="0"/>
                <w:numId w:val="19"/>
              </w:numPr>
              <w:tabs>
                <w:tab w:val="left" w:pos="739" w:leader="none"/>
                <w:tab w:val="left" w:pos="1131" w:leader="none"/>
                <w:tab w:val="left" w:pos="1134" w:leader="none"/>
                <w:tab w:val="left" w:pos="1326" w:leader="none"/>
              </w:tabs>
              <w:ind w:firstLine="97"/>
              <w:rPr>
                <w:b/>
                <w:b/>
                <w:bCs/>
              </w:rPr>
            </w:pPr>
            <w:r>
              <w:rPr>
                <w:b/>
                <w:bCs/>
              </w:rPr>
              <w:t>Documentele acordului cadru:</w:t>
            </w:r>
          </w:p>
          <w:p>
            <w:pPr>
              <w:pStyle w:val="Normal"/>
              <w:ind w:left="660" w:hanging="0"/>
              <w:jc w:val="both"/>
              <w:rPr/>
            </w:pPr>
            <w:r>
              <w:rPr/>
            </w:r>
          </w:p>
          <w:p>
            <w:pPr>
              <w:pStyle w:val="Normal"/>
              <w:jc w:val="both"/>
              <w:rPr>
                <w:iCs/>
              </w:rPr>
            </w:pPr>
            <w:r>
              <w:rPr>
                <w:iCs/>
              </w:rPr>
              <w:t>a) propunerea tehnică;</w:t>
            </w:r>
          </w:p>
          <w:p>
            <w:pPr>
              <w:pStyle w:val="Normal"/>
              <w:jc w:val="both"/>
              <w:rPr/>
            </w:pPr>
            <w:r>
              <w:rPr/>
              <w:t>b) propunerea financiară;</w:t>
            </w:r>
          </w:p>
          <w:p>
            <w:pPr>
              <w:pStyle w:val="Normal"/>
              <w:jc w:val="both"/>
              <w:rPr/>
            </w:pPr>
            <w:r>
              <w:rPr/>
              <w:t>c) caietul de sarcini, după caz;</w:t>
            </w:r>
          </w:p>
          <w:p>
            <w:pPr>
              <w:pStyle w:val="Normal"/>
              <w:jc w:val="both"/>
              <w:rPr/>
            </w:pPr>
            <w:r>
              <w:rPr/>
              <w:t>d) alte anexe, după caz.</w:t>
            </w:r>
          </w:p>
          <w:p>
            <w:pPr>
              <w:pStyle w:val="Normal"/>
              <w:jc w:val="both"/>
              <w:rPr/>
            </w:pPr>
            <w:r>
              <w:rPr/>
            </w:r>
          </w:p>
          <w:p>
            <w:pPr>
              <w:pStyle w:val="Normal"/>
              <w:ind w:left="426" w:hanging="0"/>
              <w:rPr>
                <w:b/>
                <w:b/>
                <w:bCs/>
              </w:rPr>
            </w:pPr>
            <w:r>
              <w:rPr>
                <w:b/>
                <w:bCs/>
              </w:rPr>
              <w:t>8. Încetarea acordului - cadru</w:t>
            </w:r>
          </w:p>
          <w:p>
            <w:pPr>
              <w:pStyle w:val="Normal"/>
              <w:jc w:val="both"/>
              <w:rPr>
                <w:b/>
                <w:b/>
                <w:bCs/>
              </w:rPr>
            </w:pPr>
            <w:r>
              <w:rPr>
                <w:b/>
                <w:bCs/>
              </w:rPr>
            </w:r>
          </w:p>
          <w:p>
            <w:pPr>
              <w:pStyle w:val="Normal"/>
              <w:jc w:val="both"/>
              <w:rPr/>
            </w:pPr>
            <w:r>
              <w:rPr/>
              <w:t>8.1 - (1) Prezentul acord - cadru încetează de drept:</w:t>
            </w:r>
          </w:p>
          <w:p>
            <w:pPr>
              <w:pStyle w:val="Normal"/>
              <w:jc w:val="both"/>
              <w:rPr/>
            </w:pPr>
            <w:r>
              <w:rPr/>
              <w:t>- prin ajungerea la termen;</w:t>
            </w:r>
          </w:p>
          <w:p>
            <w:pPr>
              <w:pStyle w:val="Normal"/>
              <w:jc w:val="both"/>
              <w:rPr/>
            </w:pPr>
            <w:r>
              <w:rPr/>
              <w:t xml:space="preserve">          </w:t>
            </w:r>
            <w:r>
              <w:rPr/>
              <w:t>(2)Acordul - cadru poate înceta şi în următoarele cazuri:</w:t>
            </w:r>
          </w:p>
          <w:p>
            <w:pPr>
              <w:pStyle w:val="Normal"/>
              <w:jc w:val="both"/>
              <w:rPr/>
            </w:pPr>
            <w:r>
              <w:rPr/>
              <w:t>- prin acordul de voinţă al părţilor ;</w:t>
            </w:r>
          </w:p>
          <w:p>
            <w:pPr>
              <w:pStyle w:val="Normal"/>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jc w:val="both"/>
              <w:rPr/>
            </w:pPr>
            <w:r>
              <w:rPr/>
            </w:r>
          </w:p>
          <w:p>
            <w:pPr>
              <w:pStyle w:val="Normal"/>
              <w:jc w:val="both"/>
              <w:rPr/>
            </w:pPr>
            <w:r>
              <w:rPr/>
              <w:t>CLAUZE APLICABILE CONTRACTELOR SUBSECVENTE</w:t>
            </w:r>
          </w:p>
          <w:p>
            <w:pPr>
              <w:pStyle w:val="Normal"/>
              <w:jc w:val="both"/>
              <w:rPr/>
            </w:pPr>
            <w:r>
              <w:rPr/>
            </w:r>
          </w:p>
          <w:p>
            <w:pPr>
              <w:pStyle w:val="Normal"/>
              <w:ind w:left="710" w:hanging="0"/>
              <w:jc w:val="both"/>
              <w:rPr>
                <w:b/>
                <w:b/>
                <w:bCs/>
              </w:rPr>
            </w:pPr>
            <w:r>
              <w:rPr>
                <w:b/>
                <w:bCs/>
              </w:rPr>
              <w:t xml:space="preserve">9. Executarea contractelor subsecvente </w:t>
            </w:r>
          </w:p>
          <w:p>
            <w:pPr>
              <w:pStyle w:val="Normal"/>
              <w:ind w:left="710" w:hanging="0"/>
              <w:jc w:val="both"/>
              <w:rPr>
                <w:b/>
                <w:b/>
                <w:bCs/>
              </w:rPr>
            </w:pPr>
            <w:r>
              <w:rPr>
                <w:b/>
                <w:bCs/>
              </w:rPr>
            </w:r>
          </w:p>
          <w:p>
            <w:pPr>
              <w:pStyle w:val="Normal"/>
              <w:jc w:val="both"/>
              <w:rPr/>
            </w:pPr>
            <w:r>
              <w:rPr/>
              <w:t>9.1 Executarea contractelor subsecvente va începe din momentul încheierii acestora.</w:t>
            </w:r>
          </w:p>
          <w:p>
            <w:pPr>
              <w:pStyle w:val="Normal"/>
              <w:jc w:val="both"/>
              <w:rPr/>
            </w:pPr>
            <w:r>
              <w:rPr/>
              <w:t>9.2 Furnizorul/Prestatorul are obligaţia de a începe livrarea bunurilor/prestarea serviciilor în timpul cel mai scurt rezonabil posibil de la primirea comenzii;</w:t>
            </w:r>
          </w:p>
          <w:p>
            <w:pPr>
              <w:pStyle w:val="Normal"/>
              <w:jc w:val="both"/>
              <w:rPr/>
            </w:pPr>
            <w:r>
              <w:rPr/>
            </w:r>
          </w:p>
          <w:p>
            <w:pPr>
              <w:pStyle w:val="Normal"/>
              <w:ind w:left="710" w:hanging="0"/>
              <w:jc w:val="both"/>
              <w:rPr>
                <w:b/>
                <w:b/>
                <w:bCs/>
              </w:rPr>
            </w:pPr>
            <w:r>
              <w:rPr>
                <w:b/>
                <w:bCs/>
              </w:rPr>
              <w:t xml:space="preserve">10. Obligaţiile principale ale furnizorului/prestatorului după încheierea contractului subsecvent </w:t>
            </w:r>
          </w:p>
          <w:p>
            <w:pPr>
              <w:pStyle w:val="Normal"/>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jc w:val="both"/>
              <w:rPr/>
            </w:pPr>
            <w:r>
              <w:rPr/>
            </w:r>
          </w:p>
          <w:p>
            <w:pPr>
              <w:pStyle w:val="Normal"/>
              <w:ind w:left="710" w:hanging="0"/>
              <w:jc w:val="both"/>
              <w:rPr>
                <w:b/>
                <w:b/>
                <w:bCs/>
              </w:rPr>
            </w:pPr>
            <w:r>
              <w:rPr>
                <w:b/>
                <w:bCs/>
              </w:rPr>
              <w:t>11. Litigii</w:t>
            </w:r>
          </w:p>
          <w:p>
            <w:pPr>
              <w:pStyle w:val="Normal"/>
              <w:ind w:left="710" w:hanging="0"/>
              <w:jc w:val="both"/>
              <w:rPr>
                <w:b/>
                <w:b/>
                <w:bCs/>
              </w:rPr>
            </w:pPr>
            <w:r>
              <w:rPr>
                <w:b/>
                <w:bCs/>
              </w:rPr>
            </w:r>
          </w:p>
          <w:p>
            <w:pPr>
              <w:pStyle w:val="Normal"/>
              <w:jc w:val="both"/>
              <w:rPr/>
            </w:pPr>
            <w:r>
              <w:rPr/>
              <w:t>11.1 Litigiile ce pot apărea ca urmare a aplicării şi interpretării prevederilor prezentului acord - cadru se vor soluţiona pe cale amiabilă.</w:t>
            </w:r>
          </w:p>
          <w:p>
            <w:pPr>
              <w:pStyle w:val="Normal"/>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jc w:val="both"/>
              <w:rPr/>
            </w:pPr>
            <w:r>
              <w:rPr/>
              <w:t>Părţile au încheiat astăzi, ________20__, prezentul acord-cadru, în ___ exemplare toate având aceeaşi putere juridică.</w:t>
            </w:r>
          </w:p>
          <w:p>
            <w:pPr>
              <w:pStyle w:val="Normal"/>
              <w:jc w:val="both"/>
              <w:rPr/>
            </w:pPr>
            <w:r>
              <w:rPr/>
              <w:t>Prezentul Acord – cadru  se consideră încheiat şi intră în vigoare la data semnării lui de către Părţi, fiind valabil până la „__” _______________ 20__.</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Promitent-achizitor,                                              Promitent-furnizor/prestator,</w:t>
            </w:r>
          </w:p>
          <w:p>
            <w:pPr>
              <w:pStyle w:val="Normal"/>
              <w:jc w:val="both"/>
              <w:rPr/>
            </w:pPr>
            <w:r>
              <w:rPr/>
              <w:t xml:space="preserve">              </w:t>
            </w:r>
            <w:r>
              <w:rPr/>
              <w:t>...........................                                                     ..........................</w:t>
            </w:r>
          </w:p>
          <w:p>
            <w:pPr>
              <w:pStyle w:val="Normal"/>
              <w:jc w:val="both"/>
              <w:rPr/>
            </w:pPr>
            <w:r>
              <w:rPr/>
              <w:t xml:space="preserve">                                                                                                                                                                 </w:t>
            </w:r>
            <w:r>
              <w:rPr/>
              <w:t>(semnatura autorizata)                                              (semnatura autorizata)</w:t>
            </w:r>
          </w:p>
          <w:p>
            <w:pPr>
              <w:pStyle w:val="Normal"/>
              <w:jc w:val="both"/>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t>Promitent-achizitor,                                              Promitent-furnizor /prestator,</w:t>
            </w:r>
          </w:p>
          <w:p>
            <w:pPr>
              <w:pStyle w:val="Normal"/>
              <w:jc w:val="both"/>
              <w:rPr/>
            </w:pPr>
            <w:r>
              <w:rPr/>
              <w:t xml:space="preserve">              </w:t>
            </w:r>
            <w:r>
              <w:rPr/>
              <w:t>...........................                                                     ...........................</w:t>
            </w:r>
          </w:p>
          <w:p>
            <w:pPr>
              <w:pStyle w:val="Normal"/>
              <w:jc w:val="both"/>
              <w:rPr/>
            </w:pPr>
            <w:r>
              <w:rPr/>
            </w:r>
          </w:p>
          <w:p>
            <w:pPr>
              <w:pStyle w:val="Normal"/>
              <w:jc w:val="both"/>
              <w:rPr/>
            </w:pPr>
            <w:r>
              <w:rPr/>
              <w:t xml:space="preserve">                                                                                                                                                                 </w:t>
            </w:r>
            <w:r>
              <w:rPr/>
              <w:t>(semnatura autorizata)                                              (semnatura autorizata)</w:t>
            </w:r>
          </w:p>
          <w:p>
            <w:pPr>
              <w:pStyle w:val="Normal"/>
              <w:jc w:val="both"/>
              <w:rPr/>
            </w:pPr>
            <w:r>
              <w:rPr/>
              <w:t xml:space="preserve">                                                                                         </w:t>
            </w:r>
          </w:p>
          <w:p>
            <w:pPr>
              <w:pStyle w:val="Normal"/>
              <w:jc w:val="both"/>
              <w:rPr/>
            </w:pPr>
            <w:r>
              <w:rPr/>
            </w:r>
          </w:p>
          <w:p>
            <w:pPr>
              <w:pStyle w:val="Normal"/>
              <w:jc w:val="both"/>
              <w:rPr/>
            </w:pPr>
            <w:r>
              <w:rPr/>
            </w:r>
          </w:p>
          <w:p>
            <w:pPr>
              <w:pStyle w:val="Normal"/>
              <w:jc w:val="both"/>
              <w:rPr/>
            </w:pPr>
            <w:r>
              <w:rPr/>
              <w:t>Promitent-achizitor,                                              Promitent-furnizor /prestator,</w:t>
            </w:r>
          </w:p>
          <w:p>
            <w:pPr>
              <w:pStyle w:val="Normal"/>
              <w:jc w:val="both"/>
              <w:rPr/>
            </w:pPr>
            <w:r>
              <w:rPr/>
              <w:t xml:space="preserve">              </w:t>
            </w:r>
            <w:r>
              <w:rPr/>
              <w:t>...........................                                                     ...........................</w:t>
            </w:r>
          </w:p>
          <w:p>
            <w:pPr>
              <w:pStyle w:val="Normal"/>
              <w:jc w:val="both"/>
              <w:rPr/>
            </w:pPr>
            <w:r>
              <w:rPr/>
            </w:r>
          </w:p>
          <w:p>
            <w:pPr>
              <w:pStyle w:val="Normal"/>
              <w:jc w:val="both"/>
              <w:rPr/>
            </w:pPr>
            <w:r>
              <w:rPr/>
              <w:t xml:space="preserve">                                                                                                                                                                 </w:t>
            </w:r>
            <w:r>
              <w:rPr/>
              <w:t>(semnatura autorizata)                                              (semnatura autorizata)</w:t>
            </w:r>
          </w:p>
          <w:p>
            <w:pPr>
              <w:pStyle w:val="Normal"/>
              <w:jc w:val="both"/>
              <w:rPr/>
            </w:pPr>
            <w:r>
              <w:rPr/>
              <w:t xml:space="preserve">                                                                                                    </w:t>
            </w:r>
          </w:p>
          <w:p>
            <w:pPr>
              <w:pStyle w:val="Normal"/>
              <w:jc w:val="both"/>
              <w:rPr>
                <w:sz w:val="28"/>
                <w:szCs w:val="28"/>
              </w:rPr>
            </w:pPr>
            <w:r>
              <w:rPr>
                <w:sz w:val="28"/>
                <w:szCs w:val="28"/>
              </w:rPr>
            </w:r>
          </w:p>
          <w:p>
            <w:pPr>
              <w:pStyle w:val="Normal"/>
              <w:jc w:val="both"/>
              <w:rPr/>
            </w:pPr>
            <w:r>
              <w:rPr/>
            </w:r>
          </w:p>
          <w:p>
            <w:pPr>
              <w:pStyle w:val="Normal"/>
              <w:jc w:val="both"/>
              <w:rPr/>
            </w:pPr>
            <w:r>
              <w:rPr/>
            </w:r>
          </w:p>
          <w:p>
            <w:pPr>
              <w:pStyle w:val="Normal"/>
              <w:jc w:val="both"/>
              <w:rPr/>
            </w:pPr>
            <w:r>
              <w:rPr/>
            </w:r>
          </w:p>
          <w:p>
            <w:pPr>
              <w:pStyle w:val="Normal"/>
              <w:jc w:val="both"/>
              <w:rPr/>
            </w:pPr>
            <w:r>
              <w:rPr/>
            </w:r>
          </w:p>
        </w:tc>
      </w:tr>
      <w:tr>
        <w:trPr>
          <w:trHeight w:val="697" w:hRule="atLeast"/>
        </w:trPr>
        <w:tc>
          <w:tcPr>
            <w:tcW w:w="10173" w:type="dxa"/>
            <w:tcBorders/>
            <w:shd w:color="auto" w:fill="auto" w:val="clear"/>
            <w:vAlign w:val="center"/>
          </w:tcPr>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t>Anexa nr. 2</w:t>
            </w:r>
          </w:p>
          <w:p>
            <w:pPr>
              <w:pStyle w:val="Normal"/>
              <w:jc w:val="right"/>
              <w:rPr/>
            </w:pPr>
            <w:r>
              <w:rPr/>
              <w:t>la Ordinul ministrului finanţelor</w:t>
            </w:r>
          </w:p>
          <w:p>
            <w:pPr>
              <w:pStyle w:val="Normal"/>
              <w:jc w:val="right"/>
              <w:rPr/>
            </w:pPr>
            <w:r>
              <w:rPr/>
              <w:t>nr._________din “____” ________ 2021___</w:t>
            </w:r>
          </w:p>
          <w:p>
            <w:pPr>
              <w:pStyle w:val="Normal"/>
              <w:jc w:val="both"/>
              <w:rPr/>
            </w:pPr>
            <w:r>
              <w:rPr/>
            </w:r>
          </w:p>
        </w:tc>
      </w:tr>
    </w:tbl>
    <w:p>
      <w:pPr>
        <w:pStyle w:val="Normal"/>
        <w:tabs>
          <w:tab w:val="left" w:pos="3900" w:leader="none"/>
        </w:tabs>
        <w:jc w:val="center"/>
        <w:rPr>
          <w:b/>
          <w:b/>
          <w:bCs/>
        </w:rPr>
      </w:pPr>
      <w:r>
        <w:rPr>
          <w:b/>
          <w:bCs/>
        </w:rPr>
      </w:r>
    </w:p>
    <w:p>
      <w:pPr>
        <w:pStyle w:val="Normal"/>
        <w:tabs>
          <w:tab w:val="left" w:pos="3900" w:leader="none"/>
        </w:tabs>
        <w:jc w:val="center"/>
        <w:rPr>
          <w:b/>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20"/>
        </w:numPr>
        <w:tabs>
          <w:tab w:val="left" w:pos="851" w:leader="none"/>
          <w:tab w:val="left" w:pos="1134"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ind w:left="720" w:hanging="0"/>
        <w:rPr/>
      </w:pPr>
      <w:r>
        <w:rPr/>
      </w:r>
    </w:p>
    <w:p>
      <w:pPr>
        <w:pStyle w:val="ListParagraph"/>
        <w:numPr>
          <w:ilvl w:val="0"/>
          <w:numId w:val="20"/>
        </w:numPr>
        <w:tabs>
          <w:tab w:val="left" w:pos="851" w:leader="none"/>
          <w:tab w:val="left" w:pos="1134"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20"/>
        </w:numPr>
        <w:tabs>
          <w:tab w:val="left" w:pos="851" w:leader="none"/>
          <w:tab w:val="left" w:pos="1134"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ind w:left="720" w:hanging="0"/>
        <w:rPr/>
      </w:pPr>
      <w:r>
        <w:rPr/>
      </w:r>
    </w:p>
    <w:p>
      <w:pPr>
        <w:pStyle w:val="ListParagraph"/>
        <w:ind w:left="720" w:hanging="0"/>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tbl>
      <w:tblPr>
        <w:tblpPr w:bottomFromText="0" w:horzAnchor="margin" w:leftFromText="180" w:rightFromText="180" w:tblpX="0" w:tblpY="347" w:topFromText="0" w:vertAnchor="page"/>
        <w:tblW w:w="9810" w:type="dxa"/>
        <w:jc w:val="left"/>
        <w:tblInd w:w="108" w:type="dxa"/>
        <w:tblBorders/>
        <w:tblCellMar>
          <w:top w:w="0" w:type="dxa"/>
          <w:left w:w="108" w:type="dxa"/>
          <w:bottom w:w="0" w:type="dxa"/>
          <w:right w:w="108" w:type="dxa"/>
        </w:tblCellMar>
        <w:tblLook w:firstRow="1" w:noVBand="1" w:lastRow="0" w:firstColumn="1" w:lastColumn="0" w:noHBand="0" w:val="04a0"/>
      </w:tblPr>
      <w:tblGrid>
        <w:gridCol w:w="2985"/>
        <w:gridCol w:w="1154"/>
        <w:gridCol w:w="600"/>
        <w:gridCol w:w="675"/>
        <w:gridCol w:w="781"/>
        <w:gridCol w:w="1229"/>
        <w:gridCol w:w="1409"/>
        <w:gridCol w:w="811"/>
        <w:gridCol w:w="1"/>
        <w:gridCol w:w="163"/>
      </w:tblGrid>
      <w:tr>
        <w:trPr>
          <w:trHeight w:val="697" w:hRule="atLeast"/>
        </w:trPr>
        <w:tc>
          <w:tcPr>
            <w:tcW w:w="9808" w:type="dxa"/>
            <w:gridSpan w:val="10"/>
            <w:tcBorders/>
            <w:shd w:color="auto" w:fill="auto" w:val="clear"/>
            <w:vAlign w:val="center"/>
          </w:tcPr>
          <w:p>
            <w:pPr>
              <w:pStyle w:val="Normal"/>
              <w:rPr/>
            </w:pPr>
            <w:r>
              <w:rPr>
                <w:b/>
                <w:sz w:val="20"/>
                <w:szCs w:val="20"/>
                <w:lang w:val="en-US"/>
              </w:rPr>
              <w:t xml:space="preserve">                                                                                                                                                                                                                                      </w:t>
            </w:r>
            <w:r>
              <w:rPr>
                <w:lang w:val="it-IT"/>
              </w:rPr>
              <w:t>Anexa nr. 22</w:t>
            </w:r>
          </w:p>
          <w:p>
            <w:pPr>
              <w:pStyle w:val="Normal"/>
              <w:rPr/>
            </w:pPr>
            <w:r>
              <w:rPr>
                <w:lang w:val="it-IT"/>
              </w:rPr>
              <w:t xml:space="preserve">                                                                                                                                                                            </w:t>
            </w:r>
            <w:r>
              <w:rPr>
                <w:lang w:val="it-IT"/>
              </w:rPr>
              <w:t>la Documentația standard nr._____</w:t>
            </w:r>
          </w:p>
          <w:p>
            <w:pPr>
              <w:pStyle w:val="Normal"/>
              <w:rPr/>
            </w:pPr>
            <w:r>
              <w:rPr>
                <w:lang w:val="it-IT"/>
              </w:rPr>
              <w:t xml:space="preserve">                                                                                                                                                                             </w:t>
            </w:r>
            <w:r>
              <w:rPr>
                <w:lang w:val="it-IT"/>
              </w:rPr>
              <w:t>din “____” ________ 20___</w:t>
            </w:r>
          </w:p>
          <w:p>
            <w:pPr>
              <w:pStyle w:val="Heading2"/>
              <w:rPr/>
            </w:pPr>
            <w:bookmarkStart w:id="144" w:name="__UnoMark__166901_13462835691"/>
            <w:bookmarkStart w:id="145" w:name="_Hlk7777139411"/>
            <w:bookmarkEnd w:id="144"/>
            <w:bookmarkEnd w:id="145"/>
            <w:r>
              <w:rPr/>
              <w:t xml:space="preserve">Specificaţii tehnice </w:t>
            </w:r>
          </w:p>
        </w:tc>
      </w:tr>
      <w:tr>
        <w:trPr/>
        <w:tc>
          <w:tcPr>
            <w:tcW w:w="9808" w:type="dxa"/>
            <w:gridSpan w:val="10"/>
            <w:tcBorders>
              <w:top w:val="single" w:sz="4" w:space="0" w:color="00000A"/>
              <w:bottom w:val="single" w:sz="4" w:space="0" w:color="00000A"/>
              <w:insideH w:val="single" w:sz="4" w:space="0" w:color="00000A"/>
            </w:tcBorders>
            <w:shd w:color="auto" w:fill="auto" w:val="clear"/>
          </w:tcPr>
          <w:tbl>
            <w:tblPr>
              <w:tblW w:w="10500" w:type="dxa"/>
              <w:jc w:val="center"/>
              <w:tblInd w:w="0" w:type="dxa"/>
              <w:tblBorders/>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shd w:color="auto" w:fill="auto" w:val="clear"/>
                </w:tcPr>
                <w:p>
                  <w:pPr>
                    <w:pStyle w:val="Normal"/>
                    <w:rPr/>
                  </w:pPr>
                  <w:bookmarkStart w:id="146" w:name="__UnoMark__166902_13462835691"/>
                  <w:bookmarkEnd w:id="146"/>
                  <w:r>
                    <w:rPr>
                      <w:i/>
                      <w:iCs/>
                    </w:rPr>
                    <w:t>[</w:t>
                  </w:r>
                  <w:r>
                    <w:rPr>
                      <w:i/>
                      <w:iCs/>
                      <w:sz w:val="22"/>
                      <w:szCs w:val="22"/>
                    </w:rPr>
                    <w:t>Acest tabel va fi completat de către ofertant în coloanele 2, 3, 4, 6, 7, iar de către autoritatea contractantă – în coloanele 1, 5,]</w:t>
                  </w:r>
                </w:p>
              </w:tc>
            </w:tr>
          </w:tbl>
          <w:p>
            <w:pPr>
              <w:pStyle w:val="Normal"/>
              <w:rPr/>
            </w:pPr>
            <w:bookmarkStart w:id="147" w:name="__UnoMark__166903_134628356911"/>
            <w:bookmarkStart w:id="148" w:name="__UnoMark__166903_134628356911"/>
            <w:bookmarkEnd w:id="148"/>
            <w:r>
              <w:rPr/>
            </w:r>
          </w:p>
        </w:tc>
      </w:tr>
      <w:tr>
        <w:trPr>
          <w:trHeight w:val="397" w:hRule="atLeast"/>
        </w:trPr>
        <w:tc>
          <w:tcPr>
            <w:tcW w:w="9645" w:type="dxa"/>
            <w:gridSpan w:val="9"/>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t>Numărul procedurii de achiziție______________din_________</w:t>
            </w:r>
          </w:p>
        </w:tc>
        <w:tc>
          <w:tcPr>
            <w:tcW w:w="163" w:type="dxa"/>
            <w:tcBorders/>
            <w:shd w:color="auto" w:fill="auto" w:val="clear"/>
          </w:tcPr>
          <w:p>
            <w:pPr>
              <w:pStyle w:val="Normal"/>
              <w:rPr/>
            </w:pPr>
            <w:r>
              <w:rPr/>
            </w:r>
          </w:p>
        </w:tc>
      </w:tr>
      <w:tr>
        <w:trPr>
          <w:trHeight w:val="295" w:hRule="atLeast"/>
        </w:trPr>
        <w:tc>
          <w:tcPr>
            <w:tcW w:w="9645" w:type="dxa"/>
            <w:gridSpan w:val="9"/>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t xml:space="preserve">Obiectul achiziției: </w:t>
            </w:r>
            <w:r>
              <w:rPr>
                <w:b/>
              </w:rPr>
              <w:t>Servicii de pază pentru anul 2024</w:t>
            </w:r>
          </w:p>
        </w:tc>
        <w:tc>
          <w:tcPr>
            <w:tcW w:w="163" w:type="dxa"/>
            <w:tcBorders/>
            <w:shd w:color="auto" w:fill="auto" w:val="clear"/>
          </w:tcPr>
          <w:p>
            <w:pPr>
              <w:pStyle w:val="Normal"/>
              <w:rPr/>
            </w:pPr>
            <w:r>
              <w:rPr/>
            </w:r>
          </w:p>
        </w:tc>
      </w:tr>
      <w:tr>
        <w:trPr>
          <w:trHeight w:val="402" w:hRule="atLeast"/>
        </w:trPr>
        <w:tc>
          <w:tcPr>
            <w:tcW w:w="6195" w:type="dxa"/>
            <w:gridSpan w:val="5"/>
            <w:tcBorders/>
            <w:shd w:color="auto" w:fill="auto" w:val="clear"/>
          </w:tcPr>
          <w:p>
            <w:pPr>
              <w:pStyle w:val="Normal"/>
              <w:rPr/>
            </w:pPr>
            <w:r>
              <w:rPr/>
            </w:r>
          </w:p>
        </w:tc>
        <w:tc>
          <w:tcPr>
            <w:tcW w:w="3613" w:type="dxa"/>
            <w:gridSpan w:val="5"/>
            <w:tcBorders/>
            <w:shd w:color="auto" w:fill="auto" w:val="clear"/>
          </w:tcPr>
          <w:p>
            <w:pPr>
              <w:pStyle w:val="Normal"/>
              <w:rPr/>
            </w:pPr>
            <w:r>
              <w:rPr/>
            </w:r>
          </w:p>
        </w:tc>
      </w:tr>
      <w:tr>
        <w:trPr>
          <w:trHeight w:val="760"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0"/>
              </w:rPr>
              <w:t xml:space="preserve">Denumirea bunurilor/serviciilor </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0"/>
              </w:rPr>
              <w:t>Denumirea modelului bunului/serviciului</w:t>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0"/>
              </w:rPr>
              <w:t>Ţara de origine</w:t>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0"/>
              </w:rPr>
              <w:t>Produ-cătorul</w:t>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bookmarkStart w:id="149" w:name="__UnoMark__166925_134628356911"/>
            <w:bookmarkEnd w:id="149"/>
            <w:r>
              <w:rPr>
                <w:b/>
                <w:sz w:val="20"/>
                <w:szCs w:val="20"/>
              </w:rPr>
              <w:t>Specificarea tehnică deplină solicitată de către autoritatea contractantă</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bookmarkStart w:id="150" w:name="__UnoMark__166927_134628356911"/>
            <w:bookmarkEnd w:id="150"/>
            <w:r>
              <w:rPr>
                <w:b/>
                <w:sz w:val="20"/>
                <w:szCs w:val="20"/>
              </w:rPr>
              <w:t>Specificarea tehnică deplină propusă de către ofertant</w:t>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0"/>
              </w:rPr>
              <w:t>Standarde de referinţă</w:t>
            </w:r>
          </w:p>
        </w:tc>
        <w:tc>
          <w:tcPr>
            <w:tcW w:w="164" w:type="dxa"/>
            <w:gridSpan w:val="2"/>
            <w:tcBorders/>
            <w:shd w:color="auto" w:fill="auto" w:val="clear"/>
          </w:tcPr>
          <w:p>
            <w:pPr>
              <w:pStyle w:val="Normal"/>
              <w:rPr/>
            </w:pPr>
            <w:r>
              <w:rPr/>
            </w:r>
          </w:p>
        </w:tc>
      </w:tr>
      <w:tr>
        <w:trPr>
          <w:trHeight w:val="283"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1</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2</w:t>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3</w:t>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4</w:t>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5</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sz w:val="20"/>
                <w:szCs w:val="20"/>
              </w:rPr>
              <w:t>6</w:t>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7</w:t>
            </w:r>
          </w:p>
        </w:tc>
        <w:tc>
          <w:tcPr>
            <w:tcW w:w="164" w:type="dxa"/>
            <w:gridSpan w:val="2"/>
            <w:tcBorders/>
            <w:shd w:color="auto" w:fill="auto" w:val="clear"/>
          </w:tcPr>
          <w:p>
            <w:pPr>
              <w:pStyle w:val="Normal"/>
              <w:rPr/>
            </w:pPr>
            <w:r>
              <w:rPr/>
            </w:r>
          </w:p>
        </w:tc>
      </w:tr>
      <w:tr>
        <w:trPr>
          <w:trHeight w:val="188"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b/>
                <w:sz w:val="22"/>
                <w:szCs w:val="20"/>
              </w:rPr>
              <w:t>Servicii</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64" w:type="dxa"/>
            <w:gridSpan w:val="2"/>
            <w:tcBorders/>
            <w:shd w:color="auto" w:fill="auto" w:val="clear"/>
          </w:tcPr>
          <w:p>
            <w:pPr>
              <w:pStyle w:val="Normal"/>
              <w:rPr/>
            </w:pPr>
            <w:r>
              <w:rPr/>
            </w:r>
          </w:p>
        </w:tc>
      </w:tr>
      <w:tr>
        <w:trPr>
          <w:trHeight w:val="397"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szCs w:val="20"/>
              </w:rPr>
              <w:t xml:space="preserve">Lotul 1: </w:t>
            </w:r>
            <w:r>
              <w:rPr>
                <w:b/>
                <w:sz w:val="22"/>
                <w:szCs w:val="20"/>
              </w:rPr>
              <w:t>Servicii de pază pentru anul 2024</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64" w:type="dxa"/>
            <w:gridSpan w:val="2"/>
            <w:tcBorders/>
            <w:shd w:color="auto" w:fill="auto" w:val="clear"/>
          </w:tcPr>
          <w:p>
            <w:pPr>
              <w:pStyle w:val="Normal"/>
              <w:rPr/>
            </w:pPr>
            <w:r>
              <w:rPr/>
            </w:r>
          </w:p>
        </w:tc>
      </w:tr>
      <w:tr>
        <w:trPr>
          <w:trHeight w:val="397"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i/>
                <w:iCs/>
              </w:rPr>
              <w:t>Servicii de pază fizică și tehnică</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b/>
                <w:sz w:val="18"/>
                <w:szCs w:val="20"/>
              </w:rPr>
              <w:t>Postul de pază nr. 1 (intrarea din str. M. Eminescu, nr. 5. Program de lucru: Luni – duminică: 08:00 – 08:00 (non-stop).</w:t>
            </w:r>
          </w:p>
          <w:p>
            <w:pPr>
              <w:pStyle w:val="Normal"/>
              <w:rPr/>
            </w:pPr>
            <w:r>
              <w:rPr>
                <w:b/>
                <w:sz w:val="18"/>
                <w:szCs w:val="20"/>
              </w:rPr>
              <w:t>Postul de pază nr. 2 (etajul 1 al sediului). Program de lucru: Luni – vineri: 08:30 – 17:30.</w:t>
            </w:r>
          </w:p>
          <w:p>
            <w:pPr>
              <w:pStyle w:val="Normal"/>
              <w:rPr/>
            </w:pPr>
            <w:r>
              <w:rPr>
                <w:sz w:val="18"/>
                <w:szCs w:val="20"/>
              </w:rPr>
              <w:t>1. Organizarea și asigurarea pazei fizice a bunurilor materiale ale autorității contractante;</w:t>
            </w:r>
          </w:p>
          <w:p>
            <w:pPr>
              <w:pStyle w:val="Normal"/>
              <w:rPr/>
            </w:pPr>
            <w:r>
              <w:rPr>
                <w:sz w:val="18"/>
                <w:szCs w:val="20"/>
              </w:rPr>
              <w:t>2. Asigurarea regimului de trecere cu permis;</w:t>
            </w:r>
          </w:p>
          <w:p>
            <w:pPr>
              <w:pStyle w:val="Normal"/>
              <w:rPr/>
            </w:pPr>
            <w:r>
              <w:rPr>
                <w:sz w:val="18"/>
                <w:szCs w:val="20"/>
              </w:rPr>
              <w:t>3. Controlul bunurilor primite și/sau expediate pe teritoriul și de pe teritoriul obiectivului păzit;</w:t>
            </w:r>
          </w:p>
          <w:p>
            <w:pPr>
              <w:pStyle w:val="Normal"/>
              <w:rPr/>
            </w:pPr>
            <w:r>
              <w:rPr>
                <w:sz w:val="18"/>
                <w:szCs w:val="20"/>
              </w:rPr>
              <w:t>4.</w:t>
            </w:r>
            <w:bookmarkStart w:id="151" w:name="__UnoMark__166989_13462835691"/>
            <w:bookmarkEnd w:id="151"/>
            <w:r>
              <w:rPr>
                <w:sz w:val="18"/>
              </w:rPr>
              <w:t xml:space="preserve"> Deservirea butonului de alarmă în regim non-stop. Sosirea grupei operative în decurs de  3-5 min. în cazul declanșării sistemului de semnalizare.</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64" w:type="dxa"/>
            <w:gridSpan w:val="2"/>
            <w:tcBorders/>
            <w:shd w:color="auto" w:fill="auto" w:val="clear"/>
          </w:tcPr>
          <w:p>
            <w:pPr>
              <w:pStyle w:val="Normal"/>
              <w:rPr/>
            </w:pPr>
            <w:r>
              <w:rPr/>
            </w:r>
          </w:p>
        </w:tc>
      </w:tr>
      <w:tr>
        <w:trPr>
          <w:trHeight w:val="253"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b/>
                <w:sz w:val="20"/>
                <w:szCs w:val="20"/>
              </w:rPr>
              <w:t>Total lot 1</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64" w:type="dxa"/>
            <w:gridSpan w:val="2"/>
            <w:tcBorders/>
            <w:shd w:color="auto" w:fill="auto" w:val="clear"/>
          </w:tcPr>
          <w:p>
            <w:pPr>
              <w:pStyle w:val="Normal"/>
              <w:rPr/>
            </w:pPr>
            <w:r>
              <w:rPr/>
            </w:r>
          </w:p>
        </w:tc>
      </w:tr>
      <w:tr>
        <w:trPr>
          <w:trHeight w:val="397" w:hRule="atLeast"/>
        </w:trPr>
        <w:tc>
          <w:tcPr>
            <w:tcW w:w="2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b/>
                <w:sz w:val="20"/>
                <w:szCs w:val="20"/>
              </w:rPr>
              <w:t>TOTAL</w:t>
            </w:r>
          </w:p>
        </w:tc>
        <w:tc>
          <w:tcPr>
            <w:tcW w:w="11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20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64" w:type="dxa"/>
            <w:gridSpan w:val="2"/>
            <w:tcBorders/>
            <w:shd w:color="auto" w:fill="auto" w:val="clear"/>
          </w:tcPr>
          <w:p>
            <w:pPr>
              <w:pStyle w:val="Normal"/>
              <w:rPr/>
            </w:pPr>
            <w:r>
              <w:rPr/>
            </w:r>
          </w:p>
        </w:tc>
      </w:tr>
      <w:tr>
        <w:trPr>
          <w:trHeight w:val="397" w:hRule="atLeast"/>
        </w:trPr>
        <w:tc>
          <w:tcPr>
            <w:tcW w:w="9808" w:type="dxa"/>
            <w:gridSpan w:val="10"/>
            <w:tcBorders>
              <w:top w:val="single" w:sz="4" w:space="0" w:color="00000A"/>
            </w:tcBorders>
            <w:shd w:color="auto" w:fill="auto" w:val="clear"/>
            <w:vAlign w:val="center"/>
          </w:tcPr>
          <w:p>
            <w:pPr>
              <w:pStyle w:val="Normal"/>
              <w:rPr/>
            </w:pPr>
            <w:r>
              <w:rPr/>
            </w:r>
          </w:p>
          <w:p>
            <w:pPr>
              <w:pStyle w:val="Normal"/>
              <w:rPr/>
            </w:pPr>
            <w:r>
              <w:rPr/>
              <w:t>Semnat:_______________ Numele, Prenumele:_____________________________ În calitate de: ________________</w:t>
            </w:r>
          </w:p>
          <w:p>
            <w:pPr>
              <w:pStyle w:val="Normal"/>
              <w:rPr/>
            </w:pPr>
            <w:r>
              <w:rPr>
                <w:bCs/>
                <w:iCs/>
              </w:rPr>
              <w:t>Ofertantul: _______________________ Adresa: __________________________</w:t>
            </w:r>
          </w:p>
          <w:tbl>
            <w:tblPr>
              <w:tblW w:w="15559" w:type="dxa"/>
              <w:jc w:val="left"/>
              <w:tblInd w:w="0" w:type="dxa"/>
              <w:tblBorders/>
              <w:tblCellMar>
                <w:top w:w="0" w:type="dxa"/>
                <w:left w:w="108" w:type="dxa"/>
                <w:bottom w:w="0" w:type="dxa"/>
                <w:right w:w="108" w:type="dxa"/>
              </w:tblCellMar>
              <w:tblLook w:firstRow="1" w:noVBand="1" w:lastRow="0" w:firstColumn="1" w:lastColumn="0" w:noHBand="0" w:val="04a0"/>
            </w:tblPr>
            <w:tblGrid>
              <w:gridCol w:w="902"/>
              <w:gridCol w:w="299"/>
              <w:gridCol w:w="2206"/>
              <w:gridCol w:w="949"/>
              <w:gridCol w:w="865"/>
              <w:gridCol w:w="1158"/>
              <w:gridCol w:w="1014"/>
              <w:gridCol w:w="1189"/>
              <w:gridCol w:w="994"/>
              <w:gridCol w:w="53"/>
              <w:gridCol w:w="1352"/>
              <w:gridCol w:w="240"/>
              <w:gridCol w:w="73"/>
              <w:gridCol w:w="1945"/>
              <w:gridCol w:w="412"/>
              <w:gridCol w:w="51"/>
              <w:gridCol w:w="35"/>
              <w:gridCol w:w="1062"/>
              <w:gridCol w:w="221"/>
              <w:gridCol w:w="3"/>
              <w:gridCol w:w="220"/>
              <w:gridCol w:w="1"/>
              <w:gridCol w:w="2"/>
              <w:gridCol w:w="312"/>
            </w:tblGrid>
            <w:tr>
              <w:trPr>
                <w:trHeight w:val="697" w:hRule="atLeast"/>
              </w:trPr>
              <w:tc>
                <w:tcPr>
                  <w:tcW w:w="13651" w:type="dxa"/>
                  <w:gridSpan w:val="15"/>
                  <w:tcBorders/>
                  <w:shd w:color="auto" w:fill="auto" w:val="clear"/>
                  <w:vAlign w:val="center"/>
                </w:tcPr>
                <w:p>
                  <w:pPr>
                    <w:pStyle w:val="Normal"/>
                    <w:rPr/>
                  </w:pPr>
                  <w:r>
                    <w:rPr/>
                  </w:r>
                </w:p>
                <w:p>
                  <w:pPr>
                    <w:pStyle w:val="Normal"/>
                    <w:rPr/>
                  </w:pPr>
                  <w:r>
                    <w:rPr/>
                  </w:r>
                </w:p>
                <w:p>
                  <w:pPr>
                    <w:pStyle w:val="Normal"/>
                    <w:rPr/>
                  </w:pPr>
                  <w:r>
                    <w:rPr/>
                  </w:r>
                </w:p>
                <w:p>
                  <w:pPr>
                    <w:pStyle w:val="Normal"/>
                    <w:rPr/>
                  </w:pPr>
                  <w:r>
                    <w:rPr>
                      <w:lang w:val="it-IT"/>
                    </w:rPr>
                    <w:t xml:space="preserve">  </w:t>
                  </w:r>
                  <w:r>
                    <w:rPr>
                      <w:lang w:val="it-IT"/>
                    </w:rPr>
                    <w:t>Anexa nr.23</w:t>
                  </w:r>
                </w:p>
                <w:p>
                  <w:pPr>
                    <w:pStyle w:val="Normal"/>
                    <w:rPr/>
                  </w:pPr>
                  <w:r>
                    <w:rPr>
                      <w:lang w:val="it-IT"/>
                    </w:rPr>
                    <w:t xml:space="preserve">  </w:t>
                  </w:r>
                  <w:r>
                    <w:rPr>
                      <w:lang w:val="it-IT"/>
                    </w:rPr>
                    <w:t>la Documentația standard nr._____</w:t>
                  </w:r>
                </w:p>
                <w:p>
                  <w:pPr>
                    <w:pStyle w:val="Normal"/>
                    <w:rPr/>
                  </w:pPr>
                  <w:r>
                    <w:rPr>
                      <w:lang w:val="it-IT"/>
                    </w:rPr>
                    <w:t xml:space="preserve">                                                                                                                                                                  </w:t>
                  </w:r>
                  <w:r>
                    <w:rPr>
                      <w:lang w:val="it-IT"/>
                    </w:rPr>
                    <w:t>din “____” ________ 20___</w:t>
                  </w:r>
                </w:p>
                <w:p>
                  <w:pPr>
                    <w:pStyle w:val="Normal"/>
                    <w:rPr/>
                  </w:pPr>
                  <w:r>
                    <w:rPr/>
                  </w:r>
                </w:p>
                <w:p>
                  <w:pPr>
                    <w:pStyle w:val="Heading2"/>
                    <w:rPr/>
                  </w:pPr>
                  <w:r>
                    <w:rPr>
                      <w:lang w:val="it-IT"/>
                    </w:rPr>
                    <w:t>Specificații de preț</w:t>
                  </w:r>
                </w:p>
              </w:tc>
              <w:tc>
                <w:tcPr>
                  <w:tcW w:w="1148" w:type="dxa"/>
                  <w:gridSpan w:val="3"/>
                  <w:tcBorders/>
                  <w:shd w:color="auto" w:fill="auto" w:val="clear"/>
                </w:tcPr>
                <w:p>
                  <w:pPr>
                    <w:pStyle w:val="Heading2"/>
                    <w:keepNext/>
                    <w:keepLines/>
                    <w:numPr>
                      <w:ilvl w:val="0"/>
                      <w:numId w:val="0"/>
                    </w:numPr>
                    <w:spacing w:before="200" w:after="0"/>
                    <w:outlineLvl w:val="1"/>
                    <w:rPr/>
                  </w:pPr>
                  <w:r>
                    <w:rPr/>
                  </w:r>
                </w:p>
              </w:tc>
              <w:tc>
                <w:tcPr>
                  <w:tcW w:w="224" w:type="dxa"/>
                  <w:gridSpan w:val="2"/>
                  <w:tcBorders/>
                  <w:shd w:color="auto" w:fill="auto" w:val="clear"/>
                </w:tcPr>
                <w:p>
                  <w:pPr>
                    <w:pStyle w:val="Normal"/>
                    <w:rPr/>
                  </w:pPr>
                  <w:r>
                    <w:rPr/>
                  </w:r>
                </w:p>
              </w:tc>
              <w:tc>
                <w:tcPr>
                  <w:tcW w:w="223" w:type="dxa"/>
                  <w:gridSpan w:val="3"/>
                  <w:tcBorders/>
                  <w:shd w:color="auto" w:fill="auto" w:val="clear"/>
                </w:tcPr>
                <w:p>
                  <w:pPr>
                    <w:pStyle w:val="Normal"/>
                    <w:rPr/>
                  </w:pPr>
                  <w:r>
                    <w:rPr/>
                  </w:r>
                </w:p>
              </w:tc>
              <w:tc>
                <w:tcPr>
                  <w:tcW w:w="312" w:type="dxa"/>
                  <w:tcBorders/>
                  <w:shd w:color="auto" w:fill="auto" w:val="clear"/>
                </w:tcPr>
                <w:p>
                  <w:pPr>
                    <w:pStyle w:val="Normal"/>
                    <w:rPr/>
                  </w:pPr>
                  <w:r>
                    <w:rPr/>
                  </w:r>
                </w:p>
              </w:tc>
            </w:tr>
            <w:tr>
              <w:trPr/>
              <w:tc>
                <w:tcPr>
                  <w:tcW w:w="13651" w:type="dxa"/>
                  <w:gridSpan w:val="15"/>
                  <w:tcBorders>
                    <w:top w:val="single" w:sz="4" w:space="0" w:color="00000A"/>
                    <w:bottom w:val="single" w:sz="4" w:space="0" w:color="00000A"/>
                    <w:insideH w:val="single" w:sz="4" w:space="0" w:color="00000A"/>
                  </w:tcBorders>
                  <w:shd w:color="auto" w:fill="auto" w:val="clear"/>
                </w:tcPr>
                <w:p>
                  <w:pPr>
                    <w:pStyle w:val="Normal"/>
                    <w:rPr>
                      <w:sz w:val="20"/>
                      <w:szCs w:val="20"/>
                    </w:rPr>
                  </w:pPr>
                  <w:r>
                    <w:rPr>
                      <w:i/>
                      <w:iCs/>
                      <w:sz w:val="20"/>
                      <w:szCs w:val="20"/>
                    </w:rPr>
                    <w:t xml:space="preserve">[Acest tabel va fi completat de către ofertant în coloanele 5,6,7,8 și 11 la necesitate, </w:t>
                  </w:r>
                </w:p>
                <w:p>
                  <w:pPr>
                    <w:pStyle w:val="Normal"/>
                    <w:rPr>
                      <w:sz w:val="20"/>
                      <w:szCs w:val="20"/>
                    </w:rPr>
                  </w:pPr>
                  <w:r>
                    <w:rPr>
                      <w:i/>
                      <w:iCs/>
                      <w:sz w:val="20"/>
                      <w:szCs w:val="20"/>
                    </w:rPr>
                    <w:t>iar de către autoritatea contractantă – în coloanele 1,2,3,4,9,10]</w:t>
                  </w:r>
                </w:p>
                <w:p>
                  <w:pPr>
                    <w:pStyle w:val="Normal"/>
                    <w:rPr>
                      <w:sz w:val="20"/>
                      <w:szCs w:val="20"/>
                    </w:rPr>
                  </w:pPr>
                  <w:r>
                    <w:rPr>
                      <w:sz w:val="20"/>
                      <w:szCs w:val="20"/>
                    </w:rPr>
                  </w:r>
                </w:p>
              </w:tc>
              <w:tc>
                <w:tcPr>
                  <w:tcW w:w="1148" w:type="dxa"/>
                  <w:gridSpan w:val="3"/>
                  <w:tcBorders>
                    <w:top w:val="single" w:sz="4" w:space="0" w:color="00000A"/>
                    <w:bottom w:val="single" w:sz="4" w:space="0" w:color="00000A"/>
                    <w:insideH w:val="single" w:sz="4" w:space="0" w:color="00000A"/>
                  </w:tcBorders>
                  <w:shd w:color="auto" w:fill="auto" w:val="clear"/>
                </w:tcPr>
                <w:p>
                  <w:pPr>
                    <w:pStyle w:val="Normal"/>
                    <w:rPr/>
                  </w:pPr>
                  <w:r>
                    <w:rPr/>
                  </w:r>
                </w:p>
              </w:tc>
              <w:tc>
                <w:tcPr>
                  <w:tcW w:w="224" w:type="dxa"/>
                  <w:gridSpan w:val="2"/>
                  <w:tcBorders/>
                  <w:shd w:color="auto" w:fill="auto" w:val="clear"/>
                </w:tcPr>
                <w:p>
                  <w:pPr>
                    <w:pStyle w:val="Normal"/>
                    <w:rPr/>
                  </w:pPr>
                  <w:r>
                    <w:rPr/>
                  </w:r>
                </w:p>
              </w:tc>
              <w:tc>
                <w:tcPr>
                  <w:tcW w:w="223" w:type="dxa"/>
                  <w:gridSpan w:val="3"/>
                  <w:tcBorders/>
                  <w:shd w:color="auto" w:fill="auto" w:val="clear"/>
                </w:tcPr>
                <w:p>
                  <w:pPr>
                    <w:pStyle w:val="Normal"/>
                    <w:rPr/>
                  </w:pPr>
                  <w:r>
                    <w:rPr/>
                  </w:r>
                </w:p>
              </w:tc>
              <w:tc>
                <w:tcPr>
                  <w:tcW w:w="312" w:type="dxa"/>
                  <w:tcBorders/>
                  <w:shd w:color="auto" w:fill="auto" w:val="clear"/>
                </w:tcPr>
                <w:p>
                  <w:pPr>
                    <w:pStyle w:val="Normal"/>
                    <w:rPr/>
                  </w:pPr>
                  <w:r>
                    <w:rPr/>
                  </w:r>
                </w:p>
              </w:tc>
            </w:tr>
            <w:tr>
              <w:trPr>
                <w:trHeight w:val="397" w:hRule="atLeast"/>
              </w:trPr>
              <w:tc>
                <w:tcPr>
                  <w:tcW w:w="12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14357"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t>Numărul  procedurii de achiziție______________din_________</w:t>
                  </w:r>
                </w:p>
              </w:tc>
            </w:tr>
            <w:tr>
              <w:trPr>
                <w:trHeight w:val="397" w:hRule="atLeast"/>
              </w:trPr>
              <w:tc>
                <w:tcPr>
                  <w:tcW w:w="12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r>
                </w:p>
              </w:tc>
              <w:tc>
                <w:tcPr>
                  <w:tcW w:w="14357"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t>Obiectul de achiziției:</w:t>
                  </w:r>
                  <w:r>
                    <w:rPr>
                      <w:sz w:val="20"/>
                      <w:szCs w:val="20"/>
                    </w:rPr>
                    <w:t xml:space="preserve">: </w:t>
                  </w:r>
                  <w:r>
                    <w:rPr>
                      <w:b/>
                      <w:sz w:val="22"/>
                      <w:szCs w:val="20"/>
                    </w:rPr>
                    <w:t>Servicii de pază pentru anul 2024</w:t>
                  </w:r>
                </w:p>
              </w:tc>
            </w:tr>
            <w:tr>
              <w:trPr>
                <w:trHeight w:val="567" w:hRule="atLeast"/>
              </w:trPr>
              <w:tc>
                <w:tcPr>
                  <w:tcW w:w="10981" w:type="dxa"/>
                  <w:gridSpan w:val="11"/>
                  <w:tcBorders/>
                  <w:shd w:color="auto" w:fill="auto" w:val="clear"/>
                </w:tcPr>
                <w:p>
                  <w:pPr>
                    <w:pStyle w:val="Normal"/>
                    <w:rPr/>
                  </w:pPr>
                  <w:r>
                    <w:rPr/>
                  </w:r>
                </w:p>
              </w:tc>
              <w:tc>
                <w:tcPr>
                  <w:tcW w:w="2258" w:type="dxa"/>
                  <w:gridSpan w:val="3"/>
                  <w:tcBorders/>
                  <w:shd w:color="auto" w:fill="auto" w:val="clear"/>
                </w:tcPr>
                <w:p>
                  <w:pPr>
                    <w:pStyle w:val="Normal"/>
                    <w:rPr/>
                  </w:pPr>
                  <w:r>
                    <w:rPr/>
                  </w:r>
                </w:p>
              </w:tc>
              <w:tc>
                <w:tcPr>
                  <w:tcW w:w="2319" w:type="dxa"/>
                  <w:gridSpan w:val="10"/>
                  <w:tcBorders/>
                  <w:shd w:color="auto" w:fill="auto" w:val="clear"/>
                </w:tcPr>
                <w:p>
                  <w:pPr>
                    <w:pStyle w:val="Normal"/>
                    <w:rPr/>
                  </w:pPr>
                  <w:r>
                    <w:rPr/>
                  </w:r>
                </w:p>
              </w:tc>
            </w:tr>
            <w:tr>
              <w:trPr>
                <w:trHeight w:val="1043" w:hRule="atLeast"/>
              </w:trPr>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b/>
                      <w:sz w:val="20"/>
                    </w:rPr>
                    <w:t>Cod CPV</w:t>
                  </w:r>
                </w:p>
              </w:tc>
              <w:tc>
                <w:tcPr>
                  <w:tcW w:w="250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rPr>
                    <w:t>Denumirea bunurilor/serviciilor</w:t>
                  </w:r>
                </w:p>
              </w:tc>
              <w:tc>
                <w:tcPr>
                  <w:tcW w:w="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rPr>
                    <w:t>Unitatea de măsură</w:t>
                  </w:r>
                </w:p>
              </w:tc>
              <w:tc>
                <w:tcPr>
                  <w:tcW w:w="865" w:type="dxa"/>
                  <w:tcBorders>
                    <w:top w:val="single" w:sz="4" w:space="0" w:color="00000A"/>
                    <w:left w:val="single" w:sz="4" w:space="0" w:color="00000A"/>
                    <w:right w:val="single" w:sz="4" w:space="0" w:color="00000A"/>
                    <w:insideV w:val="single" w:sz="4" w:space="0" w:color="00000A"/>
                  </w:tcBorders>
                  <w:shd w:color="auto" w:fill="auto" w:val="clear"/>
                  <w:tcMar>
                    <w:left w:w="93" w:type="dxa"/>
                  </w:tcMar>
                </w:tcPr>
                <w:p>
                  <w:pPr>
                    <w:pStyle w:val="Normal"/>
                    <w:rPr/>
                  </w:pPr>
                  <w:r>
                    <w:rPr>
                      <w:b/>
                      <w:sz w:val="20"/>
                    </w:rPr>
                    <w:t>Canti-tatea</w:t>
                  </w:r>
                </w:p>
              </w:tc>
              <w:tc>
                <w:tcPr>
                  <w:tcW w:w="11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rPr>
                    <w:t>Preţ unitar (fără TVA)</w:t>
                  </w:r>
                </w:p>
              </w:tc>
              <w:tc>
                <w:tcPr>
                  <w:tcW w:w="10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rPr>
                    <w:t>Preţ unitar (cu TVA)</w:t>
                  </w:r>
                </w:p>
              </w:tc>
              <w:tc>
                <w:tcPr>
                  <w:tcW w:w="1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rPr>
                    <w:t>Suma</w:t>
                  </w:r>
                </w:p>
                <w:p>
                  <w:pPr>
                    <w:pStyle w:val="Normal"/>
                    <w:rPr/>
                  </w:pPr>
                  <w:r>
                    <w:rPr>
                      <w:b/>
                      <w:sz w:val="20"/>
                    </w:rPr>
                    <w:t>fără</w:t>
                  </w:r>
                </w:p>
                <w:p>
                  <w:pPr>
                    <w:pStyle w:val="Normal"/>
                    <w:rPr/>
                  </w:pPr>
                  <w:r>
                    <w:rPr>
                      <w:b/>
                      <w:sz w:val="20"/>
                    </w:rPr>
                    <w:t>TVA</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rPr>
                    <w:t>Suma</w:t>
                  </w:r>
                </w:p>
                <w:p>
                  <w:pPr>
                    <w:pStyle w:val="Normal"/>
                    <w:rPr/>
                  </w:pPr>
                  <w:r>
                    <w:rPr>
                      <w:b/>
                      <w:sz w:val="20"/>
                    </w:rPr>
                    <w:t>cu TVA</w:t>
                  </w:r>
                </w:p>
              </w:tc>
              <w:tc>
                <w:tcPr>
                  <w:tcW w:w="16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8"/>
                    </w:rPr>
                    <w:t xml:space="preserve">Termenul de </w:t>
                  </w:r>
                </w:p>
                <w:p>
                  <w:pPr>
                    <w:pStyle w:val="Normal"/>
                    <w:rPr/>
                  </w:pPr>
                  <w:r>
                    <w:rPr>
                      <w:b/>
                      <w:sz w:val="20"/>
                      <w:szCs w:val="28"/>
                    </w:rPr>
                    <w:t xml:space="preserve">livrare/prestare </w:t>
                  </w:r>
                </w:p>
              </w:tc>
              <w:tc>
                <w:tcPr>
                  <w:tcW w:w="248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8"/>
                    </w:rPr>
                    <w:t>Clasificație bugetară (IBAN)</w:t>
                  </w:r>
                </w:p>
              </w:tc>
              <w:tc>
                <w:tcPr>
                  <w:tcW w:w="131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b/>
                      <w:sz w:val="20"/>
                      <w:szCs w:val="28"/>
                    </w:rPr>
                    <w:t>Discount</w:t>
                  </w:r>
                </w:p>
                <w:p>
                  <w:pPr>
                    <w:pStyle w:val="Normal"/>
                    <w:rPr/>
                  </w:pPr>
                  <w:r>
                    <w:rPr>
                      <w:b/>
                      <w:sz w:val="20"/>
                      <w:szCs w:val="28"/>
                    </w:rPr>
                    <w:t>%</w:t>
                  </w:r>
                </w:p>
              </w:tc>
              <w:tc>
                <w:tcPr>
                  <w:tcW w:w="224" w:type="dxa"/>
                  <w:gridSpan w:val="3"/>
                  <w:tcBorders/>
                  <w:shd w:color="auto" w:fill="auto" w:val="clear"/>
                </w:tcPr>
                <w:p>
                  <w:pPr>
                    <w:pStyle w:val="Normal"/>
                    <w:rPr/>
                  </w:pPr>
                  <w:r>
                    <w:rPr/>
                  </w:r>
                </w:p>
              </w:tc>
              <w:tc>
                <w:tcPr>
                  <w:tcW w:w="314" w:type="dxa"/>
                  <w:gridSpan w:val="2"/>
                  <w:tcBorders/>
                  <w:shd w:color="auto" w:fill="auto" w:val="clear"/>
                </w:tcPr>
                <w:p>
                  <w:pPr>
                    <w:pStyle w:val="Normal"/>
                    <w:rPr/>
                  </w:pPr>
                  <w:r>
                    <w:rPr/>
                  </w:r>
                </w:p>
              </w:tc>
            </w:tr>
            <w:tr>
              <w:trPr>
                <w:trHeight w:val="283" w:hRule="atLeast"/>
              </w:trPr>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1</w:t>
                  </w:r>
                </w:p>
              </w:tc>
              <w:tc>
                <w:tcPr>
                  <w:tcW w:w="250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2</w:t>
                  </w:r>
                </w:p>
              </w:tc>
              <w:tc>
                <w:tcPr>
                  <w:tcW w:w="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3</w:t>
                  </w:r>
                </w:p>
              </w:tc>
              <w:tc>
                <w:tcPr>
                  <w:tcW w:w="8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4</w:t>
                  </w:r>
                </w:p>
              </w:tc>
              <w:tc>
                <w:tcPr>
                  <w:tcW w:w="11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5</w:t>
                  </w:r>
                </w:p>
              </w:tc>
              <w:tc>
                <w:tcPr>
                  <w:tcW w:w="10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6</w:t>
                  </w:r>
                </w:p>
              </w:tc>
              <w:tc>
                <w:tcPr>
                  <w:tcW w:w="1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7</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8</w:t>
                  </w:r>
                </w:p>
              </w:tc>
              <w:tc>
                <w:tcPr>
                  <w:tcW w:w="16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sz w:val="20"/>
                    </w:rPr>
                    <w:t>9</w:t>
                  </w:r>
                </w:p>
              </w:tc>
              <w:tc>
                <w:tcPr>
                  <w:tcW w:w="248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sz w:val="20"/>
                    </w:rPr>
                    <w:t>10</w:t>
                  </w:r>
                </w:p>
              </w:tc>
              <w:tc>
                <w:tcPr>
                  <w:tcW w:w="131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sz w:val="20"/>
                    </w:rPr>
                    <w:t>11</w:t>
                  </w:r>
                </w:p>
              </w:tc>
              <w:tc>
                <w:tcPr>
                  <w:tcW w:w="224" w:type="dxa"/>
                  <w:gridSpan w:val="3"/>
                  <w:tcBorders/>
                  <w:shd w:color="auto" w:fill="auto" w:val="clear"/>
                </w:tcPr>
                <w:p>
                  <w:pPr>
                    <w:pStyle w:val="Normal"/>
                    <w:rPr/>
                  </w:pPr>
                  <w:r>
                    <w:rPr/>
                  </w:r>
                </w:p>
              </w:tc>
              <w:tc>
                <w:tcPr>
                  <w:tcW w:w="314" w:type="dxa"/>
                  <w:gridSpan w:val="2"/>
                  <w:tcBorders/>
                  <w:shd w:color="auto" w:fill="auto" w:val="clear"/>
                </w:tcPr>
                <w:p>
                  <w:pPr>
                    <w:pStyle w:val="Normal"/>
                    <w:rPr/>
                  </w:pPr>
                  <w:r>
                    <w:rPr/>
                  </w:r>
                </w:p>
              </w:tc>
            </w:tr>
            <w:tr>
              <w:trPr>
                <w:trHeight w:val="397" w:hRule="atLeast"/>
              </w:trPr>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250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b/>
                      <w:sz w:val="22"/>
                    </w:rPr>
                    <w:t>Servicii</w:t>
                  </w:r>
                </w:p>
              </w:tc>
              <w:tc>
                <w:tcPr>
                  <w:tcW w:w="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8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1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0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r>
                </w:p>
              </w:tc>
              <w:tc>
                <w:tcPr>
                  <w:tcW w:w="16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sz w:val="20"/>
                    </w:rPr>
                  </w:pPr>
                  <w:r>
                    <w:rPr>
                      <w:sz w:val="20"/>
                    </w:rPr>
                  </w:r>
                </w:p>
              </w:tc>
              <w:tc>
                <w:tcPr>
                  <w:tcW w:w="248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sz w:val="20"/>
                    </w:rPr>
                  </w:pPr>
                  <w:r>
                    <w:rPr>
                      <w:sz w:val="20"/>
                    </w:rPr>
                  </w:r>
                </w:p>
              </w:tc>
              <w:tc>
                <w:tcPr>
                  <w:tcW w:w="131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sz w:val="20"/>
                    </w:rPr>
                  </w:pPr>
                  <w:r>
                    <w:rPr>
                      <w:sz w:val="20"/>
                    </w:rPr>
                  </w:r>
                </w:p>
              </w:tc>
              <w:tc>
                <w:tcPr>
                  <w:tcW w:w="224" w:type="dxa"/>
                  <w:gridSpan w:val="3"/>
                  <w:tcBorders/>
                  <w:shd w:color="auto" w:fill="auto" w:val="clear"/>
                </w:tcPr>
                <w:p>
                  <w:pPr>
                    <w:pStyle w:val="Normal"/>
                    <w:rPr/>
                  </w:pPr>
                  <w:r>
                    <w:rPr/>
                  </w:r>
                </w:p>
              </w:tc>
              <w:tc>
                <w:tcPr>
                  <w:tcW w:w="314" w:type="dxa"/>
                  <w:gridSpan w:val="2"/>
                  <w:tcBorders/>
                  <w:shd w:color="auto" w:fill="auto" w:val="clear"/>
                </w:tcPr>
                <w:p>
                  <w:pPr>
                    <w:pStyle w:val="Normal"/>
                    <w:jc w:val="right"/>
                    <w:rPr/>
                  </w:pPr>
                  <w:r>
                    <w:rPr/>
                  </w:r>
                </w:p>
              </w:tc>
            </w:tr>
            <w:tr>
              <w:trPr>
                <w:trHeight w:val="397" w:hRule="atLeast"/>
              </w:trPr>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right"/>
                    <w:rPr>
                      <w:sz w:val="20"/>
                    </w:rPr>
                  </w:pPr>
                  <w:r>
                    <w:rPr>
                      <w:sz w:val="20"/>
                    </w:rPr>
                  </w:r>
                </w:p>
              </w:tc>
              <w:tc>
                <w:tcPr>
                  <w:tcW w:w="250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right"/>
                    <w:rPr/>
                  </w:pPr>
                  <w:r>
                    <w:rPr>
                      <w:b/>
                      <w:sz w:val="20"/>
                    </w:rPr>
                    <w:t>Lotul 1: Servicii de pază pentru anul 2024</w:t>
                  </w:r>
                </w:p>
              </w:tc>
              <w:tc>
                <w:tcPr>
                  <w:tcW w:w="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right"/>
                    <w:rPr>
                      <w:sz w:val="20"/>
                    </w:rPr>
                  </w:pPr>
                  <w:r>
                    <w:rPr>
                      <w:sz w:val="20"/>
                    </w:rPr>
                  </w:r>
                </w:p>
              </w:tc>
              <w:tc>
                <w:tcPr>
                  <w:tcW w:w="8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11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right"/>
                    <w:rPr>
                      <w:sz w:val="20"/>
                    </w:rPr>
                  </w:pPr>
                  <w:r>
                    <w:rPr>
                      <w:sz w:val="20"/>
                    </w:rPr>
                  </w:r>
                </w:p>
              </w:tc>
              <w:tc>
                <w:tcPr>
                  <w:tcW w:w="10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sz w:val="20"/>
                    </w:rPr>
                  </w:pPr>
                  <w:r>
                    <w:rPr>
                      <w:sz w:val="20"/>
                    </w:rPr>
                  </w:r>
                </w:p>
              </w:tc>
              <w:tc>
                <w:tcPr>
                  <w:tcW w:w="1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right"/>
                    <w:rPr>
                      <w:b w:val="false"/>
                      <w:b w:val="false"/>
                      <w:sz w:val="20"/>
                    </w:rPr>
                  </w:pPr>
                  <w:r>
                    <w:rPr>
                      <w:b w:val="false"/>
                      <w:sz w:val="20"/>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sz w:val="20"/>
                    </w:rPr>
                  </w:pPr>
                  <w:r>
                    <w:rPr>
                      <w:sz w:val="20"/>
                    </w:rPr>
                  </w:r>
                </w:p>
              </w:tc>
              <w:tc>
                <w:tcPr>
                  <w:tcW w:w="16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sz w:val="20"/>
                    </w:rPr>
                  </w:pPr>
                  <w:r>
                    <w:rPr>
                      <w:sz w:val="20"/>
                    </w:rPr>
                  </w:r>
                </w:p>
              </w:tc>
              <w:tc>
                <w:tcPr>
                  <w:tcW w:w="248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sz w:val="20"/>
                    </w:rPr>
                  </w:pPr>
                  <w:r>
                    <w:rPr>
                      <w:sz w:val="20"/>
                    </w:rPr>
                  </w:r>
                </w:p>
              </w:tc>
              <w:tc>
                <w:tcPr>
                  <w:tcW w:w="131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both"/>
                    <w:rPr>
                      <w:sz w:val="20"/>
                    </w:rPr>
                  </w:pPr>
                  <w:r>
                    <w:rPr>
                      <w:sz w:val="20"/>
                    </w:rPr>
                  </w:r>
                </w:p>
              </w:tc>
              <w:tc>
                <w:tcPr>
                  <w:tcW w:w="224" w:type="dxa"/>
                  <w:gridSpan w:val="3"/>
                  <w:tcBorders/>
                  <w:shd w:color="auto" w:fill="auto" w:val="clear"/>
                </w:tcPr>
                <w:p>
                  <w:pPr>
                    <w:pStyle w:val="Normal"/>
                    <w:jc w:val="center"/>
                    <w:rPr/>
                  </w:pPr>
                  <w:r>
                    <w:rPr/>
                  </w:r>
                </w:p>
              </w:tc>
              <w:tc>
                <w:tcPr>
                  <w:tcW w:w="314" w:type="dxa"/>
                  <w:gridSpan w:val="2"/>
                  <w:tcBorders/>
                  <w:shd w:color="auto" w:fill="auto" w:val="clear"/>
                </w:tcPr>
                <w:p>
                  <w:pPr>
                    <w:pStyle w:val="Normal"/>
                    <w:jc w:val="both"/>
                    <w:rPr>
                      <w:i/>
                      <w:i/>
                    </w:rPr>
                  </w:pPr>
                  <w:r>
                    <w:rPr>
                      <w:i/>
                    </w:rPr>
                  </w:r>
                </w:p>
              </w:tc>
            </w:tr>
            <w:tr>
              <w:trPr>
                <w:trHeight w:val="397" w:hRule="atLeast"/>
              </w:trPr>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i/>
                      <w:i/>
                      <w:iCs/>
                      <w:sz w:val="14"/>
                    </w:rPr>
                  </w:pPr>
                  <w:r>
                    <w:rPr>
                      <w:i/>
                      <w:iCs/>
                      <w:sz w:val="14"/>
                    </w:rPr>
                  </w:r>
                </w:p>
                <w:p>
                  <w:pPr>
                    <w:pStyle w:val="Normal"/>
                    <w:rPr/>
                  </w:pPr>
                  <w:r>
                    <w:rPr>
                      <w:i/>
                      <w:iCs/>
                      <w:sz w:val="14"/>
                    </w:rPr>
                    <w:t>79713000-5</w:t>
                  </w:r>
                </w:p>
              </w:tc>
              <w:tc>
                <w:tcPr>
                  <w:tcW w:w="250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i/>
                      <w:iCs/>
                    </w:rPr>
                    <w:t>Servicii de pază fizică și tehnică</w:t>
                  </w:r>
                </w:p>
              </w:tc>
              <w:tc>
                <w:tcPr>
                  <w:tcW w:w="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luni</w:t>
                  </w:r>
                </w:p>
              </w:tc>
              <w:tc>
                <w:tcPr>
                  <w:tcW w:w="8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pPr>
                  <w:r>
                    <w:rPr>
                      <w:sz w:val="20"/>
                    </w:rPr>
                    <w:t>12</w:t>
                  </w:r>
                </w:p>
              </w:tc>
              <w:tc>
                <w:tcPr>
                  <w:tcW w:w="11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sz w:val="20"/>
                    </w:rPr>
                  </w:pPr>
                  <w:r>
                    <w:rPr>
                      <w:sz w:val="20"/>
                    </w:rPr>
                  </w:r>
                </w:p>
              </w:tc>
              <w:tc>
                <w:tcPr>
                  <w:tcW w:w="10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sz w:val="20"/>
                    </w:rPr>
                  </w:pPr>
                  <w:r>
                    <w:rPr>
                      <w:sz w:val="20"/>
                    </w:rPr>
                  </w:r>
                </w:p>
              </w:tc>
              <w:tc>
                <w:tcPr>
                  <w:tcW w:w="1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sz w:val="20"/>
                    </w:rPr>
                  </w:pPr>
                  <w:r>
                    <w:rPr>
                      <w:sz w:val="20"/>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rPr>
                      <w:sz w:val="20"/>
                    </w:rPr>
                  </w:pPr>
                  <w:r>
                    <w:rPr>
                      <w:sz w:val="20"/>
                    </w:rPr>
                  </w:r>
                </w:p>
              </w:tc>
              <w:tc>
                <w:tcPr>
                  <w:tcW w:w="16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pPr>
                  <w:r>
                    <w:rPr>
                      <w:sz w:val="20"/>
                    </w:rPr>
                    <w:t>01.01.2023-31.12.2023</w:t>
                  </w:r>
                </w:p>
              </w:tc>
              <w:tc>
                <w:tcPr>
                  <w:tcW w:w="248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pPr>
                  <w:r>
                    <w:rPr>
                      <w:sz w:val="16"/>
                    </w:rPr>
                    <w:t>MD51TRPBAA222940A00191AC</w:t>
                  </w:r>
                </w:p>
              </w:tc>
              <w:tc>
                <w:tcPr>
                  <w:tcW w:w="131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sz w:val="20"/>
                    </w:rPr>
                  </w:pPr>
                  <w:r>
                    <w:rPr>
                      <w:sz w:val="20"/>
                    </w:rPr>
                  </w:r>
                </w:p>
              </w:tc>
              <w:tc>
                <w:tcPr>
                  <w:tcW w:w="224" w:type="dxa"/>
                  <w:gridSpan w:val="3"/>
                  <w:tcBorders/>
                  <w:shd w:color="auto" w:fill="auto" w:val="clear"/>
                </w:tcPr>
                <w:p>
                  <w:pPr>
                    <w:pStyle w:val="Normal"/>
                    <w:jc w:val="center"/>
                    <w:rPr/>
                  </w:pPr>
                  <w:r>
                    <w:rPr/>
                  </w:r>
                </w:p>
              </w:tc>
              <w:tc>
                <w:tcPr>
                  <w:tcW w:w="314" w:type="dxa"/>
                  <w:gridSpan w:val="2"/>
                  <w:tcBorders/>
                  <w:shd w:color="auto" w:fill="auto" w:val="clear"/>
                </w:tcPr>
                <w:p>
                  <w:pPr>
                    <w:pStyle w:val="Normal"/>
                    <w:jc w:val="center"/>
                    <w:rPr/>
                  </w:pPr>
                  <w:r>
                    <w:rPr/>
                  </w:r>
                </w:p>
              </w:tc>
            </w:tr>
            <w:tr>
              <w:trPr>
                <w:trHeight w:val="397" w:hRule="atLeast"/>
              </w:trPr>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250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pPr>
                  <w:r>
                    <w:rPr>
                      <w:b/>
                      <w:sz w:val="20"/>
                    </w:rPr>
                    <w:t>TOTAL</w:t>
                  </w:r>
                </w:p>
              </w:tc>
              <w:tc>
                <w:tcPr>
                  <w:tcW w:w="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8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11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10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1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jc w:val="center"/>
                    <w:rPr>
                      <w:sz w:val="20"/>
                    </w:rPr>
                  </w:pPr>
                  <w:r>
                    <w:rPr>
                      <w:sz w:val="20"/>
                    </w:rPr>
                  </w:r>
                </w:p>
              </w:tc>
              <w:tc>
                <w:tcPr>
                  <w:tcW w:w="16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sz w:val="20"/>
                    </w:rPr>
                  </w:pPr>
                  <w:r>
                    <w:rPr>
                      <w:sz w:val="20"/>
                    </w:rPr>
                  </w:r>
                </w:p>
              </w:tc>
              <w:tc>
                <w:tcPr>
                  <w:tcW w:w="248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rPr>
                      <w:sz w:val="20"/>
                    </w:rPr>
                  </w:pPr>
                  <w:r>
                    <w:rPr>
                      <w:sz w:val="20"/>
                    </w:rPr>
                  </w:r>
                </w:p>
              </w:tc>
              <w:tc>
                <w:tcPr>
                  <w:tcW w:w="131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jc w:val="center"/>
                    <w:rPr>
                      <w:sz w:val="20"/>
                    </w:rPr>
                  </w:pPr>
                  <w:r>
                    <w:rPr>
                      <w:sz w:val="20"/>
                    </w:rPr>
                  </w:r>
                </w:p>
              </w:tc>
              <w:tc>
                <w:tcPr>
                  <w:tcW w:w="224" w:type="dxa"/>
                  <w:gridSpan w:val="3"/>
                  <w:tcBorders/>
                  <w:shd w:color="auto" w:fill="auto" w:val="clear"/>
                </w:tcPr>
                <w:p>
                  <w:pPr>
                    <w:pStyle w:val="Normal"/>
                    <w:jc w:val="center"/>
                    <w:rPr/>
                  </w:pPr>
                  <w:r>
                    <w:rPr/>
                  </w:r>
                </w:p>
              </w:tc>
              <w:tc>
                <w:tcPr>
                  <w:tcW w:w="314" w:type="dxa"/>
                  <w:gridSpan w:val="2"/>
                  <w:tcBorders/>
                  <w:shd w:color="auto" w:fill="auto" w:val="clear"/>
                </w:tcPr>
                <w:p>
                  <w:pPr>
                    <w:pStyle w:val="Normal"/>
                    <w:rPr/>
                  </w:pPr>
                  <w:r>
                    <w:rPr/>
                  </w:r>
                </w:p>
              </w:tc>
            </w:tr>
            <w:tr>
              <w:trPr>
                <w:trHeight w:val="397" w:hRule="atLeast"/>
              </w:trPr>
              <w:tc>
                <w:tcPr>
                  <w:tcW w:w="9629" w:type="dxa"/>
                  <w:gridSpan w:val="10"/>
                  <w:tcBorders>
                    <w:top w:val="single" w:sz="4" w:space="0" w:color="00000A"/>
                  </w:tcBorders>
                  <w:shd w:color="auto" w:fill="auto" w:val="clear"/>
                  <w:vAlign w:val="center"/>
                </w:tcPr>
                <w:p>
                  <w:pPr>
                    <w:pStyle w:val="Normal"/>
                    <w:tabs>
                      <w:tab w:val="left" w:pos="6120" w:leader="none"/>
                    </w:tabs>
                    <w:rPr>
                      <w:sz w:val="20"/>
                    </w:rPr>
                  </w:pPr>
                  <w:r>
                    <w:rPr>
                      <w:sz w:val="20"/>
                    </w:rPr>
                  </w:r>
                </w:p>
                <w:p>
                  <w:pPr>
                    <w:pStyle w:val="Normal"/>
                    <w:jc w:val="center"/>
                    <w:rPr/>
                  </w:pPr>
                  <w:r>
                    <w:rPr>
                      <w:sz w:val="20"/>
                    </w:rPr>
                    <w:t>Semnat:_______________ Numele, Prenumele:_____________________________ În calitate de: ______________</w:t>
                  </w:r>
                </w:p>
                <w:p>
                  <w:pPr>
                    <w:pStyle w:val="Normal"/>
                    <w:jc w:val="center"/>
                    <w:rPr>
                      <w:sz w:val="20"/>
                    </w:rPr>
                  </w:pPr>
                  <w:r>
                    <w:rPr>
                      <w:sz w:val="20"/>
                    </w:rPr>
                  </w:r>
                </w:p>
                <w:p>
                  <w:pPr>
                    <w:pStyle w:val="Normal"/>
                    <w:jc w:val="center"/>
                    <w:rPr/>
                  </w:pPr>
                  <w:r>
                    <w:rPr>
                      <w:iCs/>
                      <w:sz w:val="20"/>
                    </w:rPr>
                    <w:t>Ofertantul: ___________________             Adresa: ________________________________________________________</w:t>
                  </w:r>
                </w:p>
              </w:tc>
              <w:tc>
                <w:tcPr>
                  <w:tcW w:w="1665" w:type="dxa"/>
                  <w:gridSpan w:val="3"/>
                  <w:tcBorders>
                    <w:top w:val="single" w:sz="4" w:space="0" w:color="00000A"/>
                  </w:tcBorders>
                  <w:shd w:color="auto" w:fill="auto" w:val="clear"/>
                </w:tcPr>
                <w:p>
                  <w:pPr>
                    <w:pStyle w:val="Normal"/>
                    <w:tabs>
                      <w:tab w:val="left" w:pos="6120" w:leader="none"/>
                    </w:tabs>
                    <w:jc w:val="center"/>
                    <w:rPr>
                      <w:sz w:val="20"/>
                    </w:rPr>
                  </w:pPr>
                  <w:r>
                    <w:rPr>
                      <w:sz w:val="20"/>
                    </w:rPr>
                  </w:r>
                </w:p>
              </w:tc>
              <w:tc>
                <w:tcPr>
                  <w:tcW w:w="2443" w:type="dxa"/>
                  <w:gridSpan w:val="4"/>
                  <w:tcBorders>
                    <w:top w:val="single" w:sz="4" w:space="0" w:color="00000A"/>
                  </w:tcBorders>
                  <w:shd w:color="auto" w:fill="auto" w:val="clear"/>
                </w:tcPr>
                <w:p>
                  <w:pPr>
                    <w:pStyle w:val="Normal"/>
                    <w:tabs>
                      <w:tab w:val="left" w:pos="6120" w:leader="none"/>
                    </w:tabs>
                    <w:jc w:val="center"/>
                    <w:rPr>
                      <w:sz w:val="20"/>
                    </w:rPr>
                  </w:pPr>
                  <w:r>
                    <w:rPr>
                      <w:sz w:val="20"/>
                    </w:rPr>
                  </w:r>
                </w:p>
              </w:tc>
              <w:tc>
                <w:tcPr>
                  <w:tcW w:w="1506" w:type="dxa"/>
                  <w:gridSpan w:val="4"/>
                  <w:tcBorders>
                    <w:top w:val="single" w:sz="4" w:space="0" w:color="00000A"/>
                  </w:tcBorders>
                  <w:shd w:color="auto" w:fill="auto" w:val="clear"/>
                </w:tcPr>
                <w:p>
                  <w:pPr>
                    <w:pStyle w:val="Normal"/>
                    <w:tabs>
                      <w:tab w:val="left" w:pos="6120" w:leader="none"/>
                    </w:tabs>
                    <w:jc w:val="center"/>
                    <w:rPr>
                      <w:sz w:val="20"/>
                    </w:rPr>
                  </w:pPr>
                  <w:r>
                    <w:rPr>
                      <w:sz w:val="20"/>
                    </w:rPr>
                  </w:r>
                </w:p>
              </w:tc>
              <w:tc>
                <w:tcPr>
                  <w:tcW w:w="315" w:type="dxa"/>
                  <w:gridSpan w:val="3"/>
                  <w:tcBorders/>
                  <w:shd w:color="auto" w:fill="auto" w:val="clear"/>
                </w:tcPr>
                <w:p>
                  <w:pPr>
                    <w:pStyle w:val="Normal"/>
                    <w:jc w:val="center"/>
                    <w:rPr/>
                  </w:pPr>
                  <w:r>
                    <w:rPr/>
                  </w:r>
                </w:p>
              </w:tc>
            </w:tr>
          </w:tbl>
          <w:p>
            <w:pPr>
              <w:pStyle w:val="Normal"/>
              <w:jc w:val="center"/>
              <w:rPr>
                <w:bCs/>
                <w:iCs/>
              </w:rPr>
            </w:pPr>
            <w:bookmarkStart w:id="152" w:name="__UnoMark__167029_134628356911"/>
            <w:bookmarkStart w:id="153" w:name="__UnoMark__167029_134628356911"/>
            <w:bookmarkEnd w:id="153"/>
            <w:r>
              <w:rPr>
                <w:bCs/>
                <w:iCs/>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701" w:right="851"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Calibri Light">
    <w:charset w:val="00"/>
    <w:family w:val="roman"/>
    <w:pitch w:val="variable"/>
  </w:font>
  <w:font w:name="Baltica RR">
    <w:charset w:val="00"/>
    <w:family w:val="roman"/>
    <w:pitch w:val="variable"/>
  </w:font>
  <w:font w:name="Cambria">
    <w:charset w:val="00"/>
    <w:family w:val="roman"/>
    <w:pitch w:val="variable"/>
  </w:font>
  <w:font w:name="Tahoma">
    <w:charset w:val="00"/>
    <w:family w:val="roman"/>
    <w:pitch w:val="variable"/>
  </w:font>
  <w:font w:name="Consolas">
    <w:charset w:val="00"/>
    <w:family w:val="roman"/>
    <w:pitch w:val="variable"/>
  </w:font>
  <w:font w:name="Liberation Sans">
    <w:altName w:val="Arial"/>
    <w:charset w:val="00"/>
    <w:family w:val="roman"/>
    <w:pitch w:val="variable"/>
  </w:font>
  <w:font w:name="Arial">
    <w:charset w:val="00"/>
    <w:family w:val="roman"/>
    <w:pitch w:val="variable"/>
  </w:font>
  <w:font w:name="Tms Rmn">
    <w:altName w:val="Times New Roman"/>
    <w:charset w:val="00"/>
    <w:family w:val="roman"/>
    <w:pitch w:val="variable"/>
  </w:font>
  <w:font w:name="Calibri Light">
    <w:charset w:val="00"/>
    <w:family w:val="swiss"/>
    <w:pitch w:val="variable"/>
  </w:font>
  <w:font w:name="EUAlbertina">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pStyle w:val="Heading1"/>
      <w:numFmt w:val="upperRoman"/>
      <w:lvlText w:val="%1."/>
      <w:lvlJc w:val="right"/>
      <w:pPr>
        <w:ind w:left="72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2"/>
      <w:numFmt w:val="decimal"/>
      <w:lvlText w:val="%1."/>
      <w:lvlJc w:val="right"/>
      <w:pPr>
        <w:ind w:left="72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6">
    <w:lvl w:ilvl="0">
      <w:start w:val="1"/>
      <w:numFmt w:val="decimal"/>
      <w:lvlText w:val="%1."/>
      <w:lvlJc w:val="left"/>
      <w:pPr>
        <w:ind w:left="1069" w:hanging="360"/>
      </w:pPr>
      <w:rPr>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lvl w:ilvl="0">
      <w:start w:val="1"/>
      <w:numFmt w:val="decimal"/>
      <w:lvlText w:val="%1."/>
      <w:lvlJc w:val="left"/>
      <w:pPr>
        <w:ind w:left="644" w:hanging="360"/>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8">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5"/>
      <w:numFmt w:val="bullet"/>
      <w:lvlText w:val="-"/>
      <w:lvlJc w:val="left"/>
      <w:pPr>
        <w:ind w:left="720" w:hanging="360"/>
      </w:pPr>
      <w:rPr>
        <w:rFonts w:ascii="Times New Roman" w:hAnsi="Times New Roman" w:cs="Times New Roman" w:hint="default"/>
        <w:i/>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lvl w:ilvl="0">
      <w:start w:val="2"/>
      <w:numFmt w:val="upperRoman"/>
      <w:lvlText w:val="%1."/>
      <w:lvlJc w:val="right"/>
      <w:pPr>
        <w:ind w:left="720" w:hanging="360"/>
      </w:pPr>
    </w:lvl>
    <w:lvl w:ilvl="1">
      <w:start w:val="1"/>
      <w:numFmt w:val="decimal"/>
      <w:lvlText w:val="%2."/>
      <w:lvlJc w:val="left"/>
      <w:pPr>
        <w:ind w:left="360" w:hanging="360"/>
      </w:pPr>
      <w:rPr>
        <w:b w:val="fals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lvl w:ilvl="0">
      <w:start w:val="1"/>
      <w:numFmt w:val="lowerLetter"/>
      <w:lvlText w:val="%1)"/>
      <w:lvlJc w:val="left"/>
      <w:pPr>
        <w:ind w:left="1069" w:hanging="360"/>
      </w:pPr>
      <w:rPr>
        <w:sz w:val="22"/>
        <w:b/>
        <w:bCs/>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 w:asciiTheme="minorHAnsi" w:cstheme="minorBidi" w:hAnsiTheme="minorHAnsi"/>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uiPriority="1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Body Text 2" w:uiPriority="0"/>
    <w:lsdException w:name="Body Text Indent 2" w:uiPriority="0"/>
    <w:lsdException w:name="Body Text Indent 3" w:uiPriority="0"/>
    <w:lsdException w:name="Strong" w:uiPriority="22" w:semiHidden="0" w:unhideWhenUsed="0" w:qFormat="1"/>
    <w:lsdException w:name="Emphasis" w:uiPriority="20" w:semiHidden="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613a9"/>
    <w:pPr>
      <w:widowControl/>
      <w:bidi w:val="0"/>
      <w:jc w:val="left"/>
    </w:pPr>
    <w:rPr>
      <w:rFonts w:ascii="Times New Roman" w:hAnsi="Times New Roman" w:eastAsia="Times New Roman" w:cs="Times New Roman"/>
      <w:color w:val="00000A"/>
      <w:position w:val="0"/>
      <w:sz w:val="24"/>
      <w:sz w:val="24"/>
      <w:szCs w:val="24"/>
      <w:vertAlign w:val="baseline"/>
      <w:lang w:val="ro-RO" w:eastAsia="en-US" w:bidi="ar-SA"/>
    </w:rPr>
  </w:style>
  <w:style w:type="paragraph" w:styleId="Heading1">
    <w:name w:val="Heading 1"/>
    <w:basedOn w:val="Heading"/>
    <w:qFormat/>
    <w:rsid w:val="00a20acf"/>
    <w:pPr>
      <w:widowControl w:val="false"/>
      <w:numPr>
        <w:ilvl w:val="0"/>
        <w:numId w:val="1"/>
      </w:numPr>
      <w:jc w:val="center"/>
      <w:outlineLvl w:val="0"/>
      <w:outlineLvl w:val="0"/>
    </w:pPr>
    <w:rPr>
      <w:rFonts w:ascii="Calibri" w:hAnsi="Calibri" w:eastAsia="SimSun" w:cs="" w:asciiTheme="minorHAnsi" w:cstheme="minorBidi" w:hAnsiTheme="minorHAnsi"/>
      <w:b/>
      <w:sz w:val="24"/>
      <w:szCs w:val="22"/>
      <w:lang w:val="en-GB"/>
    </w:rPr>
  </w:style>
  <w:style w:type="paragraph" w:styleId="Heading2">
    <w:name w:val="Heading 2"/>
    <w:basedOn w:val="Normal"/>
    <w:unhideWhenUsed/>
    <w:qFormat/>
    <w:rsid w:val="00a20acf"/>
    <w:pPr>
      <w:keepNext/>
      <w:keepLines/>
      <w:spacing w:before="200" w:after="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Heading3">
    <w:name w:val="Heading 3"/>
    <w:basedOn w:val="Normal"/>
    <w:unhideWhenUsed/>
    <w:qFormat/>
    <w:rsid w:val="00a20acf"/>
    <w:pPr>
      <w:keepNext/>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Heading4">
    <w:name w:val="Heading 4"/>
    <w:basedOn w:val="Normal"/>
    <w:qFormat/>
    <w:rsid w:val="00a20acf"/>
    <w:pPr>
      <w:keepNext/>
      <w:outlineLvl w:val="3"/>
    </w:pPr>
    <w:rPr>
      <w:rFonts w:ascii="Baltica RR" w:hAnsi="Baltica RR"/>
      <w:b/>
      <w:szCs w:val="20"/>
      <w:lang w:eastAsia="ru-RU"/>
    </w:rPr>
  </w:style>
  <w:style w:type="paragraph" w:styleId="Heading5">
    <w:name w:val="Heading 5"/>
    <w:basedOn w:val="Normal"/>
    <w:qFormat/>
    <w:rsid w:val="00a20acf"/>
    <w:pPr>
      <w:keepNext/>
      <w:ind w:firstLine="6804"/>
      <w:outlineLvl w:val="4"/>
    </w:pPr>
    <w:rPr>
      <w:sz w:val="28"/>
      <w:szCs w:val="20"/>
      <w:lang w:eastAsia="ru-RU"/>
    </w:rPr>
  </w:style>
  <w:style w:type="paragraph" w:styleId="Heading8">
    <w:name w:val="Heading 8"/>
    <w:basedOn w:val="Normal"/>
    <w:semiHidden/>
    <w:unhideWhenUsed/>
    <w:qFormat/>
    <w:rsid w:val="00a20acf"/>
    <w:pPr>
      <w:spacing w:before="240" w:after="60"/>
      <w:outlineLvl w:val="7"/>
    </w:pPr>
    <w:rPr>
      <w:rFonts w:ascii="Calibri" w:hAnsi="Calibri"/>
      <w:i/>
      <w:iCs/>
    </w:rPr>
  </w:style>
  <w:style w:type="paragraph" w:styleId="Heading9">
    <w:name w:val="Heading 9"/>
    <w:basedOn w:val="Normal"/>
    <w:semiHidden/>
    <w:unhideWhenUsed/>
    <w:qFormat/>
    <w:rsid w:val="00a20acf"/>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link w:val="10"/>
    <w:qFormat/>
    <w:rsid w:val="00a20acf"/>
    <w:rPr>
      <w:rFonts w:ascii="Times New Roman" w:hAnsi="Times New Roman" w:eastAsia="Times New Roman" w:cs="Times New Roman"/>
      <w:b/>
      <w:sz w:val="24"/>
      <w:szCs w:val="24"/>
      <w:lang w:val="en-US"/>
    </w:rPr>
  </w:style>
  <w:style w:type="character" w:styleId="2" w:customStyle="1">
    <w:name w:val="Заголовок 2 Знак"/>
    <w:basedOn w:val="DefaultParagraphFont"/>
    <w:link w:val="20"/>
    <w:qFormat/>
    <w:rsid w:val="00a20acf"/>
    <w:rPr>
      <w:rFonts w:ascii="Calibri Light" w:hAnsi="Calibri Light" w:eastAsia="" w:cs="" w:asciiTheme="majorHAnsi" w:cstheme="majorBidi" w:eastAsiaTheme="majorEastAsia" w:hAnsiTheme="majorHAnsi"/>
      <w:b/>
      <w:bCs/>
      <w:color w:val="5B9BD5" w:themeColor="accent1"/>
      <w:sz w:val="26"/>
      <w:szCs w:val="26"/>
      <w:lang w:val="ro-RO"/>
    </w:rPr>
  </w:style>
  <w:style w:type="character" w:styleId="3" w:customStyle="1">
    <w:name w:val="Заголовок 3 Знак"/>
    <w:basedOn w:val="DefaultParagraphFont"/>
    <w:link w:val="30"/>
    <w:qFormat/>
    <w:rsid w:val="00a20acf"/>
    <w:rPr>
      <w:rFonts w:ascii="Calibri Light" w:hAnsi="Calibri Light" w:eastAsia="" w:cs="" w:asciiTheme="majorHAnsi" w:cstheme="majorBidi" w:eastAsiaTheme="majorEastAsia" w:hAnsiTheme="majorHAnsi"/>
      <w:b/>
      <w:bCs/>
      <w:color w:val="5B9BD5" w:themeColor="accent1"/>
      <w:sz w:val="24"/>
      <w:szCs w:val="24"/>
      <w:lang w:val="ro-RO"/>
    </w:rPr>
  </w:style>
  <w:style w:type="character" w:styleId="4" w:customStyle="1">
    <w:name w:val="Заголовок 4 Знак"/>
    <w:basedOn w:val="DefaultParagraphFont"/>
    <w:link w:val="40"/>
    <w:qFormat/>
    <w:rsid w:val="00a20acf"/>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link w:val="50"/>
    <w:qFormat/>
    <w:rsid w:val="00a20acf"/>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link w:val="80"/>
    <w:semiHidden/>
    <w:qFormat/>
    <w:rsid w:val="00a20acf"/>
    <w:rPr>
      <w:rFonts w:ascii="Calibri" w:hAnsi="Calibri" w:eastAsia="Times New Roman" w:cs="Times New Roman"/>
      <w:i/>
      <w:iCs/>
      <w:sz w:val="24"/>
      <w:szCs w:val="24"/>
      <w:lang w:val="ro-RO"/>
    </w:rPr>
  </w:style>
  <w:style w:type="character" w:styleId="9" w:customStyle="1">
    <w:name w:val="Заголовок 9 Знак"/>
    <w:basedOn w:val="DefaultParagraphFont"/>
    <w:link w:val="90"/>
    <w:semiHidden/>
    <w:qFormat/>
    <w:rsid w:val="00a20acf"/>
    <w:rPr>
      <w:rFonts w:ascii="Cambria" w:hAnsi="Cambria" w:eastAsia="Times New Roman" w:cs="Times New Roman"/>
      <w:lang w:val="ro-RO"/>
    </w:rPr>
  </w:style>
  <w:style w:type="character" w:styleId="Style7" w:customStyle="1">
    <w:name w:val="Нижний колонтитул Знак"/>
    <w:basedOn w:val="DefaultParagraphFont"/>
    <w:uiPriority w:val="99"/>
    <w:qFormat/>
    <w:rsid w:val="00a20acf"/>
    <w:rPr>
      <w:rFonts w:ascii="Times New Roman" w:hAnsi="Times New Roman" w:eastAsia="Times New Roman" w:cs="Times New Roman"/>
      <w:sz w:val="24"/>
      <w:szCs w:val="24"/>
      <w:lang w:val="ro-RO"/>
    </w:rPr>
  </w:style>
  <w:style w:type="character" w:styleId="Pagenumber">
    <w:name w:val="page number"/>
    <w:basedOn w:val="DefaultParagraphFont"/>
    <w:qFormat/>
    <w:rsid w:val="00a20acf"/>
    <w:rPr/>
  </w:style>
  <w:style w:type="character" w:styleId="Style8" w:customStyle="1">
    <w:name w:val="Основной текст Знак"/>
    <w:basedOn w:val="DefaultParagraphFont"/>
    <w:qFormat/>
    <w:rsid w:val="00a20acf"/>
    <w:rPr>
      <w:rFonts w:ascii="Baltica RR" w:hAnsi="Baltica RR" w:eastAsia="Times New Roman" w:cs="Times New Roman"/>
      <w:sz w:val="24"/>
      <w:szCs w:val="20"/>
      <w:lang w:val="ro-RO"/>
    </w:rPr>
  </w:style>
  <w:style w:type="character" w:styleId="Style9" w:customStyle="1">
    <w:name w:val="Верхний колонтитул Знак"/>
    <w:basedOn w:val="DefaultParagraphFont"/>
    <w:qFormat/>
    <w:rsid w:val="00a20acf"/>
    <w:rPr>
      <w:rFonts w:ascii="Times New Roman" w:hAnsi="Times New Roman" w:eastAsia="Times New Roman" w:cs="Times New Roman"/>
      <w:sz w:val="20"/>
      <w:szCs w:val="20"/>
      <w:lang w:val="ru-RU" w:eastAsia="ru-RU"/>
    </w:rPr>
  </w:style>
  <w:style w:type="character" w:styleId="Style10" w:customStyle="1">
    <w:name w:val="Подзаголовок Знак"/>
    <w:basedOn w:val="DefaultParagraphFont"/>
    <w:qFormat/>
    <w:rsid w:val="00a20acf"/>
    <w:rPr>
      <w:rFonts w:ascii="Times New Roman" w:hAnsi="Times New Roman" w:eastAsia="Times New Roman" w:cs="Times New Roman"/>
      <w:b/>
      <w:sz w:val="32"/>
      <w:szCs w:val="20"/>
      <w:lang w:val="en-US" w:eastAsia="ru-RU"/>
    </w:rPr>
  </w:style>
  <w:style w:type="character" w:styleId="Style11" w:customStyle="1">
    <w:name w:val="Основной текст с отступом Знак"/>
    <w:basedOn w:val="DefaultParagraphFont"/>
    <w:qFormat/>
    <w:rsid w:val="00a20acf"/>
    <w:rPr>
      <w:rFonts w:ascii="Times New Roman" w:hAnsi="Times New Roman" w:eastAsia="Times New Roman" w:cs="Times New Roman"/>
      <w:sz w:val="20"/>
      <w:szCs w:val="20"/>
      <w:lang w:val="ro-RO" w:eastAsia="ru-RU"/>
    </w:rPr>
  </w:style>
  <w:style w:type="character" w:styleId="21" w:customStyle="1">
    <w:name w:val="Основной текст с отступом 2 Знак"/>
    <w:basedOn w:val="DefaultParagraphFont"/>
    <w:link w:val="21"/>
    <w:qFormat/>
    <w:rsid w:val="00a20acf"/>
    <w:rPr>
      <w:rFonts w:ascii="Baltica RR" w:hAnsi="Baltica RR" w:eastAsia="Times New Roman" w:cs="Times New Roman"/>
      <w:sz w:val="24"/>
      <w:szCs w:val="20"/>
      <w:lang w:val="ro-RO" w:eastAsia="ru-RU"/>
    </w:rPr>
  </w:style>
  <w:style w:type="character" w:styleId="211" w:customStyle="1">
    <w:name w:val="Основной текст с отступом 2 Знак1"/>
    <w:basedOn w:val="DefaultParagraphFont"/>
    <w:link w:val="22"/>
    <w:qFormat/>
    <w:rsid w:val="00a20acf"/>
    <w:rPr>
      <w:rFonts w:ascii="Baltica RR" w:hAnsi="Baltica RR" w:eastAsia="Times New Roman" w:cs="Times New Roman"/>
      <w:sz w:val="24"/>
      <w:szCs w:val="20"/>
      <w:lang w:val="ro-RO" w:eastAsia="ru-RU"/>
    </w:rPr>
  </w:style>
  <w:style w:type="character" w:styleId="Style12" w:customStyle="1">
    <w:name w:val="Текст выноски Знак"/>
    <w:basedOn w:val="DefaultParagraphFont"/>
    <w:semiHidden/>
    <w:qFormat/>
    <w:rsid w:val="00a20acf"/>
    <w:rPr>
      <w:rFonts w:ascii="Tahoma" w:hAnsi="Tahoma" w:eastAsia="Times New Roman" w:cs="Tahoma"/>
      <w:sz w:val="16"/>
      <w:szCs w:val="16"/>
      <w:lang w:val="ru-RU" w:eastAsia="ru-RU"/>
    </w:rPr>
  </w:style>
  <w:style w:type="character" w:styleId="31" w:customStyle="1">
    <w:name w:val="Основной текст с отступом 3 Знак"/>
    <w:basedOn w:val="DefaultParagraphFont"/>
    <w:link w:val="31"/>
    <w:qFormat/>
    <w:rsid w:val="00a20acf"/>
    <w:rPr>
      <w:rFonts w:ascii="Times New Roman" w:hAnsi="Times New Roman" w:eastAsia="Times New Roman" w:cs="Times New Roman"/>
      <w:sz w:val="16"/>
      <w:szCs w:val="16"/>
      <w:lang w:val="ro-RO"/>
    </w:rPr>
  </w:style>
  <w:style w:type="character" w:styleId="InternetLink" w:customStyle="1">
    <w:name w:val="Internet Link"/>
    <w:uiPriority w:val="99"/>
    <w:rsid w:val="00a20acf"/>
    <w:rPr>
      <w:color w:val="0000FF"/>
      <w:u w:val="single"/>
    </w:rPr>
  </w:style>
  <w:style w:type="character" w:styleId="Style13" w:customStyle="1">
    <w:name w:val="Текст сноски Знак"/>
    <w:basedOn w:val="DefaultParagraphFont"/>
    <w:qFormat/>
    <w:rsid w:val="00a20acf"/>
    <w:rPr>
      <w:rFonts w:ascii="Times New Roman" w:hAnsi="Times New Roman" w:eastAsia="Times New Roman" w:cs="Times New Roman"/>
      <w:sz w:val="20"/>
      <w:szCs w:val="20"/>
      <w:lang w:val="en-US"/>
    </w:rPr>
  </w:style>
  <w:style w:type="character" w:styleId="Footnotereference">
    <w:name w:val="footnote reference"/>
    <w:qFormat/>
    <w:rsid w:val="00a20acf"/>
    <w:rPr>
      <w:vertAlign w:val="superscript"/>
    </w:rPr>
  </w:style>
  <w:style w:type="character" w:styleId="Annotationreference">
    <w:name w:val="annotation reference"/>
    <w:uiPriority w:val="99"/>
    <w:qFormat/>
    <w:rsid w:val="00a20acf"/>
    <w:rPr>
      <w:sz w:val="16"/>
      <w:szCs w:val="16"/>
    </w:rPr>
  </w:style>
  <w:style w:type="character" w:styleId="Style14" w:customStyle="1">
    <w:name w:val="Текст примечания Знак"/>
    <w:basedOn w:val="DefaultParagraphFont"/>
    <w:uiPriority w:val="99"/>
    <w:qFormat/>
    <w:rsid w:val="00a20acf"/>
    <w:rPr>
      <w:rFonts w:ascii="Times New Roman" w:hAnsi="Times New Roman" w:eastAsia="Times New Roman" w:cs="Times New Roman"/>
      <w:sz w:val="20"/>
      <w:szCs w:val="20"/>
      <w:lang w:val="ru-RU" w:eastAsia="ru-RU"/>
    </w:rPr>
  </w:style>
  <w:style w:type="character" w:styleId="Style15" w:customStyle="1">
    <w:name w:val="Тема примечания Знак"/>
    <w:basedOn w:val="Style14"/>
    <w:qFormat/>
    <w:rsid w:val="00a20acf"/>
    <w:rPr>
      <w:rFonts w:ascii="Times New Roman" w:hAnsi="Times New Roman" w:eastAsia="Times New Roman" w:cs="Times New Roman"/>
      <w:b/>
      <w:bCs/>
      <w:sz w:val="20"/>
      <w:szCs w:val="20"/>
      <w:lang w:val="ru-RU" w:eastAsia="ru-RU"/>
    </w:rPr>
  </w:style>
  <w:style w:type="character" w:styleId="Appleconvertedspace" w:customStyle="1">
    <w:name w:val="apple-converted-space"/>
    <w:qFormat/>
    <w:rsid w:val="00a20acf"/>
    <w:rPr/>
  </w:style>
  <w:style w:type="character" w:styleId="Style3Char" w:customStyle="1">
    <w:name w:val="Style3 Char"/>
    <w:link w:val="Style3"/>
    <w:qFormat/>
    <w:rsid w:val="00a20acf"/>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a20acf"/>
    <w:rPr>
      <w:rFonts w:ascii="Times New Roman" w:hAnsi="Times New Roman" w:cs="Times New Roman"/>
      <w:b/>
      <w:bCs/>
      <w:i/>
      <w:iCs/>
      <w:sz w:val="22"/>
      <w:szCs w:val="22"/>
    </w:rPr>
  </w:style>
  <w:style w:type="character" w:styleId="FontStyle197" w:customStyle="1">
    <w:name w:val="Font Style197"/>
    <w:uiPriority w:val="99"/>
    <w:qFormat/>
    <w:rsid w:val="00a20acf"/>
    <w:rPr>
      <w:rFonts w:ascii="Times New Roman" w:hAnsi="Times New Roman" w:cs="Times New Roman"/>
      <w:sz w:val="22"/>
      <w:szCs w:val="22"/>
    </w:rPr>
  </w:style>
  <w:style w:type="character" w:styleId="HTML" w:customStyle="1">
    <w:name w:val="Стандартный HTML Знак"/>
    <w:basedOn w:val="DefaultParagraphFont"/>
    <w:link w:val="HTML"/>
    <w:uiPriority w:val="99"/>
    <w:semiHidden/>
    <w:qFormat/>
    <w:rsid w:val="00a20acf"/>
    <w:rPr>
      <w:rFonts w:ascii="Consolas" w:hAnsi="Consolas" w:eastAsia="Times New Roman" w:cs="Times New Roman"/>
      <w:sz w:val="20"/>
      <w:szCs w:val="20"/>
      <w:lang w:val="ro-RO"/>
    </w:rPr>
  </w:style>
  <w:style w:type="character" w:styleId="Style4Char" w:customStyle="1">
    <w:name w:val="Style4 Char"/>
    <w:basedOn w:val="Style3Char"/>
    <w:qFormat/>
    <w:locked/>
    <w:rsid w:val="00bf5bf3"/>
    <w:rPr>
      <w:rFonts w:ascii="Times New Roman" w:hAnsi="Times New Roman" w:eastAsia="Calibri" w:cs="Times New Roman"/>
      <w:b/>
      <w:sz w:val="24"/>
      <w:szCs w:val="24"/>
      <w:lang w:val="ru-RU" w:eastAsia="ru-RU" w:bidi="ar-SA"/>
    </w:rPr>
  </w:style>
  <w:style w:type="character" w:styleId="Shorttext" w:customStyle="1">
    <w:name w:val="short_text"/>
    <w:qFormat/>
    <w:rsid w:val="00233538"/>
    <w:rPr/>
  </w:style>
  <w:style w:type="character" w:styleId="Style16" w:customStyle="1">
    <w:name w:val="Основной текст + Курсив"/>
    <w:qFormat/>
    <w:rsid w:val="0077101f"/>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ec7f38"/>
    <w:rPr>
      <w:b/>
      <w:bCs/>
    </w:rPr>
  </w:style>
  <w:style w:type="character" w:styleId="PlaceholderText">
    <w:name w:val="Placeholder Text"/>
    <w:basedOn w:val="DefaultParagraphFont"/>
    <w:uiPriority w:val="99"/>
    <w:semiHidden/>
    <w:qFormat/>
    <w:rsid w:val="00130a49"/>
    <w:rPr>
      <w:color w:val="808080"/>
    </w:rPr>
  </w:style>
  <w:style w:type="character" w:styleId="Ln2paragraf1" w:customStyle="1">
    <w:name w:val="ln2paragraf1"/>
    <w:qFormat/>
    <w:rsid w:val="007d2982"/>
    <w:rPr>
      <w:b/>
      <w:bCs/>
    </w:rPr>
  </w:style>
  <w:style w:type="character" w:styleId="Ln2tparagraf" w:customStyle="1">
    <w:name w:val="ln2tparagraf"/>
    <w:qFormat/>
    <w:rsid w:val="007d2982"/>
    <w:rPr/>
  </w:style>
  <w:style w:type="character" w:styleId="Ln2tpunct" w:customStyle="1">
    <w:name w:val="ln2tpunct"/>
    <w:qFormat/>
    <w:rsid w:val="007d2982"/>
    <w:rPr/>
  </w:style>
  <w:style w:type="character" w:styleId="Style17" w:customStyle="1">
    <w:name w:val="Абзац списка Знак"/>
    <w:uiPriority w:val="34"/>
    <w:qFormat/>
    <w:locked/>
    <w:rsid w:val="008124b9"/>
    <w:rPr>
      <w:rFonts w:ascii="Times New Roman" w:hAnsi="Times New Roman" w:eastAsia="Times New Roman" w:cs="Times New Roman"/>
      <w:sz w:val="24"/>
      <w:szCs w:val="24"/>
      <w:lang w:val="en-US"/>
    </w:rPr>
  </w:style>
  <w:style w:type="character" w:styleId="UnresolvedMention1" w:customStyle="1">
    <w:name w:val="Unresolved Mention1"/>
    <w:basedOn w:val="DefaultParagraphFont"/>
    <w:uiPriority w:val="99"/>
    <w:semiHidden/>
    <w:unhideWhenUsed/>
    <w:qFormat/>
    <w:rsid w:val="00554ee7"/>
    <w:rPr>
      <w:color w:val="605E5C"/>
      <w:shd w:fill="E1DFDD" w:val="clear"/>
    </w:rPr>
  </w:style>
  <w:style w:type="character" w:styleId="UnresolvedMention2" w:customStyle="1">
    <w:name w:val="Unresolved Mention2"/>
    <w:basedOn w:val="DefaultParagraphFont"/>
    <w:uiPriority w:val="99"/>
    <w:semiHidden/>
    <w:unhideWhenUsed/>
    <w:qFormat/>
    <w:rsid w:val="003d214e"/>
    <w:rPr>
      <w:color w:val="605E5C"/>
      <w:shd w:fill="E1DFDD" w:val="clear"/>
    </w:rPr>
  </w:style>
  <w:style w:type="character" w:styleId="Tax1" w:customStyle="1">
    <w:name w:val="tax1"/>
    <w:qFormat/>
    <w:rsid w:val="000f0030"/>
    <w:rPr>
      <w:b/>
      <w:bCs/>
      <w:sz w:val="26"/>
      <w:szCs w:val="26"/>
    </w:rPr>
  </w:style>
  <w:style w:type="character" w:styleId="DefaultTextChar" w:customStyle="1">
    <w:name w:val="Default Text Char"/>
    <w:link w:val="DefaultText"/>
    <w:uiPriority w:val="99"/>
    <w:qFormat/>
    <w:locked/>
    <w:rsid w:val="000f0030"/>
    <w:rPr>
      <w:rFonts w:ascii="Times New Roman" w:hAnsi="Times New Roman" w:eastAsia="Times New Roman" w:cs="Times New Roman"/>
      <w:sz w:val="24"/>
      <w:szCs w:val="20"/>
      <w:lang w:val="en-US"/>
    </w:rPr>
  </w:style>
  <w:style w:type="character" w:styleId="ListLabel1" w:customStyle="1">
    <w:name w:val="ListLabel 1"/>
    <w:qFormat/>
    <w:rPr>
      <w:b w:val="false"/>
    </w:rPr>
  </w:style>
  <w:style w:type="character" w:styleId="ListLabel2" w:customStyle="1">
    <w:name w:val="ListLabel 2"/>
    <w:qFormat/>
    <w:rPr>
      <w:b/>
    </w:rPr>
  </w:style>
  <w:style w:type="character" w:styleId="ListLabel3" w:customStyle="1">
    <w:name w:val="ListLabel 3"/>
    <w:qFormat/>
    <w:rPr>
      <w:rFonts w:cs="Times New Roman"/>
    </w:rPr>
  </w:style>
  <w:style w:type="character" w:styleId="ListLabel4" w:customStyle="1">
    <w:name w:val="ListLabel 4"/>
    <w:qFormat/>
    <w:rPr>
      <w:rFonts w:cs="Times New Roman"/>
    </w:rPr>
  </w:style>
  <w:style w:type="character" w:styleId="ListLabel5" w:customStyle="1">
    <w:name w:val="ListLabel 5"/>
    <w:qFormat/>
    <w:rPr>
      <w:rFonts w:cs="Times New Roman"/>
    </w:rPr>
  </w:style>
  <w:style w:type="character" w:styleId="ListLabel6" w:customStyle="1">
    <w:name w:val="ListLabel 6"/>
    <w:qFormat/>
    <w:rPr>
      <w:rFonts w:cs="Times New Roman"/>
    </w:rPr>
  </w:style>
  <w:style w:type="character" w:styleId="ListLabel7" w:customStyle="1">
    <w:name w:val="ListLabel 7"/>
    <w:qFormat/>
    <w:rPr>
      <w:rFonts w:cs="Times New Roman"/>
    </w:rPr>
  </w:style>
  <w:style w:type="character" w:styleId="ListLabel8" w:customStyle="1">
    <w:name w:val="ListLabel 8"/>
    <w:qFormat/>
    <w:rPr>
      <w:rFonts w:cs="Times New Roman"/>
    </w:rPr>
  </w:style>
  <w:style w:type="character" w:styleId="ListLabel9" w:customStyle="1">
    <w:name w:val="ListLabel 9"/>
    <w:qFormat/>
    <w:rPr>
      <w:rFonts w:cs="Times New Roman"/>
    </w:rPr>
  </w:style>
  <w:style w:type="character" w:styleId="ListLabel10" w:customStyle="1">
    <w:name w:val="ListLabel 10"/>
    <w:qFormat/>
    <w:rPr>
      <w:rFonts w:cs="Times New Roman"/>
    </w:rPr>
  </w:style>
  <w:style w:type="character" w:styleId="ListLabel11" w:customStyle="1">
    <w:name w:val="ListLabel 11"/>
    <w:qFormat/>
    <w:rPr>
      <w:rFonts w:cs="Times New Roman"/>
    </w:rPr>
  </w:style>
  <w:style w:type="character" w:styleId="ListLabel12" w:customStyle="1">
    <w:name w:val="ListLabel 12"/>
    <w:qFormat/>
    <w:rPr>
      <w:rFonts w:cs="Times New Roman"/>
    </w:rPr>
  </w:style>
  <w:style w:type="character" w:styleId="ListLabel13" w:customStyle="1">
    <w:name w:val="ListLabel 13"/>
    <w:qFormat/>
    <w:rPr>
      <w:rFonts w:cs="Times New Roman"/>
    </w:rPr>
  </w:style>
  <w:style w:type="character" w:styleId="ListLabel14" w:customStyle="1">
    <w:name w:val="ListLabel 14"/>
    <w:qFormat/>
    <w:rPr>
      <w:rFonts w:cs="Times New Roman"/>
    </w:rPr>
  </w:style>
  <w:style w:type="character" w:styleId="ListLabel15" w:customStyle="1">
    <w:name w:val="ListLabel 15"/>
    <w:qFormat/>
    <w:rPr>
      <w:rFonts w:cs="Times New Roman"/>
    </w:rPr>
  </w:style>
  <w:style w:type="character" w:styleId="ListLabel16" w:customStyle="1">
    <w:name w:val="ListLabel 16"/>
    <w:qFormat/>
    <w:rPr>
      <w:rFonts w:cs="Times New Roman"/>
    </w:rPr>
  </w:style>
  <w:style w:type="character" w:styleId="ListLabel17" w:customStyle="1">
    <w:name w:val="ListLabel 17"/>
    <w:qFormat/>
    <w:rPr>
      <w:rFonts w:cs="Times New Roman"/>
    </w:rPr>
  </w:style>
  <w:style w:type="character" w:styleId="ListLabel18" w:customStyle="1">
    <w:name w:val="ListLabel 18"/>
    <w:qFormat/>
    <w:rPr>
      <w:rFonts w:cs="Times New Roman"/>
    </w:rPr>
  </w:style>
  <w:style w:type="character" w:styleId="ListLabel19" w:customStyle="1">
    <w:name w:val="ListLabel 19"/>
    <w:qFormat/>
    <w:rPr>
      <w:rFonts w:cs="Times New Roman"/>
    </w:rPr>
  </w:style>
  <w:style w:type="character" w:styleId="ListLabel20" w:customStyle="1">
    <w:name w:val="ListLabel 20"/>
    <w:qFormat/>
    <w:rPr>
      <w:rFonts w:cs="Times New Roman"/>
    </w:rPr>
  </w:style>
  <w:style w:type="character" w:styleId="ListLabel21" w:customStyle="1">
    <w:name w:val="ListLabel 21"/>
    <w:qFormat/>
    <w:rPr>
      <w:rFonts w:ascii="Times New Roman" w:hAnsi="Times New Roman" w:cs="Times New Roman"/>
    </w:rPr>
  </w:style>
  <w:style w:type="character" w:styleId="ListLabel22" w:customStyle="1">
    <w:name w:val="ListLabel 22"/>
    <w:qFormat/>
    <w:rPr>
      <w:rFonts w:cs="Times New Roman"/>
    </w:rPr>
  </w:style>
  <w:style w:type="character" w:styleId="ListLabel23" w:customStyle="1">
    <w:name w:val="ListLabel 23"/>
    <w:qFormat/>
    <w:rPr>
      <w:rFonts w:cs="Times New Roman"/>
    </w:rPr>
  </w:style>
  <w:style w:type="character" w:styleId="ListLabel24" w:customStyle="1">
    <w:name w:val="ListLabel 24"/>
    <w:qFormat/>
    <w:rPr>
      <w:rFonts w:cs="Times New Roman"/>
    </w:rPr>
  </w:style>
  <w:style w:type="character" w:styleId="ListLabel25" w:customStyle="1">
    <w:name w:val="ListLabel 25"/>
    <w:qFormat/>
    <w:rPr>
      <w:rFonts w:cs="Times New Roman"/>
    </w:rPr>
  </w:style>
  <w:style w:type="character" w:styleId="ListLabel26" w:customStyle="1">
    <w:name w:val="ListLabel 26"/>
    <w:qFormat/>
    <w:rPr>
      <w:rFonts w:cs="Times New Roman"/>
    </w:rPr>
  </w:style>
  <w:style w:type="character" w:styleId="ListLabel27" w:customStyle="1">
    <w:name w:val="ListLabel 27"/>
    <w:qFormat/>
    <w:rPr>
      <w:rFonts w:cs="Times New Roman"/>
    </w:rPr>
  </w:style>
  <w:style w:type="character" w:styleId="ListLabel28" w:customStyle="1">
    <w:name w:val="ListLabel 28"/>
    <w:qFormat/>
    <w:rPr>
      <w:rFonts w:cs="Times New Roman"/>
    </w:rPr>
  </w:style>
  <w:style w:type="character" w:styleId="ListLabel29" w:customStyle="1">
    <w:name w:val="ListLabel 29"/>
    <w:qFormat/>
    <w:rPr>
      <w:rFonts w:cs="Times New Roman"/>
    </w:rPr>
  </w:style>
  <w:style w:type="character" w:styleId="ListLabel30" w:customStyle="1">
    <w:name w:val="ListLabel 30"/>
    <w:qFormat/>
    <w:rPr>
      <w:b/>
      <w:bCs/>
    </w:rPr>
  </w:style>
  <w:style w:type="character" w:styleId="ListLabel31" w:customStyle="1">
    <w:name w:val="ListLabel 31"/>
    <w:qFormat/>
    <w:rPr>
      <w:b/>
    </w:rPr>
  </w:style>
  <w:style w:type="character" w:styleId="ListLabel32" w:customStyle="1">
    <w:name w:val="ListLabel 32"/>
    <w:qFormat/>
    <w:rPr>
      <w:b/>
    </w:rPr>
  </w:style>
  <w:style w:type="character" w:styleId="ListLabel33" w:customStyle="1">
    <w:name w:val="ListLabel 33"/>
    <w:qFormat/>
    <w:rPr>
      <w:b/>
    </w:rPr>
  </w:style>
  <w:style w:type="character" w:styleId="ListLabel34" w:customStyle="1">
    <w:name w:val="ListLabel 34"/>
    <w:qFormat/>
    <w:rPr>
      <w:rFonts w:eastAsia="Times New Roman" w:cs="Times New Roman"/>
      <w:b/>
      <w:i/>
    </w:rPr>
  </w:style>
  <w:style w:type="character" w:styleId="ListLabel35" w:customStyle="1">
    <w:name w:val="ListLabel 35"/>
    <w:qFormat/>
    <w:rPr>
      <w:rFonts w:cs="Courier New"/>
    </w:rPr>
  </w:style>
  <w:style w:type="character" w:styleId="ListLabel36" w:customStyle="1">
    <w:name w:val="ListLabel 36"/>
    <w:qFormat/>
    <w:rPr>
      <w:rFonts w:cs="Courier New"/>
    </w:rPr>
  </w:style>
  <w:style w:type="character" w:styleId="ListLabel37" w:customStyle="1">
    <w:name w:val="ListLabel 37"/>
    <w:qFormat/>
    <w:rPr>
      <w:rFonts w:cs="Courier New"/>
    </w:rPr>
  </w:style>
  <w:style w:type="character" w:styleId="ListLabel38" w:customStyle="1">
    <w:name w:val="ListLabel 38"/>
    <w:qFormat/>
    <w:rPr>
      <w:b/>
      <w:color w:val="000000"/>
    </w:rPr>
  </w:style>
  <w:style w:type="character" w:styleId="ListLabel39" w:customStyle="1">
    <w:name w:val="ListLabel 39"/>
    <w:qFormat/>
    <w:rPr>
      <w:rFonts w:eastAsia="SimSun" w:cs="Times New Roman"/>
    </w:rPr>
  </w:style>
  <w:style w:type="character" w:styleId="ListLabel40" w:customStyle="1">
    <w:name w:val="ListLabel 40"/>
    <w:qFormat/>
    <w:rPr>
      <w:rFonts w:cs="Times New Roman"/>
    </w:rPr>
  </w:style>
  <w:style w:type="character" w:styleId="ListLabel41" w:customStyle="1">
    <w:name w:val="ListLabel 41"/>
    <w:qFormat/>
    <w:rPr>
      <w:rFonts w:cs="Times New Roman"/>
    </w:rPr>
  </w:style>
  <w:style w:type="character" w:styleId="ListLabel42" w:customStyle="1">
    <w:name w:val="ListLabel 42"/>
    <w:qFormat/>
    <w:rPr>
      <w:rFonts w:cs="Times New Roman"/>
    </w:rPr>
  </w:style>
  <w:style w:type="character" w:styleId="ListLabel43" w:customStyle="1">
    <w:name w:val="ListLabel 43"/>
    <w:qFormat/>
    <w:rPr>
      <w:rFonts w:cs="Times New Roman"/>
    </w:rPr>
  </w:style>
  <w:style w:type="character" w:styleId="ListLabel44" w:customStyle="1">
    <w:name w:val="ListLabel 44"/>
    <w:qFormat/>
    <w:rPr>
      <w:rFonts w:cs="Times New Roman"/>
    </w:rPr>
  </w:style>
  <w:style w:type="character" w:styleId="ListLabel45" w:customStyle="1">
    <w:name w:val="ListLabel 45"/>
    <w:qFormat/>
    <w:rPr>
      <w:rFonts w:cs="Times New Roman"/>
    </w:rPr>
  </w:style>
  <w:style w:type="character" w:styleId="ListLabel46" w:customStyle="1">
    <w:name w:val="ListLabel 46"/>
    <w:qFormat/>
    <w:rPr>
      <w:rFonts w:cs="Times New Roman"/>
    </w:rPr>
  </w:style>
  <w:style w:type="character" w:styleId="ListLabel47" w:customStyle="1">
    <w:name w:val="ListLabel 47"/>
    <w:qFormat/>
    <w:rPr>
      <w:rFonts w:cs="Times New Roman"/>
    </w:rPr>
  </w:style>
  <w:style w:type="character" w:styleId="ListLabel48" w:customStyle="1">
    <w:name w:val="ListLabel 48"/>
    <w:qFormat/>
    <w:rPr>
      <w:rFonts w:eastAsia="SimSun" w:cs="Times New Roman"/>
    </w:rPr>
  </w:style>
  <w:style w:type="character" w:styleId="ListLabel49" w:customStyle="1">
    <w:name w:val="ListLabel 49"/>
    <w:qFormat/>
    <w:rPr>
      <w:rFonts w:cs="Times New Roman"/>
    </w:rPr>
  </w:style>
  <w:style w:type="character" w:styleId="ListLabel50" w:customStyle="1">
    <w:name w:val="ListLabel 50"/>
    <w:qFormat/>
    <w:rPr>
      <w:rFonts w:cs="Times New Roman"/>
    </w:rPr>
  </w:style>
  <w:style w:type="character" w:styleId="ListLabel51" w:customStyle="1">
    <w:name w:val="ListLabel 51"/>
    <w:qFormat/>
    <w:rPr>
      <w:rFonts w:cs="Times New Roman"/>
    </w:rPr>
  </w:style>
  <w:style w:type="character" w:styleId="ListLabel52" w:customStyle="1">
    <w:name w:val="ListLabel 52"/>
    <w:qFormat/>
    <w:rPr>
      <w:rFonts w:cs="Times New Roman"/>
    </w:rPr>
  </w:style>
  <w:style w:type="character" w:styleId="ListLabel53" w:customStyle="1">
    <w:name w:val="ListLabel 53"/>
    <w:qFormat/>
    <w:rPr>
      <w:rFonts w:cs="Times New Roman"/>
    </w:rPr>
  </w:style>
  <w:style w:type="character" w:styleId="ListLabel54" w:customStyle="1">
    <w:name w:val="ListLabel 54"/>
    <w:qFormat/>
    <w:rPr>
      <w:rFonts w:cs="Times New Roman"/>
    </w:rPr>
  </w:style>
  <w:style w:type="character" w:styleId="ListLabel55" w:customStyle="1">
    <w:name w:val="ListLabel 55"/>
    <w:qFormat/>
    <w:rPr>
      <w:rFonts w:cs="Times New Roman"/>
    </w:rPr>
  </w:style>
  <w:style w:type="character" w:styleId="ListLabel56" w:customStyle="1">
    <w:name w:val="ListLabel 56"/>
    <w:qFormat/>
    <w:rPr>
      <w:rFonts w:cs="Times New Roman"/>
    </w:rPr>
  </w:style>
  <w:style w:type="character" w:styleId="ListLabel57" w:customStyle="1">
    <w:name w:val="ListLabel 57"/>
    <w:qFormat/>
    <w:rPr>
      <w:b/>
    </w:rPr>
  </w:style>
  <w:style w:type="character" w:styleId="ListLabel58" w:customStyle="1">
    <w:name w:val="ListLabel 58"/>
    <w:qFormat/>
    <w:rPr>
      <w:b/>
    </w:rPr>
  </w:style>
  <w:style w:type="character" w:styleId="ListLabel59" w:customStyle="1">
    <w:name w:val="ListLabel 59"/>
    <w:qFormat/>
    <w:rPr>
      <w:rFonts w:cs="Courier New"/>
    </w:rPr>
  </w:style>
  <w:style w:type="character" w:styleId="ListLabel60" w:customStyle="1">
    <w:name w:val="ListLabel 60"/>
    <w:qFormat/>
    <w:rPr>
      <w:rFonts w:cs="Courier New"/>
    </w:rPr>
  </w:style>
  <w:style w:type="character" w:styleId="ListLabel61" w:customStyle="1">
    <w:name w:val="ListLabel 61"/>
    <w:qFormat/>
    <w:rPr>
      <w:rFonts w:cs="Courier New"/>
    </w:rPr>
  </w:style>
  <w:style w:type="character" w:styleId="ListLabel62" w:customStyle="1">
    <w:name w:val="ListLabel 62"/>
    <w:qFormat/>
    <w:rPr>
      <w:b/>
    </w:rPr>
  </w:style>
  <w:style w:type="character" w:styleId="ListLabel63" w:customStyle="1">
    <w:name w:val="ListLabel 63"/>
    <w:qFormat/>
    <w:rPr>
      <w:b/>
    </w:rPr>
  </w:style>
  <w:style w:type="character" w:styleId="ListLabel64" w:customStyle="1">
    <w:name w:val="ListLabel 64"/>
    <w:qFormat/>
    <w:rPr>
      <w:b/>
    </w:rPr>
  </w:style>
  <w:style w:type="character" w:styleId="ListLabel65" w:customStyle="1">
    <w:name w:val="ListLabel 65"/>
    <w:qFormat/>
    <w:rPr>
      <w:b/>
    </w:rPr>
  </w:style>
  <w:style w:type="character" w:styleId="ListLabel66" w:customStyle="1">
    <w:name w:val="ListLabel 66"/>
    <w:qFormat/>
    <w:rPr>
      <w:b/>
    </w:rPr>
  </w:style>
  <w:style w:type="character" w:styleId="ListLabel67" w:customStyle="1">
    <w:name w:val="ListLabel 67"/>
    <w:qFormat/>
    <w:rPr>
      <w:b/>
    </w:rPr>
  </w:style>
  <w:style w:type="character" w:styleId="ListLabel68" w:customStyle="1">
    <w:name w:val="ListLabel 68"/>
    <w:qFormat/>
    <w:rPr>
      <w:b w:val="false"/>
    </w:rPr>
  </w:style>
  <w:style w:type="character" w:styleId="ListLabel69" w:customStyle="1">
    <w:name w:val="ListLabel 69"/>
    <w:qFormat/>
    <w:rPr>
      <w:b/>
    </w:rPr>
  </w:style>
  <w:style w:type="character" w:styleId="ListLabel70" w:customStyle="1">
    <w:name w:val="ListLabel 70"/>
    <w:qFormat/>
    <w:rPr>
      <w:b/>
    </w:rPr>
  </w:style>
  <w:style w:type="character" w:styleId="ListLabel71" w:customStyle="1">
    <w:name w:val="ListLabel 71"/>
    <w:qFormat/>
    <w:rPr>
      <w:b/>
    </w:rPr>
  </w:style>
  <w:style w:type="character" w:styleId="ListLabel72" w:customStyle="1">
    <w:name w:val="ListLabel 72"/>
    <w:qFormat/>
    <w:rPr>
      <w:b/>
    </w:rPr>
  </w:style>
  <w:style w:type="character" w:styleId="ListLabel73" w:customStyle="1">
    <w:name w:val="ListLabel 73"/>
    <w:qFormat/>
    <w:rPr>
      <w:b/>
    </w:rPr>
  </w:style>
  <w:style w:type="character" w:styleId="ListLabel74" w:customStyle="1">
    <w:name w:val="ListLabel 74"/>
    <w:qFormat/>
    <w:rPr>
      <w:b/>
      <w:i w:val="false"/>
    </w:rPr>
  </w:style>
  <w:style w:type="character" w:styleId="ListLabel75" w:customStyle="1">
    <w:name w:val="ListLabel 75"/>
    <w:qFormat/>
    <w:rPr>
      <w:b w:val="false"/>
    </w:rPr>
  </w:style>
  <w:style w:type="character" w:styleId="ListLabel76" w:customStyle="1">
    <w:name w:val="ListLabel 76"/>
    <w:qFormat/>
    <w:rPr>
      <w:b/>
    </w:rPr>
  </w:style>
  <w:style w:type="character" w:styleId="ListLabel77" w:customStyle="1">
    <w:name w:val="ListLabel 77"/>
    <w:qFormat/>
    <w:rPr>
      <w:b/>
    </w:rPr>
  </w:style>
  <w:style w:type="character" w:styleId="ListLabel78" w:customStyle="1">
    <w:name w:val="ListLabel 78"/>
    <w:qFormat/>
    <w:rPr>
      <w:b/>
    </w:rPr>
  </w:style>
  <w:style w:type="character" w:styleId="ListLabel79" w:customStyle="1">
    <w:name w:val="ListLabel 79"/>
    <w:qFormat/>
    <w:rPr>
      <w:b/>
    </w:rPr>
  </w:style>
  <w:style w:type="character" w:styleId="ListLabel80" w:customStyle="1">
    <w:name w:val="ListLabel 80"/>
    <w:qFormat/>
    <w:rPr>
      <w:b/>
    </w:rPr>
  </w:style>
  <w:style w:type="character" w:styleId="ListLabel81" w:customStyle="1">
    <w:name w:val="ListLabel 81"/>
    <w:qFormat/>
    <w:rPr>
      <w:b/>
    </w:rPr>
  </w:style>
  <w:style w:type="character" w:styleId="ListLabel82" w:customStyle="1">
    <w:name w:val="ListLabel 82"/>
    <w:qFormat/>
    <w:rPr>
      <w:b/>
    </w:rPr>
  </w:style>
  <w:style w:type="character" w:styleId="ListLabel83" w:customStyle="1">
    <w:name w:val="ListLabel 83"/>
    <w:qFormat/>
    <w:rPr>
      <w:b/>
    </w:rPr>
  </w:style>
  <w:style w:type="character" w:styleId="ListLabel84" w:customStyle="1">
    <w:name w:val="ListLabel 84"/>
    <w:qFormat/>
    <w:rPr>
      <w:b/>
      <w:bCs/>
      <w:sz w:val="22"/>
    </w:rPr>
  </w:style>
  <w:style w:type="character" w:styleId="ListLabel85" w:customStyle="1">
    <w:name w:val="ListLabel 85"/>
    <w:qFormat/>
    <w:rPr>
      <w:b/>
    </w:rPr>
  </w:style>
  <w:style w:type="character" w:styleId="ListLabel86" w:customStyle="1">
    <w:name w:val="ListLabel 86"/>
    <w:qFormat/>
    <w:rPr>
      <w:rFonts w:ascii="Times New Roman" w:hAnsi="Times New Roman" w:cs="Times New Roman"/>
    </w:rPr>
  </w:style>
  <w:style w:type="character" w:styleId="ListLabel87" w:customStyle="1">
    <w:name w:val="ListLabel 87"/>
    <w:qFormat/>
    <w:rPr>
      <w:rFonts w:cs="Times New Roman"/>
    </w:rPr>
  </w:style>
  <w:style w:type="character" w:styleId="ListLabel88" w:customStyle="1">
    <w:name w:val="ListLabel 88"/>
    <w:qFormat/>
    <w:rPr>
      <w:rFonts w:cs="Times New Roman"/>
    </w:rPr>
  </w:style>
  <w:style w:type="character" w:styleId="ListLabel89" w:customStyle="1">
    <w:name w:val="ListLabel 89"/>
    <w:qFormat/>
    <w:rPr>
      <w:rFonts w:cs="Times New Roman"/>
    </w:rPr>
  </w:style>
  <w:style w:type="character" w:styleId="ListLabel90" w:customStyle="1">
    <w:name w:val="ListLabel 90"/>
    <w:qFormat/>
    <w:rPr>
      <w:rFonts w:cs="Times New Roman"/>
    </w:rPr>
  </w:style>
  <w:style w:type="character" w:styleId="ListLabel91" w:customStyle="1">
    <w:name w:val="ListLabel 91"/>
    <w:qFormat/>
    <w:rPr>
      <w:rFonts w:cs="Times New Roman"/>
    </w:rPr>
  </w:style>
  <w:style w:type="character" w:styleId="ListLabel92" w:customStyle="1">
    <w:name w:val="ListLabel 92"/>
    <w:qFormat/>
    <w:rPr>
      <w:rFonts w:cs="Times New Roman"/>
    </w:rPr>
  </w:style>
  <w:style w:type="character" w:styleId="ListLabel93" w:customStyle="1">
    <w:name w:val="ListLabel 93"/>
    <w:qFormat/>
    <w:rPr>
      <w:rFonts w:cs="Times New Roman"/>
    </w:rPr>
  </w:style>
  <w:style w:type="character" w:styleId="ListLabel94" w:customStyle="1">
    <w:name w:val="ListLabel 94"/>
    <w:qFormat/>
    <w:rPr>
      <w:rFonts w:cs="Times New Roman"/>
    </w:rPr>
  </w:style>
  <w:style w:type="character" w:styleId="ListLabel95" w:customStyle="1">
    <w:name w:val="ListLabel 95"/>
    <w:qFormat/>
    <w:rPr>
      <w:rFonts w:ascii="Times New Roman" w:hAnsi="Times New Roman" w:cs="Times New Roman"/>
    </w:rPr>
  </w:style>
  <w:style w:type="character" w:styleId="ListLabel96" w:customStyle="1">
    <w:name w:val="ListLabel 96"/>
    <w:qFormat/>
    <w:rPr>
      <w:rFonts w:cs="Times New Roman"/>
    </w:rPr>
  </w:style>
  <w:style w:type="character" w:styleId="ListLabel97" w:customStyle="1">
    <w:name w:val="ListLabel 97"/>
    <w:qFormat/>
    <w:rPr>
      <w:rFonts w:cs="Times New Roman"/>
    </w:rPr>
  </w:style>
  <w:style w:type="character" w:styleId="ListLabel98" w:customStyle="1">
    <w:name w:val="ListLabel 98"/>
    <w:qFormat/>
    <w:rPr>
      <w:rFonts w:cs="Times New Roman"/>
    </w:rPr>
  </w:style>
  <w:style w:type="character" w:styleId="ListLabel99" w:customStyle="1">
    <w:name w:val="ListLabel 99"/>
    <w:qFormat/>
    <w:rPr>
      <w:rFonts w:cs="Times New Roman"/>
    </w:rPr>
  </w:style>
  <w:style w:type="character" w:styleId="ListLabel100" w:customStyle="1">
    <w:name w:val="ListLabel 100"/>
    <w:qFormat/>
    <w:rPr>
      <w:rFonts w:cs="Times New Roman"/>
    </w:rPr>
  </w:style>
  <w:style w:type="character" w:styleId="ListLabel101" w:customStyle="1">
    <w:name w:val="ListLabel 101"/>
    <w:qFormat/>
    <w:rPr>
      <w:rFonts w:cs="Times New Roman"/>
    </w:rPr>
  </w:style>
  <w:style w:type="character" w:styleId="ListLabel102" w:customStyle="1">
    <w:name w:val="ListLabel 102"/>
    <w:qFormat/>
    <w:rPr>
      <w:rFonts w:cs="Times New Roman"/>
    </w:rPr>
  </w:style>
  <w:style w:type="character" w:styleId="ListLabel103" w:customStyle="1">
    <w:name w:val="ListLabel 103"/>
    <w:qFormat/>
    <w:rPr>
      <w:rFonts w:cs="Times New Roman"/>
    </w:rPr>
  </w:style>
  <w:style w:type="character" w:styleId="ListLabel104" w:customStyle="1">
    <w:name w:val="ListLabel 104"/>
    <w:qFormat/>
    <w:rPr>
      <w:rFonts w:ascii="Times New Roman" w:hAnsi="Times New Roman" w:cs="Times New Roman"/>
    </w:rPr>
  </w:style>
  <w:style w:type="character" w:styleId="ListLabel105" w:customStyle="1">
    <w:name w:val="ListLabel 105"/>
    <w:qFormat/>
    <w:rPr>
      <w:rFonts w:cs="Times New Roman"/>
    </w:rPr>
  </w:style>
  <w:style w:type="character" w:styleId="ListLabel106" w:customStyle="1">
    <w:name w:val="ListLabel 106"/>
    <w:qFormat/>
    <w:rPr>
      <w:rFonts w:cs="Times New Roman"/>
    </w:rPr>
  </w:style>
  <w:style w:type="character" w:styleId="ListLabel107" w:customStyle="1">
    <w:name w:val="ListLabel 107"/>
    <w:qFormat/>
    <w:rPr>
      <w:rFonts w:cs="Times New Roman"/>
    </w:rPr>
  </w:style>
  <w:style w:type="character" w:styleId="ListLabel108" w:customStyle="1">
    <w:name w:val="ListLabel 108"/>
    <w:qFormat/>
    <w:rPr>
      <w:rFonts w:cs="Times New Roman"/>
    </w:rPr>
  </w:style>
  <w:style w:type="character" w:styleId="ListLabel109" w:customStyle="1">
    <w:name w:val="ListLabel 109"/>
    <w:qFormat/>
    <w:rPr>
      <w:rFonts w:cs="Times New Roman"/>
    </w:rPr>
  </w:style>
  <w:style w:type="character" w:styleId="ListLabel110" w:customStyle="1">
    <w:name w:val="ListLabel 110"/>
    <w:qFormat/>
    <w:rPr>
      <w:rFonts w:cs="Times New Roman"/>
    </w:rPr>
  </w:style>
  <w:style w:type="character" w:styleId="ListLabel111" w:customStyle="1">
    <w:name w:val="ListLabel 111"/>
    <w:qFormat/>
    <w:rPr>
      <w:rFonts w:cs="Times New Roman"/>
    </w:rPr>
  </w:style>
  <w:style w:type="character" w:styleId="ListLabel112" w:customStyle="1">
    <w:name w:val="ListLabel 112"/>
    <w:qFormat/>
    <w:rPr>
      <w:rFonts w:cs="Times New Roman"/>
    </w:rPr>
  </w:style>
  <w:style w:type="character" w:styleId="ListLabel113" w:customStyle="1">
    <w:name w:val="ListLabel 113"/>
    <w:qFormat/>
    <w:rPr>
      <w:b/>
    </w:rPr>
  </w:style>
  <w:style w:type="character" w:styleId="ListLabel114" w:customStyle="1">
    <w:name w:val="ListLabel 114"/>
    <w:qFormat/>
    <w:rPr>
      <w:b/>
    </w:rPr>
  </w:style>
  <w:style w:type="character" w:styleId="ListLabel115" w:customStyle="1">
    <w:name w:val="ListLabel 115"/>
    <w:qFormat/>
    <w:rPr>
      <w:rFonts w:ascii="Times New Roman" w:hAnsi="Times New Roman"/>
      <w:b/>
    </w:rPr>
  </w:style>
  <w:style w:type="character" w:styleId="ListLabel116" w:customStyle="1">
    <w:name w:val="ListLabel 116"/>
    <w:qFormat/>
    <w:rPr>
      <w:rFonts w:cs="Times New Roman"/>
      <w:b/>
      <w:i/>
    </w:rPr>
  </w:style>
  <w:style w:type="character" w:styleId="ListLabel117" w:customStyle="1">
    <w:name w:val="ListLabel 117"/>
    <w:qFormat/>
    <w:rPr>
      <w:rFonts w:cs="Courier New"/>
    </w:rPr>
  </w:style>
  <w:style w:type="character" w:styleId="ListLabel118" w:customStyle="1">
    <w:name w:val="ListLabel 118"/>
    <w:qFormat/>
    <w:rPr>
      <w:rFonts w:cs="Wingdings"/>
    </w:rPr>
  </w:style>
  <w:style w:type="character" w:styleId="ListLabel119" w:customStyle="1">
    <w:name w:val="ListLabel 119"/>
    <w:qFormat/>
    <w:rPr>
      <w:rFonts w:cs="Symbol"/>
    </w:rPr>
  </w:style>
  <w:style w:type="character" w:styleId="ListLabel120" w:customStyle="1">
    <w:name w:val="ListLabel 120"/>
    <w:qFormat/>
    <w:rPr>
      <w:rFonts w:cs="Courier New"/>
    </w:rPr>
  </w:style>
  <w:style w:type="character" w:styleId="ListLabel121" w:customStyle="1">
    <w:name w:val="ListLabel 121"/>
    <w:qFormat/>
    <w:rPr>
      <w:rFonts w:cs="Wingdings"/>
    </w:rPr>
  </w:style>
  <w:style w:type="character" w:styleId="ListLabel122" w:customStyle="1">
    <w:name w:val="ListLabel 122"/>
    <w:qFormat/>
    <w:rPr>
      <w:rFonts w:cs="Symbol"/>
    </w:rPr>
  </w:style>
  <w:style w:type="character" w:styleId="ListLabel123" w:customStyle="1">
    <w:name w:val="ListLabel 123"/>
    <w:qFormat/>
    <w:rPr>
      <w:rFonts w:cs="Courier New"/>
    </w:rPr>
  </w:style>
  <w:style w:type="character" w:styleId="ListLabel124" w:customStyle="1">
    <w:name w:val="ListLabel 124"/>
    <w:qFormat/>
    <w:rPr>
      <w:rFonts w:cs="Wingdings"/>
    </w:rPr>
  </w:style>
  <w:style w:type="character" w:styleId="ListLabel125" w:customStyle="1">
    <w:name w:val="ListLabel 125"/>
    <w:qFormat/>
    <w:rPr>
      <w:b/>
      <w:color w:val="000000"/>
    </w:rPr>
  </w:style>
  <w:style w:type="character" w:styleId="ListLabel126" w:customStyle="1">
    <w:name w:val="ListLabel 126"/>
    <w:qFormat/>
    <w:rPr>
      <w:b/>
    </w:rPr>
  </w:style>
  <w:style w:type="character" w:styleId="ListLabel127" w:customStyle="1">
    <w:name w:val="ListLabel 127"/>
    <w:qFormat/>
    <w:rPr>
      <w:b/>
    </w:rPr>
  </w:style>
  <w:style w:type="character" w:styleId="ListLabel128" w:customStyle="1">
    <w:name w:val="ListLabel 128"/>
    <w:qFormat/>
    <w:rPr>
      <w:b/>
    </w:rPr>
  </w:style>
  <w:style w:type="character" w:styleId="ListLabel129" w:customStyle="1">
    <w:name w:val="ListLabel 129"/>
    <w:qFormat/>
    <w:rPr>
      <w:b w:val="false"/>
    </w:rPr>
  </w:style>
  <w:style w:type="character" w:styleId="ListLabel130" w:customStyle="1">
    <w:name w:val="ListLabel 130"/>
    <w:qFormat/>
    <w:rPr>
      <w:b/>
    </w:rPr>
  </w:style>
  <w:style w:type="character" w:styleId="ListLabel131" w:customStyle="1">
    <w:name w:val="ListLabel 131"/>
    <w:qFormat/>
    <w:rPr>
      <w:b/>
      <w:bCs/>
      <w:sz w:val="22"/>
    </w:rPr>
  </w:style>
  <w:style w:type="character" w:styleId="ListLabel132">
    <w:name w:val="ListLabel 132"/>
    <w:qFormat/>
    <w:rPr>
      <w:b/>
    </w:rPr>
  </w:style>
  <w:style w:type="character" w:styleId="ListLabel133">
    <w:name w:val="ListLabel 133"/>
    <w:qFormat/>
    <w:rPr>
      <w:rFonts w:cs="Times New Roman"/>
    </w:rPr>
  </w:style>
  <w:style w:type="character" w:styleId="ListLabel134">
    <w:name w:val="ListLabel 134"/>
    <w:qFormat/>
    <w:rPr>
      <w:rFonts w:cs="Times New Roman"/>
    </w:rPr>
  </w:style>
  <w:style w:type="character" w:styleId="ListLabel135">
    <w:name w:val="ListLabel 135"/>
    <w:qFormat/>
    <w:rPr>
      <w:rFonts w:cs="Times New Roman"/>
    </w:rPr>
  </w:style>
  <w:style w:type="character" w:styleId="ListLabel136">
    <w:name w:val="ListLabel 136"/>
    <w:qFormat/>
    <w:rPr>
      <w:rFonts w:cs="Times New Roman"/>
    </w:rPr>
  </w:style>
  <w:style w:type="character" w:styleId="ListLabel137">
    <w:name w:val="ListLabel 137"/>
    <w:qFormat/>
    <w:rPr>
      <w:rFonts w:cs="Times New Roman"/>
    </w:rPr>
  </w:style>
  <w:style w:type="character" w:styleId="ListLabel138">
    <w:name w:val="ListLabel 138"/>
    <w:qFormat/>
    <w:rPr>
      <w:rFonts w:cs="Times New Roman"/>
    </w:rPr>
  </w:style>
  <w:style w:type="character" w:styleId="ListLabel139">
    <w:name w:val="ListLabel 139"/>
    <w:qFormat/>
    <w:rPr>
      <w:rFonts w:cs="Times New Roman"/>
    </w:rPr>
  </w:style>
  <w:style w:type="character" w:styleId="ListLabel140">
    <w:name w:val="ListLabel 140"/>
    <w:qFormat/>
    <w:rPr>
      <w:rFonts w:cs="Times New Roman"/>
    </w:rPr>
  </w:style>
  <w:style w:type="character" w:styleId="ListLabel141">
    <w:name w:val="ListLabel 141"/>
    <w:qFormat/>
    <w:rPr>
      <w:rFonts w:cs="Times New Roman"/>
    </w:rPr>
  </w:style>
  <w:style w:type="character" w:styleId="ListLabel142">
    <w:name w:val="ListLabel 142"/>
    <w:qFormat/>
    <w:rPr>
      <w:rFonts w:cs="Times New Roman"/>
    </w:rPr>
  </w:style>
  <w:style w:type="character" w:styleId="ListLabel143">
    <w:name w:val="ListLabel 143"/>
    <w:qFormat/>
    <w:rPr>
      <w:rFonts w:cs="Times New Roman"/>
    </w:rPr>
  </w:style>
  <w:style w:type="character" w:styleId="ListLabel144">
    <w:name w:val="ListLabel 144"/>
    <w:qFormat/>
    <w:rPr>
      <w:rFonts w:cs="Times New Roman"/>
    </w:rPr>
  </w:style>
  <w:style w:type="character" w:styleId="ListLabel145">
    <w:name w:val="ListLabel 145"/>
    <w:qFormat/>
    <w:rPr>
      <w:rFonts w:cs="Times New Roman"/>
    </w:rPr>
  </w:style>
  <w:style w:type="character" w:styleId="ListLabel146">
    <w:name w:val="ListLabel 146"/>
    <w:qFormat/>
    <w:rPr>
      <w:rFonts w:cs="Times New Roman"/>
    </w:rPr>
  </w:style>
  <w:style w:type="character" w:styleId="ListLabel147">
    <w:name w:val="ListLabel 147"/>
    <w:qFormat/>
    <w:rPr>
      <w:rFonts w:cs="Times New Roman"/>
    </w:rPr>
  </w:style>
  <w:style w:type="character" w:styleId="ListLabel148">
    <w:name w:val="ListLabel 148"/>
    <w:qFormat/>
    <w:rPr>
      <w:rFonts w:cs="Times New Roman"/>
    </w:rPr>
  </w:style>
  <w:style w:type="character" w:styleId="ListLabel149">
    <w:name w:val="ListLabel 149"/>
    <w:qFormat/>
    <w:rPr>
      <w:rFonts w:cs="Times New Roman"/>
    </w:rPr>
  </w:style>
  <w:style w:type="character" w:styleId="ListLabel150">
    <w:name w:val="ListLabel 150"/>
    <w:qFormat/>
    <w:rPr>
      <w:rFonts w:cs="Times New Roman"/>
    </w:rPr>
  </w:style>
  <w:style w:type="character" w:styleId="ListLabel151">
    <w:name w:val="ListLabel 151"/>
    <w:qFormat/>
    <w:rPr>
      <w:rFonts w:ascii="Times New Roman" w:hAnsi="Times New Roman" w:cs="Times New Roman"/>
    </w:rPr>
  </w:style>
  <w:style w:type="character" w:styleId="ListLabel152">
    <w:name w:val="ListLabel 152"/>
    <w:qFormat/>
    <w:rPr>
      <w:rFonts w:cs="Times New Roman"/>
    </w:rPr>
  </w:style>
  <w:style w:type="character" w:styleId="ListLabel153">
    <w:name w:val="ListLabel 153"/>
    <w:qFormat/>
    <w:rPr>
      <w:rFonts w:cs="Times New Roman"/>
    </w:rPr>
  </w:style>
  <w:style w:type="character" w:styleId="ListLabel154">
    <w:name w:val="ListLabel 154"/>
    <w:qFormat/>
    <w:rPr>
      <w:rFonts w:cs="Times New Roman"/>
    </w:rPr>
  </w:style>
  <w:style w:type="character" w:styleId="ListLabel155">
    <w:name w:val="ListLabel 155"/>
    <w:qFormat/>
    <w:rPr>
      <w:rFonts w:cs="Times New Roman"/>
    </w:rPr>
  </w:style>
  <w:style w:type="character" w:styleId="ListLabel156">
    <w:name w:val="ListLabel 156"/>
    <w:qFormat/>
    <w:rPr>
      <w:rFonts w:cs="Times New Roman"/>
    </w:rPr>
  </w:style>
  <w:style w:type="character" w:styleId="ListLabel157">
    <w:name w:val="ListLabel 157"/>
    <w:qFormat/>
    <w:rPr>
      <w:rFonts w:cs="Times New Roman"/>
    </w:rPr>
  </w:style>
  <w:style w:type="character" w:styleId="ListLabel158">
    <w:name w:val="ListLabel 158"/>
    <w:qFormat/>
    <w:rPr>
      <w:rFonts w:cs="Times New Roman"/>
    </w:rPr>
  </w:style>
  <w:style w:type="character" w:styleId="ListLabel159">
    <w:name w:val="ListLabel 159"/>
    <w:qFormat/>
    <w:rPr>
      <w:rFonts w:cs="Times New Roman"/>
    </w:rPr>
  </w:style>
  <w:style w:type="character" w:styleId="ListLabel160">
    <w:name w:val="ListLabel 160"/>
    <w:qFormat/>
    <w:rPr>
      <w:b/>
    </w:rPr>
  </w:style>
  <w:style w:type="character" w:styleId="ListLabel161">
    <w:name w:val="ListLabel 161"/>
    <w:qFormat/>
    <w:rPr>
      <w:b/>
    </w:rPr>
  </w:style>
  <w:style w:type="character" w:styleId="ListLabel162">
    <w:name w:val="ListLabel 162"/>
    <w:qFormat/>
    <w:rPr>
      <w:rFonts w:cs="Times New Roman"/>
      <w:b/>
      <w:i/>
    </w:rPr>
  </w:style>
  <w:style w:type="character" w:styleId="ListLabel163">
    <w:name w:val="ListLabel 163"/>
    <w:qFormat/>
    <w:rPr>
      <w:rFonts w:cs="Courier New"/>
    </w:rPr>
  </w:style>
  <w:style w:type="character" w:styleId="ListLabel164">
    <w:name w:val="ListLabel 164"/>
    <w:qFormat/>
    <w:rPr>
      <w:rFonts w:cs="Wingdings"/>
    </w:rPr>
  </w:style>
  <w:style w:type="character" w:styleId="ListLabel165">
    <w:name w:val="ListLabel 165"/>
    <w:qFormat/>
    <w:rPr>
      <w:rFonts w:cs="Symbol"/>
    </w:rPr>
  </w:style>
  <w:style w:type="character" w:styleId="ListLabel166">
    <w:name w:val="ListLabel 166"/>
    <w:qFormat/>
    <w:rPr>
      <w:rFonts w:cs="Courier New"/>
    </w:rPr>
  </w:style>
  <w:style w:type="character" w:styleId="ListLabel167">
    <w:name w:val="ListLabel 167"/>
    <w:qFormat/>
    <w:rPr>
      <w:rFonts w:cs="Wingdings"/>
    </w:rPr>
  </w:style>
  <w:style w:type="character" w:styleId="ListLabel168">
    <w:name w:val="ListLabel 168"/>
    <w:qFormat/>
    <w:rPr>
      <w:rFonts w:cs="Symbol"/>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b/>
      <w:color w:val="000000"/>
    </w:rPr>
  </w:style>
  <w:style w:type="character" w:styleId="ListLabel172">
    <w:name w:val="ListLabel 172"/>
    <w:qFormat/>
    <w:rPr>
      <w:b/>
    </w:rPr>
  </w:style>
  <w:style w:type="character" w:styleId="ListLabel173">
    <w:name w:val="ListLabel 173"/>
    <w:qFormat/>
    <w:rPr>
      <w:b/>
    </w:rPr>
  </w:style>
  <w:style w:type="character" w:styleId="ListLabel174">
    <w:name w:val="ListLabel 174"/>
    <w:qFormat/>
    <w:rPr>
      <w:b/>
    </w:rPr>
  </w:style>
  <w:style w:type="character" w:styleId="ListLabel175">
    <w:name w:val="ListLabel 175"/>
    <w:qFormat/>
    <w:rPr>
      <w:b w:val="false"/>
    </w:rPr>
  </w:style>
  <w:style w:type="character" w:styleId="ListLabel176">
    <w:name w:val="ListLabel 176"/>
    <w:qFormat/>
    <w:rPr>
      <w:b/>
    </w:rPr>
  </w:style>
  <w:style w:type="character" w:styleId="ListLabel177">
    <w:name w:val="ListLabel 177"/>
    <w:qFormat/>
    <w:rPr>
      <w:b/>
      <w:bCs/>
      <w:sz w:val="22"/>
    </w:rPr>
  </w:style>
  <w:style w:type="character" w:styleId="ListLabel178">
    <w:name w:val="ListLabel 178"/>
    <w:qFormat/>
    <w:rPr>
      <w:b/>
    </w:rPr>
  </w:style>
  <w:style w:type="character" w:styleId="ListLabel179">
    <w:name w:val="ListLabel 179"/>
    <w:qFormat/>
    <w:rPr>
      <w:rFonts w:cs="Times New Roman"/>
    </w:rPr>
  </w:style>
  <w:style w:type="character" w:styleId="ListLabel180">
    <w:name w:val="ListLabel 180"/>
    <w:qFormat/>
    <w:rPr>
      <w:rFonts w:cs="Times New Roman"/>
    </w:rPr>
  </w:style>
  <w:style w:type="character" w:styleId="ListLabel181">
    <w:name w:val="ListLabel 181"/>
    <w:qFormat/>
    <w:rPr>
      <w:rFonts w:cs="Times New Roman"/>
    </w:rPr>
  </w:style>
  <w:style w:type="character" w:styleId="ListLabel182">
    <w:name w:val="ListLabel 182"/>
    <w:qFormat/>
    <w:rPr>
      <w:rFonts w:cs="Times New Roman"/>
    </w:rPr>
  </w:style>
  <w:style w:type="character" w:styleId="ListLabel183">
    <w:name w:val="ListLabel 183"/>
    <w:qFormat/>
    <w:rPr>
      <w:rFonts w:cs="Times New Roman"/>
    </w:rPr>
  </w:style>
  <w:style w:type="character" w:styleId="ListLabel184">
    <w:name w:val="ListLabel 184"/>
    <w:qFormat/>
    <w:rPr>
      <w:rFonts w:cs="Times New Roman"/>
    </w:rPr>
  </w:style>
  <w:style w:type="character" w:styleId="ListLabel185">
    <w:name w:val="ListLabel 185"/>
    <w:qFormat/>
    <w:rPr>
      <w:rFonts w:cs="Times New Roman"/>
    </w:rPr>
  </w:style>
  <w:style w:type="character" w:styleId="ListLabel186">
    <w:name w:val="ListLabel 186"/>
    <w:qFormat/>
    <w:rPr>
      <w:rFonts w:cs="Times New Roman"/>
    </w:rPr>
  </w:style>
  <w:style w:type="character" w:styleId="ListLabel187">
    <w:name w:val="ListLabel 187"/>
    <w:qFormat/>
    <w:rPr>
      <w:rFonts w:cs="Times New Roman"/>
    </w:rPr>
  </w:style>
  <w:style w:type="character" w:styleId="ListLabel188">
    <w:name w:val="ListLabel 188"/>
    <w:qFormat/>
    <w:rPr>
      <w:rFonts w:cs="Times New Roman"/>
    </w:rPr>
  </w:style>
  <w:style w:type="character" w:styleId="ListLabel189">
    <w:name w:val="ListLabel 189"/>
    <w:qFormat/>
    <w:rPr>
      <w:rFonts w:cs="Times New Roman"/>
    </w:rPr>
  </w:style>
  <w:style w:type="character" w:styleId="ListLabel190">
    <w:name w:val="ListLabel 190"/>
    <w:qFormat/>
    <w:rPr>
      <w:rFonts w:cs="Times New Roman"/>
    </w:rPr>
  </w:style>
  <w:style w:type="character" w:styleId="ListLabel191">
    <w:name w:val="ListLabel 191"/>
    <w:qFormat/>
    <w:rPr>
      <w:rFonts w:cs="Times New Roman"/>
    </w:rPr>
  </w:style>
  <w:style w:type="character" w:styleId="ListLabel192">
    <w:name w:val="ListLabel 192"/>
    <w:qFormat/>
    <w:rPr>
      <w:rFonts w:cs="Times New Roman"/>
    </w:rPr>
  </w:style>
  <w:style w:type="character" w:styleId="ListLabel193">
    <w:name w:val="ListLabel 193"/>
    <w:qFormat/>
    <w:rPr>
      <w:rFonts w:cs="Times New Roman"/>
    </w:rPr>
  </w:style>
  <w:style w:type="character" w:styleId="ListLabel194">
    <w:name w:val="ListLabel 194"/>
    <w:qFormat/>
    <w:rPr>
      <w:rFonts w:cs="Times New Roman"/>
    </w:rPr>
  </w:style>
  <w:style w:type="character" w:styleId="ListLabel195">
    <w:name w:val="ListLabel 195"/>
    <w:qFormat/>
    <w:rPr>
      <w:rFonts w:cs="Times New Roman"/>
    </w:rPr>
  </w:style>
  <w:style w:type="character" w:styleId="ListLabel196">
    <w:name w:val="ListLabel 196"/>
    <w:qFormat/>
    <w:rPr>
      <w:rFonts w:cs="Times New Roman"/>
    </w:rPr>
  </w:style>
  <w:style w:type="character" w:styleId="ListLabel197">
    <w:name w:val="ListLabel 197"/>
    <w:qFormat/>
    <w:rPr>
      <w:rFonts w:ascii="Times New Roman" w:hAnsi="Times New Roman" w:cs="Times New Roman"/>
    </w:rPr>
  </w:style>
  <w:style w:type="character" w:styleId="ListLabel198">
    <w:name w:val="ListLabel 198"/>
    <w:qFormat/>
    <w:rPr>
      <w:rFonts w:cs="Times New Roman"/>
    </w:rPr>
  </w:style>
  <w:style w:type="character" w:styleId="ListLabel199">
    <w:name w:val="ListLabel 199"/>
    <w:qFormat/>
    <w:rPr>
      <w:rFonts w:cs="Times New Roman"/>
    </w:rPr>
  </w:style>
  <w:style w:type="character" w:styleId="ListLabel200">
    <w:name w:val="ListLabel 200"/>
    <w:qFormat/>
    <w:rPr>
      <w:rFonts w:cs="Times New Roman"/>
    </w:rPr>
  </w:style>
  <w:style w:type="character" w:styleId="ListLabel201">
    <w:name w:val="ListLabel 201"/>
    <w:qFormat/>
    <w:rPr>
      <w:rFonts w:cs="Times New Roman"/>
    </w:rPr>
  </w:style>
  <w:style w:type="character" w:styleId="ListLabel202">
    <w:name w:val="ListLabel 202"/>
    <w:qFormat/>
    <w:rPr>
      <w:rFonts w:cs="Times New Roman"/>
    </w:rPr>
  </w:style>
  <w:style w:type="character" w:styleId="ListLabel203">
    <w:name w:val="ListLabel 203"/>
    <w:qFormat/>
    <w:rPr>
      <w:rFonts w:cs="Times New Roman"/>
    </w:rPr>
  </w:style>
  <w:style w:type="character" w:styleId="ListLabel204">
    <w:name w:val="ListLabel 204"/>
    <w:qFormat/>
    <w:rPr>
      <w:rFonts w:cs="Times New Roman"/>
    </w:rPr>
  </w:style>
  <w:style w:type="character" w:styleId="ListLabel205">
    <w:name w:val="ListLabel 205"/>
    <w:qFormat/>
    <w:rPr>
      <w:rFonts w:cs="Times New Roman"/>
    </w:rPr>
  </w:style>
  <w:style w:type="character" w:styleId="ListLabel206">
    <w:name w:val="ListLabel 206"/>
    <w:qFormat/>
    <w:rPr>
      <w:b/>
    </w:rPr>
  </w:style>
  <w:style w:type="character" w:styleId="ListLabel207">
    <w:name w:val="ListLabel 207"/>
    <w:qFormat/>
    <w:rPr>
      <w:b/>
    </w:rPr>
  </w:style>
  <w:style w:type="character" w:styleId="ListLabel208">
    <w:name w:val="ListLabel 208"/>
    <w:qFormat/>
    <w:rPr>
      <w:rFonts w:cs="Times New Roman"/>
      <w:b/>
      <w:i/>
    </w:rPr>
  </w:style>
  <w:style w:type="character" w:styleId="ListLabel209">
    <w:name w:val="ListLabel 209"/>
    <w:qFormat/>
    <w:rPr>
      <w:rFonts w:cs="Courier New"/>
    </w:rPr>
  </w:style>
  <w:style w:type="character" w:styleId="ListLabel210">
    <w:name w:val="ListLabel 210"/>
    <w:qFormat/>
    <w:rPr>
      <w:rFonts w:cs="Wingdings"/>
    </w:rPr>
  </w:style>
  <w:style w:type="character" w:styleId="ListLabel211">
    <w:name w:val="ListLabel 211"/>
    <w:qFormat/>
    <w:rPr>
      <w:rFonts w:cs="Symbol"/>
    </w:rPr>
  </w:style>
  <w:style w:type="character" w:styleId="ListLabel212">
    <w:name w:val="ListLabel 212"/>
    <w:qFormat/>
    <w:rPr>
      <w:rFonts w:cs="Courier New"/>
    </w:rPr>
  </w:style>
  <w:style w:type="character" w:styleId="ListLabel213">
    <w:name w:val="ListLabel 213"/>
    <w:qFormat/>
    <w:rPr>
      <w:rFonts w:cs="Wingdings"/>
    </w:rPr>
  </w:style>
  <w:style w:type="character" w:styleId="ListLabel214">
    <w:name w:val="ListLabel 214"/>
    <w:qFormat/>
    <w:rPr>
      <w:rFonts w:cs="Symbol"/>
    </w:rPr>
  </w:style>
  <w:style w:type="character" w:styleId="ListLabel215">
    <w:name w:val="ListLabel 215"/>
    <w:qFormat/>
    <w:rPr>
      <w:rFonts w:cs="Courier New"/>
    </w:rPr>
  </w:style>
  <w:style w:type="character" w:styleId="ListLabel216">
    <w:name w:val="ListLabel 216"/>
    <w:qFormat/>
    <w:rPr>
      <w:rFonts w:cs="Wingdings"/>
    </w:rPr>
  </w:style>
  <w:style w:type="character" w:styleId="ListLabel217">
    <w:name w:val="ListLabel 217"/>
    <w:qFormat/>
    <w:rPr>
      <w:b/>
      <w:color w:val="000000"/>
    </w:rPr>
  </w:style>
  <w:style w:type="character" w:styleId="ListLabel218">
    <w:name w:val="ListLabel 218"/>
    <w:qFormat/>
    <w:rPr>
      <w:b/>
    </w:rPr>
  </w:style>
  <w:style w:type="character" w:styleId="ListLabel219">
    <w:name w:val="ListLabel 219"/>
    <w:qFormat/>
    <w:rPr>
      <w:b/>
    </w:rPr>
  </w:style>
  <w:style w:type="character" w:styleId="ListLabel220">
    <w:name w:val="ListLabel 220"/>
    <w:qFormat/>
    <w:rPr>
      <w:b/>
    </w:rPr>
  </w:style>
  <w:style w:type="character" w:styleId="ListLabel221">
    <w:name w:val="ListLabel 221"/>
    <w:qFormat/>
    <w:rPr>
      <w:b w:val="false"/>
    </w:rPr>
  </w:style>
  <w:style w:type="character" w:styleId="ListLabel222">
    <w:name w:val="ListLabel 222"/>
    <w:qFormat/>
    <w:rPr>
      <w:b/>
    </w:rPr>
  </w:style>
  <w:style w:type="character" w:styleId="ListLabel223">
    <w:name w:val="ListLabel 223"/>
    <w:qFormat/>
    <w:rPr>
      <w:b/>
      <w:bCs/>
      <w:sz w:val="22"/>
    </w:rPr>
  </w:style>
  <w:style w:type="paragraph" w:styleId="Heading" w:customStyle="1">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Body Text"/>
    <w:basedOn w:val="Normal"/>
    <w:rsid w:val="00a20acf"/>
    <w:pPr/>
    <w:rPr>
      <w:rFonts w:ascii="Baltica RR" w:hAnsi="Baltica RR"/>
      <w:szCs w:val="20"/>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customStyle="1">
    <w:name w:val="Index"/>
    <w:basedOn w:val="Normal"/>
    <w:qFormat/>
    <w:pPr>
      <w:suppressLineNumbers/>
    </w:pPr>
    <w:rPr>
      <w:rFonts w:cs="Mangal"/>
    </w:rPr>
  </w:style>
  <w:style w:type="paragraph" w:styleId="Caption1">
    <w:name w:val="caption"/>
    <w:basedOn w:val="Normal"/>
    <w:qFormat/>
    <w:rsid w:val="00460653"/>
    <w:pPr>
      <w:spacing w:before="240" w:after="60"/>
      <w:jc w:val="center"/>
    </w:pPr>
    <w:rPr>
      <w:rFonts w:ascii="Arial" w:hAnsi="Arial"/>
      <w:b/>
      <w:sz w:val="32"/>
      <w:szCs w:val="20"/>
      <w:lang w:val="ru-RU" w:eastAsia="ru-RU"/>
    </w:rPr>
  </w:style>
  <w:style w:type="paragraph" w:styleId="Footer">
    <w:name w:val="Footer"/>
    <w:basedOn w:val="Normal"/>
    <w:uiPriority w:val="99"/>
    <w:rsid w:val="00a20acf"/>
    <w:pPr>
      <w:tabs>
        <w:tab w:val="center" w:pos="4536" w:leader="none"/>
        <w:tab w:val="right" w:pos="9072" w:leader="none"/>
      </w:tabs>
    </w:pPr>
    <w:rPr/>
  </w:style>
  <w:style w:type="paragraph" w:styleId="ListParagraph">
    <w:name w:val="List Paragraph"/>
    <w:basedOn w:val="Normal"/>
    <w:uiPriority w:val="34"/>
    <w:qFormat/>
    <w:rsid w:val="00a20acf"/>
    <w:pPr>
      <w:tabs>
        <w:tab w:val="left" w:pos="1134" w:leader="none"/>
      </w:tabs>
      <w:jc w:val="both"/>
    </w:pPr>
    <w:rPr>
      <w:lang w:val="en-US"/>
    </w:rPr>
  </w:style>
  <w:style w:type="paragraph" w:styleId="Header">
    <w:name w:val="Header"/>
    <w:basedOn w:val="Normal"/>
    <w:rsid w:val="00a20acf"/>
    <w:pPr>
      <w:tabs>
        <w:tab w:val="center" w:pos="4703" w:leader="none"/>
        <w:tab w:val="right" w:pos="9406" w:leader="none"/>
      </w:tabs>
    </w:pPr>
    <w:rPr>
      <w:sz w:val="20"/>
      <w:szCs w:val="20"/>
      <w:lang w:val="ru-RU" w:eastAsia="ru-RU"/>
    </w:rPr>
  </w:style>
  <w:style w:type="paragraph" w:styleId="Subtitle">
    <w:name w:val="Subtitle"/>
    <w:basedOn w:val="Normal"/>
    <w:qFormat/>
    <w:rsid w:val="00a20acf"/>
    <w:pPr>
      <w:jc w:val="center"/>
    </w:pPr>
    <w:rPr>
      <w:b/>
      <w:sz w:val="32"/>
      <w:szCs w:val="20"/>
      <w:lang w:val="en-US" w:eastAsia="ru-RU"/>
    </w:rPr>
  </w:style>
  <w:style w:type="paragraph" w:styleId="TextBodyIndent">
    <w:name w:val="Body Text Indent"/>
    <w:basedOn w:val="Normal"/>
    <w:rsid w:val="00a20acf"/>
    <w:pPr>
      <w:ind w:firstLine="720"/>
      <w:jc w:val="both"/>
    </w:pPr>
    <w:rPr>
      <w:sz w:val="20"/>
      <w:szCs w:val="20"/>
      <w:lang w:eastAsia="ru-RU"/>
    </w:rPr>
  </w:style>
  <w:style w:type="paragraph" w:styleId="BodyTextIndent2">
    <w:name w:val="Body Text Indent 2"/>
    <w:basedOn w:val="Normal"/>
    <w:link w:val="210"/>
    <w:qFormat/>
    <w:rsid w:val="00a20acf"/>
    <w:pPr>
      <w:ind w:firstLine="567"/>
    </w:pPr>
    <w:rPr>
      <w:rFonts w:ascii="Baltica RR" w:hAnsi="Baltica RR"/>
      <w:szCs w:val="20"/>
      <w:lang w:eastAsia="ru-RU"/>
    </w:rPr>
  </w:style>
  <w:style w:type="paragraph" w:styleId="BodyText2">
    <w:name w:val="Body Text 2"/>
    <w:basedOn w:val="Normal"/>
    <w:qFormat/>
    <w:rsid w:val="00a20acf"/>
    <w:pPr>
      <w:tabs>
        <w:tab w:val="left" w:pos="426" w:leader="none"/>
      </w:tabs>
      <w:jc w:val="both"/>
    </w:pPr>
    <w:rPr>
      <w:rFonts w:ascii="Baltica RR" w:hAnsi="Baltica RR"/>
      <w:szCs w:val="20"/>
      <w:lang w:eastAsia="ru-RU"/>
    </w:rPr>
  </w:style>
  <w:style w:type="paragraph" w:styleId="BalloonText">
    <w:name w:val="Balloon Text"/>
    <w:basedOn w:val="Normal"/>
    <w:semiHidden/>
    <w:qFormat/>
    <w:rsid w:val="00a20acf"/>
    <w:pPr/>
    <w:rPr>
      <w:rFonts w:ascii="Tahoma" w:hAnsi="Tahoma" w:cs="Tahoma"/>
      <w:sz w:val="16"/>
      <w:szCs w:val="16"/>
      <w:lang w:val="ru-RU" w:eastAsia="ru-RU"/>
    </w:rPr>
  </w:style>
  <w:style w:type="paragraph" w:styleId="NormalWeb">
    <w:name w:val="Normal (Web)"/>
    <w:basedOn w:val="Normal"/>
    <w:unhideWhenUsed/>
    <w:qFormat/>
    <w:rsid w:val="00a20acf"/>
    <w:pPr>
      <w:ind w:firstLine="567"/>
      <w:jc w:val="both"/>
    </w:pPr>
    <w:rPr>
      <w:lang w:val="ru-RU" w:eastAsia="ru-RU"/>
    </w:rPr>
  </w:style>
  <w:style w:type="paragraph" w:styleId="Cn" w:customStyle="1">
    <w:name w:val="cn"/>
    <w:basedOn w:val="Normal"/>
    <w:qFormat/>
    <w:rsid w:val="00a20acf"/>
    <w:pPr>
      <w:jc w:val="center"/>
    </w:pPr>
    <w:rPr>
      <w:lang w:val="ru-RU" w:eastAsia="ru-RU"/>
    </w:rPr>
  </w:style>
  <w:style w:type="paragraph" w:styleId="Cb" w:customStyle="1">
    <w:name w:val="cb"/>
    <w:basedOn w:val="Normal"/>
    <w:qFormat/>
    <w:rsid w:val="00a20acf"/>
    <w:pPr>
      <w:jc w:val="center"/>
    </w:pPr>
    <w:rPr>
      <w:b/>
      <w:bCs/>
      <w:lang w:val="ru-RU" w:eastAsia="ru-RU"/>
    </w:rPr>
  </w:style>
  <w:style w:type="paragraph" w:styleId="BodyTextIndent3">
    <w:name w:val="Body Text Indent 3"/>
    <w:basedOn w:val="Normal"/>
    <w:qFormat/>
    <w:rsid w:val="00a20acf"/>
    <w:pPr>
      <w:spacing w:before="0" w:after="120"/>
      <w:ind w:left="283" w:hanging="0"/>
    </w:pPr>
    <w:rPr>
      <w:sz w:val="16"/>
      <w:szCs w:val="16"/>
    </w:rPr>
  </w:style>
  <w:style w:type="paragraph" w:styleId="Cp" w:customStyle="1">
    <w:name w:val="cp"/>
    <w:basedOn w:val="Normal"/>
    <w:qFormat/>
    <w:rsid w:val="00a20acf"/>
    <w:pPr>
      <w:jc w:val="center"/>
    </w:pPr>
    <w:rPr>
      <w:b/>
      <w:bCs/>
      <w:lang w:eastAsia="ru-RU"/>
    </w:rPr>
  </w:style>
  <w:style w:type="paragraph" w:styleId="Rg" w:customStyle="1">
    <w:name w:val="rg"/>
    <w:basedOn w:val="Normal"/>
    <w:qFormat/>
    <w:rsid w:val="00a20acf"/>
    <w:pPr>
      <w:jc w:val="right"/>
    </w:pPr>
    <w:rPr>
      <w:lang w:val="ru-RU" w:eastAsia="ru-RU"/>
    </w:rPr>
  </w:style>
  <w:style w:type="paragraph" w:styleId="Listparagraf1" w:customStyle="1">
    <w:name w:val="Listă paragraf1"/>
    <w:basedOn w:val="Normal"/>
    <w:qFormat/>
    <w:rsid w:val="00a20acf"/>
    <w:pPr>
      <w:ind w:left="708" w:hanging="0"/>
    </w:pPr>
    <w:rPr>
      <w:lang w:eastAsia="ru-RU"/>
    </w:rPr>
  </w:style>
  <w:style w:type="paragraph" w:styleId="SubClauseText" w:customStyle="1">
    <w:name w:val="Sub-Clause Text"/>
    <w:basedOn w:val="Normal"/>
    <w:qFormat/>
    <w:rsid w:val="00a20acf"/>
    <w:pPr>
      <w:spacing w:before="120" w:after="120"/>
      <w:jc w:val="both"/>
    </w:pPr>
    <w:rPr>
      <w:spacing w:val="-4"/>
      <w:szCs w:val="20"/>
      <w:lang w:val="en-US"/>
    </w:rPr>
  </w:style>
  <w:style w:type="paragraph" w:styleId="I" w:customStyle="1">
    <w:name w:val="(i)"/>
    <w:basedOn w:val="Normal"/>
    <w:qFormat/>
    <w:rsid w:val="00a20acf"/>
    <w:pPr>
      <w:suppressAutoHyphens w:val="true"/>
      <w:jc w:val="both"/>
    </w:pPr>
    <w:rPr>
      <w:rFonts w:ascii="Tms Rmn" w:hAnsi="Tms Rmn"/>
      <w:szCs w:val="20"/>
      <w:lang w:val="en-US"/>
    </w:rPr>
  </w:style>
  <w:style w:type="paragraph" w:styleId="ListParagraph1" w:customStyle="1">
    <w:name w:val="List Paragraph1"/>
    <w:basedOn w:val="Normal"/>
    <w:qFormat/>
    <w:rsid w:val="00a20acf"/>
    <w:pPr>
      <w:spacing w:lineRule="auto" w:line="276" w:before="0" w:after="200"/>
      <w:ind w:left="720" w:hanging="0"/>
      <w:contextualSpacing/>
    </w:pPr>
    <w:rPr>
      <w:rFonts w:ascii="Calibri" w:hAnsi="Calibri" w:eastAsia="PMingLiU"/>
      <w:sz w:val="22"/>
      <w:szCs w:val="22"/>
      <w:lang w:val="en-US" w:eastAsia="zh-CN"/>
    </w:rPr>
  </w:style>
  <w:style w:type="paragraph" w:styleId="BankNormal" w:customStyle="1">
    <w:name w:val="BankNormal"/>
    <w:basedOn w:val="Normal"/>
    <w:qFormat/>
    <w:rsid w:val="00a20acf"/>
    <w:pPr>
      <w:spacing w:before="0" w:after="240"/>
    </w:pPr>
    <w:rPr>
      <w:szCs w:val="20"/>
      <w:lang w:val="en-US"/>
    </w:rPr>
  </w:style>
  <w:style w:type="paragraph" w:styleId="TOCHeading">
    <w:name w:val="TOC Heading"/>
    <w:basedOn w:val="Heading1"/>
    <w:uiPriority w:val="39"/>
    <w:unhideWhenUsed/>
    <w:qFormat/>
    <w:rsid w:val="00a20acf"/>
    <w:pPr>
      <w:keepLines/>
      <w:numPr>
        <w:ilvl w:val="0"/>
        <w:numId w:val="0"/>
      </w:numPr>
      <w:spacing w:lineRule="auto" w:line="259" w:before="240" w:after="0"/>
      <w:jc w:val="left"/>
    </w:pPr>
    <w:rPr>
      <w:rFonts w:ascii="Calibri Light" w:hAnsi="Calibri Light"/>
      <w:b w:val="false"/>
      <w:color w:val="2E74B5"/>
      <w:sz w:val="32"/>
      <w:szCs w:val="32"/>
    </w:rPr>
  </w:style>
  <w:style w:type="paragraph" w:styleId="Contents2">
    <w:name w:val="TOC 2"/>
    <w:basedOn w:val="Normal"/>
    <w:autoRedefine/>
    <w:uiPriority w:val="39"/>
    <w:unhideWhenUsed/>
    <w:rsid w:val="00a20acf"/>
    <w:pPr>
      <w:tabs>
        <w:tab w:val="left" w:pos="660" w:leader="none"/>
        <w:tab w:val="right" w:pos="9628" w:leader="dot"/>
      </w:tabs>
      <w:spacing w:lineRule="auto" w:line="259" w:before="0" w:after="100"/>
      <w:ind w:left="220" w:hanging="0"/>
    </w:pPr>
    <w:rPr>
      <w:rFonts w:eastAsia="SimSun"/>
      <w:b/>
      <w:lang w:val="en-US"/>
    </w:rPr>
  </w:style>
  <w:style w:type="paragraph" w:styleId="Contents1">
    <w:name w:val="TOC 1"/>
    <w:basedOn w:val="Normal"/>
    <w:autoRedefine/>
    <w:uiPriority w:val="39"/>
    <w:unhideWhenUsed/>
    <w:rsid w:val="00a20acf"/>
    <w:pPr>
      <w:tabs>
        <w:tab w:val="right" w:pos="9638" w:leader="dot"/>
      </w:tabs>
      <w:spacing w:lineRule="auto" w:line="259" w:before="0" w:after="100"/>
    </w:pPr>
    <w:rPr>
      <w:rFonts w:eastAsia="SimSun"/>
      <w:b/>
      <w:lang w:val="en-US"/>
    </w:rPr>
  </w:style>
  <w:style w:type="paragraph" w:styleId="Contents3">
    <w:name w:val="TOC 3"/>
    <w:basedOn w:val="Normal"/>
    <w:autoRedefine/>
    <w:uiPriority w:val="39"/>
    <w:unhideWhenUsed/>
    <w:rsid w:val="00a20acf"/>
    <w:pPr>
      <w:spacing w:lineRule="auto" w:line="259" w:before="0" w:after="100"/>
      <w:ind w:left="440" w:hanging="0"/>
    </w:pPr>
    <w:rPr>
      <w:rFonts w:ascii="Calibri" w:hAnsi="Calibri" w:eastAsia="SimSun"/>
      <w:sz w:val="22"/>
      <w:szCs w:val="22"/>
      <w:lang w:val="en-US"/>
    </w:rPr>
  </w:style>
  <w:style w:type="paragraph" w:styleId="Footnotetext">
    <w:name w:val="footnote text"/>
    <w:basedOn w:val="Normal"/>
    <w:qFormat/>
    <w:rsid w:val="00a20acf"/>
    <w:pPr>
      <w:jc w:val="both"/>
    </w:pPr>
    <w:rPr>
      <w:sz w:val="20"/>
      <w:szCs w:val="20"/>
      <w:lang w:val="en-US"/>
    </w:rPr>
  </w:style>
  <w:style w:type="paragraph" w:styleId="Annotationtext">
    <w:name w:val="annotation text"/>
    <w:basedOn w:val="Normal"/>
    <w:uiPriority w:val="99"/>
    <w:qFormat/>
    <w:rsid w:val="00a20acf"/>
    <w:pPr/>
    <w:rPr>
      <w:sz w:val="20"/>
      <w:szCs w:val="20"/>
      <w:lang w:val="ru-RU" w:eastAsia="ru-RU"/>
    </w:rPr>
  </w:style>
  <w:style w:type="paragraph" w:styleId="Annotationsubject">
    <w:name w:val="annotation subject"/>
    <w:basedOn w:val="Annotationtext"/>
    <w:qFormat/>
    <w:rsid w:val="00a20acf"/>
    <w:pPr/>
    <w:rPr>
      <w:b/>
      <w:bCs/>
    </w:rPr>
  </w:style>
  <w:style w:type="paragraph" w:styleId="Default" w:customStyle="1">
    <w:name w:val="Default"/>
    <w:qFormat/>
    <w:rsid w:val="00a20acf"/>
    <w:pPr>
      <w:widowControl/>
      <w:bidi w:val="0"/>
      <w:jc w:val="left"/>
    </w:pPr>
    <w:rPr>
      <w:rFonts w:ascii="EUAlbertina" w:hAnsi="EUAlbertina" w:eastAsia="PMingLiU" w:cs="EUAlbertina"/>
      <w:color w:val="000000"/>
      <w:sz w:val="24"/>
      <w:szCs w:val="24"/>
      <w:lang w:val="en-US" w:eastAsia="zh-CN" w:bidi="ar-SA"/>
    </w:rPr>
  </w:style>
  <w:style w:type="paragraph" w:styleId="Standard" w:customStyle="1">
    <w:name w:val="Standard"/>
    <w:qFormat/>
    <w:rsid w:val="00a20acf"/>
    <w:pPr>
      <w:widowControl/>
      <w:suppressAutoHyphens w:val="true"/>
      <w:bidi w:val="0"/>
      <w:spacing w:lineRule="auto" w:line="276" w:before="0" w:after="200"/>
      <w:jc w:val="left"/>
    </w:pPr>
    <w:rPr>
      <w:rFonts w:ascii="Calibri" w:hAnsi="Calibri" w:eastAsia="Calibri" w:cs="Calibri"/>
      <w:color w:val="00000A"/>
      <w:sz w:val="24"/>
      <w:szCs w:val="22"/>
      <w:lang w:val="en-US" w:eastAsia="en-US" w:bidi="ar-SA"/>
    </w:rPr>
  </w:style>
  <w:style w:type="paragraph" w:styleId="Style31" w:customStyle="1">
    <w:name w:val="Style3"/>
    <w:basedOn w:val="Heading3"/>
    <w:link w:val="Style3Char"/>
    <w:qFormat/>
    <w:rsid w:val="00a20acf"/>
    <w:pPr>
      <w:keepLines w:val="false"/>
      <w:tabs>
        <w:tab w:val="left" w:pos="360" w:leader="none"/>
      </w:tabs>
      <w:spacing w:beforeAutospacing="1" w:after="120"/>
      <w:ind w:left="1338" w:hanging="870"/>
    </w:pPr>
    <w:rPr>
      <w:rFonts w:ascii="Times New Roman" w:hAnsi="Times New Roman" w:eastAsia="Times New Roman" w:cs="Times New Roman"/>
      <w:bCs w:val="false"/>
      <w:color w:val="00000A"/>
      <w:lang w:val="en-US" w:eastAsia="ru-RU"/>
    </w:rPr>
  </w:style>
  <w:style w:type="paragraph" w:styleId="Contents4">
    <w:name w:val="TOC 4"/>
    <w:basedOn w:val="Normal"/>
    <w:autoRedefine/>
    <w:uiPriority w:val="39"/>
    <w:unhideWhenUsed/>
    <w:rsid w:val="00a20acf"/>
    <w:pPr>
      <w:spacing w:lineRule="auto" w:line="276" w:before="0" w:after="100"/>
      <w:ind w:left="660" w:hanging="0"/>
    </w:pPr>
    <w:rPr>
      <w:rFonts w:ascii="Calibri" w:hAnsi="Calibri"/>
      <w:sz w:val="22"/>
      <w:szCs w:val="22"/>
      <w:lang w:val="en-US"/>
    </w:rPr>
  </w:style>
  <w:style w:type="paragraph" w:styleId="Contents5">
    <w:name w:val="TOC 5"/>
    <w:basedOn w:val="Normal"/>
    <w:autoRedefine/>
    <w:uiPriority w:val="39"/>
    <w:unhideWhenUsed/>
    <w:rsid w:val="00a20acf"/>
    <w:pPr>
      <w:spacing w:lineRule="auto" w:line="276" w:before="0" w:after="100"/>
      <w:ind w:left="880" w:hanging="0"/>
    </w:pPr>
    <w:rPr>
      <w:rFonts w:ascii="Calibri" w:hAnsi="Calibri"/>
      <w:sz w:val="22"/>
      <w:szCs w:val="22"/>
      <w:lang w:val="en-US"/>
    </w:rPr>
  </w:style>
  <w:style w:type="paragraph" w:styleId="Contents6">
    <w:name w:val="TOC 6"/>
    <w:basedOn w:val="Normal"/>
    <w:autoRedefine/>
    <w:uiPriority w:val="39"/>
    <w:unhideWhenUsed/>
    <w:rsid w:val="00a20acf"/>
    <w:pPr>
      <w:spacing w:lineRule="auto" w:line="276" w:before="0" w:after="100"/>
      <w:ind w:left="1100" w:hanging="0"/>
    </w:pPr>
    <w:rPr>
      <w:rFonts w:ascii="Calibri" w:hAnsi="Calibri"/>
      <w:sz w:val="22"/>
      <w:szCs w:val="22"/>
      <w:lang w:val="en-US"/>
    </w:rPr>
  </w:style>
  <w:style w:type="paragraph" w:styleId="Contents7">
    <w:name w:val="TOC 7"/>
    <w:basedOn w:val="Normal"/>
    <w:autoRedefine/>
    <w:uiPriority w:val="39"/>
    <w:unhideWhenUsed/>
    <w:rsid w:val="00a20acf"/>
    <w:pPr>
      <w:spacing w:lineRule="auto" w:line="276" w:before="0" w:after="100"/>
      <w:ind w:left="1320" w:hanging="0"/>
    </w:pPr>
    <w:rPr>
      <w:rFonts w:ascii="Calibri" w:hAnsi="Calibri"/>
      <w:sz w:val="22"/>
      <w:szCs w:val="22"/>
      <w:lang w:val="en-US"/>
    </w:rPr>
  </w:style>
  <w:style w:type="paragraph" w:styleId="Contents8">
    <w:name w:val="TOC 8"/>
    <w:basedOn w:val="Normal"/>
    <w:autoRedefine/>
    <w:uiPriority w:val="39"/>
    <w:unhideWhenUsed/>
    <w:rsid w:val="00a20acf"/>
    <w:pPr>
      <w:spacing w:lineRule="auto" w:line="276" w:before="0" w:after="100"/>
      <w:ind w:left="1540" w:hanging="0"/>
    </w:pPr>
    <w:rPr>
      <w:rFonts w:ascii="Calibri" w:hAnsi="Calibri"/>
      <w:sz w:val="22"/>
      <w:szCs w:val="22"/>
      <w:lang w:val="en-US"/>
    </w:rPr>
  </w:style>
  <w:style w:type="paragraph" w:styleId="Contents9">
    <w:name w:val="TOC 9"/>
    <w:basedOn w:val="Normal"/>
    <w:autoRedefine/>
    <w:uiPriority w:val="39"/>
    <w:unhideWhenUsed/>
    <w:rsid w:val="00a20acf"/>
    <w:pPr>
      <w:spacing w:lineRule="auto" w:line="276" w:before="0" w:after="100"/>
      <w:ind w:left="1760" w:hanging="0"/>
    </w:pPr>
    <w:rPr>
      <w:rFonts w:ascii="Calibri" w:hAnsi="Calibri"/>
      <w:sz w:val="22"/>
      <w:szCs w:val="22"/>
      <w:lang w:val="en-US"/>
    </w:rPr>
  </w:style>
  <w:style w:type="paragraph" w:styleId="Style153" w:customStyle="1">
    <w:name w:val="Style153"/>
    <w:basedOn w:val="Normal"/>
    <w:uiPriority w:val="99"/>
    <w:qFormat/>
    <w:rsid w:val="00a20acf"/>
    <w:pPr>
      <w:widowControl w:val="false"/>
      <w:spacing w:lineRule="exact" w:line="317"/>
      <w:jc w:val="both"/>
    </w:pPr>
    <w:rPr>
      <w:lang w:eastAsia="ro-RO"/>
    </w:rPr>
  </w:style>
  <w:style w:type="paragraph" w:styleId="Style73" w:customStyle="1">
    <w:name w:val="Style73"/>
    <w:basedOn w:val="Normal"/>
    <w:uiPriority w:val="99"/>
    <w:qFormat/>
    <w:rsid w:val="00a20acf"/>
    <w:pPr>
      <w:widowControl w:val="false"/>
      <w:spacing w:lineRule="exact" w:line="314"/>
      <w:jc w:val="both"/>
    </w:pPr>
    <w:rPr>
      <w:lang w:eastAsia="ro-RO"/>
    </w:rPr>
  </w:style>
  <w:style w:type="paragraph" w:styleId="HTMLPreformatted">
    <w:name w:val="HTML Preformatted"/>
    <w:basedOn w:val="Normal"/>
    <w:uiPriority w:val="99"/>
    <w:semiHidden/>
    <w:unhideWhenUsed/>
    <w:qFormat/>
    <w:rsid w:val="00a20acf"/>
    <w:pPr/>
    <w:rPr>
      <w:rFonts w:ascii="Consolas" w:hAnsi="Consolas"/>
      <w:sz w:val="20"/>
      <w:szCs w:val="20"/>
    </w:rPr>
  </w:style>
  <w:style w:type="paragraph" w:styleId="Revision">
    <w:name w:val="Revision"/>
    <w:uiPriority w:val="99"/>
    <w:semiHidden/>
    <w:qFormat/>
    <w:rsid w:val="003d58b1"/>
    <w:pPr>
      <w:widowControl/>
      <w:bidi w:val="0"/>
      <w:jc w:val="left"/>
    </w:pPr>
    <w:rPr>
      <w:rFonts w:ascii="Times New Roman" w:hAnsi="Times New Roman" w:eastAsia="Times New Roman" w:cs="Times New Roman"/>
      <w:color w:val="00000A"/>
      <w:sz w:val="24"/>
      <w:szCs w:val="24"/>
      <w:lang w:val="ro-RO" w:eastAsia="en-US" w:bidi="ar-SA"/>
    </w:rPr>
  </w:style>
  <w:style w:type="paragraph" w:styleId="DefaultText" w:customStyle="1">
    <w:name w:val="Default Text"/>
    <w:basedOn w:val="Normal"/>
    <w:link w:val="DefaultTextChar"/>
    <w:uiPriority w:val="99"/>
    <w:qFormat/>
    <w:rsid w:val="000f0030"/>
    <w:pPr/>
    <w:rPr>
      <w:szCs w:val="20"/>
      <w:lang w:val="en-US"/>
    </w:rPr>
  </w:style>
  <w:style w:type="paragraph" w:styleId="FrameContents" w:customStyle="1">
    <w:name w:val="Frame Contents"/>
    <w:basedOn w:val="Normal"/>
    <w:qFormat/>
    <w:pPr/>
    <w:rPr/>
  </w:style>
  <w:style w:type="paragraph" w:styleId="TableContents" w:customStyle="1">
    <w:name w:val="Table Contents"/>
    <w:basedOn w:val="Normal"/>
    <w:qFormat/>
    <w:pPr/>
    <w:rPr/>
  </w:style>
  <w:style w:type="paragraph" w:styleId="TableHeading" w:customStyle="1">
    <w:name w:val="Table Heading"/>
    <w:basedOn w:val="TableContents"/>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f2">
    <w:name w:val="Table Grid"/>
    <w:basedOn w:val="a1"/>
    <w:uiPriority w:val="39"/>
    <w:rsid w:val="00a20acf"/>
    <w:rPr>
      <w:lang w:val="en-US"/>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a1"/>
    <w:uiPriority w:val="39"/>
    <w:rsid w:val="00615e49"/>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2">
    <w:name w:val="Griglia tabella2"/>
    <w:basedOn w:val="a1"/>
    <w:uiPriority w:val="39"/>
    <w:rsid w:val="00be362c"/>
    <w:rPr>
      <w:lang w:val="ro-RO" w:eastAsia="zh-CN"/>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3">
    <w:name w:val="Griglia tabella3"/>
    <w:basedOn w:val="a1"/>
    <w:uiPriority w:val="39"/>
    <w:rsid w:val="009d62ff"/>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a1"/>
    <w:uiPriority w:val="39"/>
    <w:rsid w:val="009d62ff"/>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Grigliatabella4">
    <w:name w:val="Griglia tabella4"/>
    <w:basedOn w:val="a1"/>
    <w:uiPriority w:val="39"/>
    <w:rsid w:val="00130a4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aparatul@csm.md" TargetMode="External"/><Relationship Id="rId4" Type="http://schemas.openxmlformats.org/officeDocument/2006/relationships/hyperlink" Target="http://www.csm.md/" TargetMode="External"/><Relationship Id="rId5" Type="http://schemas.openxmlformats.org/officeDocument/2006/relationships/hyperlink" Target="mailto:contestatii@ansc.md" TargetMode="External"/><Relationship Id="rId6" Type="http://schemas.openxmlformats.org/officeDocument/2006/relationships/hyperlink" Target="http://www.mtender.gov.md/"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FB395-8782-486C-AE74-CE3121B4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2121</TotalTime>
  <Application>LibreOffice/5.2.3.3$Windows_X86_64 LibreOffice_project/d54a8868f08a7b39642414cf2c8ef2f228f780cf</Application>
  <Pages>63</Pages>
  <Words>18553</Words>
  <Characters>125830</Characters>
  <CharactersWithSpaces>147761</CharactersWithSpaces>
  <Paragraphs>1432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dc:description/>
  <dc:language>en-US</dc:language>
  <cp:lastModifiedBy/>
  <cp:lastPrinted>2022-11-17T12:47:00Z</cp:lastPrinted>
  <dcterms:modified xsi:type="dcterms:W3CDTF">2023-11-20T14:07:35Z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