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3C3B8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3C3B87">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3C3B87">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3C3B87">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3C3B87">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3C3B8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3C3B87">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3C3B87">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3C3B87">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3C3B8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3C3B8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3C3B87">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3C3B87">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3C3B87">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3C3B87">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3C3B87">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3C3B87">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3C3B87">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3C3B87">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3C3B87">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3C3B87">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3C3B87">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3C3B87">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096A46"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3A8A2720"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19A02111"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292C23D3"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180C23AD"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29C6CB3D"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382063CC"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44384C1F"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5C92D1C1"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32F4E0DC"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3C3B87">
      <w:pPr>
        <w:numPr>
          <w:ilvl w:val="0"/>
          <w:numId w:val="9"/>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3C3B87">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3C3B87">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3C3B87">
      <w:pPr>
        <w:numPr>
          <w:ilvl w:val="0"/>
          <w:numId w:val="9"/>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3C3B8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3C3B8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3C3B8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3C3B87">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3C3B8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3C3B8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3C3B8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3C3B87">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3C3B8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3C3B8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3C3B8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3C3B8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3C3B8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3C3B8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3C3B87">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3C3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3C3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3C3B8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3C3B87">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3C3B87">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3C3B8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3C3B87">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3C3B8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3C3B87">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3C3B87">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3C3B8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3C3B8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3C3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3C3B8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3C3B8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3C3B8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3C3B8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3C3B87">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3C3B87">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3C3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3C3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3C3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3C3B8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3C3B8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3C3B8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3C3B8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3C3B8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3C3B8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3C3B8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9D62A16" w14:textId="77777777" w:rsidR="00893E7C" w:rsidRPr="009C2F8F" w:rsidRDefault="00893E7C" w:rsidP="003C3B8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3C3B8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3C3B87">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3C3B8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3C3B8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3C3B8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3C3B8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3C3B8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3C3B8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3C3B8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3C3B8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3C3B8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3C3B87">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3C3B87">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3C3B87">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3C3B87">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lastRenderedPageBreak/>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3C3B8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3C3B8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3C3B8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3C3B8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3C3B8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3C3B8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3C3B8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32DD9E7F" w14:textId="77777777" w:rsidR="001F3E6D" w:rsidRDefault="001F3E6D" w:rsidP="008D4238">
      <w:pPr>
        <w:keepNext/>
        <w:keepLines/>
        <w:jc w:val="center"/>
        <w:outlineLvl w:val="1"/>
        <w:rPr>
          <w:rFonts w:eastAsiaTheme="majorEastAsia"/>
          <w:b/>
          <w:bCs/>
        </w:rPr>
      </w:pPr>
    </w:p>
    <w:p w14:paraId="4CB9DD53" w14:textId="77777777" w:rsidR="001F3E6D" w:rsidRDefault="001F3E6D"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3C3B87">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3C3B87">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3C3B87">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3C3B87">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245AF66F" w14:textId="737E1F2F" w:rsidR="00BB024B" w:rsidRPr="004E603E" w:rsidRDefault="001F3E6D" w:rsidP="00590BCC">
            <w:pPr>
              <w:rPr>
                <w:b/>
                <w:bCs/>
                <w:sz w:val="20"/>
                <w:szCs w:val="20"/>
              </w:rPr>
            </w:pPr>
            <w:r>
              <w:rPr>
                <w:b/>
                <w:color w:val="000000" w:themeColor="text1"/>
                <w:spacing w:val="-1"/>
                <w:w w:val="92"/>
                <w:sz w:val="20"/>
                <w:szCs w:val="20"/>
              </w:rPr>
              <w:t>Rezervoare mobile pentru apă potabila</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8D500B6" w14:textId="77777777" w:rsidR="00656C27" w:rsidRPr="00656C27" w:rsidRDefault="00656C27" w:rsidP="00656C27">
            <w:pPr>
              <w:pStyle w:val="Listparagraf"/>
              <w:widowControl w:val="0"/>
              <w:numPr>
                <w:ilvl w:val="0"/>
                <w:numId w:val="24"/>
              </w:numPr>
              <w:tabs>
                <w:tab w:val="clear" w:pos="1134"/>
              </w:tabs>
              <w:autoSpaceDE w:val="0"/>
              <w:autoSpaceDN w:val="0"/>
              <w:ind w:left="377" w:hanging="377"/>
              <w:contextualSpacing/>
              <w:rPr>
                <w:sz w:val="20"/>
                <w:szCs w:val="20"/>
                <w:lang w:val="ro-MD"/>
              </w:rPr>
            </w:pPr>
            <w:r w:rsidRPr="00656C27">
              <w:rPr>
                <w:rFonts w:eastAsia="Times New Roman"/>
                <w:sz w:val="20"/>
                <w:szCs w:val="20"/>
                <w:lang w:val="ro-MD" w:eastAsia="ro-RO"/>
              </w:rPr>
              <w:t>Cisternă (remorcă) tractabilă de 5.000 litri (5 tone) din oțel inoxidabil pentru transportarea apei potabile, omologat pentru circulația pe drumurile publice din Republica Moldova, compatibil cu tractor și autocamion.</w:t>
            </w:r>
          </w:p>
          <w:p w14:paraId="7E8938D4" w14:textId="77777777" w:rsidR="00656C27" w:rsidRPr="00656C27" w:rsidRDefault="00656C27" w:rsidP="00656C27">
            <w:pPr>
              <w:pStyle w:val="Listparagraf"/>
              <w:widowControl w:val="0"/>
              <w:numPr>
                <w:ilvl w:val="0"/>
                <w:numId w:val="24"/>
              </w:numPr>
              <w:tabs>
                <w:tab w:val="clear" w:pos="1134"/>
              </w:tabs>
              <w:autoSpaceDE w:val="0"/>
              <w:autoSpaceDN w:val="0"/>
              <w:ind w:left="377" w:hanging="377"/>
              <w:contextualSpacing/>
              <w:rPr>
                <w:sz w:val="20"/>
                <w:szCs w:val="20"/>
                <w:lang w:val="ro-MD"/>
              </w:rPr>
            </w:pPr>
            <w:r w:rsidRPr="00656C27">
              <w:rPr>
                <w:sz w:val="20"/>
                <w:szCs w:val="20"/>
                <w:lang w:val="ro-MD"/>
              </w:rPr>
              <w:t>Anul fabricării – 2026;</w:t>
            </w:r>
          </w:p>
          <w:p w14:paraId="715620BD" w14:textId="77777777" w:rsidR="00656C27" w:rsidRPr="00656C27" w:rsidRDefault="00656C27" w:rsidP="00656C27">
            <w:pPr>
              <w:pStyle w:val="Listparagraf"/>
              <w:widowControl w:val="0"/>
              <w:numPr>
                <w:ilvl w:val="0"/>
                <w:numId w:val="24"/>
              </w:numPr>
              <w:tabs>
                <w:tab w:val="clear" w:pos="1134"/>
              </w:tabs>
              <w:autoSpaceDE w:val="0"/>
              <w:autoSpaceDN w:val="0"/>
              <w:ind w:left="377" w:hanging="377"/>
              <w:contextualSpacing/>
              <w:rPr>
                <w:sz w:val="20"/>
                <w:szCs w:val="20"/>
                <w:lang w:val="ro-MD"/>
              </w:rPr>
            </w:pPr>
            <w:r w:rsidRPr="00656C27">
              <w:rPr>
                <w:sz w:val="20"/>
                <w:szCs w:val="20"/>
                <w:lang w:val="ro-MD"/>
              </w:rPr>
              <w:t>Starea tehnică – nou, neutilizat;</w:t>
            </w:r>
          </w:p>
          <w:p w14:paraId="1032D917"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 xml:space="preserve"> Capacitate cisternei – cel puțin 5.000 litri (5 tone de apă);</w:t>
            </w:r>
          </w:p>
          <w:p w14:paraId="09BF0686"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 xml:space="preserve"> Material cisternă – oțel inoxidabil alimentar AISI 304;</w:t>
            </w:r>
          </w:p>
          <w:p w14:paraId="0069FAE1"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 xml:space="preserve"> Rezervor cilindric cu grosimea pereților – cel puțin 4 mm;</w:t>
            </w:r>
          </w:p>
          <w:p w14:paraId="7CCA460D"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 xml:space="preserve"> Spărgător de valuri – minim 1 perete despărțitor perforat din oțel inoxidabil;</w:t>
            </w:r>
          </w:p>
          <w:p w14:paraId="76EE6964"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 xml:space="preserve"> Capac din oțel inoxidabil cu închidere ermetică cu diametrul de 500 mm, amplasat superior în spate;</w:t>
            </w:r>
          </w:p>
          <w:p w14:paraId="334E158B"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lastRenderedPageBreak/>
              <w:t>Robinet de scurgere din oțel inoxidabil cu diametrul 32-50 mm, poziționat în partea inferioară spate;</w:t>
            </w:r>
          </w:p>
          <w:p w14:paraId="559D44D8"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Robinet de distribuire din oțel inoxidabil cu diametrul 32-50 mm, poziționat în partea din spate, la o înălțime de 50 mm de la baza cisternei (podeaua cisternei);</w:t>
            </w:r>
          </w:p>
          <w:p w14:paraId="0D66FA06"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Pompă cu debitul de minim 36 m</w:t>
            </w:r>
            <w:r w:rsidRPr="00656C27">
              <w:rPr>
                <w:sz w:val="20"/>
                <w:szCs w:val="20"/>
                <w:vertAlign w:val="superscript"/>
                <w:lang w:val="ro-MD"/>
              </w:rPr>
              <w:t>3</w:t>
            </w:r>
            <w:r w:rsidRPr="00656C27">
              <w:rPr>
                <w:sz w:val="20"/>
                <w:szCs w:val="20"/>
                <w:lang w:val="ro-MD"/>
              </w:rPr>
              <w:t>/h;</w:t>
            </w:r>
          </w:p>
          <w:p w14:paraId="42926CB4"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Robinet de distribuție pentru pompă, în față cu diametrul de minim 50 mm;</w:t>
            </w:r>
          </w:p>
          <w:p w14:paraId="06611BE5"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Furtun alimentar de absorbție cu lungimea de minim 5 m și diametrul de 50 mm, dotat cu robinet corespunzător;</w:t>
            </w:r>
          </w:p>
          <w:p w14:paraId="5677E640"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Furtun alimentar de refulare cu lungimea de minim 10 m și diametrul de 20 mm, dotat cu robinet corespunzător;</w:t>
            </w:r>
          </w:p>
          <w:p w14:paraId="50C8F8B8"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Dotat cu arbore cotit;</w:t>
            </w:r>
          </w:p>
          <w:p w14:paraId="48FA9205"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Scară de acces, în spate;</w:t>
            </w:r>
          </w:p>
          <w:p w14:paraId="4FC0A83A"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 xml:space="preserve"> Șasiul cu 1 axă, ranforsat cu indice de rezervă ridicat pentru stabilitate off-</w:t>
            </w:r>
            <w:proofErr w:type="spellStart"/>
            <w:r w:rsidRPr="00656C27">
              <w:rPr>
                <w:sz w:val="20"/>
                <w:szCs w:val="20"/>
                <w:lang w:val="ro-MD"/>
              </w:rPr>
              <w:t>road</w:t>
            </w:r>
            <w:proofErr w:type="spellEnd"/>
            <w:r w:rsidRPr="00656C27">
              <w:rPr>
                <w:sz w:val="20"/>
                <w:szCs w:val="20"/>
                <w:lang w:val="ro-MD"/>
              </w:rPr>
              <w:t>, conform SM EN 10305-5:2016 / GOST 8639-86;</w:t>
            </w:r>
          </w:p>
          <w:p w14:paraId="2D028DD1" w14:textId="77777777" w:rsidR="00656C27" w:rsidRPr="00656C27" w:rsidRDefault="00656C27" w:rsidP="00656C27">
            <w:pPr>
              <w:pStyle w:val="Listparagraf"/>
              <w:widowControl w:val="0"/>
              <w:numPr>
                <w:ilvl w:val="0"/>
                <w:numId w:val="24"/>
              </w:numPr>
              <w:tabs>
                <w:tab w:val="clear" w:pos="1134"/>
              </w:tabs>
              <w:autoSpaceDE w:val="0"/>
              <w:autoSpaceDN w:val="0"/>
              <w:ind w:left="377" w:hanging="377"/>
              <w:contextualSpacing/>
              <w:rPr>
                <w:sz w:val="20"/>
                <w:szCs w:val="20"/>
                <w:lang w:val="ro-MD"/>
              </w:rPr>
            </w:pPr>
            <w:r w:rsidRPr="00656C27">
              <w:rPr>
                <w:sz w:val="20"/>
                <w:szCs w:val="20"/>
                <w:lang w:val="ro-MD"/>
              </w:rPr>
              <w:t>Sistem de frânare – pneumatic, dotat cu cuplaje rapide pentru aer conform SM ISO 7628, SM ISO 4038, SM ISO 1728 / GOST 4364-81;</w:t>
            </w:r>
          </w:p>
          <w:p w14:paraId="56074F1C" w14:textId="77777777" w:rsidR="00656C27" w:rsidRPr="00656C27" w:rsidRDefault="00656C27" w:rsidP="00656C27">
            <w:pPr>
              <w:pStyle w:val="Listparagraf"/>
              <w:widowControl w:val="0"/>
              <w:numPr>
                <w:ilvl w:val="0"/>
                <w:numId w:val="24"/>
              </w:numPr>
              <w:tabs>
                <w:tab w:val="clear" w:pos="1134"/>
              </w:tabs>
              <w:autoSpaceDE w:val="0"/>
              <w:autoSpaceDN w:val="0"/>
              <w:ind w:left="377" w:hanging="377"/>
              <w:contextualSpacing/>
              <w:rPr>
                <w:sz w:val="20"/>
                <w:szCs w:val="20"/>
                <w:lang w:val="ro-MD"/>
              </w:rPr>
            </w:pPr>
            <w:r w:rsidRPr="00656C27">
              <w:rPr>
                <w:sz w:val="20"/>
                <w:szCs w:val="20"/>
                <w:lang w:val="ro-MD"/>
              </w:rPr>
              <w:t>Frână de staționare – manuală;</w:t>
            </w:r>
          </w:p>
          <w:p w14:paraId="7172CA3F" w14:textId="77777777" w:rsidR="00656C27" w:rsidRPr="00656C27" w:rsidRDefault="00656C27" w:rsidP="00656C27">
            <w:pPr>
              <w:pStyle w:val="Listparagraf"/>
              <w:widowControl w:val="0"/>
              <w:numPr>
                <w:ilvl w:val="0"/>
                <w:numId w:val="24"/>
              </w:numPr>
              <w:tabs>
                <w:tab w:val="clear" w:pos="1134"/>
              </w:tabs>
              <w:autoSpaceDE w:val="0"/>
              <w:autoSpaceDN w:val="0"/>
              <w:ind w:left="377" w:hanging="377"/>
              <w:contextualSpacing/>
              <w:rPr>
                <w:sz w:val="20"/>
                <w:szCs w:val="20"/>
                <w:lang w:val="ro-MD"/>
              </w:rPr>
            </w:pPr>
            <w:r w:rsidRPr="00656C27">
              <w:rPr>
                <w:sz w:val="20"/>
                <w:szCs w:val="20"/>
                <w:lang w:val="ro-MD"/>
              </w:rPr>
              <w:t>Cale de blocare roți (cu instalarea locului pentru păstrarea acestora în timpul mișcării);</w:t>
            </w:r>
          </w:p>
          <w:p w14:paraId="5BC5D45D"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 xml:space="preserve"> Proțap rapid de remorcare, ranforsat conform SM ISO 6489 / GOST 32774-2015; </w:t>
            </w:r>
          </w:p>
          <w:p w14:paraId="4F70C8D4"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 xml:space="preserve"> Picior de sprijin reglabil pe înălțime, pliabil conform SM ISO 26322 / GOST 10000-2017;</w:t>
            </w:r>
          </w:p>
          <w:p w14:paraId="34D54D13"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 xml:space="preserve"> Echipat cu sistem de iluminare omologate rutier, protejat cu grilaje metalice conform SM EN ISO 16230-1:2016 / GOST 3940, GOST 32431, GOST 8769;</w:t>
            </w:r>
          </w:p>
          <w:p w14:paraId="75FAA67E" w14:textId="77777777" w:rsidR="00656C27" w:rsidRPr="00656C27" w:rsidRDefault="00656C27" w:rsidP="00656C27">
            <w:pPr>
              <w:pStyle w:val="Listparagraf"/>
              <w:widowControl w:val="0"/>
              <w:numPr>
                <w:ilvl w:val="0"/>
                <w:numId w:val="24"/>
              </w:numPr>
              <w:tabs>
                <w:tab w:val="clear" w:pos="1134"/>
                <w:tab w:val="left" w:pos="315"/>
              </w:tabs>
              <w:autoSpaceDE w:val="0"/>
              <w:autoSpaceDN w:val="0"/>
              <w:ind w:left="315" w:hanging="315"/>
              <w:contextualSpacing/>
              <w:rPr>
                <w:sz w:val="20"/>
                <w:szCs w:val="20"/>
                <w:lang w:val="ro-MD"/>
              </w:rPr>
            </w:pPr>
            <w:r w:rsidRPr="00656C27">
              <w:rPr>
                <w:sz w:val="20"/>
                <w:szCs w:val="20"/>
                <w:lang w:val="ro-MD"/>
              </w:rPr>
              <w:t xml:space="preserve">Jante speciale cu rezistență sporită cu 6 </w:t>
            </w:r>
            <w:r w:rsidRPr="00656C27">
              <w:rPr>
                <w:sz w:val="20"/>
                <w:szCs w:val="20"/>
                <w:lang w:val="ro-MD"/>
              </w:rPr>
              <w:lastRenderedPageBreak/>
              <w:t>prizoane conform SM ISO 4251-3, SM ISO 18804 / GOST 10410;</w:t>
            </w:r>
          </w:p>
          <w:p w14:paraId="2BD232C0" w14:textId="77777777" w:rsidR="00656C27" w:rsidRPr="00656C27" w:rsidRDefault="00656C27" w:rsidP="00656C27">
            <w:pPr>
              <w:pStyle w:val="Listparagraf"/>
              <w:widowControl w:val="0"/>
              <w:numPr>
                <w:ilvl w:val="0"/>
                <w:numId w:val="24"/>
              </w:numPr>
              <w:tabs>
                <w:tab w:val="clear" w:pos="1134"/>
              </w:tabs>
              <w:autoSpaceDE w:val="0"/>
              <w:autoSpaceDN w:val="0"/>
              <w:ind w:left="315" w:hanging="315"/>
              <w:contextualSpacing/>
              <w:rPr>
                <w:sz w:val="20"/>
                <w:szCs w:val="20"/>
                <w:lang w:val="ro-MD"/>
              </w:rPr>
            </w:pPr>
            <w:r w:rsidRPr="00656C27">
              <w:rPr>
                <w:sz w:val="20"/>
                <w:szCs w:val="20"/>
                <w:lang w:val="ro-MD"/>
              </w:rPr>
              <w:t>Anvelope cu indicii de sarcină / viteză corespunzători sarcinii conform SM ISO 4251 / GOST 7463;</w:t>
            </w:r>
          </w:p>
          <w:p w14:paraId="39F1B6B5" w14:textId="77777777" w:rsidR="00656C27" w:rsidRPr="00656C27" w:rsidRDefault="00656C27" w:rsidP="00656C27">
            <w:pPr>
              <w:pStyle w:val="Listparagraf"/>
              <w:widowControl w:val="0"/>
              <w:numPr>
                <w:ilvl w:val="0"/>
                <w:numId w:val="24"/>
              </w:numPr>
              <w:tabs>
                <w:tab w:val="clear" w:pos="1134"/>
              </w:tabs>
              <w:autoSpaceDE w:val="0"/>
              <w:autoSpaceDN w:val="0"/>
              <w:ind w:left="377" w:hanging="377"/>
              <w:contextualSpacing/>
              <w:rPr>
                <w:sz w:val="20"/>
                <w:szCs w:val="20"/>
                <w:lang w:val="ro-MD"/>
              </w:rPr>
            </w:pPr>
            <w:r w:rsidRPr="00656C27">
              <w:rPr>
                <w:sz w:val="20"/>
                <w:szCs w:val="20"/>
                <w:lang w:val="ro-MD"/>
              </w:rPr>
              <w:t>Deține marcaje CE;</w:t>
            </w:r>
          </w:p>
          <w:p w14:paraId="08FB181F" w14:textId="77777777" w:rsidR="00656C27" w:rsidRPr="00656C27" w:rsidRDefault="00656C27" w:rsidP="00656C27">
            <w:pPr>
              <w:pStyle w:val="Listparagraf"/>
              <w:widowControl w:val="0"/>
              <w:numPr>
                <w:ilvl w:val="0"/>
                <w:numId w:val="24"/>
              </w:numPr>
              <w:tabs>
                <w:tab w:val="clear" w:pos="1134"/>
              </w:tabs>
              <w:autoSpaceDE w:val="0"/>
              <w:autoSpaceDN w:val="0"/>
              <w:ind w:left="377" w:hanging="377"/>
              <w:contextualSpacing/>
              <w:rPr>
                <w:sz w:val="20"/>
                <w:szCs w:val="20"/>
                <w:lang w:val="ro-MD"/>
              </w:rPr>
            </w:pPr>
            <w:r w:rsidRPr="00656C27">
              <w:rPr>
                <w:sz w:val="20"/>
                <w:szCs w:val="20"/>
                <w:lang w:val="ro-MD"/>
              </w:rPr>
              <w:t>Certificat de conformitate al produsului;</w:t>
            </w:r>
          </w:p>
          <w:p w14:paraId="23D912FD" w14:textId="77777777" w:rsidR="00656C27" w:rsidRPr="00656C27" w:rsidRDefault="00656C27" w:rsidP="00656C27">
            <w:pPr>
              <w:pStyle w:val="Frspaiere"/>
              <w:numPr>
                <w:ilvl w:val="0"/>
                <w:numId w:val="24"/>
              </w:numPr>
              <w:ind w:left="377" w:hanging="377"/>
              <w:rPr>
                <w:rStyle w:val="Accentuaresubtil"/>
                <w:i w:val="0"/>
                <w:iCs w:val="0"/>
                <w:color w:val="auto"/>
                <w:sz w:val="20"/>
                <w:szCs w:val="20"/>
                <w:lang w:val="ro-MD"/>
              </w:rPr>
            </w:pPr>
            <w:r w:rsidRPr="00656C27">
              <w:rPr>
                <w:rStyle w:val="Accentuaresubtil"/>
                <w:i w:val="0"/>
                <w:color w:val="auto"/>
                <w:sz w:val="20"/>
                <w:szCs w:val="20"/>
                <w:lang w:val="ro-MD"/>
              </w:rPr>
              <w:t>Echipat cu manual de utilizare și exploatare;</w:t>
            </w:r>
          </w:p>
          <w:p w14:paraId="59BA3073" w14:textId="77777777" w:rsidR="00656C27" w:rsidRPr="00656C27" w:rsidRDefault="00656C27" w:rsidP="00656C27">
            <w:pPr>
              <w:pStyle w:val="Listparagraf"/>
              <w:widowControl w:val="0"/>
              <w:numPr>
                <w:ilvl w:val="0"/>
                <w:numId w:val="24"/>
              </w:numPr>
              <w:tabs>
                <w:tab w:val="clear" w:pos="1134"/>
              </w:tabs>
              <w:autoSpaceDE w:val="0"/>
              <w:autoSpaceDN w:val="0"/>
              <w:ind w:left="323" w:hanging="323"/>
              <w:contextualSpacing/>
              <w:jc w:val="left"/>
              <w:rPr>
                <w:sz w:val="20"/>
                <w:szCs w:val="20"/>
                <w:lang w:val="ro-MD"/>
              </w:rPr>
            </w:pPr>
            <w:r w:rsidRPr="00656C27">
              <w:rPr>
                <w:sz w:val="20"/>
                <w:szCs w:val="20"/>
                <w:lang w:val="ro-MD" w:eastAsia="ro-RO"/>
              </w:rPr>
              <w:t>Certificat de garanție - termen de minimum 5 ani pentru stocare (conservare) pe termen lung și minimum 36 de luni în cazul punerii în funcțiune</w:t>
            </w:r>
            <w:r w:rsidRPr="00656C27">
              <w:rPr>
                <w:iCs/>
                <w:sz w:val="20"/>
                <w:szCs w:val="20"/>
                <w:lang w:val="ro-MD"/>
              </w:rPr>
              <w:t>;</w:t>
            </w:r>
          </w:p>
          <w:p w14:paraId="56E1A2FD" w14:textId="77777777" w:rsidR="00656C27" w:rsidRPr="00656C27" w:rsidRDefault="00656C27" w:rsidP="00656C27">
            <w:pPr>
              <w:widowControl w:val="0"/>
              <w:numPr>
                <w:ilvl w:val="0"/>
                <w:numId w:val="24"/>
              </w:numPr>
              <w:autoSpaceDE w:val="0"/>
              <w:autoSpaceDN w:val="0"/>
              <w:ind w:left="323" w:hanging="323"/>
              <w:rPr>
                <w:sz w:val="20"/>
                <w:szCs w:val="20"/>
                <w:lang w:val="ro-MD"/>
              </w:rPr>
            </w:pPr>
            <w:r w:rsidRPr="00656C27">
              <w:rPr>
                <w:bCs/>
                <w:sz w:val="20"/>
                <w:szCs w:val="20"/>
                <w:lang w:val="ro-MD"/>
              </w:rPr>
              <w:t>Să asigure deservirea tehnică curent și rodajul, conform normelor stabilite de producător, gratuit pentru perioada conservării;</w:t>
            </w:r>
          </w:p>
          <w:p w14:paraId="29369D60" w14:textId="77777777" w:rsidR="00656C27" w:rsidRPr="00656C27" w:rsidRDefault="00656C27" w:rsidP="00656C27">
            <w:pPr>
              <w:pStyle w:val="TableParagraph"/>
              <w:numPr>
                <w:ilvl w:val="0"/>
                <w:numId w:val="24"/>
              </w:numPr>
              <w:spacing w:before="1"/>
              <w:ind w:left="323" w:hanging="323"/>
              <w:jc w:val="both"/>
              <w:rPr>
                <w:sz w:val="20"/>
                <w:szCs w:val="20"/>
                <w:lang w:val="ro-MD"/>
              </w:rPr>
            </w:pPr>
            <w:r w:rsidRPr="00656C27">
              <w:rPr>
                <w:sz w:val="20"/>
                <w:szCs w:val="20"/>
                <w:lang w:val="ro-MD"/>
              </w:rPr>
              <w:t>Livrarea se va efectua de către operatorul economic câștigător din contul acestuia, la punctul de păstrare indicat de către autoritatea contractantă;</w:t>
            </w:r>
          </w:p>
          <w:p w14:paraId="04884F6C" w14:textId="2F404112" w:rsidR="00215125" w:rsidRPr="00656C27" w:rsidRDefault="00656C27" w:rsidP="00656C27">
            <w:pPr>
              <w:pStyle w:val="TableParagraph"/>
              <w:spacing w:before="1"/>
              <w:jc w:val="both"/>
              <w:rPr>
                <w:rFonts w:asciiTheme="majorBidi" w:hAnsiTheme="majorBidi"/>
                <w:sz w:val="20"/>
                <w:szCs w:val="20"/>
                <w:lang w:val="en-US"/>
              </w:rPr>
            </w:pPr>
            <w:r w:rsidRPr="00656C27">
              <w:rPr>
                <w:sz w:val="20"/>
                <w:szCs w:val="20"/>
                <w:lang w:val="ro-MD"/>
              </w:rPr>
              <w:t>Operatorul economic va livra bunurile achiziționate în decurs de 60 de zile din data semnării contractului de achiziție.</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656C27">
                  <w:pPr>
                    <w:framePr w:hSpace="180" w:wrap="around" w:vAnchor="page" w:hAnchor="margin" w:y="347"/>
                    <w:rPr>
                      <w:noProof w:val="0"/>
                      <w:lang w:val="it-IT"/>
                    </w:rPr>
                  </w:pPr>
                </w:p>
                <w:p w14:paraId="644CF565" w14:textId="77777777" w:rsidR="0023429F" w:rsidRDefault="0023429F" w:rsidP="00656C27">
                  <w:pPr>
                    <w:framePr w:hSpace="180" w:wrap="around" w:vAnchor="page" w:hAnchor="margin" w:y="347"/>
                    <w:rPr>
                      <w:noProof w:val="0"/>
                      <w:lang w:val="it-IT"/>
                    </w:rPr>
                  </w:pPr>
                </w:p>
                <w:p w14:paraId="787F9662" w14:textId="77777777" w:rsidR="0023429F" w:rsidRDefault="0023429F" w:rsidP="00656C27">
                  <w:pPr>
                    <w:framePr w:hSpace="180" w:wrap="around" w:vAnchor="page" w:hAnchor="margin" w:y="347"/>
                    <w:rPr>
                      <w:noProof w:val="0"/>
                      <w:lang w:val="it-IT"/>
                    </w:rPr>
                  </w:pPr>
                </w:p>
                <w:p w14:paraId="49A5F7FE" w14:textId="77777777" w:rsidR="0023429F" w:rsidRDefault="0023429F" w:rsidP="00656C27">
                  <w:pPr>
                    <w:framePr w:hSpace="180" w:wrap="around" w:vAnchor="page" w:hAnchor="margin" w:y="347"/>
                    <w:rPr>
                      <w:noProof w:val="0"/>
                      <w:lang w:val="it-IT"/>
                    </w:rPr>
                  </w:pPr>
                </w:p>
                <w:p w14:paraId="63108872" w14:textId="77777777" w:rsidR="0023429F" w:rsidRDefault="0023429F" w:rsidP="00656C27">
                  <w:pPr>
                    <w:framePr w:hSpace="180" w:wrap="around" w:vAnchor="page" w:hAnchor="margin" w:y="347"/>
                    <w:rPr>
                      <w:noProof w:val="0"/>
                      <w:lang w:val="it-IT"/>
                    </w:rPr>
                  </w:pPr>
                </w:p>
                <w:p w14:paraId="5FD250BC" w14:textId="77777777" w:rsidR="0023429F" w:rsidRDefault="0023429F" w:rsidP="00656C27">
                  <w:pPr>
                    <w:framePr w:hSpace="180" w:wrap="around" w:vAnchor="page" w:hAnchor="margin" w:y="347"/>
                    <w:rPr>
                      <w:noProof w:val="0"/>
                      <w:lang w:val="it-IT"/>
                    </w:rPr>
                  </w:pPr>
                </w:p>
                <w:p w14:paraId="421F221A" w14:textId="77777777" w:rsidR="0023429F" w:rsidRDefault="0023429F" w:rsidP="00656C27">
                  <w:pPr>
                    <w:framePr w:hSpace="180" w:wrap="around" w:vAnchor="page" w:hAnchor="margin" w:y="347"/>
                    <w:rPr>
                      <w:noProof w:val="0"/>
                      <w:lang w:val="it-IT"/>
                    </w:rPr>
                  </w:pPr>
                </w:p>
                <w:p w14:paraId="2FD3C58C" w14:textId="77777777" w:rsidR="0023429F" w:rsidRDefault="0023429F" w:rsidP="00656C27">
                  <w:pPr>
                    <w:framePr w:hSpace="180" w:wrap="around" w:vAnchor="page" w:hAnchor="margin" w:y="347"/>
                    <w:rPr>
                      <w:noProof w:val="0"/>
                      <w:lang w:val="it-IT"/>
                    </w:rPr>
                  </w:pPr>
                </w:p>
                <w:p w14:paraId="5C1EFB84" w14:textId="77777777" w:rsidR="0023429F" w:rsidRDefault="0023429F" w:rsidP="00656C27">
                  <w:pPr>
                    <w:framePr w:hSpace="180" w:wrap="around" w:vAnchor="page" w:hAnchor="margin" w:y="347"/>
                    <w:rPr>
                      <w:noProof w:val="0"/>
                      <w:lang w:val="it-IT"/>
                    </w:rPr>
                  </w:pPr>
                </w:p>
                <w:p w14:paraId="4B47F6F9" w14:textId="77777777" w:rsidR="0023429F" w:rsidRDefault="0023429F" w:rsidP="00656C27">
                  <w:pPr>
                    <w:framePr w:hSpace="180" w:wrap="around" w:vAnchor="page" w:hAnchor="margin" w:y="347"/>
                    <w:rPr>
                      <w:noProof w:val="0"/>
                      <w:lang w:val="it-IT"/>
                    </w:rPr>
                  </w:pPr>
                </w:p>
                <w:p w14:paraId="322F1617" w14:textId="77777777" w:rsidR="0023429F" w:rsidRDefault="0023429F" w:rsidP="00656C27">
                  <w:pPr>
                    <w:framePr w:hSpace="180" w:wrap="around" w:vAnchor="page" w:hAnchor="margin" w:y="347"/>
                    <w:rPr>
                      <w:noProof w:val="0"/>
                      <w:lang w:val="it-IT"/>
                    </w:rPr>
                  </w:pPr>
                </w:p>
                <w:p w14:paraId="7069E73B" w14:textId="77777777" w:rsidR="0023429F" w:rsidRDefault="0023429F" w:rsidP="00656C27">
                  <w:pPr>
                    <w:framePr w:hSpace="180" w:wrap="around" w:vAnchor="page" w:hAnchor="margin" w:y="347"/>
                    <w:rPr>
                      <w:noProof w:val="0"/>
                      <w:lang w:val="it-IT"/>
                    </w:rPr>
                  </w:pPr>
                </w:p>
                <w:p w14:paraId="3EA1C4AB" w14:textId="77777777" w:rsidR="000A31F2" w:rsidRDefault="000A31F2" w:rsidP="00656C27">
                  <w:pPr>
                    <w:framePr w:hSpace="180" w:wrap="around" w:vAnchor="page" w:hAnchor="margin" w:y="347"/>
                    <w:rPr>
                      <w:noProof w:val="0"/>
                      <w:lang w:val="it-IT"/>
                    </w:rPr>
                  </w:pPr>
                </w:p>
                <w:p w14:paraId="2A49ED1F" w14:textId="77777777" w:rsidR="009613A9" w:rsidRPr="00DC35AC" w:rsidRDefault="00381725" w:rsidP="00656C2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656C2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656C2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656C27">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656C27">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656C2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656C27">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656C27">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656C2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656C27">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656C2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656C27">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656C27">
                  <w:pPr>
                    <w:framePr w:hSpace="180" w:wrap="around" w:vAnchor="page" w:hAnchor="margin" w:y="347"/>
                  </w:pPr>
                </w:p>
              </w:tc>
              <w:tc>
                <w:tcPr>
                  <w:tcW w:w="2724" w:type="dxa"/>
                  <w:gridSpan w:val="3"/>
                </w:tcPr>
                <w:p w14:paraId="3B2A54BE" w14:textId="77777777" w:rsidR="00C25482" w:rsidRPr="00C00499" w:rsidRDefault="00C25482" w:rsidP="00656C27">
                  <w:pPr>
                    <w:framePr w:hSpace="180" w:wrap="around" w:vAnchor="page" w:hAnchor="margin" w:y="347"/>
                  </w:pPr>
                </w:p>
              </w:tc>
              <w:tc>
                <w:tcPr>
                  <w:tcW w:w="1963" w:type="dxa"/>
                  <w:gridSpan w:val="7"/>
                </w:tcPr>
                <w:p w14:paraId="6201C1F5" w14:textId="77777777" w:rsidR="00C25482" w:rsidRPr="00C00499" w:rsidRDefault="00C25482" w:rsidP="00656C27">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656C27">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656C2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656C27">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656C27">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656C27">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656C27">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656C27">
                  <w:pPr>
                    <w:framePr w:hSpace="180" w:wrap="around" w:vAnchor="page" w:hAnchor="margin" w:y="347"/>
                    <w:jc w:val="center"/>
                    <w:rPr>
                      <w:b/>
                      <w:sz w:val="20"/>
                    </w:rPr>
                  </w:pPr>
                  <w:r w:rsidRPr="0028367D">
                    <w:rPr>
                      <w:b/>
                      <w:sz w:val="20"/>
                    </w:rPr>
                    <w:t>Suma</w:t>
                  </w:r>
                </w:p>
                <w:p w14:paraId="18741E42" w14:textId="77777777" w:rsidR="00C25482" w:rsidRPr="0028367D" w:rsidRDefault="00C25482" w:rsidP="00656C27">
                  <w:pPr>
                    <w:framePr w:hSpace="180" w:wrap="around" w:vAnchor="page" w:hAnchor="margin" w:y="347"/>
                    <w:jc w:val="center"/>
                    <w:rPr>
                      <w:b/>
                      <w:sz w:val="20"/>
                    </w:rPr>
                  </w:pPr>
                  <w:r w:rsidRPr="0028367D">
                    <w:rPr>
                      <w:b/>
                      <w:sz w:val="20"/>
                    </w:rPr>
                    <w:t>fără</w:t>
                  </w:r>
                </w:p>
                <w:p w14:paraId="39B98B9D" w14:textId="77777777" w:rsidR="00C25482" w:rsidRPr="0028367D" w:rsidRDefault="00C25482" w:rsidP="00656C27">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656C27">
                  <w:pPr>
                    <w:framePr w:hSpace="180" w:wrap="around" w:vAnchor="page" w:hAnchor="margin" w:y="347"/>
                    <w:jc w:val="center"/>
                    <w:rPr>
                      <w:b/>
                      <w:sz w:val="20"/>
                    </w:rPr>
                  </w:pPr>
                  <w:r w:rsidRPr="0028367D">
                    <w:rPr>
                      <w:b/>
                      <w:sz w:val="20"/>
                    </w:rPr>
                    <w:t>Suma</w:t>
                  </w:r>
                </w:p>
                <w:p w14:paraId="619EDE49" w14:textId="77777777" w:rsidR="00C25482" w:rsidRPr="0028367D" w:rsidRDefault="00C25482" w:rsidP="00656C27">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656C27">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656C2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656C27">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656C27">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656C27">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656C27">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656C2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656C27">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656C27">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656C27">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656C27">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656C27">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656C27">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656C27">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656C27">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656C27">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656C27">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656C2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656C2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656C2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656C2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656C2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656C2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656C2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656C2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656C2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656C27">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5C238D2C" w:rsidR="00C25482" w:rsidRPr="00E7626E" w:rsidRDefault="00B73DAF" w:rsidP="00656C27">
                  <w:pPr>
                    <w:framePr w:hSpace="180" w:wrap="around" w:vAnchor="page" w:hAnchor="margin" w:y="347"/>
                    <w:rPr>
                      <w:sz w:val="20"/>
                      <w:szCs w:val="20"/>
                    </w:rPr>
                  </w:pPr>
                  <w:r>
                    <w:rPr>
                      <w:sz w:val="20"/>
                      <w:szCs w:val="20"/>
                    </w:rPr>
                    <w:t>44611600-2</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7304530B" w:rsidR="00C25482" w:rsidRPr="0002449A" w:rsidRDefault="00B73DAF" w:rsidP="00656C27">
                  <w:pPr>
                    <w:framePr w:hSpace="180" w:wrap="around" w:vAnchor="page" w:hAnchor="margin" w:y="347"/>
                    <w:rPr>
                      <w:sz w:val="20"/>
                      <w:szCs w:val="20"/>
                    </w:rPr>
                  </w:pPr>
                  <w:r>
                    <w:rPr>
                      <w:b/>
                      <w:color w:val="000000" w:themeColor="text1"/>
                      <w:spacing w:val="-1"/>
                      <w:w w:val="92"/>
                      <w:sz w:val="20"/>
                      <w:szCs w:val="20"/>
                    </w:rPr>
                    <w:t>Rezervoare mobile pentru apă potabilă</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656C27">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09BC9A83" w:rsidR="00C25482" w:rsidRPr="0028367D" w:rsidRDefault="00B73DAF" w:rsidP="00656C27">
                  <w:pPr>
                    <w:framePr w:hSpace="180" w:wrap="around" w:vAnchor="page" w:hAnchor="margin" w:y="347"/>
                    <w:jc w:val="center"/>
                    <w:rPr>
                      <w:sz w:val="20"/>
                    </w:rPr>
                  </w:pPr>
                  <w:r>
                    <w:rPr>
                      <w:sz w:val="20"/>
                    </w:rPr>
                    <w:t>8</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656C27">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656C27">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656C27">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656C27">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0C1BFE60" w:rsidR="00C25482" w:rsidRPr="0028367D" w:rsidRDefault="00B73DAF" w:rsidP="00656C27">
                  <w:pPr>
                    <w:framePr w:hSpace="180" w:wrap="around" w:vAnchor="page" w:hAnchor="margin" w:y="347"/>
                    <w:jc w:val="center"/>
                    <w:rPr>
                      <w:sz w:val="20"/>
                    </w:rPr>
                  </w:pPr>
                  <w:r>
                    <w:rPr>
                      <w:sz w:val="20"/>
                    </w:rPr>
                    <w:t>6</w:t>
                  </w:r>
                  <w:r w:rsidR="00843340">
                    <w:rPr>
                      <w:sz w:val="20"/>
                    </w:rPr>
                    <w:t>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202DBF5A" w:rsidR="00C25482" w:rsidRPr="00834E9C" w:rsidRDefault="00831DEE" w:rsidP="00656C27">
                  <w:pPr>
                    <w:framePr w:hSpace="180" w:wrap="around" w:vAnchor="page" w:hAnchor="margin" w:y="347"/>
                    <w:jc w:val="center"/>
                    <w:rPr>
                      <w:sz w:val="20"/>
                      <w:szCs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656C27">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656C27">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656C2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656C2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656C2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656C2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656C2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656C2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656C2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656C2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656C2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656C27">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656C27">
                  <w:pPr>
                    <w:framePr w:hSpace="180" w:wrap="around" w:vAnchor="page" w:hAnchor="margin" w:y="347"/>
                    <w:tabs>
                      <w:tab w:val="left" w:pos="6120"/>
                    </w:tabs>
                    <w:rPr>
                      <w:sz w:val="20"/>
                    </w:rPr>
                  </w:pPr>
                </w:p>
                <w:p w14:paraId="7A0EB09E" w14:textId="77777777" w:rsidR="00C25482" w:rsidRPr="00845C1B" w:rsidRDefault="00C25482" w:rsidP="00656C27">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656C27">
                  <w:pPr>
                    <w:framePr w:hSpace="180" w:wrap="around" w:vAnchor="page" w:hAnchor="margin" w:y="347"/>
                    <w:rPr>
                      <w:sz w:val="20"/>
                    </w:rPr>
                  </w:pPr>
                </w:p>
                <w:p w14:paraId="66FEAA4B" w14:textId="77777777" w:rsidR="00C25482" w:rsidRPr="00845C1B" w:rsidRDefault="00C25482" w:rsidP="00656C2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656C27">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656C27">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656C27">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3C3B87">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3C3B87">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5281C" w14:textId="77777777" w:rsidR="00D7782A" w:rsidRDefault="00D7782A" w:rsidP="00A20ACF">
      <w:r>
        <w:separator/>
      </w:r>
    </w:p>
  </w:endnote>
  <w:endnote w:type="continuationSeparator" w:id="0">
    <w:p w14:paraId="313A45EB" w14:textId="77777777" w:rsidR="00D7782A" w:rsidRDefault="00D778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7AD6C" w14:textId="77777777" w:rsidR="00D7782A" w:rsidRDefault="00D7782A" w:rsidP="00A20ACF">
      <w:r>
        <w:separator/>
      </w:r>
    </w:p>
  </w:footnote>
  <w:footnote w:type="continuationSeparator" w:id="0">
    <w:p w14:paraId="25617E1C" w14:textId="77777777" w:rsidR="00D7782A" w:rsidRDefault="00D7782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CDE4278"/>
    <w:multiLevelType w:val="hybridMultilevel"/>
    <w:tmpl w:val="1542CEE4"/>
    <w:lvl w:ilvl="0" w:tplc="89121858">
      <w:start w:val="1"/>
      <w:numFmt w:val="decimal"/>
      <w:lvlText w:val="%1."/>
      <w:lvlJc w:val="left"/>
      <w:pPr>
        <w:ind w:left="1080" w:hanging="360"/>
      </w:pPr>
      <w:rPr>
        <w:rFonts w:ascii="Times New Roman" w:hAnsi="Times New Roman" w:cs="Times New Roman" w:hint="default"/>
        <w:i w:val="0"/>
        <w:sz w:val="20"/>
        <w:szCs w:val="20"/>
        <w:lang w:val="ro-MD"/>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A3AEBCEA">
      <w:start w:val="1"/>
      <w:numFmt w:val="decimal"/>
      <w:lvlText w:val="%4."/>
      <w:lvlJc w:val="left"/>
      <w:pPr>
        <w:ind w:left="3240" w:hanging="360"/>
      </w:pPr>
      <w:rPr>
        <w:rFonts w:ascii="Times New Roman" w:hAnsi="Times New Roman" w:cs="Times New Roman" w:hint="default"/>
        <w:sz w:val="24"/>
        <w:szCs w:val="24"/>
      </w:r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4"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7"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3A2441"/>
    <w:multiLevelType w:val="hybridMultilevel"/>
    <w:tmpl w:val="95124CF2"/>
    <w:lvl w:ilvl="0" w:tplc="4C98E482">
      <w:start w:val="1"/>
      <w:numFmt w:val="decimal"/>
      <w:lvlText w:val="%1."/>
      <w:lvlJc w:val="left"/>
      <w:pPr>
        <w:ind w:left="720" w:hanging="360"/>
      </w:pPr>
      <w:rPr>
        <w:rFonts w:hint="default"/>
        <w:b w:val="0"/>
        <w:bCs/>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7"/>
  </w:num>
  <w:num w:numId="2" w16cid:durableId="593325446">
    <w:abstractNumId w:val="20"/>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6"/>
  </w:num>
  <w:num w:numId="8" w16cid:durableId="869144996">
    <w:abstractNumId w:val="3"/>
  </w:num>
  <w:num w:numId="9" w16cid:durableId="1407797602">
    <w:abstractNumId w:val="8"/>
  </w:num>
  <w:num w:numId="10" w16cid:durableId="153302147">
    <w:abstractNumId w:val="12"/>
  </w:num>
  <w:num w:numId="11" w16cid:durableId="1038236744">
    <w:abstractNumId w:val="9"/>
  </w:num>
  <w:num w:numId="12" w16cid:durableId="1637251336">
    <w:abstractNumId w:val="18"/>
  </w:num>
  <w:num w:numId="13" w16cid:durableId="136922466">
    <w:abstractNumId w:val="4"/>
  </w:num>
  <w:num w:numId="14" w16cid:durableId="1975866599">
    <w:abstractNumId w:val="1"/>
  </w:num>
  <w:num w:numId="15" w16cid:durableId="1978803599">
    <w:abstractNumId w:val="0"/>
  </w:num>
  <w:num w:numId="16" w16cid:durableId="1950383764">
    <w:abstractNumId w:val="14"/>
  </w:num>
  <w:num w:numId="17" w16cid:durableId="1378385718">
    <w:abstractNumId w:val="15"/>
  </w:num>
  <w:num w:numId="18" w16cid:durableId="1731615762">
    <w:abstractNumId w:val="10"/>
  </w:num>
  <w:num w:numId="19" w16cid:durableId="384453253">
    <w:abstractNumId w:val="17"/>
    <w:lvlOverride w:ilvl="0">
      <w:startOverride w:val="2"/>
    </w:lvlOverride>
  </w:num>
  <w:num w:numId="20" w16cid:durableId="381100782">
    <w:abstractNumId w:val="20"/>
    <w:lvlOverride w:ilvl="0">
      <w:startOverride w:val="7"/>
    </w:lvlOverride>
  </w:num>
  <w:num w:numId="21" w16cid:durableId="1454207846">
    <w:abstractNumId w:val="13"/>
  </w:num>
  <w:num w:numId="22" w16cid:durableId="728965124">
    <w:abstractNumId w:val="19"/>
  </w:num>
  <w:num w:numId="23" w16cid:durableId="14424523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77291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49A"/>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7A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1F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FC"/>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7D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771"/>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3E6D"/>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9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3B87"/>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C2C"/>
    <w:rsid w:val="004D3D43"/>
    <w:rsid w:val="004D4433"/>
    <w:rsid w:val="004D4673"/>
    <w:rsid w:val="004D6702"/>
    <w:rsid w:val="004D6DBE"/>
    <w:rsid w:val="004E1B4E"/>
    <w:rsid w:val="004E25FB"/>
    <w:rsid w:val="004E4A66"/>
    <w:rsid w:val="004E5EBB"/>
    <w:rsid w:val="004E603E"/>
    <w:rsid w:val="004E625D"/>
    <w:rsid w:val="004E7F6B"/>
    <w:rsid w:val="004F0C98"/>
    <w:rsid w:val="004F6BE6"/>
    <w:rsid w:val="004F6D56"/>
    <w:rsid w:val="004F6DBC"/>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6C2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65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1DEE"/>
    <w:rsid w:val="00833E68"/>
    <w:rsid w:val="00834E9C"/>
    <w:rsid w:val="008373B7"/>
    <w:rsid w:val="0083741E"/>
    <w:rsid w:val="008374FB"/>
    <w:rsid w:val="0083751B"/>
    <w:rsid w:val="00840073"/>
    <w:rsid w:val="00840F04"/>
    <w:rsid w:val="00841964"/>
    <w:rsid w:val="00843340"/>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26D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121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AF"/>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C7D42"/>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82A"/>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50F"/>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26E"/>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5F6"/>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21226</Words>
  <Characters>123112</Characters>
  <Application>Microsoft Office Word</Application>
  <DocSecurity>0</DocSecurity>
  <Lines>1025</Lines>
  <Paragraphs>288</Paragraphs>
  <ScaleCrop>false</ScaleCrop>
  <Company>Hewlett-Packard Company</Company>
  <LinksUpToDate>false</LinksUpToDate>
  <CharactersWithSpaces>144050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4</cp:revision>
  <cp:lastPrinted>2021-03-10T09:12:00Z</cp:lastPrinted>
  <dcterms:created xsi:type="dcterms:W3CDTF">2026-07-09T10:50:00Z</dcterms:created>
  <dcterms:modified xsi:type="dcterms:W3CDTF">2026-07-10T11:21:00Z</dcterms:modified>
</cp:coreProperties>
</file>