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710" w:tblpY="347"/>
        <w:tblW w:w="5690" w:type="pct"/>
        <w:tblLook w:val="04A0" w:firstRow="1" w:lastRow="0" w:firstColumn="1" w:lastColumn="0" w:noHBand="0" w:noVBand="1"/>
      </w:tblPr>
      <w:tblGrid>
        <w:gridCol w:w="1174"/>
        <w:gridCol w:w="915"/>
        <w:gridCol w:w="891"/>
        <w:gridCol w:w="4843"/>
        <w:gridCol w:w="1801"/>
        <w:gridCol w:w="1147"/>
        <w:gridCol w:w="197"/>
      </w:tblGrid>
      <w:tr w:rsidR="00AC1D7E" w:rsidRPr="00AC1D7E" w14:paraId="74FAA4EC" w14:textId="77777777" w:rsidTr="00B121AC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024ABF0C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</w:pPr>
            <w:bookmarkStart w:id="0" w:name="_GoBack"/>
            <w:bookmarkEnd w:id="0"/>
            <w:r w:rsidRPr="00AC1D7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C1D7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C1D7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AC1D7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AC1D7E"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  <w:t xml:space="preserve">                                                                                                                                                        </w:t>
            </w:r>
          </w:p>
          <w:p w14:paraId="088FD5CD" w14:textId="2C79DF42" w:rsidR="00AC1D7E" w:rsidRPr="00AC1D7E" w:rsidRDefault="00AC1D7E" w:rsidP="00AC1D7E">
            <w:pPr>
              <w:spacing w:after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AC1D7E">
              <w:rPr>
                <w:rFonts w:eastAsia="Times New Roman" w:cs="Times New Roman"/>
                <w:b/>
                <w:sz w:val="24"/>
                <w:szCs w:val="24"/>
                <w:lang w:val="ro-MD" w:eastAsia="ru-RU"/>
              </w:rPr>
              <w:t xml:space="preserve">                                                                                                                                               </w:t>
            </w:r>
            <w:proofErr w:type="spellStart"/>
            <w:r w:rsidRPr="00AC1D7E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Anexa</w:t>
            </w:r>
            <w:proofErr w:type="spellEnd"/>
            <w:r w:rsidRPr="00AC1D7E"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  <w:t xml:space="preserve"> 2</w:t>
            </w:r>
            <w:r w:rsidRPr="00AC1D7E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14:paraId="1109D3EC" w14:textId="77777777" w:rsidR="00AC1D7E" w:rsidRPr="00AC1D7E" w:rsidRDefault="00AC1D7E" w:rsidP="00AC1D7E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2E2972D3" w14:textId="77777777" w:rsidR="00AC1D7E" w:rsidRPr="00AC1D7E" w:rsidRDefault="00AC1D7E" w:rsidP="00AC1D7E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eastAsia="ru-RU"/>
              </w:rPr>
              <w:t>Specificaţii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eastAsia="ru-RU"/>
              </w:rPr>
              <w:t>tehnice</w:t>
            </w:r>
            <w:bookmarkEnd w:id="1"/>
            <w:bookmarkEnd w:id="2"/>
            <w:bookmarkEnd w:id="3"/>
            <w:bookmarkEnd w:id="4"/>
            <w:proofErr w:type="spellEnd"/>
          </w:p>
          <w:p w14:paraId="0726C25A" w14:textId="77777777" w:rsidR="00AC1D7E" w:rsidRPr="00AC1D7E" w:rsidRDefault="00AC1D7E" w:rsidP="00AC1D7E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C1D7E" w:rsidRPr="00AC1D7E" w14:paraId="26F60CCB" w14:textId="77777777" w:rsidTr="00B121AC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C1D7E" w:rsidRPr="00AC1D7E" w14:paraId="69D9B112" w14:textId="77777777" w:rsidTr="00B121A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E95F4B5" w14:textId="77777777" w:rsidR="00AC1D7E" w:rsidRPr="00AC1D7E" w:rsidRDefault="00AC1D7E" w:rsidP="00AC1D7E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[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Acest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tabel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va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fi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completat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ofertant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2, 3, 5 6, 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iar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beneficiar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–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AC1D7E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1, 4,]</w:t>
                  </w:r>
                </w:p>
              </w:tc>
            </w:tr>
          </w:tbl>
          <w:p w14:paraId="5F6B0044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C1D7E" w:rsidRPr="00AC1D7E" w14:paraId="13C0DBBC" w14:textId="77777777" w:rsidTr="00B121AC">
        <w:trPr>
          <w:gridAfter w:val="1"/>
          <w:wAfter w:w="90" w:type="pct"/>
          <w:trHeight w:val="397"/>
        </w:trPr>
        <w:tc>
          <w:tcPr>
            <w:tcW w:w="4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844A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Obiectul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achiziției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 w:rsidRPr="00AC1D7E">
              <w:rPr>
                <w:rFonts w:eastAsia="Times New Roman" w:cs="Times New Roman"/>
                <w:b/>
                <w:sz w:val="24"/>
                <w:szCs w:val="24"/>
                <w:u w:val="single"/>
                <w:lang w:val="it-IT" w:eastAsia="ru-RU"/>
              </w:rPr>
              <w:t>Prune uscate</w:t>
            </w:r>
          </w:p>
        </w:tc>
      </w:tr>
      <w:tr w:rsidR="00AC1D7E" w:rsidRPr="00AC1D7E" w14:paraId="4D7EF8CF" w14:textId="77777777" w:rsidTr="00B121AC">
        <w:trPr>
          <w:gridAfter w:val="1"/>
          <w:wAfter w:w="90" w:type="pct"/>
          <w:trHeight w:val="58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6E65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bunurilor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143F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Ţara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origine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7A2E2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Produ-cătorul</w:t>
            </w:r>
            <w:proofErr w:type="spellEnd"/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8475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autoritatea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contractantă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3380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ofertant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9BC6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referinţă</w:t>
            </w:r>
            <w:proofErr w:type="spellEnd"/>
          </w:p>
        </w:tc>
      </w:tr>
      <w:tr w:rsidR="00AC1D7E" w:rsidRPr="00AC1D7E" w14:paraId="50F454BA" w14:textId="77777777" w:rsidTr="00B121AC">
        <w:trPr>
          <w:gridAfter w:val="1"/>
          <w:wAfter w:w="90" w:type="pct"/>
          <w:trHeight w:val="15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FD09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01F6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FCFB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EF04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5161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E9C8" w14:textId="77777777" w:rsidR="00AC1D7E" w:rsidRPr="00AC1D7E" w:rsidRDefault="00AC1D7E" w:rsidP="00AC1D7E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C1D7E" w:rsidRPr="00AC1D7E" w14:paraId="78F4BF80" w14:textId="77777777" w:rsidTr="00B121AC">
        <w:trPr>
          <w:gridAfter w:val="1"/>
          <w:wAfter w:w="90" w:type="pct"/>
          <w:trHeight w:val="324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50D1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>Lotul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3553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FF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9B2B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94FE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9BFA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AC1D7E" w:rsidRPr="00AC1D7E" w14:paraId="5A043291" w14:textId="77777777" w:rsidTr="00B121AC">
        <w:trPr>
          <w:gridAfter w:val="1"/>
          <w:wAfter w:w="90" w:type="pct"/>
          <w:trHeight w:val="835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911A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Prune uscate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792C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67F2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9C62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Document normativ:</w:t>
            </w: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Reglementarea tehnică ”Fructe şi legume uscate (deshidratate)”, aprobată prin Hotărârea Guvernului Republicii Moldova nr. 1523  din 29.12.2007 </w:t>
            </w:r>
          </w:p>
          <w:p w14:paraId="200343E7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Sursă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r w:rsidRPr="00AC1D7E">
              <w:rPr>
                <w:rFonts w:eastAsia="Times New Roman" w:cs="Times New Roman"/>
                <w:sz w:val="18"/>
                <w:szCs w:val="18"/>
                <w:lang w:val="ro-RO" w:eastAsia="ru-RU"/>
              </w:rPr>
              <w:t>Vegetal</w:t>
            </w:r>
          </w:p>
          <w:p w14:paraId="3850C8C3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Locul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provenienţă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Provenit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produs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autohton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import.</w:t>
            </w:r>
          </w:p>
          <w:p w14:paraId="0E32C47F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producţie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uscate -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alimente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preparate din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care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păstrează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identitatea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speciei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respective,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prezentate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forme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integre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deshidratate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procedee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naturale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artificiale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4CA905F1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Informatii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organismele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modificate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genetic (OMG): </w:t>
            </w:r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Nu se admit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organisme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modificate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genetic.</w:t>
            </w:r>
          </w:p>
          <w:p w14:paraId="0B55C52C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Proprietăţi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organoleptice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:</w:t>
            </w:r>
          </w:p>
          <w:p w14:paraId="7479DB8F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Aspecte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exterior:</w:t>
            </w:r>
          </w:p>
          <w:p w14:paraId="01E8EE18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Fructe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întregi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fără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sîmburi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deteriorări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mecanice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formă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funcţie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modul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înlăturare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sîmburelui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6002CCFC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:</w:t>
            </w:r>
          </w:p>
          <w:p w14:paraId="667EB737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Prune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deshidratate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: de la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–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albăstriu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pînă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maro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nuanţă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brună-roşcată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tipic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epidermei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exterioare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la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ciocolată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maro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deschis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pînă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maro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foarte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închis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tipică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culorii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pulpei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cu/fără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luciu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26479764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right="132"/>
              <w:rPr>
                <w:rFonts w:eastAsia="Times New Roman" w:cs="Times New Roman"/>
                <w:sz w:val="18"/>
                <w:szCs w:val="18"/>
                <w:lang w:val="pt-BR" w:eastAsia="ru-RU"/>
              </w:rPr>
            </w:pPr>
            <w:r w:rsidRPr="00AC1D7E">
              <w:rPr>
                <w:rFonts w:eastAsia="Times New Roman" w:cs="Times New Roman"/>
                <w:sz w:val="18"/>
                <w:szCs w:val="18"/>
                <w:lang w:val="pt-BR" w:eastAsia="ru-RU"/>
              </w:rPr>
              <w:t xml:space="preserve">Gust şi miros: </w:t>
            </w:r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pt-BR" w:eastAsia="ru-RU"/>
              </w:rPr>
              <w:t>C</w:t>
            </w:r>
            <w:proofErr w:type="spellStart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>aracteristice</w:t>
            </w:r>
            <w:proofErr w:type="spellEnd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 xml:space="preserve">, fără gust </w:t>
            </w:r>
            <w:proofErr w:type="spellStart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>şi</w:t>
            </w:r>
            <w:proofErr w:type="spellEnd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>miros</w:t>
            </w:r>
            <w:proofErr w:type="spellEnd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>străin</w:t>
            </w:r>
            <w:proofErr w:type="spellEnd"/>
            <w:r w:rsidRPr="00AC1D7E">
              <w:rPr>
                <w:rFonts w:eastAsia="Times New Roman" w:cs="Times New Roman"/>
                <w:sz w:val="18"/>
                <w:szCs w:val="18"/>
                <w:shd w:val="clear" w:color="auto" w:fill="FFFFFF"/>
                <w:lang w:val="en-US" w:eastAsia="ru-RU"/>
              </w:rPr>
              <w:t>.</w:t>
            </w:r>
          </w:p>
          <w:p w14:paraId="2387AC13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Proprietăţi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fizico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chimice</w:t>
            </w:r>
            <w:proofErr w:type="spellEnd"/>
          </w:p>
          <w:p w14:paraId="26E11917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                         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Condiţii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admisibilitate</w:t>
            </w:r>
            <w:proofErr w:type="spellEnd"/>
          </w:p>
          <w:p w14:paraId="248C4613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Fracţia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masică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umiditate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, % , max.          24,00</w:t>
            </w:r>
          </w:p>
          <w:p w14:paraId="3468FBA7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Fracţia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masică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impurităţi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origine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vegetală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, %: Nu se admit</w:t>
            </w:r>
          </w:p>
          <w:p w14:paraId="3A8B0AB6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Criterii</w:t>
            </w:r>
            <w:proofErr w:type="spellEnd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 </w:t>
            </w:r>
            <w:proofErr w:type="spellStart"/>
            <w:r w:rsidRPr="00AC1D7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contaminanţi</w:t>
            </w:r>
            <w:proofErr w:type="spellEnd"/>
          </w:p>
          <w:p w14:paraId="0326C82E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AC1D7E">
              <w:rPr>
                <w:rFonts w:eastAsia="Times New Roman" w:cs="Times New Roman"/>
                <w:bCs/>
                <w:sz w:val="20"/>
                <w:szCs w:val="20"/>
                <w:lang w:val="ro-RO" w:eastAsia="ru-RU"/>
              </w:rPr>
              <w:t>Micotoxine Niveluri maxime (µg/kg)</w:t>
            </w:r>
          </w:p>
          <w:p w14:paraId="01DA3AF2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Caracteristici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                         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Condiţii</w:t>
            </w:r>
            <w:proofErr w:type="spellEnd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>admisibilitate</w:t>
            </w:r>
            <w:proofErr w:type="spellEnd"/>
          </w:p>
          <w:p w14:paraId="2C140C2B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Aflatoxine  B1                                       5,0</w:t>
            </w:r>
          </w:p>
          <w:p w14:paraId="18238537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Suma dintre B1, B2, G1 şi G2               10,0</w:t>
            </w:r>
          </w:p>
          <w:p w14:paraId="25BA58A3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Ambalare şi livrare:</w:t>
            </w:r>
            <w:r w:rsidRPr="00AC1D7E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78E72DE4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57D88B5F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</w:t>
            </w:r>
          </w:p>
          <w:p w14:paraId="2967ABFB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Termen de valabilitate</w:t>
            </w: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: Termenul de valabilitate stabilit de producător până la care produsele menţionate îşi păstrează caracteristicile specifice.</w:t>
            </w:r>
          </w:p>
          <w:p w14:paraId="093D8850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lastRenderedPageBreak/>
              <w:t>Pregătirea şi/sau manipularea înainte de utilizare sau prelucrare</w:t>
            </w: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: Pentru utilizarea în producere a fructelor uscate trebuie să fie alese de obiecte străine. fructele uscate preventiv se spală, fiind plasate pe site din metal inoxidabil pentru scurgerea apei</w:t>
            </w:r>
          </w:p>
          <w:p w14:paraId="18A32D85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Destinaţie</w:t>
            </w: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: Pentru fabricarea: produse de cozonac,  pâine, torte,  prăjituri, rulade, biscuiţi, checuri.</w:t>
            </w:r>
          </w:p>
          <w:p w14:paraId="47161398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Documente de insoţire</w:t>
            </w: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: Aviz sanitar, certificat de conformitate, certificatul de calitate, raport de încercări.</w:t>
            </w:r>
          </w:p>
          <w:p w14:paraId="34FA849D" w14:textId="77777777" w:rsidR="00AC1D7E" w:rsidRPr="00AC1D7E" w:rsidRDefault="00AC1D7E" w:rsidP="00AC1D7E">
            <w:pPr>
              <w:tabs>
                <w:tab w:val="left" w:pos="1440"/>
              </w:tabs>
              <w:spacing w:after="0"/>
              <w:ind w:left="27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C1D7E">
              <w:rPr>
                <w:rFonts w:eastAsia="Times New Roman" w:cs="Times New Roman"/>
                <w:b/>
                <w:sz w:val="20"/>
                <w:szCs w:val="20"/>
                <w:lang w:val="ro-RO" w:eastAsia="ru-RU"/>
              </w:rPr>
              <w:t>Condiții de recepționare</w:t>
            </w:r>
            <w:r w:rsidRPr="00AC1D7E">
              <w:rPr>
                <w:rFonts w:eastAsia="Times New Roman" w:cs="Times New Roman"/>
                <w:sz w:val="20"/>
                <w:szCs w:val="20"/>
                <w:lang w:val="ro-RO" w:eastAsia="ru-RU"/>
              </w:rPr>
              <w:t>: Prezentarea mostrei pentru testare în producere.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3F13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6CAE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AC1D7E" w:rsidRPr="00AC1D7E" w14:paraId="7428E52C" w14:textId="77777777" w:rsidTr="00B121AC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14B8F8" w14:textId="77777777" w:rsidR="00AC1D7E" w:rsidRPr="00AC1D7E" w:rsidRDefault="00AC1D7E" w:rsidP="00AC1D7E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  <w:p w14:paraId="2C08E932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:_______________ </w:t>
            </w: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:__________________ </w:t>
            </w: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AC1D7E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de: ________________</w:t>
            </w:r>
          </w:p>
          <w:p w14:paraId="6CE6FA9A" w14:textId="77777777" w:rsidR="00AC1D7E" w:rsidRPr="00AC1D7E" w:rsidRDefault="00AC1D7E" w:rsidP="00AC1D7E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AC1D7E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Ofertantul</w:t>
            </w:r>
            <w:proofErr w:type="spellEnd"/>
            <w:r w:rsidRPr="00AC1D7E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: _______________________ </w:t>
            </w:r>
            <w:proofErr w:type="spellStart"/>
            <w:r w:rsidRPr="00AC1D7E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Adresa</w:t>
            </w:r>
            <w:proofErr w:type="spellEnd"/>
            <w:r w:rsidRPr="00AC1D7E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: __________________________</w:t>
            </w:r>
          </w:p>
        </w:tc>
      </w:tr>
    </w:tbl>
    <w:p w14:paraId="5FECB34E" w14:textId="77777777" w:rsidR="00AC1D7E" w:rsidRPr="00AC1D7E" w:rsidRDefault="00AC1D7E" w:rsidP="00AC1D7E">
      <w:pPr>
        <w:spacing w:after="0"/>
        <w:rPr>
          <w:rFonts w:eastAsia="Times New Roman" w:cs="Times New Roman"/>
          <w:i/>
          <w:sz w:val="24"/>
          <w:szCs w:val="24"/>
          <w:lang w:val="en-US" w:eastAsia="ru-RU"/>
        </w:rPr>
      </w:pPr>
    </w:p>
    <w:p w14:paraId="28FDCB74" w14:textId="77777777" w:rsidR="00F12C76" w:rsidRDefault="00F12C76" w:rsidP="006C0B77">
      <w:pPr>
        <w:spacing w:after="0"/>
        <w:ind w:firstLine="709"/>
        <w:jc w:val="both"/>
      </w:pPr>
    </w:p>
    <w:sectPr w:rsidR="00F12C76" w:rsidSect="00AC1D7E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7ADF3" w14:textId="77777777" w:rsidR="007A3408" w:rsidRDefault="007A3408" w:rsidP="00F91604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041"/>
    <w:rsid w:val="006C0B77"/>
    <w:rsid w:val="006E720A"/>
    <w:rsid w:val="00727041"/>
    <w:rsid w:val="008242FF"/>
    <w:rsid w:val="00870751"/>
    <w:rsid w:val="00922C48"/>
    <w:rsid w:val="00AC1D7E"/>
    <w:rsid w:val="00B318C2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FD21"/>
  <w15:chartTrackingRefBased/>
  <w15:docId w15:val="{48D2C15A-A189-4A70-AE3C-DD9E710C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27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704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04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0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04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04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04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04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04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70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704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704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2704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2704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2704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2704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2704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270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27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704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7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7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704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270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704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704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704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27041"/>
    <w:rPr>
      <w:b/>
      <w:bCs/>
      <w:smallCaps/>
      <w:color w:val="2E74B5" w:themeColor="accent1" w:themeShade="BF"/>
      <w:spacing w:val="5"/>
    </w:rPr>
  </w:style>
  <w:style w:type="paragraph" w:styleId="ac">
    <w:name w:val="footer"/>
    <w:basedOn w:val="a"/>
    <w:link w:val="ad"/>
    <w:uiPriority w:val="99"/>
    <w:semiHidden/>
    <w:unhideWhenUsed/>
    <w:rsid w:val="00AC1D7E"/>
    <w:pPr>
      <w:tabs>
        <w:tab w:val="center" w:pos="4680"/>
        <w:tab w:val="right" w:pos="9360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C1D7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2024-04-03T14:40:00Z</dcterms:created>
  <dcterms:modified xsi:type="dcterms:W3CDTF">2024-04-03T14:41:00Z</dcterms:modified>
</cp:coreProperties>
</file>