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823" w:type="pct"/>
        <w:tblLook w:val="04A0" w:firstRow="1" w:lastRow="0" w:firstColumn="1" w:lastColumn="0" w:noHBand="0" w:noVBand="1"/>
      </w:tblPr>
      <w:tblGrid>
        <w:gridCol w:w="3004"/>
        <w:gridCol w:w="1829"/>
        <w:gridCol w:w="1869"/>
        <w:gridCol w:w="1072"/>
        <w:gridCol w:w="3004"/>
        <w:gridCol w:w="1466"/>
        <w:gridCol w:w="4724"/>
      </w:tblGrid>
      <w:tr w:rsidR="001F0B39" w:rsidRPr="00C00499" w:rsidTr="00A87061">
        <w:trPr>
          <w:trHeight w:val="697"/>
        </w:trPr>
        <w:tc>
          <w:tcPr>
            <w:tcW w:w="5000" w:type="pct"/>
            <w:gridSpan w:val="7"/>
            <w:shd w:val="clear" w:color="auto" w:fill="auto"/>
            <w:vAlign w:val="center"/>
          </w:tcPr>
          <w:p w:rsidR="001F0B39" w:rsidRPr="004B16DD" w:rsidRDefault="001F0B39" w:rsidP="005D3B8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1F0B39" w:rsidRPr="00D22624" w:rsidRDefault="001F0B39" w:rsidP="005D3B8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F0B39" w:rsidRPr="00D22624" w:rsidRDefault="001F0B39" w:rsidP="005D3B88">
            <w:pPr>
              <w:jc w:val="center"/>
              <w:rPr>
                <w:noProof w:val="0"/>
                <w:lang w:val="it-IT"/>
              </w:rPr>
            </w:pPr>
            <w:r>
              <w:rPr>
                <w:noProof w:val="0"/>
                <w:lang w:val="it-IT"/>
              </w:rPr>
              <w:t xml:space="preserve">                                                                                                                                                                             </w:t>
            </w:r>
            <w:r w:rsidRPr="0003591A">
              <w:rPr>
                <w:noProof w:val="0"/>
                <w:lang w:val="it-IT"/>
              </w:rPr>
              <w:t>din “____” ________ 20___</w:t>
            </w:r>
          </w:p>
          <w:p w:rsidR="001F0B39" w:rsidRPr="00C00499" w:rsidRDefault="001F0B39" w:rsidP="005D3B88">
            <w:pPr>
              <w:pStyle w:val="2"/>
              <w:rPr>
                <w:sz w:val="24"/>
                <w:lang w:val="en-US"/>
              </w:rPr>
            </w:pPr>
            <w:bookmarkStart w:id="3" w:name="_Hlk77771394"/>
            <w:r w:rsidRPr="00C00499">
              <w:t xml:space="preserve">Specificaţii tehnice </w:t>
            </w:r>
            <w:bookmarkEnd w:id="0"/>
            <w:bookmarkEnd w:id="1"/>
            <w:bookmarkEnd w:id="2"/>
            <w:bookmarkEnd w:id="3"/>
          </w:p>
        </w:tc>
      </w:tr>
      <w:tr w:rsidR="001F0B39" w:rsidRPr="00C00499" w:rsidTr="00A87061">
        <w:tc>
          <w:tcPr>
            <w:tcW w:w="5000" w:type="pct"/>
            <w:gridSpan w:val="7"/>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F0B39" w:rsidRPr="007C0C9D" w:rsidTr="005D3B88">
              <w:trPr>
                <w:jc w:val="center"/>
              </w:trPr>
              <w:tc>
                <w:tcPr>
                  <w:tcW w:w="0" w:type="auto"/>
                  <w:tcBorders>
                    <w:top w:val="nil"/>
                    <w:left w:val="nil"/>
                    <w:bottom w:val="nil"/>
                    <w:right w:val="nil"/>
                  </w:tcBorders>
                  <w:tcMar>
                    <w:top w:w="15" w:type="dxa"/>
                    <w:left w:w="45" w:type="dxa"/>
                    <w:bottom w:w="15" w:type="dxa"/>
                    <w:right w:w="45" w:type="dxa"/>
                  </w:tcMar>
                  <w:hideMark/>
                </w:tcPr>
                <w:p w:rsidR="001F0B39" w:rsidRPr="007C0C9D" w:rsidRDefault="001F0B39" w:rsidP="005D3B8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F0B39" w:rsidRPr="00C00499" w:rsidRDefault="001F0B39" w:rsidP="005D3B88">
            <w:pPr>
              <w:jc w:val="center"/>
            </w:pPr>
          </w:p>
        </w:tc>
      </w:tr>
      <w:tr w:rsidR="001F0B39" w:rsidRPr="00C00499" w:rsidTr="00A8706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F0B39" w:rsidRPr="00C00499" w:rsidRDefault="001F0B39" w:rsidP="005D3B88">
            <w:r w:rsidRPr="00C00499">
              <w:t xml:space="preserve">Numărul </w:t>
            </w:r>
            <w:r>
              <w:t>procedurii de achiziție______________din_________</w:t>
            </w:r>
          </w:p>
        </w:tc>
      </w:tr>
      <w:tr w:rsidR="001F0B39" w:rsidRPr="00C00499" w:rsidTr="00A8706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F0B39" w:rsidRPr="00C00499" w:rsidRDefault="001F0B39" w:rsidP="005D3B88">
            <w:r>
              <w:t>Obiectul achiziției</w:t>
            </w:r>
            <w:r w:rsidRPr="00C00499">
              <w:t>:</w:t>
            </w:r>
            <w:r>
              <w:t>____________________</w:t>
            </w:r>
          </w:p>
        </w:tc>
      </w:tr>
      <w:tr w:rsidR="001F0B39" w:rsidRPr="00C00499" w:rsidTr="00A87061">
        <w:trPr>
          <w:trHeight w:val="567"/>
        </w:trPr>
        <w:tc>
          <w:tcPr>
            <w:tcW w:w="3176" w:type="pct"/>
            <w:gridSpan w:val="5"/>
            <w:shd w:val="clear" w:color="auto" w:fill="auto"/>
          </w:tcPr>
          <w:p w:rsidR="001F0B39" w:rsidRPr="00C00499" w:rsidRDefault="001F0B39" w:rsidP="005D3B88"/>
        </w:tc>
        <w:tc>
          <w:tcPr>
            <w:tcW w:w="1824" w:type="pct"/>
            <w:gridSpan w:val="2"/>
            <w:shd w:val="clear" w:color="auto" w:fill="auto"/>
          </w:tcPr>
          <w:p w:rsidR="001F0B39" w:rsidRPr="00C00499" w:rsidRDefault="001F0B39" w:rsidP="005D3B88"/>
        </w:tc>
      </w:tr>
      <w:tr w:rsidR="000568CD" w:rsidRPr="0065496F" w:rsidTr="00A87061">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 xml:space="preserve">Denumirea bunurilor/serviciilor </w:t>
            </w:r>
          </w:p>
        </w:tc>
        <w:tc>
          <w:tcPr>
            <w:tcW w:w="539"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Produ-cătorul</w:t>
            </w: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Specificarea tehnică deplină solicitată de către autoritatea contractantă</w:t>
            </w:r>
          </w:p>
          <w:p w:rsidR="001F0B39" w:rsidRPr="0065496F" w:rsidRDefault="001F0B39" w:rsidP="005D3B88">
            <w:pPr>
              <w:jc w:val="cente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jc w:val="center"/>
              <w:rPr>
                <w:b/>
                <w:sz w:val="20"/>
                <w:szCs w:val="20"/>
              </w:rPr>
            </w:pPr>
            <w:r w:rsidRPr="0065496F">
              <w:rPr>
                <w:b/>
                <w:sz w:val="20"/>
                <w:szCs w:val="20"/>
              </w:rPr>
              <w:t>Specificarea tehnică deplină propusă de către ofertant</w:t>
            </w:r>
          </w:p>
          <w:p w:rsidR="001F0B39" w:rsidRPr="0065496F" w:rsidRDefault="001F0B39" w:rsidP="005D3B88">
            <w:pPr>
              <w:jc w:val="center"/>
              <w:rPr>
                <w:b/>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Standarde de referinţă</w:t>
            </w:r>
          </w:p>
        </w:tc>
      </w:tr>
      <w:tr w:rsidR="000568CD" w:rsidRPr="0065496F" w:rsidTr="00A87061">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1</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2</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4</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5</w:t>
            </w: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jc w:val="center"/>
              <w:rPr>
                <w:sz w:val="20"/>
                <w:szCs w:val="20"/>
              </w:rPr>
            </w:pPr>
            <w:r>
              <w:rPr>
                <w:sz w:val="20"/>
                <w:szCs w:val="20"/>
              </w:rPr>
              <w:t>6</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7</w:t>
            </w:r>
          </w:p>
        </w:tc>
      </w:tr>
      <w:tr w:rsidR="000568CD"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b/>
                <w:sz w:val="20"/>
                <w:szCs w:val="20"/>
              </w:rPr>
            </w:pPr>
            <w:r w:rsidRPr="0065496F">
              <w:rPr>
                <w:b/>
                <w:sz w:val="20"/>
                <w:szCs w:val="20"/>
              </w:rPr>
              <w:t>Bunuri/servicii</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Pr="003D6C2D" w:rsidRDefault="00A87061" w:rsidP="00A87061">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w:t>
            </w:r>
            <w:r>
              <w:rPr>
                <w:color w:val="000000"/>
              </w:rPr>
              <w:lastRenderedPageBreak/>
              <w:t>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Pr="003D6C2D" w:rsidRDefault="00A87061" w:rsidP="00A87061">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w:t>
            </w:r>
            <w:r>
              <w:rPr>
                <w:color w:val="000000"/>
              </w:rPr>
              <w:lastRenderedPageBreak/>
              <w:t>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Gambe pulpe de găină</w:t>
            </w:r>
            <w:r>
              <w:rPr>
                <w:color w:val="000000"/>
              </w:rPr>
              <w:t>,</w:t>
            </w:r>
            <w:r>
              <w:rPr>
                <w:b/>
                <w:bCs/>
                <w:color w:val="000000"/>
              </w:rPr>
              <w:t xml:space="preserve">calitatea superioară </w:t>
            </w:r>
            <w:r>
              <w:rPr>
                <w:color w:val="000000"/>
              </w:rPr>
              <w:t xml:space="preserve">Refrigerata,Proaspata in ambalaj de 1.0 kg ,cu ferbere rapidă,în cutii a chite1 kg, cu greutatea nu mai puţin de 0,4 kg/ pulpă,HG 520 din 22.06.2010 din Pui de găină fără impurităţi mecanice, cu suprafaţă umedă dar </w:t>
            </w:r>
            <w:r>
              <w:rPr>
                <w:color w:val="000000"/>
              </w:rPr>
              <w:lastRenderedPageBreak/>
              <w:t>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Gambe pulpe de găină</w:t>
            </w:r>
            <w:r>
              <w:rPr>
                <w:color w:val="000000"/>
              </w:rPr>
              <w:t>,</w:t>
            </w:r>
            <w:r>
              <w:rPr>
                <w:b/>
                <w:bCs/>
                <w:color w:val="000000"/>
              </w:rPr>
              <w:t xml:space="preserve">calitatea superioară </w:t>
            </w:r>
            <w:r>
              <w:rPr>
                <w:color w:val="000000"/>
              </w:rPr>
              <w:t xml:space="preserve">Refrigerata,Proaspata in ambalaj de 1.0 kg ,cu ferbere rapidă,în cutii a chite1 kg, cu greutatea nu mai puţin de 0,4 kg/ pulpă,HG 520 din 22.06.2010 din Pui de găină fără impurităţi mecanice, cu suprafaţă umedă dar </w:t>
            </w:r>
            <w:r>
              <w:rPr>
                <w:color w:val="000000"/>
              </w:rPr>
              <w:lastRenderedPageBreak/>
              <w:t>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lastRenderedPageBreak/>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ordinului ANSA 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ordinului ANSA 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HG 520  din 22.06.2010conform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unt de vaci</w:t>
            </w:r>
            <w:r>
              <w:rPr>
                <w:color w:val="000000"/>
              </w:rPr>
              <w:t xml:space="preserve">,Din smintina dulce nesarata 82,5% grasime,fara aditivi alimentary,nu mai mult 300kcal fara adaus de grasimi vegetale,HG 520 din </w:t>
            </w:r>
            <w:r>
              <w:rPr>
                <w:color w:val="000000"/>
              </w:rPr>
              <w:lastRenderedPageBreak/>
              <w:t>22.06.2010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unt de vaci</w:t>
            </w:r>
            <w:r>
              <w:rPr>
                <w:color w:val="000000"/>
              </w:rPr>
              <w:t xml:space="preserve">,Din smintina dulce nesarata 82,5% grasime,fara aditivi alimentary,nu mai mult 300kcal fara adaus de grasimi vegetale,HG 520 din </w:t>
            </w:r>
            <w:r>
              <w:rPr>
                <w:color w:val="000000"/>
              </w:rPr>
              <w:lastRenderedPageBreak/>
              <w:t>22.06.2010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certificate sanitare, avize sanitare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banane</w:t>
            </w:r>
            <w:r>
              <w:rPr>
                <w:color w:val="000000"/>
              </w:rPr>
              <w:t>,proaspete ,calitative,în cutii de carton de 20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banane</w:t>
            </w:r>
            <w:r>
              <w:rPr>
                <w:color w:val="000000"/>
              </w:rPr>
              <w:t>,proaspete ,calitative,în cutii de carton de 20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bostanei </w:t>
            </w:r>
            <w:r>
              <w:rPr>
                <w:color w:val="000000"/>
              </w:rPr>
              <w:t>proaspete ,calitative,în cutii de carton de 20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bostanei </w:t>
            </w:r>
            <w:r>
              <w:rPr>
                <w:color w:val="000000"/>
              </w:rPr>
              <w:t>proaspete ,calitative,în cutii de carton de 20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brocoli</w:t>
            </w:r>
            <w:r>
              <w:rPr>
                <w:color w:val="000000"/>
              </w:rPr>
              <w:t xml:space="preserve">,Căpăţini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w:t>
            </w:r>
            <w:r>
              <w:rPr>
                <w:color w:val="000000"/>
              </w:rPr>
              <w:lastRenderedPageBreak/>
              <w:t>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brocoli</w:t>
            </w:r>
            <w:r>
              <w:rPr>
                <w:color w:val="000000"/>
              </w:rPr>
              <w:t xml:space="preserve">,Căpăţini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w:t>
            </w:r>
            <w:r>
              <w:rPr>
                <w:color w:val="000000"/>
              </w:rPr>
              <w:lastRenderedPageBreak/>
              <w:t>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cacao pudră neagră,</w:t>
            </w:r>
            <w:r>
              <w:rPr>
                <w:color w:val="000000"/>
              </w:rPr>
              <w:t xml:space="preserve"> in cutii pănă la 0,1 kg 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cacao pudră neagră,</w:t>
            </w:r>
            <w:r>
              <w:rPr>
                <w:color w:val="000000"/>
              </w:rPr>
              <w:t xml:space="preserve"> in cutii pănă la 0,1 kg 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castraveți</w:t>
            </w:r>
            <w:r>
              <w:rPr>
                <w:color w:val="000000"/>
              </w:rPr>
              <w:t>,Proaspete,calitate superioară, in cutii din carton de 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castraveți</w:t>
            </w:r>
            <w:r>
              <w:rPr>
                <w:color w:val="000000"/>
              </w:rPr>
              <w:t>,Proaspete,calitate superioară, in cutii din carton de 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ceai </w:t>
            </w:r>
            <w:r>
              <w:rPr>
                <w:color w:val="000000"/>
              </w:rPr>
              <w:t>in cutii pănă la 0,2 kg a chite 100 buc (0,002) 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ceai </w:t>
            </w:r>
            <w:r>
              <w:rPr>
                <w:color w:val="000000"/>
              </w:rPr>
              <w:t>in cutii pănă la 0,2 kg a chite 100 buc (0,002) HG 520  din 22.06.2010</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w:t>
            </w:r>
            <w:r>
              <w:rPr>
                <w:color w:val="000000"/>
              </w:rPr>
              <w:lastRenderedPageBreak/>
              <w:t>umeditate excesivă la suprafaţă,calitative, ,fiecare bucata nu mai mica de50 grame in saci de 25kg,CALITATIV 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w:t>
            </w:r>
            <w:r>
              <w:rPr>
                <w:color w:val="000000"/>
              </w:rPr>
              <w:lastRenderedPageBreak/>
              <w:t>umeditate excesivă la suprafaţă,calitative, ,fiecare bucata nu mai mica de50 grame in saci de 25kg,CALITATIV 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cereale mix fructe uscate</w:t>
            </w:r>
            <w:r>
              <w:rPr>
                <w:color w:val="000000"/>
              </w:rPr>
              <w:t xml:space="preserve">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cereale mix fructe uscate</w:t>
            </w:r>
            <w:r>
              <w:rPr>
                <w:color w:val="000000"/>
              </w:rPr>
              <w:t xml:space="preserve">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crupă de griș </w:t>
            </w:r>
            <w:r>
              <w:rPr>
                <w:color w:val="000000"/>
              </w:rPr>
              <w:t>mărunțită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crupă de griș </w:t>
            </w:r>
            <w:r>
              <w:rPr>
                <w:color w:val="000000"/>
              </w:rPr>
              <w:t>mărunțită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fasole alimentare  albe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fasole alimentare  albe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hrișcă  boabe întregi, calitatea I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hrișcă  boabe întregi, calitatea I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magiun din fructe</w:t>
            </w:r>
            <w:r>
              <w:rPr>
                <w:color w:val="000000"/>
              </w:rPr>
              <w:t>,Sterilizat,calitate superioară, în borcane de sticlă de 0,86 kg,HG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magiun din fructe</w:t>
            </w:r>
            <w:r>
              <w:rPr>
                <w:color w:val="000000"/>
              </w:rPr>
              <w:t>,Sterilizat,calitate superioară, în borcane de sticlă de 0,86 kg,HG 520 din 22.06.2010</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mere asorti (GOLDEN,semerenca, gala , bot de iepure)</w:t>
            </w:r>
            <w:r>
              <w:rPr>
                <w:color w:val="000000"/>
              </w:rPr>
              <w:t xml:space="preserve">Proaspete,calitate superioară,fiecare bucata nu </w:t>
            </w:r>
            <w:r>
              <w:rPr>
                <w:color w:val="000000"/>
              </w:rPr>
              <w:lastRenderedPageBreak/>
              <w:t>mai mica de 100 grame  in cutii din carton de 20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mere asorti (GOLDEN,semerenca, gala , bot de iepure)</w:t>
            </w:r>
            <w:r>
              <w:rPr>
                <w:color w:val="000000"/>
              </w:rPr>
              <w:t xml:space="preserve">Proaspete,calitate superioară,fiecare bucata nu </w:t>
            </w:r>
            <w:r>
              <w:rPr>
                <w:color w:val="000000"/>
              </w:rPr>
              <w:lastRenderedPageBreak/>
              <w:t>mai mica de 100 grame  in cutii din carton de 20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orez cu bobul rotund caliateta superioară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orez cu bobul rotund caliateta superioară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r>
              <w:rPr>
                <w:rFonts w:eastAsiaTheme="minorHAnsi"/>
                <w:color w:val="000000"/>
                <w:sz w:val="18"/>
                <w:szCs w:val="18"/>
              </w:rPr>
              <w:t xml:space="preserve"> </w:t>
            </w:r>
            <w:r>
              <w:rPr>
                <w:rFonts w:ascii="Calibri" w:eastAsiaTheme="minorHAnsi" w:hAnsi="Calibri" w:cs="Calibri"/>
                <w:color w:val="000000"/>
                <w:sz w:val="18"/>
                <w:szCs w:val="18"/>
                <w:lang w:val="en-US"/>
              </w:rPr>
              <w:t>conform ordinului ANSA</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lastRenderedPageBreak/>
              <w:t>Paste de tomate</w:t>
            </w:r>
            <w:r>
              <w:rPr>
                <w:color w:val="000000"/>
              </w:rPr>
              <w:t xml:space="preserve"> 25%,calitatea superioară,Sm 247:2004, sterilizatăHG 520 din 22.06.2010 borcane 0,72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de tomate</w:t>
            </w:r>
            <w:r>
              <w:rPr>
                <w:color w:val="000000"/>
              </w:rPr>
              <w:t xml:space="preserve"> 25%,calitatea superioară,Sm 247:2004, sterilizatăHG 520 din 22.06.2010 borcane 0,72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făinoase( sub formă de steluțe)</w:t>
            </w:r>
            <w:r>
              <w:rPr>
                <w:color w:val="000000"/>
              </w:rPr>
              <w:t>,calitate superioară,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făinoase( sub formă de steluțe)</w:t>
            </w:r>
            <w:r>
              <w:rPr>
                <w:color w:val="000000"/>
              </w:rPr>
              <w:t>,calitate superioară,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piper negru boabe</w:t>
            </w:r>
            <w:r>
              <w:rPr>
                <w:color w:val="000000"/>
              </w:rPr>
              <w:t>,Proaspete,calitate superioară, in cutii din carton de 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piper negru boabe</w:t>
            </w:r>
            <w:r>
              <w:rPr>
                <w:color w:val="000000"/>
              </w:rPr>
              <w:t>,Proaspete,calitate superioară, in cutii din carton de 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produs din brînză ,cașcaval</w:t>
            </w:r>
            <w:r>
              <w:rPr>
                <w:color w:val="000000"/>
              </w:rPr>
              <w:t xml:space="preserve">,cu fracția masică de grăsime ăn substanță uscată pînă la 45% ,pungă de 2,0 kg,HG 520  din 22.06.2010,pastă densă, </w:t>
            </w:r>
            <w:r>
              <w:rPr>
                <w:color w:val="000000"/>
              </w:rPr>
              <w:lastRenderedPageBreak/>
              <w:t>omogenă în toată masa, slab acidulate, fără gust şi miros străin.culoare galben deschis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produs din brînză ,cașcaval</w:t>
            </w:r>
            <w:r>
              <w:rPr>
                <w:color w:val="000000"/>
              </w:rPr>
              <w:t xml:space="preserve">,cu fracția masică de grăsime ăn substanță uscată pînă la 45% ,pungă de 2,0 kg,HG 520  din 22.06.2010,pastă densă, </w:t>
            </w:r>
            <w:r>
              <w:rPr>
                <w:color w:val="000000"/>
              </w:rPr>
              <w:lastRenderedPageBreak/>
              <w:t>omogenă în toată masa, slab acidulate, fără gust şi miros străin.culoare galben deschis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TĂIEȚEI DE CASĂ</w:t>
            </w:r>
            <w:r>
              <w:rPr>
                <w:color w:val="000000"/>
              </w:rPr>
              <w:t xml:space="preserve">,calitate superioară, ,HG 520 din 22,06,2010  ambalaj în pungi de </w:t>
            </w:r>
            <w:r>
              <w:rPr>
                <w:color w:val="000000"/>
              </w:rPr>
              <w:lastRenderedPageBreak/>
              <w:t>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TĂIEȚEI DE CASĂ</w:t>
            </w:r>
            <w:r>
              <w:rPr>
                <w:color w:val="000000"/>
              </w:rPr>
              <w:t xml:space="preserve">,calitate superioară, ,HG 520 din 22,06,2010  ambalaj în pungi de </w:t>
            </w:r>
            <w:r>
              <w:rPr>
                <w:color w:val="000000"/>
              </w:rPr>
              <w:lastRenderedPageBreak/>
              <w:t>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spacing w:line="256" w:lineRule="auto"/>
              <w:rPr>
                <w:sz w:val="20"/>
                <w:szCs w:val="20"/>
              </w:rPr>
            </w:pPr>
            <w:r>
              <w:rPr>
                <w:rFonts w:eastAsiaTheme="minorHAnsi"/>
                <w:color w:val="000000"/>
                <w:sz w:val="18"/>
                <w:szCs w:val="18"/>
                <w:lang w:val="en-US"/>
              </w:rPr>
              <w:t>HG 520  din 22.06.2010 certificat de inofensivitate</w:t>
            </w:r>
            <w:r>
              <w:rPr>
                <w:rFonts w:eastAsiaTheme="minorHAnsi"/>
                <w:color w:val="000000"/>
                <w:sz w:val="18"/>
                <w:szCs w:val="18"/>
              </w:rPr>
              <w:t xml:space="preserve"> </w:t>
            </w:r>
            <w:r>
              <w:rPr>
                <w:rFonts w:ascii="Calibri" w:eastAsiaTheme="minorHAnsi" w:hAnsi="Calibri" w:cs="Calibri"/>
                <w:color w:val="000000"/>
                <w:sz w:val="18"/>
                <w:szCs w:val="18"/>
                <w:lang w:val="en-US"/>
              </w:rPr>
              <w:t>conform ordinului ANSA</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lastRenderedPageBreak/>
              <w:t xml:space="preserve">lazanie </w:t>
            </w:r>
            <w:r>
              <w:rPr>
                <w:color w:val="000000"/>
              </w:rPr>
              <w:t>,calitate superioară, ,HG 520 din 22,06,2010  ambalaj în pungi de 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crupă de grîu </w:t>
            </w:r>
            <w:r>
              <w:rPr>
                <w:color w:val="000000"/>
              </w:rPr>
              <w:t>mărunțită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crupă de grîu </w:t>
            </w:r>
            <w:r>
              <w:rPr>
                <w:color w:val="000000"/>
              </w:rPr>
              <w:t>mărunțită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KIWI</w:t>
            </w:r>
            <w:r>
              <w:rPr>
                <w:color w:val="000000"/>
              </w:rPr>
              <w:t>,proaspete ,calitative,în cutii de carton de 5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KIWI</w:t>
            </w:r>
            <w:r>
              <w:rPr>
                <w:color w:val="000000"/>
              </w:rPr>
              <w:t>,proaspete ,calitative,în cutii de carton de 5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MANDARINE ,PORTOCALE</w:t>
            </w:r>
            <w:r>
              <w:rPr>
                <w:color w:val="000000"/>
              </w:rPr>
              <w:t>,proaspete ,calitative,în cutii de carton de 10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MANDARINE ,PORTOCALE</w:t>
            </w:r>
            <w:r>
              <w:rPr>
                <w:color w:val="000000"/>
              </w:rPr>
              <w:t>,proaspete ,calitative,în cutii de carton de 10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b/>
                <w:sz w:val="20"/>
                <w:szCs w:val="20"/>
              </w:rPr>
            </w:pPr>
            <w:r w:rsidRPr="0065496F">
              <w:rPr>
                <w:b/>
                <w:sz w:val="20"/>
                <w:szCs w:val="20"/>
              </w:rPr>
              <w:t>TOTAL</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r>
      <w:tr w:rsidR="00943C49" w:rsidRPr="00C00499" w:rsidTr="00A87061">
        <w:trPr>
          <w:trHeight w:val="397"/>
        </w:trPr>
        <w:tc>
          <w:tcPr>
            <w:tcW w:w="5000" w:type="pct"/>
            <w:gridSpan w:val="7"/>
            <w:tcBorders>
              <w:top w:val="single" w:sz="4" w:space="0" w:color="auto"/>
            </w:tcBorders>
            <w:shd w:val="clear" w:color="auto" w:fill="auto"/>
            <w:vAlign w:val="center"/>
          </w:tcPr>
          <w:p w:rsidR="00943C49" w:rsidRPr="00C00499" w:rsidRDefault="00943C49" w:rsidP="00943C49">
            <w:pPr>
              <w:tabs>
                <w:tab w:val="left" w:pos="6120"/>
              </w:tabs>
            </w:pPr>
          </w:p>
          <w:p w:rsidR="00943C49" w:rsidRPr="00C00499" w:rsidRDefault="00943C49" w:rsidP="00943C49">
            <w:r w:rsidRPr="00C00499">
              <w:t>Semnat:_______________ Numele, Prenumele:_____________________________ În calitate de: ________________</w:t>
            </w:r>
          </w:p>
          <w:p w:rsidR="00943C49" w:rsidRPr="00C00499" w:rsidRDefault="00943C49" w:rsidP="00943C49">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10933"/>
              <w:gridCol w:w="1677"/>
              <w:gridCol w:w="1188"/>
              <w:gridCol w:w="61"/>
              <w:gridCol w:w="1188"/>
              <w:gridCol w:w="59"/>
            </w:tblGrid>
            <w:tr w:rsidR="00943C49" w:rsidRPr="00C00499" w:rsidTr="00510D41">
              <w:trPr>
                <w:gridAfter w:val="1"/>
                <w:wAfter w:w="59" w:type="dxa"/>
                <w:trHeight w:val="697"/>
              </w:trPr>
              <w:tc>
                <w:tcPr>
                  <w:tcW w:w="13798" w:type="dxa"/>
                  <w:gridSpan w:val="3"/>
                  <w:shd w:val="clear" w:color="auto" w:fill="auto"/>
                  <w:vAlign w:val="center"/>
                </w:tcPr>
                <w:p w:rsidR="00943C49" w:rsidRPr="00DC35AC" w:rsidRDefault="00943C49" w:rsidP="00943C49">
                  <w:pPr>
                    <w:pStyle w:val="2"/>
                    <w:framePr w:hSpace="180" w:wrap="around" w:vAnchor="page" w:hAnchor="margin" w:y="347"/>
                    <w:rPr>
                      <w:noProof w:val="0"/>
                      <w:sz w:val="24"/>
                      <w:lang w:val="it-IT"/>
                    </w:rPr>
                  </w:pPr>
                </w:p>
              </w:tc>
              <w:tc>
                <w:tcPr>
                  <w:tcW w:w="1249" w:type="dxa"/>
                  <w:gridSpan w:val="2"/>
                </w:tcPr>
                <w:p w:rsidR="00943C49" w:rsidRPr="00C00499" w:rsidRDefault="00943C49" w:rsidP="00943C49">
                  <w:pPr>
                    <w:pStyle w:val="2"/>
                    <w:framePr w:hSpace="180" w:wrap="around" w:vAnchor="page" w:hAnchor="margin" w:y="347"/>
                    <w:jc w:val="right"/>
                    <w:rPr>
                      <w:b w:val="0"/>
                      <w:sz w:val="20"/>
                      <w:szCs w:val="20"/>
                      <w:lang w:val="en-US"/>
                    </w:rPr>
                  </w:pPr>
                </w:p>
              </w:tc>
            </w:tr>
            <w:tr w:rsidR="00943C49" w:rsidRPr="00C00499" w:rsidTr="00510D41">
              <w:trPr>
                <w:gridAfter w:val="1"/>
                <w:wAfter w:w="59" w:type="dxa"/>
              </w:trPr>
              <w:tc>
                <w:tcPr>
                  <w:tcW w:w="13798" w:type="dxa"/>
                  <w:gridSpan w:val="3"/>
                  <w:tcBorders>
                    <w:bottom w:val="single" w:sz="4" w:space="0" w:color="auto"/>
                  </w:tcBorders>
                  <w:shd w:val="clear" w:color="auto" w:fill="auto"/>
                </w:tcPr>
                <w:p w:rsidR="00943C49" w:rsidRPr="00C00499" w:rsidRDefault="00943C49" w:rsidP="00943C49">
                  <w:pPr>
                    <w:framePr w:hSpace="180" w:wrap="around" w:vAnchor="page" w:hAnchor="margin" w:y="347"/>
                    <w:jc w:val="center"/>
                  </w:pPr>
                </w:p>
              </w:tc>
              <w:tc>
                <w:tcPr>
                  <w:tcW w:w="1249" w:type="dxa"/>
                  <w:gridSpan w:val="2"/>
                  <w:tcBorders>
                    <w:bottom w:val="single" w:sz="4" w:space="0" w:color="auto"/>
                  </w:tcBorders>
                </w:tcPr>
                <w:p w:rsidR="00943C49" w:rsidRPr="007C0C9D" w:rsidRDefault="00943C49" w:rsidP="00943C49">
                  <w:pPr>
                    <w:framePr w:hSpace="180" w:wrap="around" w:vAnchor="page" w:hAnchor="margin" w:y="347"/>
                    <w:jc w:val="both"/>
                    <w:rPr>
                      <w:i/>
                      <w:iCs/>
                    </w:rPr>
                  </w:pPr>
                </w:p>
              </w:tc>
            </w:tr>
            <w:tr w:rsidR="00943C49" w:rsidRPr="00845C1B" w:rsidTr="00510D41">
              <w:trPr>
                <w:trHeight w:val="397"/>
              </w:trPr>
              <w:tc>
                <w:tcPr>
                  <w:tcW w:w="10933" w:type="dxa"/>
                  <w:tcBorders>
                    <w:top w:val="single" w:sz="4" w:space="0" w:color="auto"/>
                  </w:tcBorders>
                  <w:shd w:val="clear" w:color="auto" w:fill="auto"/>
                  <w:vAlign w:val="center"/>
                </w:tcPr>
                <w:p w:rsidR="00943C49" w:rsidRPr="00845C1B" w:rsidRDefault="00943C49" w:rsidP="00943C49">
                  <w:pPr>
                    <w:framePr w:hSpace="180" w:wrap="around" w:vAnchor="page" w:hAnchor="margin" w:y="347"/>
                    <w:rPr>
                      <w:iCs/>
                      <w:sz w:val="20"/>
                    </w:rPr>
                  </w:pPr>
                </w:p>
              </w:tc>
              <w:tc>
                <w:tcPr>
                  <w:tcW w:w="1677" w:type="dxa"/>
                  <w:tcBorders>
                    <w:top w:val="single" w:sz="4" w:space="0" w:color="auto"/>
                  </w:tcBorders>
                </w:tcPr>
                <w:p w:rsidR="00943C49" w:rsidRPr="00845C1B" w:rsidRDefault="00943C49" w:rsidP="00943C49">
                  <w:pPr>
                    <w:framePr w:hSpace="180" w:wrap="around" w:vAnchor="page" w:hAnchor="margin" w:y="347"/>
                    <w:tabs>
                      <w:tab w:val="left" w:pos="6120"/>
                    </w:tabs>
                    <w:rPr>
                      <w:sz w:val="20"/>
                    </w:rPr>
                  </w:pPr>
                </w:p>
              </w:tc>
              <w:tc>
                <w:tcPr>
                  <w:tcW w:w="1249" w:type="dxa"/>
                  <w:gridSpan w:val="2"/>
                  <w:tcBorders>
                    <w:top w:val="single" w:sz="4" w:space="0" w:color="auto"/>
                  </w:tcBorders>
                </w:tcPr>
                <w:p w:rsidR="00943C49" w:rsidRPr="00845C1B" w:rsidRDefault="00943C49" w:rsidP="00943C49">
                  <w:pPr>
                    <w:framePr w:hSpace="180" w:wrap="around" w:vAnchor="page" w:hAnchor="margin" w:y="347"/>
                    <w:tabs>
                      <w:tab w:val="left" w:pos="6120"/>
                    </w:tabs>
                    <w:rPr>
                      <w:sz w:val="20"/>
                    </w:rPr>
                  </w:pPr>
                </w:p>
              </w:tc>
              <w:tc>
                <w:tcPr>
                  <w:tcW w:w="1247" w:type="dxa"/>
                  <w:gridSpan w:val="2"/>
                  <w:tcBorders>
                    <w:top w:val="single" w:sz="4" w:space="0" w:color="auto"/>
                  </w:tcBorders>
                </w:tcPr>
                <w:p w:rsidR="00943C49" w:rsidRPr="00845C1B" w:rsidRDefault="00943C49" w:rsidP="00943C49">
                  <w:pPr>
                    <w:framePr w:hSpace="180" w:wrap="around" w:vAnchor="page" w:hAnchor="margin" w:y="347"/>
                    <w:tabs>
                      <w:tab w:val="left" w:pos="6120"/>
                    </w:tabs>
                    <w:rPr>
                      <w:sz w:val="20"/>
                    </w:rPr>
                  </w:pPr>
                </w:p>
              </w:tc>
            </w:tr>
          </w:tbl>
          <w:p w:rsidR="00943C49" w:rsidRPr="00C00499" w:rsidRDefault="00943C49" w:rsidP="00943C49">
            <w:pPr>
              <w:rPr>
                <w:bCs/>
                <w:iCs/>
              </w:rPr>
            </w:pPr>
          </w:p>
        </w:tc>
      </w:tr>
    </w:tbl>
    <w:p w:rsidR="000E1091" w:rsidRDefault="000E1091">
      <w:bookmarkStart w:id="4" w:name="_GoBack"/>
      <w:bookmarkEnd w:id="4"/>
    </w:p>
    <w:sectPr w:rsidR="000E1091" w:rsidSect="001F0B3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091"/>
    <w:rsid w:val="000568CD"/>
    <w:rsid w:val="000E1091"/>
    <w:rsid w:val="001F0B39"/>
    <w:rsid w:val="00510D41"/>
    <w:rsid w:val="006A040D"/>
    <w:rsid w:val="006C0FC7"/>
    <w:rsid w:val="009254AD"/>
    <w:rsid w:val="00943C49"/>
    <w:rsid w:val="00A6066B"/>
    <w:rsid w:val="00A87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0DFC"/>
  <w15:chartTrackingRefBased/>
  <w15:docId w15:val="{4CF05F8D-F51D-4B6B-97DE-1AE2CADF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B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1F0B3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0B39"/>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3189</Words>
  <Characters>18178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2026-07-20T06:00:00Z</dcterms:created>
  <dcterms:modified xsi:type="dcterms:W3CDTF">2026-07-20T06:51:00Z</dcterms:modified>
</cp:coreProperties>
</file>