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sz w:val="20"/>
          <w:szCs w:val="20"/>
          <w:lang w:eastAsia="ru-RU"/>
        </w:rPr>
      </w:pPr>
      <w:r>
        <w:rPr>
          <w:sz w:val="20"/>
          <w:szCs w:val="20"/>
          <w:lang w:eastAsia="ru-RU"/>
        </w:rPr>
        <w:t xml:space="preserve">Anexa nr.1 </w:t>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la</w:t>
      </w:r>
      <w:r>
        <w:rPr>
          <w:sz w:val="20"/>
          <w:szCs w:val="20"/>
          <w:lang w:eastAsia="ru-RU"/>
        </w:rPr>
        <w:t xml:space="preserve"> </w:t>
      </w:r>
      <w:r>
        <w:rPr>
          <w:sz w:val="20"/>
          <w:szCs w:val="20"/>
          <w:lang w:eastAsia="ru-RU"/>
        </w:rPr>
        <w:t xml:space="preserve">Ordinul ministrului finanţelor</w:t>
      </w:r>
      <w:r>
        <w:rPr>
          <w:sz w:val="20"/>
          <w:szCs w:val="20"/>
          <w:lang w:eastAsia="ru-RU"/>
        </w:rPr>
        <w:t xml:space="preserve"> </w:t>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                                               nr.   </w:t>
      </w:r>
      <w:r>
        <w:rPr>
          <w:sz w:val="20"/>
          <w:szCs w:val="20"/>
          <w:lang w:eastAsia="ru-RU"/>
        </w:rPr>
        <w:t xml:space="preserve">115</w:t>
      </w:r>
      <w:r>
        <w:rPr>
          <w:sz w:val="20"/>
          <w:szCs w:val="20"/>
          <w:lang w:eastAsia="ru-RU"/>
        </w:rPr>
        <w:t xml:space="preserve">   din </w:t>
      </w:r>
      <w:r>
        <w:rPr>
          <w:sz w:val="20"/>
          <w:szCs w:val="20"/>
          <w:lang w:eastAsia="ru-RU"/>
        </w:rPr>
        <w:t xml:space="preserve">15.09.</w:t>
      </w:r>
      <w:r>
        <w:rPr>
          <w:sz w:val="20"/>
          <w:szCs w:val="20"/>
          <w:lang w:eastAsia="ru-RU"/>
        </w:rPr>
        <w:t xml:space="preserve">202</w:t>
      </w:r>
      <w:r>
        <w:rPr>
          <w:sz w:val="20"/>
          <w:szCs w:val="20"/>
          <w:lang w:eastAsia="ru-RU"/>
        </w:rPr>
        <w:t xml:space="preserve">1</w:t>
      </w:r>
      <w:r>
        <w:rPr>
          <w:sz w:val="20"/>
          <w:szCs w:val="20"/>
          <w:lang w:eastAsia="ru-RU"/>
        </w:rPr>
      </w:r>
    </w:p>
    <w:p>
      <w:pPr>
        <w:pBdr/>
        <w:tabs>
          <w:tab w:val="left" w:leader="none" w:pos="5103"/>
          <w:tab w:val="left" w:leader="none" w:pos="10348"/>
        </w:tabs>
        <w:spacing/>
        <w:ind/>
        <w:jc w:val="center"/>
        <w:rPr>
          <w:lang w:eastAsia="ru-RU"/>
        </w:rPr>
      </w:pP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p>
    <w:p>
      <w:pPr>
        <w:pBdr/>
        <w:spacing/>
        <w:ind/>
        <w:rPr/>
      </w:pPr>
      <w:r/>
      <w:r/>
    </w:p>
    <w:p>
      <w:pPr>
        <w:pStyle w:val="814"/>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
        <w:rPr>
          <w:lang w:val="ro-RO"/>
        </w:rPr>
      </w:r>
    </w:p>
    <w:p>
      <w:pPr>
        <w:pStyle w:val="815"/>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834"/>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p>
    <w:p>
      <w:pPr>
        <w:pStyle w:val="834"/>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p>
    <w:p>
      <w:pPr>
        <w:pStyle w:val="834"/>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p>
    <w:p>
      <w:pPr>
        <w:pStyle w:val="834"/>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p>
    <w:p>
      <w:pPr>
        <w:pStyle w:val="834"/>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p>
    <w:p>
      <w:pPr>
        <w:pStyle w:val="834"/>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p>
    <w:p>
      <w:pPr>
        <w:pStyle w:val="834"/>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p>
    <w:p>
      <w:pPr>
        <w:pStyle w:val="834"/>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p>
    <w:p>
      <w:pPr>
        <w:pStyle w:val="834"/>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p>
    <w:p>
      <w:pPr>
        <w:pStyle w:val="834"/>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p>
    <w:p>
      <w:pPr>
        <w:pStyle w:val="834"/>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
        <w:rPr>
          <w:lang w:val="it-IT"/>
        </w:rPr>
      </w:r>
    </w:p>
    <w:p>
      <w:pPr>
        <w:pStyle w:val="834"/>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
        <w:rPr>
          <w:lang w:val="it-IT"/>
        </w:rPr>
      </w:r>
    </w:p>
    <w:p>
      <w:pPr>
        <w:pStyle w:val="834"/>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p>
    <w:p>
      <w:pPr>
        <w:pStyle w:val="834"/>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
        <w:rPr>
          <w:lang w:val="it-IT"/>
        </w:rPr>
      </w:r>
    </w:p>
    <w:p>
      <w:pPr>
        <w:pStyle w:val="834"/>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
        <w:rPr>
          <w:color w:val="000000" w:themeColor="text1"/>
          <w:lang w:val="it-IT"/>
        </w:rPr>
      </w:r>
    </w:p>
    <w:p>
      <w:pPr>
        <w:pStyle w:val="834"/>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
        <w:rPr>
          <w:color w:val="000000" w:themeColor="text1"/>
          <w:lang w:val="it-IT"/>
        </w:rPr>
      </w:r>
    </w:p>
    <w:p>
      <w:pPr>
        <w:pStyle w:val="834"/>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
        <w:rPr>
          <w:color w:val="000000" w:themeColor="text1"/>
          <w:lang w:val="it-IT"/>
        </w:rPr>
      </w:r>
    </w:p>
    <w:p>
      <w:pPr>
        <w:pStyle w:val="834"/>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
        <w:rPr>
          <w:color w:val="000000" w:themeColor="text1"/>
          <w:lang w:val="it-IT"/>
        </w:rPr>
      </w:r>
    </w:p>
    <w:p>
      <w:pPr>
        <w:pStyle w:val="834"/>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 </w:t>
      </w:r>
      <w:r>
        <w:rPr>
          <w:color w:val="000000" w:themeColor="text1"/>
          <w:lang w:val="it-IT"/>
        </w:rPr>
        <w:t xml:space="preserve">unor informaţii false </w:t>
      </w:r>
      <w:r>
        <w:rPr>
          <w:color w:val="000000" w:themeColor="text1"/>
          <w:lang w:val="it-IT"/>
        </w:rPr>
        <w:t xml:space="preserve">organelor de urmărire penală</w:t>
      </w:r>
      <w:r>
        <w:rPr>
          <w:color w:val="000000" w:themeColor="text1"/>
          <w:lang w:val="it-IT"/>
        </w:rPr>
        <w:t xml:space="preserve">, pentru a împiedica esenţial </w:t>
      </w:r>
      <w:r>
        <w:rPr>
          <w:color w:val="000000" w:themeColor="text1"/>
          <w:lang w:val="it-IT"/>
        </w:rPr>
        <w:t xml:space="preserve">urmărirea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
        <w:rPr>
          <w:color w:val="000000" w:themeColor="text1"/>
          <w:lang w:val="it-IT"/>
        </w:rPr>
      </w:r>
    </w:p>
    <w:p>
      <w:pPr>
        <w:pStyle w:val="815"/>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p>
    <w:p>
      <w:pPr>
        <w:pBdr/>
        <w:spacing/>
        <w:ind/>
        <w:rPr/>
      </w:pPr>
      <w:r/>
      <w:r/>
    </w:p>
    <w:p>
      <w:pPr>
        <w:pStyle w:val="834"/>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p>
    <w:p>
      <w:pPr>
        <w:pStyle w:val="834"/>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p>
    <w:p>
      <w:pPr>
        <w:pStyle w:val="834"/>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p>
    <w:p>
      <w:pPr>
        <w:pStyle w:val="834"/>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p>
    <w:p>
      <w:pPr>
        <w:pStyle w:val="834"/>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p>
    <w:p>
      <w:pPr>
        <w:pStyle w:val="834"/>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p>
    <w:p>
      <w:pPr>
        <w:pStyle w:val="834"/>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p>
    <w:p>
      <w:pPr>
        <w:pStyle w:val="834"/>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p>
    <w:p>
      <w:pPr>
        <w:pBdr/>
        <w:spacing w:after="120"/>
        <w:ind w:left="142"/>
        <w:rPr>
          <w:lang w:val="it-IT"/>
        </w:rPr>
      </w:pPr>
      <w:r>
        <w:rPr>
          <w:lang w:val="it-IT"/>
        </w:rPr>
        <w:t xml:space="preserve">2) capacitatea de exercitare a activității profesionale;</w:t>
      </w:r>
      <w:r>
        <w:rPr>
          <w:lang w:val="it-IT"/>
        </w:rPr>
      </w:r>
    </w:p>
    <w:p>
      <w:pPr>
        <w:pStyle w:val="834"/>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p>
    <w:p>
      <w:pPr>
        <w:pStyle w:val="834"/>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p>
    <w:p>
      <w:pPr>
        <w:pStyle w:val="834"/>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p>
    <w:p>
      <w:pPr>
        <w:pStyle w:val="834"/>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p>
    <w:p>
      <w:pPr>
        <w:pStyle w:val="834"/>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p>
    <w:p>
      <w:pPr>
        <w:pStyle w:val="834"/>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p>
    <w:p>
      <w:pPr>
        <w:pStyle w:val="834"/>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p>
    <w:p>
      <w:pPr>
        <w:pStyle w:val="834"/>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
        <w:rPr>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p>
    <w:p>
      <w:pPr>
        <w:pStyle w:val="834"/>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p>
    <w:p>
      <w:pPr>
        <w:pStyle w:val="834"/>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p>
    <w:p>
      <w:pPr>
        <w:pStyle w:val="834"/>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
        <w:rPr>
          <w:lang w:val="it-IT"/>
        </w:rPr>
      </w:r>
    </w:p>
    <w:p>
      <w:pPr>
        <w:pStyle w:val="834"/>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p>
    <w:p>
      <w:pPr>
        <w:pStyle w:val="834"/>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p>
    <w:p>
      <w:pPr>
        <w:pStyle w:val="834"/>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p>
    <w:p>
      <w:pPr>
        <w:pStyle w:val="834"/>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p>
    <w:p>
      <w:pPr>
        <w:pStyle w:val="834"/>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
        <w:rPr>
          <w:bCs/>
          <w:lang w:val="it-IT"/>
        </w:rPr>
      </w:r>
    </w:p>
    <w:p>
      <w:pPr>
        <w:pStyle w:val="834"/>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p>
    <w:p>
      <w:pPr>
        <w:pStyle w:val="834"/>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p>
    <w:p>
      <w:pPr>
        <w:pStyle w:val="834"/>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p>
    <w:p>
      <w:pPr>
        <w:pStyle w:val="834"/>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bookmarkEnd w:id="33"/>
      <w:bookmarkEnd w:id="34"/>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p>
    <w:p>
      <w:pPr>
        <w:pBdr/>
        <w:tabs>
          <w:tab w:val="left" w:leader="none" w:pos="-284"/>
          <w:tab w:val="left" w:leader="none" w:pos="426"/>
          <w:tab w:val="left" w:leader="none" w:pos="1455"/>
        </w:tabs>
        <w:spacing/>
        <w:ind w:firstLine="284" w:left="-284"/>
        <w:rPr/>
      </w:pPr>
      <w:r>
        <w:tab/>
      </w:r>
      <w:r/>
    </w:p>
    <w:p>
      <w:pPr>
        <w:pStyle w:val="815"/>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p>
    <w:p>
      <w:pPr>
        <w:pBdr/>
        <w:spacing/>
        <w:ind/>
        <w:rPr/>
      </w:pPr>
      <w:r/>
      <w:bookmarkEnd w:id="35"/>
      <w:bookmarkEnd w:id="36"/>
      <w:r/>
    </w:p>
    <w:p>
      <w:pPr>
        <w:pStyle w:val="815"/>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p>
    <w:p>
      <w:pPr>
        <w:pStyle w:val="834"/>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p>
    <w:p>
      <w:pPr>
        <w:pStyle w:val="834"/>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p>
    <w:p>
      <w:pPr>
        <w:pStyle w:val="834"/>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p>
    <w:p>
      <w:pPr>
        <w:pStyle w:val="834"/>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p>
    <w:p>
      <w:pPr>
        <w:pStyle w:val="834"/>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p>
    <w:p>
      <w:pPr>
        <w:pStyle w:val="834"/>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w:t>
      </w:r>
      <w:r>
        <w:rPr>
          <w:bCs/>
          <w:iCs/>
        </w:rPr>
        <w:t xml:space="preserve">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p>
    <w:p>
      <w:pPr>
        <w:pStyle w:val="834"/>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w:t>
      </w:r>
      <w:r>
        <w:rPr>
          <w:bCs/>
          <w:iCs/>
        </w:rPr>
        <w:t xml:space="preserve">i de măsurare sau dacă se constată încălcarea de către Beneficiar a prevederilor Legii cu privire la energia electrică, care a dus la consum de energie electrică prin evitarea echipamentului de măsurare, prin denaturarea indicațiilor echipamentului de măsu</w:t>
      </w:r>
      <w:r>
        <w:rPr>
          <w:bCs/>
          <w:iCs/>
        </w:rPr>
        <w:t xml:space="preserve">rare sau alte modalități de consum neînregistrat de echipamentul de 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p>
    <w:p>
      <w:pPr>
        <w:pStyle w:val="834"/>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p>
    <w:p>
      <w:pPr>
        <w:pBdr/>
        <w:spacing w:after="120"/>
        <w:ind w:firstLine="567"/>
        <w:jc w:val="center"/>
        <w:rPr>
          <w:b/>
          <w:bCs/>
        </w:rPr>
      </w:pPr>
      <w:r>
        <w:rPr>
          <w:b/>
          <w:bCs/>
        </w:rPr>
        <w:t xml:space="preserve">Calcularea prețului unitar se efectuează conform formulei:</w:t>
      </w:r>
      <w:r>
        <w:rPr>
          <w:b/>
          <w:bCs/>
        </w:rP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p>
    <w:p>
      <w:pPr>
        <w:pStyle w:val="834"/>
        <w:numPr>
          <w:ilvl w:val="0"/>
          <w:numId w:val="23"/>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p>
    <w:p>
      <w:pPr>
        <w:pBdr/>
        <w:tabs>
          <w:tab w:val="left" w:leader="none" w:pos="-284"/>
        </w:tabs>
        <w:spacing/>
        <w:ind w:firstLine="284" w:left="-284"/>
        <w:jc w:val="center"/>
        <w:rPr>
          <w:b/>
          <w:sz w:val="26"/>
          <w:szCs w:val="26"/>
        </w:rPr>
      </w:pP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p>
    <w:p>
      <w:pPr>
        <w:pBdr/>
        <w:tabs>
          <w:tab w:val="left" w:leader="none" w:pos="-284"/>
        </w:tabs>
        <w:spacing/>
        <w:ind w:firstLine="284" w:left="-284"/>
        <w:jc w:val="center"/>
        <w:rPr>
          <w:b/>
        </w:rPr>
      </w:pPr>
      <w:r>
        <w:rPr>
          <w:b/>
        </w:rPr>
      </w:r>
      <w:r>
        <w:rPr>
          <w:b/>
        </w:rPr>
      </w:r>
    </w:p>
    <w:p>
      <w:pPr>
        <w:pBdr/>
        <w:tabs>
          <w:tab w:val="left" w:leader="none" w:pos="-284"/>
        </w:tabs>
        <w:spacing/>
        <w:ind w:firstLine="284" w:left="-284"/>
        <w:jc w:val="center"/>
        <w:rPr>
          <w:b/>
        </w:rPr>
      </w:pPr>
      <w:r>
        <w:rPr>
          <w:b/>
        </w:rPr>
        <w:t xml:space="preserve">Depunerea și deschiderea ofertelor</w:t>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w:t>
      </w:r>
      <w:r>
        <w:t xml:space="preserve">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bookmarkEnd w:id="63"/>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w:t>
      </w:r>
      <w:r>
        <w:t xml:space="preserve">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w:t>
      </w:r>
      <w:r>
        <w:t xml:space="preserve">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w:t>
      </w:r>
      <w:r>
        <w:t xml:space="preserve">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w:t>
      </w:r>
      <w:r>
        <w:t xml:space="preserve">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p>
    <w:p>
      <w:pPr>
        <w:pStyle w:val="850"/>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w:t>
      </w:r>
      <w:r>
        <w:t xml:space="preserve">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sz w:val="22"/>
          <w:szCs w:val="22"/>
          <w:lang w:val="it-IT"/>
        </w:rPr>
        <w:t xml:space="preserve">Anexa nr.</w:t>
      </w:r>
      <w:r>
        <w:rPr>
          <w:sz w:val="22"/>
          <w:szCs w:val="22"/>
          <w:lang w:val="it-IT"/>
        </w:rPr>
        <w:t xml:space="preserve"> </w:t>
      </w:r>
      <w:r>
        <w:rPr>
          <w:sz w:val="22"/>
          <w:szCs w:val="22"/>
          <w:lang w:val="it-IT"/>
        </w:rPr>
        <w:t xml:space="preserve">1</w:t>
      </w:r>
      <w:r>
        <w:rPr>
          <w:sz w:val="22"/>
          <w:szCs w:val="22"/>
          <w:lang w:val="it-IT"/>
        </w:rPr>
      </w:r>
    </w:p>
    <w:p>
      <w:pPr>
        <w:pBdr/>
        <w:spacing/>
        <w:ind/>
        <w:jc w:val="right"/>
        <w:rPr>
          <w:sz w:val="22"/>
          <w:szCs w:val="22"/>
          <w:lang w:val="it-IT"/>
        </w:rPr>
      </w:pPr>
      <w:r>
        <w:rPr>
          <w:sz w:val="22"/>
          <w:szCs w:val="22"/>
          <w:lang w:val="it-IT"/>
        </w:rPr>
        <w:t xml:space="preserve">la </w:t>
      </w:r>
      <w:r>
        <w:rPr>
          <w:sz w:val="22"/>
          <w:szCs w:val="22"/>
          <w:lang w:val="it-IT"/>
        </w:rPr>
        <w:t xml:space="preserve">D</w:t>
      </w:r>
      <w:r>
        <w:rPr>
          <w:sz w:val="22"/>
          <w:szCs w:val="22"/>
          <w:lang w:val="it-IT"/>
        </w:rPr>
        <w:t xml:space="preserve">ocumentația standard nr._____</w:t>
      </w:r>
      <w:r>
        <w:rPr>
          <w:sz w:val="22"/>
          <w:szCs w:val="22"/>
          <w:lang w:val="it-IT"/>
        </w:rPr>
      </w:r>
    </w:p>
    <w:p>
      <w:pPr>
        <w:pBdr/>
        <w:spacing/>
        <w:ind/>
        <w:jc w:val="right"/>
        <w:rPr>
          <w:sz w:val="22"/>
          <w:szCs w:val="22"/>
          <w:lang w:val="it-IT"/>
        </w:rPr>
      </w:pPr>
      <w:r>
        <w:rPr>
          <w:sz w:val="22"/>
          <w:szCs w:val="22"/>
          <w:lang w:val="it-IT"/>
        </w:rPr>
        <w:t xml:space="preserve">din “____” ________ 20</w:t>
      </w:r>
      <w:r>
        <w:rPr>
          <w:sz w:val="22"/>
          <w:szCs w:val="22"/>
          <w:lang w:val="it-IT"/>
        </w:rPr>
        <w:t xml:space="preserve">2</w:t>
      </w:r>
      <w:r>
        <w:rPr>
          <w:sz w:val="22"/>
          <w:szCs w:val="22"/>
          <w:lang w:val="it-IT"/>
        </w:rPr>
        <w:t xml:space="preserve">6</w:t>
      </w:r>
      <w:r>
        <w:rPr>
          <w:sz w:val="22"/>
          <w:szCs w:val="22"/>
          <w:lang w:val="it-IT"/>
        </w:rPr>
      </w:r>
    </w:p>
    <w:p>
      <w:pPr>
        <w:pStyle w:val="878"/>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p>
    <w:tbl>
      <w:tblPr>
        <w:tblStyle w:val="898"/>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p>
        </w:tc>
        <w:tc>
          <w:tcPr>
            <w:tcBorders/>
            <w:tcW w:w="3969" w:type="dxa"/>
            <w:textDirection w:val="lrTb"/>
            <w:noWrap w:val="false"/>
          </w:tcPr>
          <w:p>
            <w:pPr>
              <w:pBdr/>
              <w:spacing w:line="276" w:lineRule="auto"/>
              <w:ind/>
              <w:jc w:val="both"/>
              <w:rPr>
                <w:rFonts w:eastAsia="Calibri"/>
                <w:sz w:val="22"/>
                <w:szCs w:val="22"/>
              </w:rPr>
            </w:pPr>
            <w:r>
              <w:rPr>
                <w:rFonts w:eastAsia="Calibri"/>
                <w:sz w:val="22"/>
                <w:szCs w:val="22"/>
              </w:rPr>
              <w:t xml:space="preserve">Agenția Teritorială de Asistență Socială Centru</w:t>
            </w:r>
            <w:r>
              <w:rPr>
                <w:rFonts w:eastAsia="Calibri"/>
                <w:sz w:val="22"/>
                <w:szCs w:val="22"/>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p>
        </w:tc>
        <w:tc>
          <w:tcPr>
            <w:tcBorders/>
            <w:tcW w:w="3969" w:type="dxa"/>
            <w:textDirection w:val="lrTb"/>
            <w:noWrap w:val="false"/>
          </w:tcPr>
          <w:p>
            <w:pPr>
              <w:pBdr/>
              <w:spacing w:line="276" w:lineRule="auto"/>
              <w:ind/>
              <w:jc w:val="both"/>
              <w:rPr>
                <w:rFonts w:eastAsia="Calibri"/>
                <w:b/>
                <w:bCs/>
              </w:rPr>
            </w:pPr>
            <w:r>
              <w:rPr>
                <w:rFonts w:eastAsia="Calibri"/>
                <w:b/>
                <w:bCs/>
              </w:rPr>
              <w:t xml:space="preserve">1023601000164</w:t>
            </w:r>
            <w:r>
              <w:rPr>
                <w:rFonts w:eastAsia="Calibri"/>
                <w:b/>
                <w:bCs/>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Or. Ialoveni, str. Alexandru cel Bun 25</w:t>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067877177</w:t>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bookmarkStart w:id="70" w:name="_Hlk189137284"/>
            <w:r>
              <w:rPr>
                <w:rFonts w:eastAsia="Calibri"/>
              </w:rPr>
              <w:t xml:space="preserve">Adresa de e-mail a 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bookmarkEnd w:id="70"/>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www.restart.md</w:t>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Olesea Garștea</w:t>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t xml:space="preserve"> </w:t>
            </w: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Tipul autorității contractante și obiectul principal de activitate</w:t>
            </w: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p>
    <w:tbl>
      <w:tblPr>
        <w:tblStyle w:val="898"/>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p>
    <w:tbl>
      <w:tblPr>
        <w:tblStyle w:val="898"/>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p>
          <w:p>
            <w:pPr>
              <w:pBdr/>
              <w:spacing w:line="276" w:lineRule="auto"/>
              <w:ind/>
              <w:contextualSpacing w:val="true"/>
              <w:jc w:val="both"/>
              <w:rPr>
                <w:rFonts w:eastAsia="Calibri"/>
                <w:sz w:val="22"/>
                <w:szCs w:val="22"/>
              </w:rPr>
            </w:pPr>
            <w:r>
              <w:rPr>
                <w:i/>
                <w:sz w:val="22"/>
                <w:szCs w:val="22"/>
                <w:lang w:eastAsia="zh-CN"/>
              </w:rPr>
              <w:t xml:space="preserve">(Numai în cazul anunțurilor transmise spre publicare în </w:t>
            </w:r>
            <w:r>
              <w:rPr>
                <w:i/>
                <w:sz w:val="22"/>
                <w:szCs w:val="22"/>
                <w:lang w:eastAsia="zh-CN"/>
              </w:rPr>
              <w:t xml:space="preserve">Jurnalul Oficial al Uniunii Europene,  în continuare </w:t>
            </w:r>
            <w:r>
              <w:rPr>
                <w:i/>
                <w:sz w:val="22"/>
                <w:szCs w:val="22"/>
                <w:lang w:eastAsia="zh-CN"/>
              </w:rPr>
              <w:t xml:space="preserve">JOUE)</w:t>
            </w:r>
            <w:r>
              <w:rPr>
                <w:rFonts w:eastAsia="Calibri"/>
                <w:sz w:val="22"/>
                <w:szCs w:val="22"/>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p>
          <w:p>
            <w:pPr>
              <w:pBdr/>
              <w:spacing w:line="276" w:lineRule="auto"/>
              <w:ind/>
              <w:contextualSpacing w:val="true"/>
              <w:jc w:val="both"/>
              <w:rPr>
                <w:lang w:eastAsia="zh-CN"/>
              </w:rPr>
            </w:pP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p>
          <w:p>
            <w:pPr>
              <w:pBdr/>
              <w:spacing w:line="276" w:lineRule="auto"/>
              <w:ind/>
              <w:jc w:val="both"/>
              <w:rPr>
                <w:rFonts w:eastAsia="Calibri"/>
              </w:rPr>
            </w:pP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i/>
          <w:color w:val="000000"/>
          <w:sz w:val="22"/>
          <w:szCs w:val="22"/>
          <w:shd w:val="clear" w:color="auto" w:fill="ffffff"/>
        </w:rPr>
      </w:pPr>
      <w:r>
        <w:rPr>
          <w:rFonts w:eastAsia="Calibri"/>
          <w:b/>
          <w:i/>
          <w:color w:val="ff0000"/>
          <w:sz w:val="22"/>
          <w:szCs w:val="22"/>
        </w:rPr>
        <w:t xml:space="preserve">Notă:</w:t>
      </w:r>
      <w:r>
        <w:rPr>
          <w:rFonts w:eastAsia="Calibri"/>
          <w:b/>
          <w:i/>
          <w:color w:val="ff0000"/>
          <w:sz w:val="22"/>
          <w:szCs w:val="22"/>
        </w:rPr>
        <w:t xml:space="preserve"> </w:t>
      </w:r>
      <w:r>
        <w:rPr>
          <w:rFonts w:eastAsia="Calibri"/>
          <w:i/>
          <w:sz w:val="22"/>
          <w:szCs w:val="22"/>
        </w:rPr>
        <w:t xml:space="preserve">A</w:t>
      </w:r>
      <w:r>
        <w:rPr>
          <w:rFonts w:eastAsia="Calibri"/>
          <w:i/>
          <w:color w:val="000000"/>
          <w:sz w:val="22"/>
          <w:szCs w:val="22"/>
          <w:shd w:val="clear" w:color="auto" w:fill="ffffff"/>
        </w:rPr>
        <w:t xml:space="preserve">nunțurile de inten</w:t>
      </w:r>
      <w:r>
        <w:rPr>
          <w:rFonts w:eastAsia="Calibri"/>
          <w:i/>
          <w:color w:val="000000"/>
          <w:sz w:val="22"/>
          <w:szCs w:val="22"/>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z w:val="22"/>
          <w:szCs w:val="22"/>
          <w:shd w:val="clear" w:color="auto" w:fill="ffffff"/>
        </w:rPr>
        <w:t xml:space="preserve">/</w:t>
      </w:r>
      <w:r>
        <w:rPr>
          <w:rFonts w:eastAsia="Calibri"/>
          <w:i/>
          <w:color w:val="000000"/>
          <w:sz w:val="22"/>
          <w:szCs w:val="22"/>
          <w:shd w:val="clear" w:color="auto" w:fill="ffffff"/>
        </w:rPr>
        <w:t xml:space="preserve">2015 privind achizițiile publice).</w:t>
      </w:r>
      <w:r>
        <w:rPr>
          <w:rFonts w:eastAsia="Calibri"/>
          <w:i/>
          <w:color w:val="000000"/>
          <w:sz w:val="22"/>
          <w:szCs w:val="22"/>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before="120"/>
        <w:ind/>
        <w:rPr>
          <w:sz w:val="20"/>
          <w:szCs w:val="20"/>
          <w:lang w:eastAsia="ru-RU"/>
        </w:rPr>
      </w:pPr>
      <w:r>
        <w:rPr>
          <w:sz w:val="20"/>
          <w:szCs w:val="20"/>
          <w:lang w:eastAsia="ru-RU"/>
        </w:rPr>
      </w:r>
      <w:r>
        <w:rPr>
          <w:sz w:val="20"/>
          <w:szCs w:val="20"/>
          <w:lang w:eastAsia="ru-RU"/>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w:t>
      </w:r>
      <w:r>
        <w:rPr>
          <w:b/>
          <w:shd w:val="clear" w:color="auto" w:fill="ffffff" w:themeFill="background1"/>
          <w:lang w:val="it-IT" w:eastAsia="ru-RU"/>
        </w:rPr>
        <w:t xml:space="preserve">______________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shd w:val="clear" w:color="auto" w:fill="ffffff" w:themeFill="background1"/>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w:t>
      </w:r>
      <w:r>
        <w:rPr>
          <w:b/>
          <w:shd w:val="clear" w:color="auto" w:fill="ffffff" w:themeFill="background1"/>
          <w:lang w:val="it-IT" w:eastAsia="ru-RU"/>
        </w:rPr>
        <w:t xml:space="preserve">_</w:t>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candidaţilor</w:t>
      </w:r>
      <w:r>
        <w:rPr>
          <w:b/>
          <w:lang w:eastAsia="ru-RU"/>
        </w:rPr>
        <w:t xml:space="preserve"> </w:t>
      </w:r>
      <w:r>
        <w:rPr>
          <w:b/>
          <w:lang w:eastAsia="ru-RU"/>
        </w:rPr>
        <w:t xml:space="preserve">şi, dacă este cazul, numărul maxim al acestora.</w:t>
      </w:r>
      <w:r>
        <w:rPr>
          <w:b/>
          <w:lang w:eastAsia="ru-RU"/>
        </w:rPr>
        <w:t xml:space="preserve">_______</w:t>
      </w:r>
      <w:r>
        <w:rPr>
          <w:b/>
          <w:lang w:eastAsia="ru-RU"/>
        </w:rPr>
        <w:t xml:space="preserve">________________________</w:t>
      </w:r>
      <w:r>
        <w:rPr>
          <w:b/>
          <w:lang w:eastAsia="ru-RU"/>
        </w:rPr>
        <w:t xml:space="preserve">_</w:t>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toate</w:t>
      </w:r>
      <w:r>
        <w:rPr>
          <w:lang w:eastAsia="ru-RU"/>
        </w:rPr>
        <w:t xml:space="preserve"> </w:t>
      </w:r>
      <w:r>
        <w:rPr>
          <w:lang w:val="ru-RU" w:eastAsia="ru-RU"/>
        </w:rPr>
        <w:t xml:space="preserve">loturile;</w:t>
      </w:r>
      <w:r>
        <w:rPr>
          <w:lang w:val="ru-RU" w:eastAsia="ru-RU"/>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Cs/>
          <w:lang w:val="en-US" w:eastAsia="ru-RU"/>
        </w:rPr>
      </w:pPr>
      <w:r>
        <w:rPr>
          <w:bCs/>
          <w:lang w:val="en-US" w:eastAsia="ru-RU"/>
        </w:rPr>
        <w:t xml:space="preserve">Admiterea</w:t>
      </w:r>
      <w:r>
        <w:rPr>
          <w:bCs/>
          <w:lang w:val="en-US" w:eastAsia="ru-RU"/>
        </w:rPr>
        <w:t xml:space="preserve"> </w:t>
      </w:r>
      <w:r>
        <w:rPr>
          <w:bCs/>
          <w:lang w:val="en-US" w:eastAsia="ru-RU"/>
        </w:rPr>
        <w:t xml:space="preserve">sau</w:t>
      </w:r>
      <w:r>
        <w:rPr>
          <w:bCs/>
          <w:lang w:val="en-US" w:eastAsia="ru-RU"/>
        </w:rPr>
        <w:t xml:space="preserve"> </w:t>
      </w:r>
      <w:r>
        <w:rPr>
          <w:bCs/>
          <w:lang w:val="en-US" w:eastAsia="ru-RU"/>
        </w:rPr>
        <w:t xml:space="preserve">interzicerea</w:t>
      </w:r>
      <w:r>
        <w:rPr>
          <w:bCs/>
          <w:lang w:val="en-US" w:eastAsia="ru-RU"/>
        </w:rPr>
        <w:t xml:space="preserve"> </w:t>
      </w:r>
      <w:r>
        <w:rPr>
          <w:bCs/>
          <w:lang w:val="en-US" w:eastAsia="ru-RU"/>
        </w:rPr>
        <w:t xml:space="preserve">ofertelor</w:t>
      </w:r>
      <w:r>
        <w:rPr>
          <w:bCs/>
          <w:lang w:val="en-US" w:eastAsia="ru-RU"/>
        </w:rPr>
        <w:t xml:space="preserve"> alternative: ________________________</w:t>
      </w:r>
      <w:r>
        <w:rPr>
          <w:bCs/>
          <w:lang w:eastAsia="ru-RU"/>
        </w:rPr>
        <w:t xml:space="preserve">___</w:t>
      </w:r>
      <w:r>
        <w:rPr>
          <w:bCs/>
          <w:lang w:val="en-US" w:eastAsia="ru-RU"/>
        </w:rPr>
      </w:r>
    </w:p>
    <w:p>
      <w:pPr>
        <w:pBdr/>
        <w:shd w:val="clear" w:color="auto" w:fill="ffffff" w:themeFill="background1"/>
        <w:tabs>
          <w:tab w:val="right" w:leader="none" w:pos="426"/>
        </w:tabs>
        <w:spacing/>
        <w:ind/>
        <w:rPr>
          <w:bCs/>
          <w:sz w:val="20"/>
          <w:lang w:val="en-US" w:eastAsia="ru-RU"/>
        </w:rPr>
      </w:pPr>
      <w:r>
        <w:rPr>
          <w:bCs/>
          <w:sz w:val="20"/>
          <w:lang w:val="en-US" w:eastAsia="ru-RU"/>
        </w:rPr>
        <w:t xml:space="preserve">                                                                                                               </w:t>
      </w:r>
      <w:r>
        <w:rPr>
          <w:bCs/>
          <w:sz w:val="20"/>
          <w:lang w:val="en-US" w:eastAsia="ru-RU"/>
        </w:rPr>
        <w:t xml:space="preserve">(</w:t>
      </w:r>
      <w:r>
        <w:rPr>
          <w:bCs/>
          <w:sz w:val="20"/>
          <w:lang w:val="en-US" w:eastAsia="ru-RU"/>
        </w:rPr>
        <w:t xml:space="preserve">indicați</w:t>
      </w:r>
      <w:r>
        <w:rPr>
          <w:bCs/>
          <w:sz w:val="20"/>
          <w:lang w:val="en-US" w:eastAsia="ru-RU"/>
        </w:rPr>
        <w:t xml:space="preserve"> se </w:t>
      </w:r>
      <w:r>
        <w:rPr>
          <w:bCs/>
          <w:sz w:val="20"/>
          <w:lang w:val="en-US" w:eastAsia="ru-RU"/>
        </w:rPr>
        <w:t xml:space="preserve">admite</w:t>
      </w:r>
      <w:r>
        <w:rPr>
          <w:bCs/>
          <w:sz w:val="20"/>
          <w:lang w:val="en-US" w:eastAsia="ru-RU"/>
        </w:rPr>
        <w:t xml:space="preserve"> </w:t>
      </w:r>
      <w:r>
        <w:rPr>
          <w:bCs/>
          <w:sz w:val="20"/>
          <w:lang w:val="en-US" w:eastAsia="ru-RU"/>
        </w:rPr>
        <w:t xml:space="preserve">sau</w:t>
      </w:r>
      <w:r>
        <w:rPr>
          <w:bCs/>
          <w:sz w:val="20"/>
          <w:lang w:val="en-US" w:eastAsia="ru-RU"/>
        </w:rPr>
        <w:t xml:space="preserve"> nu se </w:t>
      </w:r>
      <w:r>
        <w:rPr>
          <w:bCs/>
          <w:sz w:val="20"/>
          <w:lang w:val="en-US" w:eastAsia="ru-RU"/>
        </w:rPr>
        <w:t xml:space="preserve">admite</w:t>
      </w:r>
      <w:r>
        <w:rPr>
          <w:bCs/>
          <w:sz w:val="20"/>
          <w:lang w:val="en-US" w:eastAsia="ru-RU"/>
        </w:rPr>
        <w:t xml:space="preserve">)</w:t>
      </w:r>
      <w:r>
        <w:rPr>
          <w:bCs/>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w:t>
      </w:r>
      <w:r>
        <w:rPr>
          <w:bCs/>
          <w:lang w:val="it-IT" w:eastAsia="ru-RU"/>
        </w:rPr>
        <w:t xml:space="preserve">ermenii și condițiile de </w:t>
      </w:r>
      <w:r>
        <w:rPr>
          <w:bCs/>
          <w:lang w:val="it-IT" w:eastAsia="ru-RU"/>
        </w:rPr>
        <w:t xml:space="preserve">livrare</w:t>
      </w:r>
      <w:r>
        <w:rPr>
          <w:bCs/>
          <w:lang w:val="it-IT" w:eastAsia="ru-RU"/>
        </w:rPr>
        <w:t xml:space="preserve">/</w:t>
      </w:r>
      <w:r>
        <w:rPr>
          <w:bCs/>
          <w:lang w:val="it-IT" w:eastAsia="ru-RU"/>
        </w:rPr>
        <w:t xml:space="preserve">prestare</w:t>
      </w:r>
      <w:r>
        <w:rPr>
          <w:bCs/>
          <w:lang w:val="it-IT" w:eastAsia="ru-RU"/>
        </w:rPr>
        <w:t xml:space="preserve"> solicitați: _________________________</w:t>
      </w:r>
      <w:r>
        <w:rPr>
          <w:bCs/>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Termenul de valabilitate a contractului</w:t>
      </w:r>
      <w:r>
        <w:rPr>
          <w:bCs/>
          <w:lang w:val="it-IT" w:eastAsia="ru-RU"/>
        </w:rPr>
        <w:t xml:space="preserve">:___</w:t>
      </w:r>
      <w:r>
        <w:rPr>
          <w:bCs/>
          <w:lang w:val="it-IT" w:eastAsia="ru-RU"/>
        </w:rPr>
        <w:t xml:space="preserve">__</w:t>
      </w:r>
      <w:r>
        <w:rPr>
          <w:bCs/>
          <w:lang w:val="it-IT" w:eastAsia="ru-RU"/>
        </w:rPr>
        <w:t xml:space="preserve">_________________________</w:t>
      </w:r>
      <w:r>
        <w:rPr>
          <w:bCs/>
          <w:lang w:val="it-IT" w:eastAsia="ru-RU"/>
        </w:rPr>
        <w:t xml:space="preserve">_____</w:t>
      </w:r>
      <w:r>
        <w:rPr>
          <w:bCs/>
          <w:lang w:val="it-IT" w:eastAsia="ru-RU"/>
        </w:rPr>
      </w:r>
    </w:p>
    <w:p>
      <w:pPr>
        <w:numPr>
          <w:ilvl w:val="0"/>
          <w:numId w:val="12"/>
        </w:numPr>
        <w:pBdr/>
        <w:tabs>
          <w:tab w:val="right" w:leader="none" w:pos="426"/>
        </w:tabs>
        <w:spacing w:before="120"/>
        <w:ind w:left="360"/>
        <w:rPr>
          <w:bCs/>
          <w:lang w:val="it-IT" w:eastAsia="ru-RU"/>
        </w:rPr>
      </w:pPr>
      <w:r>
        <w:rPr>
          <w:bCs/>
          <w:lang w:val="it-IT" w:eastAsia="ru-RU"/>
        </w:rPr>
        <w:t xml:space="preserve">Contract de achiziție rezervat atelierelor protejate sau că acesta poate fi executat numai în cadrul unor programe de angajare protejată (după caz): _____</w:t>
      </w:r>
      <w:r>
        <w:rPr>
          <w:bCs/>
          <w:lang w:val="it-IT" w:eastAsia="ru-RU"/>
        </w:rPr>
        <w:t xml:space="preserve">_____</w:t>
      </w:r>
      <w:r>
        <w:rPr>
          <w:bCs/>
          <w:lang w:val="it-IT" w:eastAsia="ru-RU"/>
        </w:rPr>
        <w:t xml:space="preserve">___</w:t>
      </w:r>
      <w:r>
        <w:rPr>
          <w:bCs/>
          <w:lang w:val="it-IT" w:eastAsia="ru-RU"/>
        </w:rPr>
      </w:r>
    </w:p>
    <w:p>
      <w:pPr>
        <w:pBdr/>
        <w:shd w:val="clear" w:color="auto" w:fill="ffffff" w:themeFill="background1"/>
        <w:tabs>
          <w:tab w:val="right" w:leader="none" w:pos="426"/>
        </w:tabs>
        <w:spacing/>
        <w:ind w:hanging="630" w:left="7560"/>
        <w:contextualSpacing w:val="true"/>
        <w:rPr>
          <w:bCs/>
          <w:sz w:val="20"/>
          <w:lang w:val="ru-RU" w:eastAsia="ru-RU"/>
        </w:rPr>
      </w:pPr>
      <w:r>
        <w:rPr>
          <w:bCs/>
          <w:sz w:val="20"/>
          <w:lang w:eastAsia="ru-RU"/>
        </w:rPr>
        <w:t xml:space="preserve">     </w:t>
      </w:r>
      <w:r>
        <w:rPr>
          <w:bCs/>
          <w:sz w:val="20"/>
          <w:lang w:val="ru-RU" w:eastAsia="ru-RU"/>
        </w:rPr>
        <w:t xml:space="preserve">(indicați</w:t>
      </w:r>
      <w:r>
        <w:rPr>
          <w:bCs/>
          <w:sz w:val="20"/>
          <w:lang w:eastAsia="ru-RU"/>
        </w:rPr>
        <w:t xml:space="preserve"> </w:t>
      </w:r>
      <w:r>
        <w:rPr>
          <w:bCs/>
          <w:sz w:val="20"/>
          <w:lang w:val="ru-RU" w:eastAsia="ru-RU"/>
        </w:rPr>
        <w:t xml:space="preserve">da</w:t>
      </w:r>
      <w:r>
        <w:rPr>
          <w:bCs/>
          <w:sz w:val="20"/>
          <w:lang w:eastAsia="ru-RU"/>
        </w:rPr>
        <w:t xml:space="preserve"> </w:t>
      </w:r>
      <w:r>
        <w:rPr>
          <w:bCs/>
          <w:sz w:val="20"/>
          <w:lang w:val="ru-RU" w:eastAsia="ru-RU"/>
        </w:rPr>
        <w:t xml:space="preserve">sau</w:t>
      </w:r>
      <w:r>
        <w:rPr>
          <w:bCs/>
          <w:sz w:val="20"/>
          <w:lang w:eastAsia="ru-RU"/>
        </w:rPr>
        <w:t xml:space="preserve"> </w:t>
      </w:r>
      <w:r>
        <w:rPr>
          <w:bCs/>
          <w:sz w:val="20"/>
          <w:lang w:val="ru-RU" w:eastAsia="ru-RU"/>
        </w:rPr>
        <w:t xml:space="preserve">nu)</w:t>
      </w:r>
      <w:r>
        <w:rPr>
          <w:bCs/>
          <w:sz w:val="20"/>
          <w:lang w:val="ru-RU"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ab/>
        <w:t xml:space="preserve">Prestarea serviciului este rezervată unei anumite profesii în temeiul unor legi</w:t>
      </w:r>
      <w:r>
        <w:rPr>
          <w:bCs/>
          <w:lang w:val="it-IT" w:eastAsia="ru-RU"/>
        </w:rPr>
        <w:t xml:space="preserve"> </w:t>
      </w:r>
      <w:r>
        <w:rPr>
          <w:bCs/>
          <w:lang w:val="it-IT" w:eastAsia="ru-RU"/>
        </w:rPr>
        <w:t xml:space="preserve">sau al unor acte administrative (după caz): </w:t>
      </w:r>
      <w:r>
        <w:rPr>
          <w:bCs/>
          <w:lang w:val="it-IT" w:eastAsia="ru-RU"/>
        </w:rPr>
        <w:t xml:space="preserve"> __</w:t>
      </w:r>
      <w:r>
        <w:rPr>
          <w:bCs/>
          <w:lang w:val="it-IT" w:eastAsia="ru-RU"/>
        </w:rPr>
        <w:t xml:space="preserve">_____________________________</w:t>
      </w:r>
      <w:r>
        <w:rPr>
          <w:bCs/>
          <w:lang w:val="it-IT" w:eastAsia="ru-RU"/>
        </w:rPr>
        <w:t xml:space="preserve">____________________________________</w:t>
      </w:r>
      <w:r>
        <w:rPr>
          <w:bCs/>
          <w:lang w:val="it-IT" w:eastAsia="ru-RU"/>
        </w:rPr>
        <w:t xml:space="preserve">__</w:t>
      </w:r>
      <w:r>
        <w:rPr>
          <w:bCs/>
          <w:lang w:val="it-IT" w:eastAsia="ru-RU"/>
        </w:rPr>
      </w:r>
    </w:p>
    <w:p>
      <w:pPr>
        <w:pBdr/>
        <w:shd w:val="clear" w:color="auto" w:fill="ffffff" w:themeFill="background1"/>
        <w:tabs>
          <w:tab w:val="right" w:leader="none" w:pos="426"/>
        </w:tabs>
        <w:spacing/>
        <w:ind/>
        <w:contextualSpacing w:val="true"/>
        <w:jc w:val="center"/>
        <w:rPr>
          <w:bCs/>
          <w:sz w:val="20"/>
          <w:lang w:val="en-US" w:eastAsia="ru-RU"/>
        </w:rPr>
      </w:pPr>
      <w:r>
        <w:rPr>
          <w:bCs/>
          <w:sz w:val="20"/>
          <w:lang w:val="en-US" w:eastAsia="ru-RU"/>
        </w:rPr>
        <w:t xml:space="preserve">(se </w:t>
      </w:r>
      <w:r>
        <w:rPr>
          <w:bCs/>
          <w:sz w:val="20"/>
          <w:lang w:val="en-US" w:eastAsia="ru-RU"/>
        </w:rPr>
        <w:t xml:space="preserve">menționează</w:t>
      </w:r>
      <w:r>
        <w:rPr>
          <w:bCs/>
          <w:sz w:val="20"/>
          <w:lang w:val="en-US" w:eastAsia="ru-RU"/>
        </w:rPr>
        <w:t xml:space="preserve"> </w:t>
      </w:r>
      <w:r>
        <w:rPr>
          <w:bCs/>
          <w:sz w:val="20"/>
          <w:lang w:val="en-US" w:eastAsia="ru-RU"/>
        </w:rPr>
        <w:t xml:space="preserve">respectivele</w:t>
      </w:r>
      <w:r>
        <w:rPr>
          <w:bCs/>
          <w:sz w:val="20"/>
          <w:lang w:val="en-US" w:eastAsia="ru-RU"/>
        </w:rPr>
        <w:t xml:space="preserve"> </w:t>
      </w:r>
      <w:r>
        <w:rPr>
          <w:bCs/>
          <w:sz w:val="20"/>
          <w:lang w:val="en-US" w:eastAsia="ru-RU"/>
        </w:rPr>
        <w:t xml:space="preserve">acte</w:t>
      </w:r>
      <w:r>
        <w:rPr>
          <w:bCs/>
          <w:sz w:val="20"/>
          <w:lang w:val="en-US" w:eastAsia="ru-RU"/>
        </w:rPr>
        <w:t xml:space="preserve"> cu </w:t>
      </w:r>
      <w:r>
        <w:rPr>
          <w:bCs/>
          <w:sz w:val="20"/>
          <w:lang w:val="en-US" w:eastAsia="ru-RU"/>
        </w:rPr>
        <w:t xml:space="preserve">putere</w:t>
      </w:r>
      <w:r>
        <w:rPr>
          <w:bCs/>
          <w:sz w:val="20"/>
          <w:lang w:val="en-US" w:eastAsia="ru-RU"/>
        </w:rPr>
        <w:t xml:space="preserve"> de </w:t>
      </w:r>
      <w:r>
        <w:rPr>
          <w:bCs/>
          <w:sz w:val="20"/>
          <w:lang w:val="en-US" w:eastAsia="ru-RU"/>
        </w:rPr>
        <w:t xml:space="preserve">lege</w:t>
      </w:r>
      <w:r>
        <w:rPr>
          <w:bCs/>
          <w:sz w:val="20"/>
          <w:lang w:val="en-US" w:eastAsia="ru-RU"/>
        </w:rPr>
        <w:t xml:space="preserve"> </w:t>
      </w:r>
      <w:r>
        <w:rPr>
          <w:bCs/>
          <w:sz w:val="20"/>
          <w:lang w:val="en-US" w:eastAsia="ru-RU"/>
        </w:rPr>
        <w:t xml:space="preserve">și</w:t>
      </w:r>
      <w:r>
        <w:rPr>
          <w:bCs/>
          <w:sz w:val="20"/>
          <w:lang w:val="en-US" w:eastAsia="ru-RU"/>
        </w:rPr>
        <w:t xml:space="preserve"> </w:t>
      </w:r>
      <w:r>
        <w:rPr>
          <w:bCs/>
          <w:sz w:val="20"/>
          <w:lang w:val="en-US" w:eastAsia="ru-RU"/>
        </w:rPr>
        <w:t xml:space="preserve">acte</w:t>
      </w:r>
      <w:r>
        <w:rPr>
          <w:bCs/>
          <w:sz w:val="20"/>
          <w:lang w:val="en-US" w:eastAsia="ru-RU"/>
        </w:rPr>
        <w:t xml:space="preserve"> administrative)</w:t>
      </w:r>
      <w:r>
        <w:rPr>
          <w:bCs/>
          <w:sz w:val="20"/>
          <w:lang w:val="en-US"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Scurta descriere a criteriilor privind eligibilitatea operatorilor economici care pot determina eliminarea acestora și a criteriilor de selecție</w:t>
      </w:r>
      <w:r>
        <w:rPr>
          <w:bCs/>
          <w:lang w:val="it-IT" w:eastAsia="ru-RU"/>
        </w:rPr>
        <w:t xml:space="preserve">/</w:t>
      </w:r>
      <w:r>
        <w:rPr>
          <w:bCs/>
          <w:lang w:val="it-IT" w:eastAsia="ru-RU"/>
        </w:rPr>
        <w:t xml:space="preserve">de </w:t>
      </w:r>
      <w:r>
        <w:rPr>
          <w:bCs/>
          <w:lang w:val="it-IT" w:eastAsia="ru-RU"/>
        </w:rPr>
        <w:t xml:space="preserve">preselecție</w:t>
      </w:r>
      <w:r>
        <w:rPr>
          <w:bCs/>
          <w:lang w:val="it-IT" w:eastAsia="ru-RU"/>
        </w:rPr>
        <w:t xml:space="preserve">; nivelul minim (nivelurile minime) al (ale) cerințelor eventual impuse; se menționează</w:t>
      </w:r>
      <w:r>
        <w:rPr>
          <w:bCs/>
          <w:lang w:val="it-IT" w:eastAsia="ru-RU"/>
        </w:rPr>
        <w:t xml:space="preserve"> </w:t>
      </w:r>
      <w:r>
        <w:rPr>
          <w:bCs/>
          <w:lang w:val="it-IT" w:eastAsia="ru-RU"/>
        </w:rPr>
        <w:t xml:space="preserve">informațiile solicitate (DUAE, documentație): </w:t>
      </w:r>
      <w:r>
        <w:rPr>
          <w:bCs/>
          <w:lang w:val="it-IT" w:eastAsia="ru-RU"/>
        </w:rPr>
      </w:r>
    </w:p>
    <w:tbl>
      <w:tblPr>
        <w:tblStyle w:val="899"/>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w:t>
            </w: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w:t>
            </w:r>
            <w:r>
              <w:rPr>
                <w:bCs/>
                <w:iCs/>
                <w:sz w:val="20"/>
                <w:szCs w:val="20"/>
                <w:lang w:val="en-GB" w:eastAsia="ru-RU"/>
              </w:rPr>
              <w:t xml:space="preserve">/</w:t>
            </w:r>
            <w:r>
              <w:rPr>
                <w:bCs/>
                <w:iCs/>
                <w:sz w:val="20"/>
                <w:szCs w:val="20"/>
                <w:lang w:val="en-GB" w:eastAsia="ru-RU"/>
              </w:rPr>
              <w:t xml:space="preserve">cerinței</w:t>
            </w:r>
            <w:r>
              <w:rPr>
                <w:bCs/>
                <w:iCs/>
                <w:sz w:val="20"/>
                <w:szCs w:val="20"/>
                <w:lang w:val="en-GB" w:eastAsia="ru-RU"/>
              </w:rPr>
              <w:t xml:space="preserve">)</w:t>
            </w:r>
            <w:r>
              <w:rPr>
                <w:bCs/>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bl>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Garanția pentru ofertă, după caz______________</w:t>
      </w:r>
      <w:r>
        <w:rPr>
          <w:bCs/>
        </w:rPr>
        <w:t xml:space="preserve">,</w:t>
      </w:r>
      <w:r>
        <w:rPr>
          <w:bCs/>
        </w:rPr>
        <w:t xml:space="preserve"> </w:t>
      </w:r>
      <w:r>
        <w:rPr>
          <w:bCs/>
          <w:lang w:val="it-IT" w:eastAsia="ru-RU"/>
        </w:rPr>
        <w:t xml:space="preserve">cuantumul_________________.</w:t>
      </w:r>
      <w:r>
        <w:rPr>
          <w:bCs/>
          <w:lang w:val="it-IT" w:eastAsia="ru-RU"/>
        </w:rPr>
      </w:r>
    </w:p>
    <w:p>
      <w:pPr>
        <w:pStyle w:val="834"/>
        <w:numPr>
          <w:ilvl w:val="0"/>
          <w:numId w:val="12"/>
        </w:numPr>
        <w:pBdr/>
        <w:spacing/>
        <w:ind w:hanging="426" w:left="426"/>
        <w:rPr>
          <w:bCs/>
          <w:lang w:val="it-IT" w:eastAsia="ru-RU"/>
        </w:rPr>
      </w:pPr>
      <w:r>
        <w:rPr>
          <w:bCs/>
          <w:lang w:val="it-IT" w:eastAsia="ru-RU"/>
        </w:rPr>
        <w:t xml:space="preserve">Garanția de bună execuție a contractului, după caz______________, cuantumul_.</w:t>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Motivul recurgerii la procedura accelerată (în c</w:t>
      </w:r>
      <w:r>
        <w:rPr>
          <w:bCs/>
          <w:lang w:val="it-IT" w:eastAsia="ru-RU"/>
        </w:rPr>
        <w:t xml:space="preserve">azul licitației deschise, restrâ</w:t>
      </w:r>
      <w:r>
        <w:rPr>
          <w:bCs/>
          <w:lang w:val="it-IT" w:eastAsia="ru-RU"/>
        </w:rPr>
        <w:t xml:space="preserve">nse</w:t>
      </w:r>
      <w:r>
        <w:rPr>
          <w:bCs/>
          <w:lang w:val="it-IT" w:eastAsia="ru-RU"/>
        </w:rPr>
        <w:t xml:space="preserve"> </w:t>
      </w:r>
      <w:r>
        <w:rPr>
          <w:bCs/>
          <w:lang w:val="it-IT" w:eastAsia="ru-RU"/>
        </w:rPr>
        <w:t xml:space="preserve">și a procedurii</w:t>
      </w:r>
      <w:r>
        <w:rPr>
          <w:bCs/>
          <w:lang w:val="it-IT" w:eastAsia="ru-RU"/>
        </w:rPr>
        <w:t xml:space="preserve"> negociate), după caz________</w:t>
      </w:r>
      <w:r>
        <w:rPr>
          <w:bCs/>
          <w:lang w:val="it-IT" w:eastAsia="ru-RU"/>
        </w:rPr>
        <w:t xml:space="preserve">_______________________________</w:t>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Tehnici și instrumente specifice de atribuire (dacă este cazul specificați dacă se va utiliza acordul-cadru, sistemul dinamic de achiziție </w:t>
      </w:r>
      <w:r>
        <w:rPr>
          <w:bCs/>
          <w:lang w:val="it-IT" w:eastAsia="ru-RU"/>
        </w:rPr>
        <w:t xml:space="preserve">sau licitația electronică):__</w:t>
      </w:r>
      <w:r>
        <w:rPr>
          <w:bCs/>
          <w:lang w:val="it-IT" w:eastAsia="ru-RU"/>
        </w:rPr>
        <w:t xml:space="preserve">__</w:t>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Condiții speciale de care depinde îndeplinirea contractului (indicați după caz</w:t>
      </w:r>
      <w:r>
        <w:rPr>
          <w:bCs/>
          <w:lang w:val="it-IT" w:eastAsia="ru-RU"/>
        </w:rPr>
        <w:t xml:space="preserve">): ________________</w:t>
      </w:r>
      <w:r>
        <w:rPr>
          <w:bCs/>
          <w:lang w:val="it-IT" w:eastAsia="ru-RU"/>
        </w:rPr>
        <w:t xml:space="preserve">____________________________</w:t>
      </w:r>
      <w:r>
        <w:rPr>
          <w:bCs/>
          <w:lang w:val="it-IT" w:eastAsia="ru-RU"/>
        </w:rPr>
        <w:t xml:space="preserve">________________________</w:t>
      </w:r>
      <w:r>
        <w:rPr>
          <w:bCs/>
          <w:lang w:val="it-IT" w:eastAsia="ru-RU"/>
        </w:rPr>
        <w:t xml:space="preserve">_</w:t>
      </w:r>
      <w:r>
        <w:rPr>
          <w:bCs/>
          <w:lang w:val="it-IT" w:eastAsia="ru-RU"/>
        </w:rPr>
        <w:t xml:space="preserve">____</w:t>
      </w:r>
      <w:r>
        <w:rPr>
          <w:bCs/>
          <w:lang w:val="it-IT" w:eastAsia="ru-RU"/>
        </w:rPr>
      </w:r>
    </w:p>
    <w:p>
      <w:pPr>
        <w:numPr>
          <w:ilvl w:val="0"/>
          <w:numId w:val="12"/>
        </w:numPr>
        <w:pBdr/>
        <w:tabs>
          <w:tab w:val="right" w:leader="none" w:pos="426"/>
        </w:tabs>
        <w:spacing w:before="120"/>
        <w:ind w:firstLine="0" w:left="0"/>
        <w:rPr>
          <w:bCs/>
          <w:lang w:val="it-IT" w:eastAsia="ru-RU"/>
        </w:rPr>
      </w:pPr>
      <w:r/>
      <w:bookmarkStart w:id="72" w:name="_Hlk71621175"/>
      <w:r>
        <w:rPr>
          <w:bCs/>
          <w:lang w:val="it-IT" w:eastAsia="ru-RU"/>
        </w:rPr>
        <w:t xml:space="preserve">Ofertele se prezintă în valuta________________</w:t>
      </w:r>
      <w:bookmarkEnd w:id="72"/>
      <w:r>
        <w:rPr>
          <w:bCs/>
          <w:lang w:val="it-IT" w:eastAsia="ru-RU"/>
        </w:rPr>
        <w:t xml:space="preserve">____________________________</w:t>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Criteriul de evaluare</w:t>
      </w:r>
      <w:r>
        <w:rPr>
          <w:bCs/>
          <w:lang w:val="it-IT" w:eastAsia="ru-RU"/>
        </w:rPr>
        <w:t xml:space="preserve"> </w:t>
      </w:r>
      <w:r>
        <w:rPr>
          <w:bCs/>
          <w:lang w:val="it-IT" w:eastAsia="ru-RU"/>
        </w:rPr>
        <w:t xml:space="preserve">aplicat</w:t>
      </w:r>
      <w:r>
        <w:rPr>
          <w:bCs/>
          <w:lang w:val="it-IT" w:eastAsia="ru-RU"/>
        </w:rPr>
        <w:t xml:space="preserve"> </w:t>
      </w:r>
      <w:r>
        <w:rPr>
          <w:bCs/>
          <w:lang w:val="it-IT" w:eastAsia="ru-RU"/>
        </w:rPr>
        <w:t xml:space="preserve">pentru</w:t>
      </w:r>
      <w:r>
        <w:rPr>
          <w:bCs/>
          <w:lang w:val="it-IT" w:eastAsia="ru-RU"/>
        </w:rPr>
        <w:t xml:space="preserve"> </w:t>
      </w:r>
      <w:r>
        <w:rPr>
          <w:bCs/>
          <w:lang w:val="it-IT" w:eastAsia="ru-RU"/>
        </w:rPr>
        <w:t xml:space="preserve">a</w:t>
      </w:r>
      <w:r>
        <w:rPr>
          <w:bCs/>
          <w:lang w:val="it-IT" w:eastAsia="ru-RU"/>
        </w:rPr>
        <w:t xml:space="preserve">tribuirea</w:t>
      </w:r>
      <w:r>
        <w:rPr>
          <w:bCs/>
          <w:lang w:val="it-IT" w:eastAsia="ru-RU"/>
        </w:rPr>
        <w:t xml:space="preserve"> </w:t>
      </w:r>
      <w:r>
        <w:rPr>
          <w:bCs/>
          <w:lang w:val="it-IT" w:eastAsia="ru-RU"/>
        </w:rPr>
        <w:t xml:space="preserve">contractului: ____________</w:t>
      </w:r>
      <w:r>
        <w:rPr>
          <w:bCs/>
          <w:lang w:eastAsia="ru-RU"/>
        </w:rPr>
        <w:t xml:space="preserve">_____</w:t>
      </w:r>
      <w:r>
        <w:rPr>
          <w:bCs/>
          <w:lang w:val="it-IT" w:eastAsia="ru-RU"/>
        </w:rPr>
      </w:r>
    </w:p>
    <w:p>
      <w:pPr>
        <w:numPr>
          <w:ilvl w:val="0"/>
          <w:numId w:val="12"/>
        </w:numPr>
        <w:pBdr/>
        <w:tabs>
          <w:tab w:val="right" w:leader="none" w:pos="426"/>
        </w:tabs>
        <w:spacing w:before="120"/>
        <w:ind w:firstLine="0" w:left="0"/>
        <w:jc w:val="both"/>
        <w:rPr>
          <w:bCs/>
          <w:lang w:val="it-IT" w:eastAsia="ru-RU"/>
        </w:rPr>
      </w:pPr>
      <w:r>
        <w:rPr>
          <w:bCs/>
          <w:lang w:val="it-IT" w:eastAsia="ru-RU"/>
        </w:rPr>
        <w:t xml:space="preserve">Factorii de evaluare a ofertei celei mai avantajoase din punct de vedere economic, precum și ponderile lor:</w:t>
      </w:r>
      <w:r>
        <w:rPr>
          <w:bCs/>
          <w:lang w:val="it-IT" w:eastAsia="ru-RU"/>
        </w:rPr>
      </w:r>
    </w:p>
    <w:p>
      <w:pPr>
        <w:pBdr/>
        <w:tabs>
          <w:tab w:val="right" w:leader="none" w:pos="426"/>
        </w:tabs>
        <w:spacing w:before="120"/>
        <w:ind w:left="360"/>
        <w:rPr>
          <w:bCs/>
          <w:lang w:val="it-IT" w:eastAsia="ru-RU"/>
        </w:rPr>
      </w:pPr>
      <w:r>
        <w:rPr>
          <w:bCs/>
          <w:lang w:val="it-IT" w:eastAsia="ru-RU"/>
        </w:rPr>
      </w:r>
      <w:r>
        <w:rPr>
          <w:bCs/>
          <w:lang w:val="it-IT" w:eastAsia="ru-RU"/>
        </w:rPr>
      </w:r>
    </w:p>
    <w:tbl>
      <w:tblPr>
        <w:tblStyle w:val="899"/>
        <w:tblW w:w="0" w:type="auto"/>
        <w:tblBorders/>
        <w:tblLook w:val="04A0" w:firstRow="1" w:lastRow="0" w:firstColumn="1" w:lastColumn="0" w:noHBand="0" w:noVBand="1"/>
      </w:tblPr>
      <w:tblGrid>
        <w:gridCol w:w="565"/>
        <w:gridCol w:w="6475"/>
        <w:gridCol w:w="1715"/>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Denumirea</w:t>
            </w:r>
            <w:r>
              <w:rPr>
                <w:bCs/>
                <w:iCs/>
                <w:sz w:val="20"/>
                <w:szCs w:val="20"/>
                <w:lang w:eastAsia="ru-RU"/>
              </w:rPr>
              <w:t xml:space="preserve"> </w:t>
            </w:r>
            <w:r>
              <w:rPr>
                <w:bCs/>
                <w:iCs/>
                <w:sz w:val="20"/>
                <w:szCs w:val="20"/>
                <w:lang w:val="ru-RU" w:eastAsia="ru-RU"/>
              </w:rPr>
              <w:t xml:space="preserve">factorului</w:t>
            </w:r>
            <w:r>
              <w:rPr>
                <w:bCs/>
                <w:iCs/>
                <w:sz w:val="20"/>
                <w:szCs w:val="20"/>
                <w:lang w:eastAsia="ru-RU"/>
              </w:rPr>
              <w:t xml:space="preserve"> </w:t>
            </w:r>
            <w:r>
              <w:rPr>
                <w:bCs/>
                <w:iCs/>
                <w:sz w:val="20"/>
                <w:szCs w:val="20"/>
                <w:lang w:val="ru-RU" w:eastAsia="ru-RU"/>
              </w:rPr>
              <w:t xml:space="preserve">de</w:t>
            </w:r>
            <w:r>
              <w:rPr>
                <w:bCs/>
                <w:iCs/>
                <w:sz w:val="20"/>
                <w:szCs w:val="20"/>
                <w:lang w:eastAsia="ru-RU"/>
              </w:rPr>
              <w:t xml:space="preserve"> </w:t>
            </w:r>
            <w:r>
              <w:rPr>
                <w:bCs/>
                <w:iCs/>
                <w:sz w:val="20"/>
                <w:szCs w:val="20"/>
                <w:lang w:val="ru-RU" w:eastAsia="ru-RU"/>
              </w:rPr>
              <w:t xml:space="preserve">evaluare</w:t>
            </w:r>
            <w:r>
              <w:rPr>
                <w:bCs/>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Ponderea%</w:t>
            </w:r>
            <w:r>
              <w:rPr>
                <w:bCs/>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bl>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Termenul limită de depunere/deschidere a ofertelor:</w:t>
      </w:r>
      <w:r>
        <w:rPr>
          <w:bCs/>
          <w:lang w:val="it-IT" w:eastAsia="ru-RU"/>
        </w:rPr>
      </w:r>
    </w:p>
    <w:p>
      <w:pPr>
        <w:numPr>
          <w:ilvl w:val="0"/>
          <w:numId w:val="14"/>
        </w:numPr>
        <w:pBdr/>
        <w:shd w:val="clear" w:color="auto" w:fill="ffffff" w:themeFill="background1"/>
        <w:tabs>
          <w:tab w:val="right" w:leader="none" w:pos="426"/>
        </w:tabs>
        <w:spacing w:before="120"/>
        <w:ind/>
        <w:rPr>
          <w:bCs/>
          <w:lang w:val="en-US" w:eastAsia="ru-RU"/>
        </w:rPr>
      </w:pPr>
      <w:r>
        <w:rPr>
          <w:bCs/>
          <w:lang w:eastAsia="ru-RU"/>
        </w:rPr>
        <w:t xml:space="preserve">conform SIA RSAP /</w:t>
      </w:r>
      <w:r>
        <w:rPr>
          <w:bCs/>
          <w:lang w:eastAsia="ru-RU"/>
        </w:rPr>
        <w:t xml:space="preserve">p</w:t>
      </w:r>
      <w:r>
        <w:rPr>
          <w:bCs/>
          <w:lang w:val="en-US" w:eastAsia="ru-RU"/>
        </w:rPr>
        <w:t xml:space="preserve">ână</w:t>
      </w:r>
      <w:r>
        <w:rPr>
          <w:bCs/>
          <w:lang w:eastAsia="ru-RU"/>
        </w:rPr>
        <w:t xml:space="preserve"> </w:t>
      </w:r>
      <w:r>
        <w:rPr>
          <w:bCs/>
          <w:lang w:val="en-US" w:eastAsia="ru-RU"/>
        </w:rPr>
        <w:t xml:space="preserve">la: </w:t>
      </w:r>
      <w:r>
        <w:rPr>
          <w:bCs/>
          <w:i/>
          <w:lang w:val="en-US" w:eastAsia="ru-RU"/>
        </w:rPr>
        <w:t xml:space="preserve">[</w:t>
      </w:r>
      <w:r>
        <w:rPr>
          <w:bCs/>
          <w:i/>
          <w:lang w:val="en-US" w:eastAsia="ru-RU"/>
        </w:rPr>
        <w:t xml:space="preserve">ora</w:t>
      </w:r>
      <w:r>
        <w:rPr>
          <w:bCs/>
          <w:i/>
          <w:lang w:eastAsia="ru-RU"/>
        </w:rPr>
        <w:t xml:space="preserve"> </w:t>
      </w:r>
      <w:r>
        <w:rPr>
          <w:bCs/>
          <w:i/>
          <w:lang w:val="en-US" w:eastAsia="ru-RU"/>
        </w:rPr>
        <w:t xml:space="preserve">exactă</w:t>
      </w:r>
      <w:r>
        <w:rPr>
          <w:bCs/>
          <w:i/>
          <w:lang w:val="en-US" w:eastAsia="ru-RU"/>
        </w:rPr>
        <w:t xml:space="preserve">]</w:t>
      </w:r>
      <w:r>
        <w:rPr>
          <w:bCs/>
          <w:lang w:val="en-US" w:eastAsia="ru-RU"/>
        </w:rPr>
        <w:t xml:space="preserve">____</w:t>
      </w:r>
      <w:r>
        <w:rPr>
          <w:bCs/>
          <w:lang w:val="en-US" w:eastAsia="ru-RU"/>
        </w:rPr>
        <w:t xml:space="preserve">______________________</w:t>
      </w:r>
      <w:r>
        <w:rPr>
          <w:bCs/>
          <w:lang w:val="en-US" w:eastAsia="ru-RU"/>
        </w:rPr>
        <w:t xml:space="preserve">_____</w:t>
      </w:r>
      <w:r>
        <w:rPr>
          <w:bCs/>
          <w:lang w:val="en-US" w:eastAsia="ru-RU"/>
        </w:rPr>
      </w:r>
    </w:p>
    <w:p>
      <w:pPr>
        <w:numPr>
          <w:ilvl w:val="0"/>
          <w:numId w:val="14"/>
        </w:numPr>
        <w:pBdr/>
        <w:shd w:val="clear" w:color="auto" w:fill="ffffff" w:themeFill="background1"/>
        <w:tabs>
          <w:tab w:val="right" w:leader="none" w:pos="426"/>
        </w:tabs>
        <w:spacing w:before="120"/>
        <w:ind/>
        <w:rPr>
          <w:b/>
          <w:lang w:val="ru-RU" w:eastAsia="ru-RU"/>
        </w:rPr>
      </w:pPr>
      <w:r>
        <w:rPr>
          <w:bCs/>
          <w:lang w:val="ru-RU" w:eastAsia="ru-RU"/>
        </w:rPr>
        <w:t xml:space="preserve">pe: </w:t>
      </w:r>
      <w:r>
        <w:rPr>
          <w:bCs/>
          <w:i/>
          <w:lang w:val="ru-RU" w:eastAsia="ru-RU"/>
        </w:rPr>
        <w:t xml:space="preserve">[data]</w:t>
      </w:r>
      <w:r>
        <w:rPr>
          <w:bCs/>
          <w:lang w:val="ru-RU" w:eastAsia="ru-RU"/>
        </w:rPr>
        <w:t xml:space="preserve">_______________________________</w:t>
      </w:r>
      <w:r>
        <w:rPr>
          <w:bCs/>
          <w:lang w:val="ru-RU" w:eastAsia="ru-RU"/>
        </w:rPr>
        <w:t xml:space="preserve">_______________</w:t>
      </w:r>
      <w:r>
        <w:rPr>
          <w:b/>
          <w:lang w:val="ru-RU" w:eastAsia="ru-RU"/>
        </w:rPr>
        <w:t xml:space="preserve">____________</w:t>
      </w:r>
      <w:r>
        <w:rPr>
          <w:b/>
          <w:lang w:val="ru-RU"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Adresa la care trebuie transmise ofertele sau cererile de participare: </w:t>
      </w:r>
      <w:r>
        <w:rPr>
          <w:bCs/>
          <w:lang w:val="it-IT" w:eastAsia="ru-RU"/>
        </w:rPr>
      </w:r>
    </w:p>
    <w:p>
      <w:pPr>
        <w:pBdr/>
        <w:shd w:val="clear" w:color="auto" w:fill="ffffff" w:themeFill="background1"/>
        <w:tabs>
          <w:tab w:val="right" w:leader="none" w:pos="426"/>
        </w:tabs>
        <w:spacing w:before="120"/>
        <w:ind w:left="450"/>
        <w:jc w:val="both"/>
        <w:rPr>
          <w:bCs/>
          <w:lang w:val="it-IT" w:eastAsia="ru-RU"/>
        </w:rPr>
      </w:pPr>
      <w:r>
        <w:rPr>
          <w:bCs/>
          <w:i/>
          <w:lang w:val="it-IT" w:eastAsia="ru-RU"/>
        </w:rPr>
        <w:t xml:space="preserve">Ofertele sau cererile de participare vor fi depuse electronic prin intermediul SIA RSAP</w:t>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Termenul de valabilitate a of</w:t>
      </w:r>
      <w:r>
        <w:rPr>
          <w:bCs/>
          <w:lang w:val="it-IT" w:eastAsia="ru-RU"/>
        </w:rPr>
        <w:t xml:space="preserve">ertelor: ____________________</w:t>
      </w:r>
      <w:r>
        <w:rPr>
          <w:bCs/>
          <w:lang w:val="it-IT" w:eastAsia="ru-RU"/>
        </w:rPr>
        <w:t xml:space="preserve">_________________</w:t>
      </w:r>
      <w:r>
        <w:rPr>
          <w:bCs/>
          <w:lang w:val="it-IT" w:eastAsia="ru-RU"/>
        </w:rPr>
      </w:r>
    </w:p>
    <w:p>
      <w:pPr>
        <w:numPr>
          <w:ilvl w:val="0"/>
          <w:numId w:val="12"/>
        </w:numPr>
        <w:pBdr/>
        <w:tabs>
          <w:tab w:val="right" w:leader="none" w:pos="426"/>
        </w:tabs>
        <w:spacing w:before="120"/>
        <w:ind w:firstLine="0" w:left="0"/>
        <w:rPr>
          <w:bCs/>
          <w:lang w:val="ru-RU" w:eastAsia="ru-RU"/>
        </w:rPr>
      </w:pPr>
      <w:r>
        <w:rPr>
          <w:bCs/>
          <w:lang w:val="ru-RU" w:eastAsia="ru-RU"/>
        </w:rPr>
        <w:t xml:space="preserve">Locul</w:t>
      </w:r>
      <w:r>
        <w:rPr>
          <w:bCs/>
          <w:lang w:eastAsia="ru-RU"/>
        </w:rPr>
        <w:t xml:space="preserve"> </w:t>
      </w:r>
      <w:r>
        <w:rPr>
          <w:bCs/>
          <w:lang w:val="ru-RU" w:eastAsia="ru-RU"/>
        </w:rPr>
        <w:t xml:space="preserve">deschiderii</w:t>
      </w:r>
      <w:r>
        <w:rPr>
          <w:bCs/>
          <w:lang w:eastAsia="ru-RU"/>
        </w:rPr>
        <w:t xml:space="preserve"> </w:t>
      </w:r>
      <w:r>
        <w:rPr>
          <w:bCs/>
          <w:lang w:val="ru-RU" w:eastAsia="ru-RU"/>
        </w:rPr>
        <w:t xml:space="preserve">ofertelor: </w:t>
      </w:r>
      <w:r>
        <w:rPr>
          <w:bCs/>
          <w:lang w:val="ru-RU" w:eastAsia="ru-RU"/>
        </w:rPr>
        <w:t xml:space="preserve">________</w:t>
      </w:r>
      <w:r>
        <w:rPr>
          <w:bCs/>
          <w:lang w:val="ru-RU" w:eastAsia="ru-RU"/>
        </w:rPr>
        <w:t xml:space="preserve">________________</w:t>
      </w:r>
      <w:r>
        <w:rPr>
          <w:bCs/>
          <w:lang w:val="ru-RU" w:eastAsia="ru-RU"/>
        </w:rPr>
        <w:t xml:space="preserve">____________________</w:t>
      </w:r>
      <w:r>
        <w:rPr>
          <w:bCs/>
          <w:lang w:val="ru-RU" w:eastAsia="ru-RU"/>
        </w:rPr>
      </w:r>
    </w:p>
    <w:p>
      <w:pPr>
        <w:pBdr/>
        <w:shd w:val="clear" w:color="auto" w:fill="ffffff" w:themeFill="background1"/>
        <w:tabs>
          <w:tab w:val="right" w:leader="none" w:pos="426"/>
        </w:tabs>
        <w:spacing/>
        <w:ind/>
        <w:contextualSpacing w:val="true"/>
        <w:rPr>
          <w:bCs/>
          <w:sz w:val="20"/>
          <w:lang w:val="it-IT" w:eastAsia="ru-RU"/>
        </w:rPr>
      </w:pPr>
      <w:r>
        <w:rPr>
          <w:bCs/>
          <w:sz w:val="20"/>
          <w:lang w:val="it-IT" w:eastAsia="ru-RU"/>
        </w:rPr>
        <w:t xml:space="preserve">                                                                                              </w:t>
      </w:r>
      <w:r>
        <w:rPr>
          <w:bCs/>
          <w:sz w:val="20"/>
          <w:lang w:val="it-IT" w:eastAsia="ru-RU"/>
        </w:rPr>
        <w:t xml:space="preserve">(SIA RSAP sau adresa deschiderii)</w:t>
      </w:r>
      <w:r>
        <w:rPr>
          <w:bCs/>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Cs/>
          <w:i/>
          <w:lang w:val="it-IT" w:eastAsia="ru-RU"/>
        </w:rPr>
      </w:pPr>
      <w:r>
        <w:rPr>
          <w:bCs/>
          <w:i/>
          <w:lang w:val="it-IT" w:eastAsia="ru-RU"/>
        </w:rPr>
        <w:t xml:space="preserve">Ofertele întâ</w:t>
      </w:r>
      <w:r>
        <w:rPr>
          <w:bCs/>
          <w:i/>
          <w:lang w:val="it-IT" w:eastAsia="ru-RU"/>
        </w:rPr>
        <w:t xml:space="preserve">rziate vor fi respinse. </w:t>
      </w:r>
      <w:r>
        <w:rPr>
          <w:bCs/>
          <w:i/>
          <w:lang w:val="it-IT" w:eastAsia="ru-RU"/>
        </w:rPr>
      </w:r>
    </w:p>
    <w:p>
      <w:pPr>
        <w:numPr>
          <w:ilvl w:val="0"/>
          <w:numId w:val="12"/>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Persoanele autorizate să asiste la deschiderea ofertelor: </w:t>
      </w:r>
      <w:r>
        <w:rPr>
          <w:bCs/>
          <w:i/>
          <w:lang w:val="it-IT" w:eastAsia="ru-RU"/>
        </w:rPr>
        <w:t xml:space="preserve">Ofertanții sau reprezentanții acestora au dreptul să participe la deschiderea ofertelor, cu excepția cazului cînd ofertele au fost depuse prin SIA RSA</w:t>
      </w:r>
      <w:r>
        <w:rPr>
          <w:bCs/>
          <w:i/>
          <w:lang w:val="it-IT" w:eastAsia="ru-RU"/>
        </w:rPr>
        <w:t xml:space="preserve">P</w:t>
      </w:r>
      <w:r>
        <w:rPr>
          <w:bCs/>
          <w:lang w:val="it-IT" w:eastAsia="ru-RU"/>
        </w:rPr>
        <w:t xml:space="preserve">.</w:t>
      </w:r>
      <w:r>
        <w:rPr>
          <w:bCs/>
          <w:lang w:val="it-IT" w:eastAsia="ru-RU"/>
        </w:rPr>
      </w:r>
    </w:p>
    <w:p>
      <w:pPr>
        <w:numPr>
          <w:ilvl w:val="0"/>
          <w:numId w:val="12"/>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Limba sau limbile în care trebuie redactate ofertele sau cererile de participare: ___________________________________________</w:t>
      </w:r>
      <w:r>
        <w:rPr>
          <w:bCs/>
          <w:lang w:val="it-IT" w:eastAsia="ru-RU"/>
        </w:rPr>
        <w:t xml:space="preserve">__________________________</w:t>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Respectivul contract se referă la un proiect și/sau program finanțat din fonduri ale Uniunii Europene: ____________________________________________________________</w:t>
      </w:r>
      <w:r>
        <w:rPr>
          <w:bCs/>
          <w:lang w:val="it-IT" w:eastAsia="ru-RU"/>
        </w:rPr>
        <w:t xml:space="preserve">__________</w:t>
      </w:r>
      <w:r>
        <w:rPr>
          <w:bCs/>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Denumirea și adresa organismului competent de soluționare a contestațiilor: </w:t>
      </w:r>
      <w:r>
        <w:rPr>
          <w:bCs/>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Agenția Națională pentru Soluționarea Contestațiilor</w:t>
      </w:r>
      <w:r>
        <w:rPr>
          <w:bCs/>
          <w:i/>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Adresa: mun. Chișinău, bd. Ștefan cel Mare și Sfânt nr.124 (et.4), MD 2001;</w:t>
      </w:r>
      <w:r>
        <w:rPr>
          <w:bCs/>
          <w:i/>
          <w:lang w:val="it-IT" w:eastAsia="ru-RU"/>
        </w:rPr>
      </w:r>
    </w:p>
    <w:p>
      <w:pPr>
        <w:pBdr/>
        <w:shd w:val="clear" w:color="auto" w:fill="ffffff" w:themeFill="background1"/>
        <w:tabs>
          <w:tab w:val="right" w:leader="none" w:pos="426"/>
        </w:tabs>
        <w:spacing/>
        <w:ind w:left="450"/>
        <w:rPr>
          <w:bCs/>
          <w:i/>
          <w:lang w:val="en-US" w:eastAsia="ru-RU"/>
        </w:rPr>
      </w:pPr>
      <w:r>
        <w:rPr>
          <w:bCs/>
          <w:i/>
          <w:lang w:val="en-US" w:eastAsia="ru-RU"/>
        </w:rPr>
        <w:t xml:space="preserve">Tel/Fax/email:022-820 652, 022 820-651, contestatii@ansc.md</w:t>
      </w:r>
      <w:r>
        <w:rPr>
          <w:bCs/>
          <w:i/>
          <w:lang w:val="en-US"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Data (datele) și</w:t>
      </w:r>
      <w:r>
        <w:rPr>
          <w:bCs/>
          <w:lang w:val="it-IT" w:eastAsia="ru-RU"/>
        </w:rPr>
        <w:t xml:space="preserve"> </w:t>
      </w:r>
      <w:r>
        <w:rPr>
          <w:bCs/>
          <w:lang w:val="it-IT" w:eastAsia="ru-RU"/>
        </w:rPr>
        <w:t xml:space="preserve">referința (referințele) publicărilor</w:t>
      </w:r>
      <w:r>
        <w:rPr>
          <w:bCs/>
          <w:lang w:val="it-IT" w:eastAsia="ru-RU"/>
        </w:rPr>
        <w:t xml:space="preserve"> </w:t>
      </w:r>
      <w:r>
        <w:rPr>
          <w:bCs/>
          <w:lang w:val="it-IT" w:eastAsia="ru-RU"/>
        </w:rPr>
        <w:t xml:space="preserve">anterioare</w:t>
      </w:r>
      <w:r>
        <w:rPr>
          <w:bCs/>
          <w:lang w:val="it-IT" w:eastAsia="ru-RU"/>
        </w:rPr>
        <w:t xml:space="preserve"> </w:t>
      </w:r>
      <w:r>
        <w:rPr>
          <w:bCs/>
          <w:lang w:val="it-IT" w:eastAsia="ru-RU"/>
        </w:rPr>
        <w:t xml:space="preserve">în</w:t>
      </w:r>
      <w:r>
        <w:rPr>
          <w:bCs/>
          <w:lang w:val="it-IT" w:eastAsia="ru-RU"/>
        </w:rPr>
        <w:t xml:space="preserve"> </w:t>
      </w:r>
      <w:r>
        <w:rPr>
          <w:bCs/>
          <w:lang w:val="it-IT" w:eastAsia="ru-RU"/>
        </w:rPr>
        <w:t xml:space="preserve">Jurnalul</w:t>
      </w:r>
      <w:r>
        <w:rPr>
          <w:bCs/>
          <w:lang w:val="it-IT" w:eastAsia="ru-RU"/>
        </w:rPr>
        <w:t xml:space="preserve"> </w:t>
      </w:r>
      <w:r>
        <w:rPr>
          <w:bCs/>
          <w:lang w:val="it-IT" w:eastAsia="ru-RU"/>
        </w:rPr>
        <w:t xml:space="preserve">Oficial al</w:t>
      </w:r>
      <w:r>
        <w:rPr>
          <w:bCs/>
          <w:lang w:val="it-IT" w:eastAsia="ru-RU"/>
        </w:rPr>
        <w:t xml:space="preserve"> </w:t>
      </w:r>
      <w:r>
        <w:rPr>
          <w:bCs/>
          <w:lang w:val="it-IT" w:eastAsia="ru-RU"/>
        </w:rPr>
        <w:t xml:space="preserve">Uniunii</w:t>
      </w:r>
      <w:r>
        <w:rPr>
          <w:bCs/>
          <w:lang w:val="it-IT" w:eastAsia="ru-RU"/>
        </w:rPr>
        <w:t xml:space="preserve"> </w:t>
      </w:r>
      <w:r>
        <w:rPr>
          <w:bCs/>
          <w:lang w:val="it-IT" w:eastAsia="ru-RU"/>
        </w:rPr>
        <w:t xml:space="preserve">Europene</w:t>
      </w:r>
      <w:r>
        <w:rPr>
          <w:bCs/>
          <w:lang w:val="it-IT" w:eastAsia="ru-RU"/>
        </w:rPr>
        <w:t xml:space="preserve"> </w:t>
      </w:r>
      <w:r>
        <w:rPr>
          <w:bCs/>
          <w:lang w:val="it-IT" w:eastAsia="ru-RU"/>
        </w:rPr>
        <w:t xml:space="preserve">privind</w:t>
      </w:r>
      <w:r>
        <w:rPr>
          <w:bCs/>
          <w:lang w:val="it-IT" w:eastAsia="ru-RU"/>
        </w:rPr>
        <w:t xml:space="preserve"> </w:t>
      </w:r>
      <w:r>
        <w:rPr>
          <w:bCs/>
          <w:lang w:val="it-IT" w:eastAsia="ru-RU"/>
        </w:rPr>
        <w:t xml:space="preserve">contractul (contractele) la care se referă</w:t>
      </w:r>
      <w:r>
        <w:rPr>
          <w:bCs/>
          <w:lang w:val="it-IT" w:eastAsia="ru-RU"/>
        </w:rPr>
        <w:t xml:space="preserve"> </w:t>
      </w:r>
      <w:r>
        <w:rPr>
          <w:bCs/>
          <w:lang w:val="it-IT" w:eastAsia="ru-RU"/>
        </w:rPr>
        <w:t xml:space="preserve">anunțul respectiv (dacă</w:t>
      </w:r>
      <w:r>
        <w:rPr>
          <w:bCs/>
          <w:lang w:val="it-IT" w:eastAsia="ru-RU"/>
        </w:rPr>
        <w:t xml:space="preserve"> </w:t>
      </w:r>
      <w:r>
        <w:rPr>
          <w:bCs/>
          <w:lang w:val="it-IT" w:eastAsia="ru-RU"/>
        </w:rPr>
        <w:t xml:space="preserve">este</w:t>
      </w:r>
      <w:r>
        <w:rPr>
          <w:bCs/>
          <w:lang w:val="it-IT" w:eastAsia="ru-RU"/>
        </w:rPr>
        <w:t xml:space="preserve"> </w:t>
      </w:r>
      <w:r>
        <w:rPr>
          <w:bCs/>
          <w:lang w:val="it-IT" w:eastAsia="ru-RU"/>
        </w:rPr>
        <w:t xml:space="preserve">cazul):__</w:t>
      </w:r>
      <w:r>
        <w:rPr>
          <w:bCs/>
          <w:lang w:val="it-IT" w:eastAsia="ru-RU"/>
        </w:rPr>
        <w:t xml:space="preserve">_________________</w:t>
      </w:r>
      <w:r>
        <w:rPr>
          <w:bCs/>
          <w:lang w:val="it-IT" w:eastAsia="ru-RU"/>
        </w:rPr>
        <w:t xml:space="preserve">__________________________</w:t>
      </w:r>
      <w:r>
        <w:rPr>
          <w:bCs/>
          <w:lang w:val="it-IT"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În</w:t>
      </w:r>
      <w:r>
        <w:rPr>
          <w:bCs/>
          <w:lang w:val="it-IT" w:eastAsia="ru-RU"/>
        </w:rPr>
        <w:t xml:space="preserve"> </w:t>
      </w:r>
      <w:r>
        <w:rPr>
          <w:bCs/>
          <w:lang w:val="it-IT" w:eastAsia="ru-RU"/>
        </w:rPr>
        <w:t xml:space="preserve">cazul</w:t>
      </w:r>
      <w:r>
        <w:rPr>
          <w:bCs/>
          <w:lang w:val="it-IT" w:eastAsia="ru-RU"/>
        </w:rPr>
        <w:t xml:space="preserve"> </w:t>
      </w:r>
      <w:r>
        <w:rPr>
          <w:bCs/>
          <w:lang w:val="it-IT" w:eastAsia="ru-RU"/>
        </w:rPr>
        <w:t xml:space="preserve">achizițiilor</w:t>
      </w:r>
      <w:r>
        <w:rPr>
          <w:bCs/>
          <w:lang w:val="it-IT" w:eastAsia="ru-RU"/>
        </w:rPr>
        <w:t xml:space="preserve"> </w:t>
      </w:r>
      <w:r>
        <w:rPr>
          <w:bCs/>
          <w:lang w:val="it-IT" w:eastAsia="ru-RU"/>
        </w:rPr>
        <w:t xml:space="preserve">periodice, calendarul</w:t>
      </w:r>
      <w:r>
        <w:rPr>
          <w:bCs/>
          <w:lang w:val="it-IT" w:eastAsia="ru-RU"/>
        </w:rPr>
        <w:t xml:space="preserve"> estimat </w:t>
      </w:r>
      <w:r>
        <w:rPr>
          <w:bCs/>
          <w:lang w:val="it-IT" w:eastAsia="ru-RU"/>
        </w:rPr>
        <w:t xml:space="preserve">pentru</w:t>
      </w:r>
      <w:r>
        <w:rPr>
          <w:bCs/>
          <w:lang w:val="it-IT" w:eastAsia="ru-RU"/>
        </w:rPr>
        <w:t xml:space="preserve"> </w:t>
      </w:r>
      <w:r>
        <w:rPr>
          <w:bCs/>
          <w:lang w:val="it-IT" w:eastAsia="ru-RU"/>
        </w:rPr>
        <w:t xml:space="preserve">publicarea</w:t>
      </w:r>
      <w:r>
        <w:rPr>
          <w:bCs/>
          <w:lang w:val="it-IT" w:eastAsia="ru-RU"/>
        </w:rPr>
        <w:t xml:space="preserve"> </w:t>
      </w:r>
      <w:r>
        <w:rPr>
          <w:bCs/>
          <w:lang w:val="it-IT" w:eastAsia="ru-RU"/>
        </w:rPr>
        <w:t xml:space="preserve">anunțurilor viitoare</w:t>
      </w:r>
      <w:r>
        <w:rPr>
          <w:bCs/>
          <w:shd w:val="clear" w:color="auto" w:fill="ffffff" w:themeFill="background1"/>
          <w:lang w:val="it-IT" w:eastAsia="ru-RU"/>
        </w:rPr>
        <w:t xml:space="preserve">:______________________________________________________________</w:t>
      </w:r>
      <w:r>
        <w:rPr>
          <w:bCs/>
          <w:lang w:val="it-IT"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Data publicării anunțului de intenție sau, după caz, precizarea că nu a fost publicat un astfel de</w:t>
      </w:r>
      <w:r>
        <w:rPr>
          <w:bCs/>
          <w:lang w:val="it-IT" w:eastAsia="ru-RU"/>
        </w:rPr>
        <w:t xml:space="preserve"> </w:t>
      </w:r>
      <w:r>
        <w:rPr>
          <w:bCs/>
          <w:shd w:val="clear" w:color="auto" w:fill="ffffff" w:themeFill="background1"/>
          <w:lang w:val="it-IT" w:eastAsia="ru-RU"/>
        </w:rPr>
        <w:t xml:space="preserve">a</w:t>
      </w:r>
      <w:r>
        <w:rPr>
          <w:bCs/>
          <w:shd w:val="clear" w:color="auto" w:fill="ffffff" w:themeFill="background1"/>
          <w:lang w:val="it-IT" w:eastAsia="ru-RU"/>
        </w:rPr>
        <w:t xml:space="preserve">nunţ:_</w:t>
      </w:r>
      <w:r>
        <w:rPr>
          <w:bCs/>
          <w:shd w:val="clear" w:color="auto" w:fill="ffffff" w:themeFill="background1"/>
          <w:lang w:val="it-IT" w:eastAsia="ru-RU"/>
        </w:rPr>
        <w:t xml:space="preserve">_____________________________________________</w:t>
      </w:r>
      <w:r>
        <w:rPr>
          <w:bCs/>
          <w:shd w:val="clear" w:color="auto" w:fill="ffffff" w:themeFill="background1"/>
          <w:lang w:val="it-IT" w:eastAsia="ru-RU"/>
        </w:rPr>
        <w:t xml:space="preserve">________</w:t>
      </w:r>
      <w:r>
        <w:rPr>
          <w:bCs/>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Data transmiterii spre publicare a anunțului de participar</w:t>
      </w:r>
      <w:r>
        <w:rPr>
          <w:bCs/>
          <w:shd w:val="clear" w:color="auto" w:fill="ffffff" w:themeFill="background1"/>
          <w:lang w:val="it-IT" w:eastAsia="ru-RU"/>
        </w:rPr>
        <w:t xml:space="preserve">e</w:t>
      </w:r>
      <w:r>
        <w:rPr>
          <w:bCs/>
          <w:shd w:val="clear" w:color="auto" w:fill="ffffff" w:themeFill="background1"/>
          <w:lang w:val="it-IT" w:eastAsia="ru-RU"/>
        </w:rPr>
        <w:t xml:space="preserve">:________</w:t>
      </w:r>
      <w:r>
        <w:rPr>
          <w:bCs/>
          <w:shd w:val="clear" w:color="auto" w:fill="ffffff" w:themeFill="background1"/>
          <w:lang w:val="it-IT" w:eastAsia="ru-RU"/>
        </w:rPr>
        <w:t xml:space="preserve">______</w:t>
      </w:r>
      <w:r>
        <w:rPr>
          <w:bCs/>
          <w:shd w:val="clear" w:color="auto" w:fill="ffffff" w:themeFill="background1"/>
          <w:lang w:val="it-IT" w:eastAsia="ru-RU"/>
        </w:rPr>
        <w:t xml:space="preserve">__</w:t>
      </w:r>
      <w:r>
        <w:rPr>
          <w:bCs/>
          <w:shd w:val="clear" w:color="auto" w:fill="ffffff" w:themeFill="background1"/>
          <w:lang w:val="it-IT" w:eastAsia="ru-RU"/>
        </w:rPr>
        <w:t xml:space="preserve">_</w:t>
      </w:r>
      <w:r>
        <w:rPr>
          <w:bCs/>
          <w:shd w:val="clear" w:color="auto" w:fill="ffffff" w:themeFill="background1"/>
          <w:lang w:val="it-IT" w:eastAsia="ru-RU"/>
        </w:rPr>
        <w:t xml:space="preserve">_</w:t>
      </w:r>
      <w:r>
        <w:rPr>
          <w:bCs/>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În cadrul procedurii de achiziție publică se va utiliza/accepta:</w:t>
      </w:r>
      <w:r>
        <w:rPr>
          <w:bCs/>
          <w:lang w:val="it-IT" w:eastAsia="ru-RU"/>
        </w:rPr>
      </w:r>
    </w:p>
    <w:tbl>
      <w:tblPr>
        <w:tblStyle w:val="899"/>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w:t>
            </w:r>
            <w:r>
              <w:rPr>
                <w:lang w:val="en-US" w:eastAsia="ru-RU"/>
              </w:rPr>
              <w:t xml:space="preserve">a</w:t>
            </w:r>
            <w:r>
              <w:rPr>
                <w:lang w:val="en-US" w:eastAsia="ru-RU"/>
              </w:rPr>
              <w:t xml:space="preserve">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 xml:space="preserve">________________________________________</w:t>
      </w:r>
      <w:r>
        <w:rPr>
          <w:bCs/>
          <w:shd w:val="clear" w:color="auto" w:fill="ffffff" w:themeFill="background1"/>
          <w:lang w:eastAsia="ru-RU"/>
        </w:rPr>
        <w:t xml:space="preserve">______________________________</w:t>
      </w:r>
      <w:r>
        <w:rPr>
          <w:bCs/>
          <w:lang w:eastAsia="ru-RU"/>
        </w:rPr>
      </w:r>
    </w:p>
    <w:p>
      <w:pPr>
        <w:pBdr/>
        <w:shd w:val="clear" w:color="auto" w:fill="ffffff" w:themeFill="background1"/>
        <w:tabs>
          <w:tab w:val="right" w:leader="none" w:pos="426"/>
        </w:tabs>
        <w:spacing/>
        <w:ind w:left="3960"/>
        <w:contextualSpacing w:val="true"/>
        <w:jc w:val="center"/>
        <w:rPr>
          <w:bCs/>
          <w:sz w:val="20"/>
          <w:lang w:val="it-IT" w:eastAsia="ru-RU"/>
        </w:rPr>
      </w:pPr>
      <w:r>
        <w:rPr>
          <w:bCs/>
          <w:sz w:val="20"/>
          <w:lang w:val="it-IT" w:eastAsia="ru-RU"/>
        </w:rPr>
        <w:t xml:space="preserve">(se specifică da sau nu)</w:t>
      </w:r>
      <w:r>
        <w:rPr>
          <w:bCs/>
          <w:sz w:val="20"/>
          <w:lang w:val="it-IT" w:eastAsia="ru-RU"/>
        </w:rPr>
      </w:r>
    </w:p>
    <w:p>
      <w:pPr>
        <w:numPr>
          <w:ilvl w:val="0"/>
          <w:numId w:val="12"/>
        </w:numPr>
        <w:pBdr/>
        <w:shd w:val="clear" w:color="auto" w:fill="ffffff" w:themeFill="background1"/>
        <w:tabs>
          <w:tab w:val="right" w:leader="none" w:pos="426"/>
        </w:tabs>
        <w:spacing w:before="120"/>
        <w:ind w:firstLine="0" w:left="0"/>
        <w:rPr>
          <w:bCs/>
          <w:lang w:val="ru-RU" w:eastAsia="ru-RU"/>
        </w:rPr>
      </w:pPr>
      <w:r>
        <w:rPr>
          <w:bCs/>
          <w:lang w:val="ru-RU" w:eastAsia="ru-RU"/>
        </w:rPr>
        <w:t xml:space="preserve">Alte</w:t>
      </w:r>
      <w:r>
        <w:rPr>
          <w:bCs/>
          <w:lang w:eastAsia="ru-RU"/>
        </w:rPr>
        <w:t xml:space="preserve"> </w:t>
      </w:r>
      <w:r>
        <w:rPr>
          <w:bCs/>
          <w:lang w:val="ru-RU" w:eastAsia="ru-RU"/>
        </w:rPr>
        <w:t xml:space="preserve">informații</w:t>
      </w:r>
      <w:r>
        <w:rPr>
          <w:bCs/>
          <w:lang w:eastAsia="ru-RU"/>
        </w:rPr>
        <w:t xml:space="preserve"> </w:t>
      </w:r>
      <w:r>
        <w:rPr>
          <w:bCs/>
          <w:lang w:val="ru-RU" w:eastAsia="ru-RU"/>
        </w:rPr>
        <w:t xml:space="preserve">relevante: </w:t>
      </w:r>
      <w:r>
        <w:rPr>
          <w:bCs/>
          <w:shd w:val="clear" w:color="auto" w:fill="ffffff" w:themeFill="background1"/>
          <w:lang w:val="ru-RU" w:eastAsia="ru-RU"/>
        </w:rPr>
        <w:t xml:space="preserve">__________</w:t>
      </w:r>
      <w:r>
        <w:rPr>
          <w:bCs/>
          <w:shd w:val="clear" w:color="auto" w:fill="ffffff" w:themeFill="background1"/>
          <w:lang w:val="ru-RU" w:eastAsia="ru-RU"/>
        </w:rPr>
        <w:t xml:space="preserve">_______________________________</w:t>
      </w:r>
      <w:r>
        <w:rPr>
          <w:bCs/>
          <w:shd w:val="clear" w:color="auto" w:fill="ffffff" w:themeFill="background1"/>
          <w:lang w:val="ru-RU" w:eastAsia="ru-RU"/>
        </w:rPr>
        <w:t xml:space="preserve">______</w:t>
      </w:r>
      <w:r>
        <w:rPr>
          <w:bCs/>
          <w:lang w:val="ru-RU" w:eastAsia="ru-RU"/>
        </w:rPr>
      </w:r>
    </w:p>
    <w:p>
      <w:pPr>
        <w:pBdr/>
        <w:shd w:val="clear" w:color="auto" w:fill="ffffff" w:themeFill="background1"/>
        <w:spacing w:after="120" w:before="120"/>
        <w:ind/>
        <w:rPr>
          <w:bCs/>
          <w:lang w:val="ru-RU" w:eastAsia="ru-RU"/>
        </w:rPr>
      </w:pPr>
      <w:r>
        <w:rPr>
          <w:bCs/>
          <w:lang w:val="ru-RU" w:eastAsia="ru-RU"/>
        </w:rPr>
      </w:r>
      <w:r>
        <w:rPr>
          <w:bCs/>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 xml:space="preserve">.</w:t>
      </w:r>
      <w:r>
        <w:rPr>
          <w:bCs/>
          <w:color w:val="000000"/>
        </w:rPr>
      </w:r>
    </w:p>
    <w:p>
      <w:pPr>
        <w:pBdr/>
        <w:tabs>
          <w:tab w:val="decimal" w:leader="none" w:pos="8364"/>
        </w:tabs>
        <w:spacing w:line="276" w:lineRule="auto"/>
        <w:ind w:right="-144"/>
        <w:jc w:val="center"/>
        <w:rPr>
          <w:bCs/>
          <w:color w:val="000000"/>
        </w:rPr>
      </w:pPr>
      <w:r>
        <w:rPr>
          <w:bCs/>
          <w:color w:val="000000"/>
        </w:rPr>
      </w:r>
      <w:r>
        <w:rPr>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p>
    <w:p>
      <w:pPr>
        <w:pStyle w:val="834"/>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p>
    <w:tbl>
      <w:tblPr>
        <w:tblStyle w:val="899"/>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878"/>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p>
    <w:p>
      <w:pPr>
        <w:pStyle w:val="878"/>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878"/>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bl>
    <w:p>
      <w:pPr>
        <w:pStyle w:val="878"/>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878"/>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p>
    <w:p>
      <w:pPr>
        <w:pStyle w:val="878"/>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p>
    <w:p>
      <w:pPr>
        <w:pStyle w:val="878"/>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p>
    <w:p>
      <w:pPr>
        <w:pStyle w:val="878"/>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p>
    <w:p>
      <w:pPr>
        <w:pStyle w:val="878"/>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p>
    <w:p>
      <w:pPr>
        <w:pStyle w:val="878"/>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p>
    <w:p>
      <w:pPr>
        <w:pStyle w:val="878"/>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p>
    <w:p>
      <w:pPr>
        <w:pStyle w:val="878"/>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p>
    <w:p>
      <w:pPr>
        <w:pStyle w:val="878"/>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p>
    <w:p>
      <w:pPr>
        <w:pStyle w:val="878"/>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p>
    <w:p>
      <w:pPr>
        <w:pStyle w:val="878"/>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p>
    <w:p>
      <w:pPr>
        <w:pStyle w:val="878"/>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p>
    <w:p>
      <w:pPr>
        <w:pStyle w:val="878"/>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878"/>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bl>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p>
    <w:p>
      <w:pPr>
        <w:pStyle w:val="878"/>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p>
    <w:p>
      <w:pPr>
        <w:pStyle w:val="878"/>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878"/>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p>
    <w:p>
      <w:pPr>
        <w:pStyle w:val="878"/>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p>
    <w:p>
      <w:pPr>
        <w:pStyle w:val="878"/>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p>
    <w:p>
      <w:pPr>
        <w:pStyle w:val="878"/>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p>
    <w:p>
      <w:pPr>
        <w:pStyle w:val="878"/>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p>
    <w:p>
      <w:pPr>
        <w:pStyle w:val="878"/>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p>
    <w:p>
      <w:pPr>
        <w:pStyle w:val="878"/>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p>
    <w:p>
      <w:pPr>
        <w:pStyle w:val="878"/>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p>
    <w:p>
      <w:pPr>
        <w:pStyle w:val="878"/>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878"/>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878"/>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p>
    <w:p>
      <w:pPr>
        <w:pStyle w:val="878"/>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Style w:val="878"/>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p>
    <w:tbl>
      <w:tblPr>
        <w:tblStyle w:val="900"/>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w:t>
            </w:r>
            <w:r>
              <w:rPr>
                <w:rFonts w:eastAsia="Calibri"/>
              </w:rPr>
              <w:t xml:space="preserve"> </w:t>
            </w: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p>
    <w:tbl>
      <w:tblPr>
        <w:tblStyle w:val="901"/>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p>
          <w:p>
            <w:pPr>
              <w:pBdr/>
              <w:spacing w:after="160" w:line="259" w:lineRule="auto"/>
              <w:ind w:right="-1"/>
              <w:jc w:val="both"/>
              <w:rPr>
                <w:i/>
                <w:lang w:eastAsia="ro-RO"/>
              </w:rPr>
            </w:pP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p>
          <w:p>
            <w:pPr>
              <w:pBdr/>
              <w:spacing w:after="160" w:line="259" w:lineRule="auto"/>
              <w:ind w:right="-1"/>
              <w:jc w:val="both"/>
              <w:rPr>
                <w:lang w:eastAsia="ro-RO"/>
              </w:rPr>
            </w:pPr>
            <w:r>
              <w:rPr>
                <w:lang w:eastAsia="ro-RO"/>
              </w:rPr>
              <w:t xml:space="preserve">Costul cel mai scăzut □</w:t>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w:t>
      </w:r>
      <w:r>
        <w:rPr>
          <w:rFonts w:eastAsia="Calibri"/>
        </w:rPr>
        <w:t xml:space="preserve">25</w:t>
      </w:r>
      <w:r>
        <w:rPr>
          <w:rFonts w:eastAsia="Calibri"/>
        </w:rPr>
        <w:t xml:space="preserve">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p>
    <w:tbl>
      <w:tblPr>
        <w:tblStyle w:val="900"/>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lang w:eastAsia="ro-RO"/>
              </w:rPr>
            </w:pP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p>
    <w:tbl>
      <w:tblPr>
        <w:tblStyle w:val="900"/>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p>
    <w:tbl>
      <w:tblPr>
        <w:tblStyle w:val="900"/>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p>
            <w:pPr>
              <w:pBdr/>
              <w:spacing/>
              <w:ind w:right="-1"/>
              <w:jc w:val="both"/>
              <w:rPr>
                <w:lang w:eastAsia="ro-RO"/>
              </w:rPr>
            </w:pPr>
            <w:r>
              <w:rPr>
                <w:lang w:eastAsia="ro-RO"/>
              </w:rPr>
              <w:t xml:space="preserve">Da □        </w:t>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p>
          <w:p>
            <w:pPr>
              <w:pBdr/>
              <w:spacing/>
              <w:ind/>
              <w:contextualSpacing w:val="true"/>
              <w:jc w:val="both"/>
              <w:rPr>
                <w:lang w:eastAsia="zh-CN"/>
              </w:rPr>
            </w:pP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p>
          <w:p>
            <w:pPr>
              <w:pBdr/>
              <w:spacing/>
              <w:ind/>
              <w:jc w:val="both"/>
              <w:rPr>
                <w:rFonts w:eastAsia="Calibri"/>
              </w:rPr>
            </w:pPr>
            <w:r>
              <w:rPr>
                <w:rFonts w:eastAsia="Calibri"/>
              </w:rPr>
              <w:t xml:space="preserve">tel/fax: (022) 820 652, 820-651 </w:t>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p>
    <w:p>
      <w:pPr>
        <w:pBdr/>
        <w:spacing/>
        <w:ind/>
        <w:jc w:val="both"/>
        <w:rPr>
          <w:rFonts w:eastAsia="Calibri"/>
          <w:lang w:val="it-IT"/>
        </w:rPr>
      </w:pP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p>
    <w:tbl>
      <w:tblPr>
        <w:tblStyle w:val="902"/>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p>
          <w:p>
            <w:pPr>
              <w:pBdr/>
              <w:spacing/>
              <w:ind/>
              <w:jc w:val="both"/>
              <w:rPr>
                <w:b/>
              </w:rPr>
            </w:pPr>
            <w:r>
              <w:rPr>
                <w:i/>
              </w:rPr>
              <w:t xml:space="preserve">(nume, prenume, telefon, e-mail)</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p>
    <w:tbl>
      <w:tblPr>
        <w:tblStyle w:val="902"/>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3" w:tooltip="http://www.mtender.gov.md" w:history="1">
              <w:r>
                <w:rPr>
                  <w:i/>
                  <w:color w:val="0000ff"/>
                  <w:u w:val="single"/>
                  <w:lang w:eastAsia="ro-RO"/>
                </w:rPr>
                <w:t xml:space="preserve">www.mtender.gov.md</w:t>
              </w:r>
            </w:hyperlink>
            <w:r>
              <w:rPr>
                <w:i/>
                <w:lang w:eastAsia="ro-RO"/>
              </w:rPr>
              <w:t xml:space="preserve">)</w:t>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p>
    <w:tbl>
      <w:tblPr>
        <w:tblStyle w:val="902"/>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p>
    <w:tbl>
      <w:tblPr>
        <w:tblStyle w:val="902"/>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p>
    <w:tbl>
      <w:tblPr>
        <w:tblStyle w:val="902"/>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p>
    <w:p>
      <w:pPr>
        <w:pBdr/>
        <w:spacing/>
        <w:ind/>
        <w:jc w:val="right"/>
        <w:rPr>
          <w:lang w:val="it-IT"/>
        </w:rPr>
      </w:pPr>
      <w:r/>
      <w:bookmarkStart w:id="77" w:name="_Toc449692095"/>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7</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8"/>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35"/>
        <w:pBdr/>
        <w:tabs>
          <w:tab w:val="left" w:leader="none" w:pos="567"/>
        </w:tabs>
        <w:spacing/>
        <w:ind/>
        <w:rPr>
          <w:rFonts w:asciiTheme="majorHAnsi" w:hAnsiTheme="majorHAnsi" w:cstheme="majorHAnsi"/>
          <w:b/>
          <w:szCs w:val="24"/>
        </w:rPr>
      </w:pPr>
      <w:r/>
      <w:bookmarkStart w:id="78" w:name="_Toc449692096"/>
      <w:r/>
      <w:bookmarkEnd w:id="77"/>
      <w:r/>
      <w:r>
        <w:rPr>
          <w:rFonts w:asciiTheme="majorHAnsi" w:hAnsiTheme="majorHAnsi" w:cstheme="majorHAnsi"/>
          <w:b/>
          <w:szCs w:val="24"/>
        </w:rPr>
      </w:r>
    </w:p>
    <w:p>
      <w:pPr>
        <w:pStyle w:val="835"/>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p>
    <w:p>
      <w:pPr>
        <w:pStyle w:val="835"/>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p>
    <w:p>
      <w:pPr>
        <w:pStyle w:val="835"/>
        <w:pBdr/>
        <w:tabs>
          <w:tab w:val="left" w:leader="none" w:pos="-142"/>
        </w:tabs>
        <w:spacing w:before="240"/>
        <w:ind/>
        <w:jc w:val="center"/>
        <w:rPr>
          <w:rFonts w:ascii="Times New Roman" w:hAnsi="Times New Roman"/>
          <w:szCs w:val="24"/>
        </w:rPr>
      </w:pPr>
      <w:r>
        <w:rPr>
          <w:rFonts w:ascii="Times New Roman" w:hAnsi="Times New Roman"/>
          <w:szCs w:val="24"/>
        </w:rPr>
        <w:t xml:space="preserve">Către</w:t>
      </w:r>
      <w:r>
        <w:rPr>
          <w:rFonts w:ascii="Times New Roman" w:hAnsi="Times New Roman"/>
          <w:szCs w:val="24"/>
        </w:rPr>
        <w:t xml:space="preserve"> </w:t>
      </w:r>
      <w:r>
        <w:rPr>
          <w:rFonts w:ascii="Times New Roman" w:hAnsi="Times New Roman"/>
          <w:b/>
          <w:bCs/>
          <w:szCs w:val="24"/>
          <w:u w:val="single"/>
        </w:rPr>
        <w:t xml:space="preserve"> </w:t>
      </w:r>
      <w:r>
        <w:rPr>
          <w:rFonts w:ascii="Times New Roman" w:hAnsi="Times New Roman"/>
          <w:b/>
          <w:bCs/>
          <w:szCs w:val="24"/>
          <w:u w:val="single"/>
        </w:rPr>
        <w:t xml:space="preserve">Agenția Teritorială de Asistență Socială Centru</w:t>
      </w:r>
      <w:r>
        <w:rPr>
          <w:rFonts w:ascii="Times New Roman" w:hAnsi="Times New Roman"/>
          <w:szCs w:val="24"/>
        </w:rPr>
        <w:t xml:space="preserve">, or. Ialoveni, str. Alexandru cel Bun, nr.25</w:t>
      </w:r>
      <w:r>
        <w:rPr>
          <w:rFonts w:ascii="Times New Roman" w:hAnsi="Times New Roman"/>
          <w:szCs w:val="24"/>
        </w:rPr>
        <w:t xml:space="preserve">                                               </w:t>
      </w:r>
      <w:r>
        <w:rPr>
          <w:rFonts w:ascii="Times New Roman" w:hAnsi="Times New Roman"/>
          <w:szCs w:val="24"/>
        </w:rPr>
      </w:r>
    </w:p>
    <w:p>
      <w:pPr>
        <w:pStyle w:val="835"/>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835"/>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835"/>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p>
    <w:p>
      <w:pPr>
        <w:pStyle w:val="835"/>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835"/>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15"/>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p>
    <w:p>
      <w:pPr>
        <w:pStyle w:val="835"/>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142"/>
        </w:tabs>
        <w:spacing w:before="240"/>
        <w:ind/>
        <w:jc w:val="center"/>
        <w:rPr>
          <w:rFonts w:ascii="Times New Roman" w:hAnsi="Times New Roman"/>
          <w:szCs w:val="24"/>
        </w:rPr>
      </w:pPr>
      <w:r>
        <w:rPr>
          <w:rFonts w:ascii="Times New Roman" w:hAnsi="Times New Roman"/>
          <w:szCs w:val="24"/>
        </w:rPr>
        <w:t xml:space="preserve">Către_</w:t>
      </w:r>
      <w:r>
        <w:rPr>
          <w:rFonts w:ascii="Times New Roman" w:hAnsi="Times New Roman"/>
          <w:b/>
          <w:bCs/>
          <w:szCs w:val="24"/>
          <w:u w:val="single"/>
        </w:rPr>
        <w:t xml:space="preserve">Agenția Teritorială de Asistență Socială Centru</w:t>
      </w:r>
      <w:r>
        <w:rPr>
          <w:rFonts w:ascii="Times New Roman" w:hAnsi="Times New Roman"/>
          <w:szCs w:val="24"/>
          <w:u w:val="single"/>
        </w:rPr>
        <w:t xml:space="preserve">_________</w:t>
      </w:r>
      <w:r>
        <w:rPr>
          <w:rFonts w:ascii="Times New Roman" w:hAnsi="Times New Roman"/>
          <w:szCs w:val="24"/>
        </w:rPr>
        <w:t xml:space="preserve">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p>
    <w:p>
      <w:pPr>
        <w:pStyle w:val="835"/>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835"/>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p>
    <w:p>
      <w:pPr>
        <w:pStyle w:val="835"/>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835"/>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p>
    <w:p>
      <w:pPr>
        <w:pStyle w:val="835"/>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835"/>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p>
    <w:p>
      <w:pPr>
        <w:pStyle w:val="835"/>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p>
    <w:p>
      <w:pPr>
        <w:pStyle w:val="835"/>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p>
    <w:p>
      <w:pPr>
        <w:pStyle w:val="835"/>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835"/>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
        <w:rPr>
          <w:rFonts w:ascii="Times New Roman" w:hAnsi="Times New Roman"/>
          <w:szCs w:val="24"/>
        </w:rPr>
      </w:r>
    </w:p>
    <w:p>
      <w:pPr>
        <w:pStyle w:val="835"/>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p>
    <w:p>
      <w:pPr>
        <w:pStyle w:val="835"/>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p>
    <w:p>
      <w:pPr>
        <w:pStyle w:val="835"/>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p>
    <w:p>
      <w:pPr>
        <w:pStyle w:val="835"/>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p>
    <w:p>
      <w:pPr>
        <w:pStyle w:val="835"/>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p>
    <w:p>
      <w:pPr>
        <w:pStyle w:val="835"/>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p>
    <w:p>
      <w:pPr>
        <w:pStyle w:val="835"/>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p>
    <w:p>
      <w:pPr>
        <w:pStyle w:val="835"/>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p>
    <w:p>
      <w:pPr>
        <w:pStyle w:val="835"/>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p>
    <w:p>
      <w:pPr>
        <w:pStyle w:val="835"/>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p>
    <w:p>
      <w:pPr>
        <w:pStyle w:val="835"/>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p>
    <w:p>
      <w:pPr>
        <w:pStyle w:val="835"/>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p>
    <w:p>
      <w:pPr>
        <w:pStyle w:val="835"/>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p>
    <w:p>
      <w:pPr>
        <w:pStyle w:val="835"/>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p>
    <w:p>
      <w:pPr>
        <w:pStyle w:val="835"/>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p>
    <w:p>
      <w:pPr>
        <w:pStyle w:val="835"/>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p>
    <w:p>
      <w:pPr>
        <w:pStyle w:val="835"/>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p>
    <w:p>
      <w:pPr>
        <w:pStyle w:val="835"/>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p>
    <w:p>
      <w:pPr>
        <w:pStyle w:val="835"/>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p>
    <w:p>
      <w:pPr>
        <w:pStyle w:val="835"/>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p>
    <w:p>
      <w:pPr>
        <w:pStyle w:val="835"/>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p>
    <w:p>
      <w:pPr>
        <w:pStyle w:val="835"/>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p>
    <w:p>
      <w:pPr>
        <w:pStyle w:val="835"/>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p>
    <w:p>
      <w:pPr>
        <w:pStyle w:val="835"/>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p>
    <w:p>
      <w:pPr>
        <w:pStyle w:val="835"/>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p>
    <w:p>
      <w:pPr>
        <w:pStyle w:val="835"/>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p>
    <w:p>
      <w:pPr>
        <w:pStyle w:val="835"/>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p>
    <w:p>
      <w:pPr>
        <w:pStyle w:val="835"/>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p>
    <w:p>
      <w:pPr>
        <w:pStyle w:val="835"/>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p>
    <w:p>
      <w:pPr>
        <w:pStyle w:val="835"/>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p>
    <w:p>
      <w:pPr>
        <w:pBdr/>
        <w:spacing w:after="200" w:line="276" w:lineRule="auto"/>
        <w:ind/>
        <w:rPr>
          <w:lang w:eastAsia="zh-CN"/>
        </w:rPr>
      </w:pPr>
      <w:r/>
      <w:bookmarkStart w:id="83" w:name="_Toc449692097"/>
      <w:r/>
      <w:r>
        <w:rPr>
          <w:lang w:eastAsia="zh-CN"/>
        </w:rPr>
      </w:r>
    </w:p>
    <w:p>
      <w:pPr>
        <w:pBdr/>
        <w:spacing w:after="200" w:line="276" w:lineRule="auto"/>
        <w:ind/>
        <w:rPr>
          <w:lang w:eastAsia="zh-CN"/>
        </w:rPr>
      </w:pP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sz w:val="22"/>
                <w:szCs w:val="22"/>
              </w:rPr>
            </w:pPr>
            <w:r>
              <w:rPr>
                <w:i/>
                <w:iCs/>
                <w:sz w:val="22"/>
                <w:szCs w:val="22"/>
              </w:rPr>
              <w:t xml:space="preserve">[Banca comercială, la cererea ofertantului cîştigător, va completa acest formular pe foaie cu antet, în conformitate cu instrucţiunile de mai jos.]</w:t>
            </w:r>
            <w:r>
              <w:rPr>
                <w:i/>
                <w:iCs/>
                <w:sz w:val="22"/>
                <w:szCs w:val="22"/>
              </w:rPr>
            </w:r>
          </w:p>
          <w:p>
            <w:pPr>
              <w:pBdr/>
              <w:spacing/>
              <w:ind/>
              <w:jc w:val="both"/>
              <w:rPr>
                <w:i/>
                <w:iCs/>
              </w:rPr>
            </w:pP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sz w:val="20"/>
                <w:szCs w:val="20"/>
              </w:rPr>
            </w:pPr>
            <w:r>
              <w:rPr>
                <w:i/>
                <w:iCs/>
                <w:sz w:val="20"/>
                <w:szCs w:val="20"/>
              </w:rPr>
            </w:r>
            <w:r>
              <w:rPr>
                <w:i/>
                <w:iCs/>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spacing w:line="360" w:lineRule="auto"/>
              <w:ind/>
              <w:jc w:val="both"/>
              <w:rPr/>
            </w:pPr>
            <w:r/>
            <w:r/>
          </w:p>
        </w:tc>
      </w:tr>
    </w:tbl>
    <w:p>
      <w:pPr>
        <w:pBdr/>
        <w:spacing/>
        <w:ind/>
        <w:jc w:val="right"/>
        <w:rPr>
          <w:lang w:val="it-IT"/>
        </w:rPr>
      </w:pPr>
      <w:r/>
      <w:bookmarkStart w:id="85" w:name="_Toc449692108"/>
      <w:r/>
      <w:bookmarkEnd w:id="83"/>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p>
    <w:p>
      <w:pPr>
        <w:pStyle w:val="835"/>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p>
    <w:p>
      <w:pPr>
        <w:pStyle w:val="835"/>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834"/>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34"/>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34"/>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835"/>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831"/>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b/>
        </w:rPr>
      </w:pP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p>
    <w:p>
      <w:pPr>
        <w:pBdr/>
        <w:tabs>
          <w:tab w:val="left" w:leader="none" w:pos="567"/>
        </w:tabs>
        <w:spacing/>
        <w:ind/>
        <w:jc w:val="center"/>
        <w:rPr>
          <w:b/>
        </w:rPr>
      </w:pPr>
      <w:r>
        <w:rPr>
          <w:b/>
        </w:rPr>
      </w:r>
      <w:r>
        <w:rPr>
          <w:b/>
        </w:rPr>
      </w:r>
    </w:p>
    <w:p>
      <w:pPr>
        <w:pBdr/>
        <w:tabs>
          <w:tab w:val="left" w:leader="none" w:pos="567"/>
        </w:tabs>
        <w:spacing/>
        <w:ind/>
        <w:rPr>
          <w:b/>
        </w:rPr>
      </w:pP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p>
          <w:p>
            <w:pPr>
              <w:pBdr/>
              <w:spacing/>
              <w:ind/>
              <w:jc w:val="center"/>
              <w:rPr>
                <w:b/>
                <w:bCs/>
                <w:lang w:eastAsia="zh-CN"/>
              </w:rPr>
            </w:pPr>
            <w:r>
              <w:rPr>
                <w:b/>
                <w:bCs/>
              </w:rPr>
              <w:t xml:space="preserve">d/o</w:t>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p>
          <w:p>
            <w:pPr>
              <w:pBdr/>
              <w:tabs>
                <w:tab w:val="left" w:leader="none" w:pos="567"/>
              </w:tabs>
              <w:spacing/>
              <w:ind/>
              <w:jc w:val="both"/>
              <w:rPr>
                <w:b/>
              </w:rPr>
            </w:pPr>
            <w:r>
              <w:rPr>
                <w:b/>
              </w:rPr>
              <w:t xml:space="preserve">Nr.</w:t>
            </w:r>
            <w:r>
              <w:rPr>
                <w:b/>
              </w:rPr>
            </w:r>
          </w:p>
          <w:p>
            <w:pPr>
              <w:pBdr/>
              <w:tabs>
                <w:tab w:val="left" w:leader="none" w:pos="567"/>
              </w:tabs>
              <w:spacing/>
              <w:ind/>
              <w:jc w:val="both"/>
              <w:rPr>
                <w:b/>
              </w:rPr>
            </w:pPr>
            <w:r>
              <w:rPr>
                <w:b/>
              </w:rPr>
              <w:t xml:space="preserve">d/o</w:t>
            </w:r>
            <w:r>
              <w:rPr>
                <w:b/>
              </w:rPr>
            </w:r>
          </w:p>
        </w:tc>
        <w:tc>
          <w:tcPr>
            <w:tcBorders/>
            <w:tcW w:w="4680" w:type="dxa"/>
            <w:vAlign w:val="center"/>
            <w:textDirection w:val="lrTb"/>
            <w:noWrap w:val="false"/>
          </w:tcPr>
          <w:p>
            <w:pPr>
              <w:pBdr/>
              <w:tabs>
                <w:tab w:val="left" w:leader="none" w:pos="567"/>
              </w:tabs>
              <w:spacing/>
              <w:ind/>
              <w:jc w:val="center"/>
              <w:rPr>
                <w:bCs/>
              </w:rPr>
            </w:pPr>
            <w:r>
              <w:rPr>
                <w:bCs/>
              </w:rPr>
              <w:t xml:space="preserve">Denumirea principalelor utilaje, echipamente, mijloace de transport, baze de produc</w:t>
            </w:r>
            <w:r>
              <w:rPr>
                <w:rFonts w:hint="eastAsia"/>
                <w:bCs/>
              </w:rPr>
              <w:t xml:space="preserve">ţ</w:t>
            </w:r>
            <w:r>
              <w:rPr>
                <w:bCs/>
              </w:rPr>
              <w:t xml:space="preserve">ie (ateliere, depozite, spa</w:t>
            </w:r>
            <w:r>
              <w:rPr>
                <w:rFonts w:hint="eastAsia"/>
                <w:bCs/>
              </w:rPr>
              <w:t xml:space="preserve">ţ</w:t>
            </w:r>
            <w:r>
              <w:rPr>
                <w:bCs/>
              </w:rPr>
              <w:t xml:space="preserve">ii de cazare) </w:t>
            </w:r>
            <w:r>
              <w:rPr>
                <w:rFonts w:hint="eastAsia"/>
                <w:bCs/>
              </w:rPr>
              <w:t xml:space="preserve">ş</w:t>
            </w:r>
            <w:r>
              <w:rPr>
                <w:bCs/>
              </w:rPr>
              <w:t xml:space="preserve">i laboratoare propuse de ofertant ca necesare pentru prestarea serviciilor, rezultate </w:t>
            </w:r>
            <w:r>
              <w:rPr>
                <w:rFonts w:hint="eastAsia"/>
                <w:bCs/>
              </w:rPr>
              <w:t xml:space="preserve">î</w:t>
            </w:r>
            <w:r>
              <w:rPr>
                <w:bCs/>
              </w:rPr>
              <w:t xml:space="preserve">n baza tehnologiilor pe care el urmeaz</w:t>
            </w:r>
            <w:r>
              <w:rPr>
                <w:rFonts w:hint="eastAsia"/>
                <w:bCs/>
              </w:rPr>
              <w:t xml:space="preserve">ă</w:t>
            </w:r>
            <w:r>
              <w:rPr>
                <w:bCs/>
              </w:rPr>
              <w:t xml:space="preserve"> s</w:t>
            </w:r>
            <w:r>
              <w:rPr>
                <w:rFonts w:hint="eastAsia"/>
                <w:bCs/>
              </w:rPr>
              <w:t xml:space="preserve">ă</w:t>
            </w:r>
            <w:r>
              <w:rPr>
                <w:bCs/>
              </w:rPr>
              <w:t xml:space="preserve"> le adopte</w:t>
            </w:r>
            <w:r>
              <w:rPr>
                <w:bCs/>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din dotare</w:t>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
        <w:rPr>
          <w:rFonts w:eastAsia="PMingLiU"/>
          <w:b/>
          <w:lang w:eastAsia="zh-CN"/>
        </w:rPr>
      </w:r>
    </w:p>
    <w:p>
      <w:pPr>
        <w:pBdr/>
        <w:tabs>
          <w:tab w:val="left" w:leader="none" w:pos="567"/>
        </w:tabs>
        <w:spacing/>
        <w:ind/>
        <w:jc w:val="both"/>
        <w:rPr>
          <w:b/>
        </w:rPr>
      </w:pP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p>
          <w:p>
            <w:pPr>
              <w:pBdr/>
              <w:tabs>
                <w:tab w:val="left" w:leader="none" w:pos="567"/>
              </w:tabs>
              <w:spacing/>
              <w:ind/>
              <w:jc w:val="center"/>
              <w:rPr>
                <w:b/>
                <w:bCs/>
              </w:rPr>
            </w:pPr>
            <w:r>
              <w:rPr>
                <w:b/>
                <w:bCs/>
              </w:rPr>
              <w:t xml:space="preserve">Nr.</w:t>
            </w:r>
            <w:r>
              <w:rPr>
                <w:b/>
                <w:bCs/>
              </w:rPr>
            </w:r>
          </w:p>
          <w:p>
            <w:pPr>
              <w:pBdr/>
              <w:tabs>
                <w:tab w:val="left" w:leader="none" w:pos="567"/>
              </w:tabs>
              <w:spacing/>
              <w:ind/>
              <w:jc w:val="center"/>
              <w:rPr>
                <w:b/>
                <w:bCs/>
              </w:rPr>
            </w:pPr>
            <w:r>
              <w:rPr>
                <w:b/>
                <w:bCs/>
              </w:rPr>
              <w:t xml:space="preserve">d/o</w:t>
            </w:r>
            <w:r>
              <w:rPr>
                <w:b/>
                <w:bCs/>
              </w:rPr>
            </w:r>
          </w:p>
        </w:tc>
        <w:tc>
          <w:tcPr>
            <w:tcBorders/>
            <w:tcW w:w="727" w:type="pct"/>
            <w:vAlign w:val="center"/>
            <w:textDirection w:val="lrTb"/>
            <w:noWrap w:val="false"/>
          </w:tcPr>
          <w:p>
            <w:pPr>
              <w:pStyle w:val="814"/>
              <w:numPr>
                <w:ilvl w:val="0"/>
                <w:numId w:val="0"/>
              </w:numPr>
              <w:pBdr/>
              <w:tabs>
                <w:tab w:val="left" w:leader="none" w:pos="567"/>
              </w:tabs>
              <w:spacing/>
              <w:ind w:left="360"/>
              <w:rPr>
                <w:bCs/>
              </w:rPr>
            </w:pP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p>
          <w:p>
            <w:pPr>
              <w:pBdr/>
              <w:tabs>
                <w:tab w:val="left" w:leader="none" w:pos="567"/>
              </w:tabs>
              <w:spacing/>
              <w:ind/>
              <w:jc w:val="center"/>
              <w:rPr>
                <w:b/>
                <w:bCs/>
              </w:rPr>
            </w:pPr>
            <w:r>
              <w:rPr>
                <w:b/>
                <w:bCs/>
              </w:rPr>
              <w:t xml:space="preserve">Studii de specialitate</w:t>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p>
          <w:p>
            <w:pPr>
              <w:pBdr/>
              <w:tabs>
                <w:tab w:val="left" w:leader="none" w:pos="567"/>
                <w:tab w:val="left" w:leader="none" w:pos="1134"/>
              </w:tabs>
              <w:spacing/>
              <w:ind w:left="360"/>
              <w:jc w:val="center"/>
              <w:outlineLvl w:val="0"/>
              <w:rPr>
                <w:b/>
                <w:bCs/>
              </w:rPr>
            </w:pPr>
            <w:r>
              <w:rPr>
                <w:b/>
                <w:bCs/>
              </w:rPr>
            </w:r>
            <w:r>
              <w:rPr>
                <w:b/>
                <w:bCs/>
              </w:rPr>
            </w:r>
          </w:p>
          <w:p>
            <w:pPr>
              <w:pBdr/>
              <w:tabs>
                <w:tab w:val="left" w:leader="none" w:pos="567"/>
                <w:tab w:val="left" w:leader="none" w:pos="1134"/>
              </w:tabs>
              <w:spacing/>
              <w:ind w:left="360"/>
              <w:jc w:val="center"/>
              <w:outlineLvl w:val="0"/>
              <w:rPr>
                <w:b/>
                <w:bCs/>
              </w:rPr>
            </w:pP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tabs>
          <w:tab w:val="left" w:leader="none" w:pos="567"/>
        </w:tabs>
        <w:spacing/>
        <w:ind/>
        <w:rPr>
          <w:b/>
          <w:color w:val="000000"/>
        </w:rPr>
      </w:pPr>
      <w:r>
        <w:rPr>
          <w:b/>
          <w:color w:val="000000"/>
        </w:rPr>
      </w:r>
      <w:r>
        <w:rPr>
          <w:b/>
          <w:color w:val="000000"/>
        </w:rPr>
      </w:r>
    </w:p>
    <w:p>
      <w:pPr>
        <w:pStyle w:val="814"/>
        <w:numPr>
          <w:ilvl w:val="0"/>
          <w:numId w:val="0"/>
        </w:numPr>
        <w:pBdr/>
        <w:spacing/>
        <w:ind w:left="720"/>
        <w:rPr/>
      </w:pPr>
      <w:r/>
      <w:bookmarkStart w:id="100" w:name="_Hlk77771256"/>
      <w:r>
        <w:t xml:space="preserve">ANGAJAMENT TERŢ SUSŢINĂTOR FINANCIAR</w:t>
      </w:r>
      <w:bookmarkEnd w:id="100"/>
      <w:r/>
    </w:p>
    <w:p>
      <w:pPr>
        <w:pBdr/>
        <w:tabs>
          <w:tab w:val="left" w:leader="none" w:pos="567"/>
        </w:tabs>
        <w:spacing/>
        <w:ind/>
        <w:jc w:val="center"/>
        <w:rPr>
          <w:b/>
          <w:color w:val="000000"/>
        </w:rPr>
      </w:pP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p>
    <w:p>
      <w:pPr>
        <w:pBdr/>
        <w:shd w:val="clear" w:color="auto" w:fill="ffffff"/>
        <w:spacing/>
        <w:ind/>
        <w:jc w:val="center"/>
        <w:rPr>
          <w:b/>
        </w:rPr>
      </w:pPr>
      <w:r>
        <w:rPr>
          <w:b/>
        </w:rPr>
        <w:t xml:space="preserve">ANGAJAMENT</w:t>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p>
    <w:p>
      <w:pPr>
        <w:pBdr/>
        <w:shd w:val="clear" w:color="auto" w:fill="ffffff"/>
        <w:spacing/>
        <w:ind/>
        <w:jc w:val="both"/>
        <w:rPr>
          <w:i/>
        </w:rPr>
      </w:pPr>
      <w:r>
        <w:rPr>
          <w:i/>
        </w:rPr>
        <w:t xml:space="preserve">(denumirea autorităţii contractante şi adresa completă)</w:t>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p>
    <w:p>
      <w:pPr>
        <w:pBdr/>
        <w:shd w:val="clear" w:color="auto" w:fill="ffffff"/>
        <w:spacing/>
        <w:ind/>
        <w:jc w:val="both"/>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tabs>
          <w:tab w:val="left" w:leader="none" w:pos="567"/>
        </w:tabs>
        <w:spacing/>
        <w:ind/>
        <w:jc w:val="center"/>
        <w:rPr>
          <w:b/>
          <w:color w:val="000000"/>
        </w:rPr>
      </w:pPr>
      <w:r>
        <w:rPr>
          <w:b/>
          <w:color w:val="000000"/>
        </w:rPr>
      </w:r>
      <w:r>
        <w:rPr>
          <w:b/>
          <w:color w:val="000000"/>
        </w:rPr>
      </w:r>
    </w:p>
    <w:p>
      <w:pPr>
        <w:pStyle w:val="814"/>
        <w:numPr>
          <w:ilvl w:val="0"/>
          <w:numId w:val="0"/>
        </w:numPr>
        <w:pBdr/>
        <w:spacing/>
        <w:ind w:left="720"/>
        <w:rPr>
          <w:sz w:val="22"/>
          <w:szCs w:val="22"/>
          <w:lang w:val="it-IT"/>
        </w:rPr>
      </w:pPr>
      <w:r>
        <w:rPr>
          <w:sz w:val="22"/>
          <w:szCs w:val="22"/>
          <w:lang w:val="it-IT"/>
        </w:rPr>
      </w:r>
      <w:r>
        <w:rPr>
          <w:sz w:val="22"/>
          <w:szCs w:val="22"/>
          <w:lang w:val="it-IT"/>
        </w:rPr>
      </w:r>
    </w:p>
    <w:p>
      <w:pPr>
        <w:pStyle w:val="814"/>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
        <w:rPr>
          <w:lang w:val="it-IT"/>
        </w:rPr>
      </w:r>
    </w:p>
    <w:p>
      <w:pPr>
        <w:pBdr/>
        <w:spacing/>
        <w:ind w:firstLine="720" w:left="5040"/>
        <w:jc w:val="both"/>
        <w:rPr>
          <w:rStyle w:val="910"/>
          <w:rFonts w:eastAsiaTheme="majorEastAsia"/>
          <w:sz w:val="24"/>
          <w:szCs w:val="24"/>
          <w:lang w:val="it-IT"/>
        </w:rPr>
      </w:pPr>
      <w:r>
        <w:rPr>
          <w:rFonts w:eastAsiaTheme="majorEastAsia"/>
          <w:sz w:val="24"/>
          <w:szCs w:val="24"/>
          <w:lang w:val="it-IT"/>
        </w:rPr>
      </w:r>
      <w:r>
        <w:rPr>
          <w:rStyle w:val="910"/>
          <w:rFonts w:eastAsiaTheme="majorEastAsia"/>
          <w:sz w:val="24"/>
          <w:szCs w:val="24"/>
          <w:lang w:val="it-IT"/>
        </w:rPr>
      </w:r>
    </w:p>
    <w:p>
      <w:pPr>
        <w:pBdr/>
        <w:shd w:val="clear" w:color="auto" w:fill="ffffff"/>
        <w:spacing/>
        <w:ind/>
        <w:rPr>
          <w:b/>
        </w:rPr>
      </w:pPr>
      <w:r>
        <w:rPr>
          <w:b/>
          <w:spacing w:val="-2"/>
        </w:rPr>
        <w:t xml:space="preserve">..........................</w:t>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p>
    <w:p>
      <w:pPr>
        <w:pBdr/>
        <w:shd w:val="clear" w:color="auto" w:fill="ffffff"/>
        <w:spacing/>
        <w:ind/>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p>
    <w:p>
      <w:pPr>
        <w:pBdr/>
        <w:spacing w:line="276" w:lineRule="auto"/>
        <w:ind/>
        <w:rPr>
          <w:rFonts w:eastAsia="Calibri"/>
        </w:rPr>
      </w:pP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p>
    <w:p>
      <w:pPr>
        <w:pBdr/>
        <w:shd w:val="clear" w:color="auto" w:fill="ffffff"/>
        <w:spacing w:line="276" w:lineRule="auto"/>
        <w:ind/>
        <w:rPr>
          <w:rFonts w:eastAsia="Calibri"/>
        </w:rPr>
      </w:pP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p>
    <w:p>
      <w:pPr>
        <w:pBdr/>
        <w:shd w:val="clear" w:color="auto" w:fill="ffffff"/>
        <w:spacing/>
        <w:ind w:right="10"/>
        <w:jc w:val="center"/>
        <w:rPr>
          <w:rFonts w:eastAsia="Calibri"/>
        </w:rPr>
      </w:pP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p>
    <w:p>
      <w:pPr>
        <w:pBdr/>
        <w:spacing/>
        <w:ind/>
        <w:jc w:val="right"/>
        <w:rPr>
          <w:sz w:val="22"/>
          <w:szCs w:val="22"/>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bookmarkEnd w:id="106"/>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p>
    <w:p>
      <w:pPr>
        <w:pBdr/>
        <w:spacing/>
        <w:ind/>
        <w:jc w:val="both"/>
        <w:rPr>
          <w:bCs/>
          <w:sz w:val="20"/>
          <w:szCs w:val="20"/>
        </w:rPr>
      </w:pPr>
      <w:r>
        <w:rPr>
          <w:bCs/>
          <w:sz w:val="20"/>
          <w:szCs w:val="20"/>
        </w:rPr>
        <w:t xml:space="preserve">                                                                              (denumirea, adresa)</w:t>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p>
    <w:p>
      <w:pPr>
        <w:pBdr/>
        <w:spacing/>
        <w:ind w:firstLine="709"/>
        <w:jc w:val="both"/>
        <w:rPr>
          <w:bCs/>
        </w:rPr>
      </w:pPr>
      <w:r/>
      <w:bookmarkStart w:id="109" w:name="_Hlk63345649"/>
      <w:r>
        <w:rPr>
          <w:bCs/>
        </w:rPr>
        <w:t xml:space="preserve">Se </w:t>
      </w:r>
      <w:r>
        <w:rPr>
          <w:bCs/>
        </w:rPr>
        <w:t xml:space="preserve">dau detalii generale privind obiectul achiziției.</w:t>
      </w:r>
      <w:bookmarkEnd w:id="109"/>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p>
    <w:p>
      <w:pPr>
        <w:pStyle w:val="834"/>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834"/>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p>
    <w:p>
      <w:pPr>
        <w:pStyle w:val="834"/>
        <w:numPr>
          <w:ilvl w:val="0"/>
          <w:numId w:val="52"/>
        </w:numPr>
        <w:pBdr/>
        <w:spacing/>
        <w:ind/>
        <w:rPr>
          <w:b/>
        </w:rPr>
      </w:pPr>
      <w:r>
        <w:rPr>
          <w:b/>
        </w:rPr>
        <w:t xml:space="preserve">Mostre</w:t>
      </w:r>
      <w:r>
        <w:rPr>
          <w:b/>
        </w:rPr>
      </w:r>
    </w:p>
    <w:p>
      <w:pPr>
        <w:pBdr/>
        <w:spacing/>
        <w:ind w:firstLine="709"/>
        <w:jc w:val="both"/>
        <w:rPr/>
      </w:pPr>
      <w:r>
        <w:t xml:space="preserve">Se precizează modul de prezentare a mostrelor la toate produsele utilizate.</w:t>
      </w:r>
      <w:r/>
    </w:p>
    <w:p>
      <w:pPr>
        <w:pStyle w:val="834"/>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p>
    <w:p>
      <w:pPr>
        <w:pBdr/>
        <w:spacing/>
        <w:ind/>
        <w:rPr>
          <w:bCs/>
          <w:iCs/>
        </w:rPr>
      </w:pPr>
      <w:r>
        <w:rPr>
          <w:bCs/>
          <w:iCs/>
        </w:rPr>
        <w:t xml:space="preserve">Autoritatea contractantă  ___________              Data „____”__________________</w:t>
      </w:r>
      <w:r>
        <w:rPr>
          <w:bCs/>
          <w:iCs/>
        </w:rPr>
      </w:r>
    </w:p>
    <w:p>
      <w:pPr>
        <w:pBdr/>
        <w:spacing/>
        <w:ind/>
        <w:jc w:val="both"/>
        <w:rPr>
          <w:bCs/>
          <w:i/>
        </w:rPr>
      </w:pPr>
      <w:r>
        <w:rPr>
          <w:bCs/>
          <w:i/>
        </w:rPr>
      </w:r>
      <w:r>
        <w:rPr>
          <w:bCs/>
          <w:i/>
        </w:rPr>
      </w:r>
    </w:p>
    <w:p>
      <w:pPr>
        <w:pBdr/>
        <w:spacing/>
        <w:ind/>
        <w:jc w:val="both"/>
        <w:rPr>
          <w:bCs/>
          <w:i/>
        </w:rPr>
      </w:pPr>
      <w:r>
        <w:rPr>
          <w:bCs/>
          <w:i/>
        </w:rPr>
      </w:r>
      <w:r>
        <w:rPr>
          <w:bCs/>
          <w:i/>
        </w:rP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bookmarkEnd w:id="112"/>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p>
          <w:p>
            <w:pPr>
              <w:pBdr/>
              <w:spacing/>
              <w:ind/>
              <w:jc w:val="center"/>
              <w:rPr>
                <w:lang w:val="it-IT"/>
              </w:rPr>
            </w:pPr>
            <w:r>
              <w:rPr>
                <w:lang w:val="it-IT"/>
              </w:rPr>
              <w:t xml:space="preserve">                                                                                                                                                                             </w:t>
            </w:r>
            <w:r>
              <w:rPr>
                <w:lang w:val="it-IT"/>
              </w:rPr>
              <w:t xml:space="preserve">din “____” ________ 20</w:t>
            </w:r>
            <w:r>
              <w:rPr>
                <w:lang w:val="it-IT"/>
              </w:rPr>
              <w:t xml:space="preserve">2</w:t>
            </w:r>
            <w:r>
              <w:rPr>
                <w:lang w:val="it-IT"/>
              </w:rPr>
              <w:t xml:space="preserve">6</w:t>
            </w:r>
            <w:r>
              <w:rPr>
                <w:lang w:val="it-IT"/>
              </w:rPr>
            </w:r>
          </w:p>
          <w:p>
            <w:pPr>
              <w:pStyle w:val="815"/>
              <w:pBdr/>
              <w:spacing/>
              <w:ind/>
              <w:rPr>
                <w:sz w:val="24"/>
                <w:lang w:val="en-US"/>
              </w:rPr>
            </w:pPr>
            <w:r/>
            <w:bookmarkStart w:id="116" w:name="_Hlk77771394"/>
            <w:r>
              <w:t xml:space="preserve">Specificaţii tehnice </w:t>
            </w:r>
            <w:bookmarkEnd w:id="113"/>
            <w:r/>
            <w:bookmarkEnd w:id="114"/>
            <w:r/>
            <w:bookmarkEnd w:id="115"/>
            <w:r/>
            <w:bookmarkEnd w:id="116"/>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t xml:space="preserve">Numărul </w:t>
            </w:r>
            <w:r>
              <w:t xml:space="preserve">procedurii de achiziție</w:t>
            </w:r>
            <w:r/>
            <w:hyperlink r:id="rId14" w:tooltip="https://mtender.gov.md/tenders/ocds-b3wdp1-MD-1769066844123" w:history="1">
              <w:r>
                <w:rPr>
                  <w:rStyle w:val="855"/>
                  <w:rFonts w:ascii="Times New Roman" w:hAnsi="Times New Roman" w:eastAsia="Times New Roman" w:cs="Times New Roman"/>
                  <w:color w:val="0000ee"/>
                  <w:sz w:val="24"/>
                  <w:u w:val="single"/>
                </w:rPr>
                <w:t xml:space="preserve">ocds-b3wdp1-MD-1769066844123</w:t>
              </w:r>
            </w:hyperlink>
            <w:r/>
          </w:p>
          <w:p>
            <w:pPr>
              <w:pBdr/>
              <w:spacing/>
              <w:ind/>
              <w:rPr/>
            </w:pPr>
            <w:r>
              <w:t xml:space="preserve">din</w:t>
            </w:r>
            <w:r>
              <w:rPr>
                <w:lang w:val="en-GB"/>
              </w:rPr>
              <w:t xml:space="preserve"> 21.01.2026 </w:t>
            </w: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achiziție</w:t>
            </w:r>
            <w:r>
              <w:t xml:space="preserve">i</w:t>
            </w:r>
            <w:r>
              <w:rPr>
                <w:lang w:val="en-GB"/>
              </w:rPr>
              <w:t xml:space="preserve"> </w:t>
            </w:r>
            <w:r>
              <w:rPr>
                <w:lang w:val="en-GB"/>
              </w:rPr>
              <w:t xml:space="preserve">produse alimentare</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p>
          <w:p>
            <w:pPr>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p>
          <w:p>
            <w:pPr>
              <w:pBdr/>
              <w:spacing/>
              <w:ind/>
              <w:jc w:val="center"/>
              <w:rPr>
                <w:b/>
                <w:sz w:val="20"/>
                <w:szCs w:val="20"/>
              </w:rPr>
            </w:pP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bCs/>
                <w:sz w:val="20"/>
                <w:szCs w:val="20"/>
              </w:rPr>
            </w:pPr>
            <w:r>
              <w:rPr>
                <w:b/>
                <w:bCs/>
                <w:sz w:val="20"/>
                <w:szCs w:val="20"/>
              </w:rPr>
              <w:t xml:space="preserve">Lotul 1</w:t>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Piine</w:t>
            </w:r>
            <w:r>
              <w:rPr>
                <w:i/>
                <w:iCs/>
                <w:color w:val="000000"/>
                <w:sz w:val="20"/>
                <w:szCs w:val="20"/>
                <w:lang w:eastAsia="zh-CN"/>
              </w:rPr>
              <w:t xml:space="preserve"> alba din faina de cal. </w:t>
            </w:r>
            <w:r>
              <w:rPr>
                <w:i/>
                <w:iCs/>
                <w:color w:val="000000"/>
                <w:sz w:val="20"/>
                <w:szCs w:val="20"/>
                <w:lang w:eastAsia="zh-CN"/>
              </w:rPr>
              <w:t xml:space="preserve">Sup</w:t>
            </w:r>
            <w:r>
              <w:rPr>
                <w:i/>
                <w:iCs/>
                <w:color w:val="000000"/>
                <w:sz w:val="20"/>
                <w:szCs w:val="20"/>
                <w:lang w:eastAsia="zh-CN"/>
              </w:rPr>
            </w:r>
            <w:r>
              <w:rPr>
                <w:i/>
                <w:iCs/>
                <w:color w:val="000000"/>
                <w:sz w:val="20"/>
                <w:szCs w:val="20"/>
                <w:lang w:eastAsia="zh-CN"/>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Piine</w:t>
            </w:r>
            <w:r>
              <w:rPr>
                <w:i/>
                <w:iCs/>
                <w:color w:val="000000"/>
                <w:sz w:val="20"/>
                <w:szCs w:val="20"/>
                <w:lang w:eastAsia="zh-CN"/>
              </w:rPr>
              <w:t xml:space="preserve"> alba din faina de cal. </w:t>
            </w:r>
            <w:r>
              <w:rPr>
                <w:i/>
                <w:iCs/>
                <w:color w:val="000000"/>
                <w:sz w:val="20"/>
                <w:szCs w:val="20"/>
                <w:lang w:eastAsia="zh-CN"/>
              </w:rPr>
              <w:t xml:space="preserve">Sup</w:t>
            </w:r>
            <w:r>
              <w:rPr>
                <w:i/>
                <w:iCs/>
                <w:color w:val="000000"/>
                <w:sz w:val="20"/>
                <w:szCs w:val="20"/>
                <w:lang w:eastAsia="zh-CN"/>
              </w:rPr>
            </w:r>
            <w:r>
              <w:rPr>
                <w:i/>
                <w:iCs/>
                <w:color w:val="000000"/>
                <w:sz w:val="20"/>
                <w:szCs w:val="20"/>
                <w:lang w:eastAsia="zh-CN"/>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Piine</w:t>
            </w:r>
            <w:r>
              <w:rPr>
                <w:i/>
                <w:iCs/>
                <w:color w:val="000000"/>
                <w:sz w:val="20"/>
                <w:szCs w:val="20"/>
                <w:lang w:eastAsia="zh-CN"/>
              </w:rPr>
              <w:t xml:space="preserve"> 0,38 cu secară</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Piine</w:t>
            </w:r>
            <w:r>
              <w:rPr>
                <w:i/>
                <w:iCs/>
                <w:color w:val="000000"/>
                <w:sz w:val="20"/>
                <w:szCs w:val="20"/>
                <w:lang w:eastAsia="zh-CN"/>
              </w:rPr>
              <w:t xml:space="preserve"> 0,38 cu secară</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Chiflă cu </w:t>
            </w:r>
            <w:r>
              <w:rPr>
                <w:i/>
                <w:iCs/>
                <w:color w:val="000000"/>
                <w:sz w:val="20"/>
                <w:szCs w:val="20"/>
                <w:lang w:eastAsia="zh-CN"/>
              </w:rPr>
              <w:t xml:space="preserve">măgiun</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Chiflă cu </w:t>
            </w:r>
            <w:r>
              <w:rPr>
                <w:i/>
                <w:iCs/>
                <w:color w:val="000000"/>
                <w:sz w:val="20"/>
                <w:szCs w:val="20"/>
                <w:lang w:eastAsia="zh-CN"/>
              </w:rPr>
              <w:t xml:space="preserve">măgiun</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Croissante</w:t>
            </w:r>
            <w:r>
              <w:rPr>
                <w:i/>
                <w:iCs/>
                <w:color w:val="000000"/>
                <w:sz w:val="20"/>
                <w:szCs w:val="20"/>
                <w:lang w:eastAsia="zh-CN"/>
              </w:rPr>
              <w:t xml:space="preserve"> in asortiment</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Croissante</w:t>
            </w:r>
            <w:r>
              <w:rPr>
                <w:i/>
                <w:iCs/>
                <w:color w:val="000000"/>
                <w:sz w:val="20"/>
                <w:szCs w:val="20"/>
                <w:lang w:eastAsia="zh-CN"/>
              </w:rPr>
              <w:t xml:space="preserve"> in asortiment</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bCs/>
                <w:sz w:val="20"/>
                <w:szCs w:val="20"/>
              </w:rPr>
            </w:pPr>
            <w:r>
              <w:rPr>
                <w:b/>
                <w:bCs/>
                <w:sz w:val="20"/>
                <w:szCs w:val="20"/>
              </w:rPr>
              <w:t xml:space="preserve">Lotul 2</w:t>
            </w:r>
            <w:r>
              <w:rPr>
                <w:b/>
                <w:bCs/>
                <w:sz w:val="20"/>
                <w:szCs w:val="20"/>
              </w:rPr>
            </w:r>
            <w:r>
              <w:rPr>
                <w:b/>
                <w:bCs/>
                <w:sz w:val="20"/>
                <w:szCs w:val="20"/>
              </w:rPr>
            </w:r>
          </w:p>
          <w:p>
            <w:pPr>
              <w:pBdr/>
              <w:spacing/>
              <w:ind/>
              <w:rPr>
                <w:b/>
                <w:sz w:val="20"/>
                <w:szCs w:val="20"/>
              </w:rPr>
            </w:pP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Carne de pasăre(gambe), fabricat în Moldova, kg, refrigerată</w:t>
            </w:r>
            <w:r>
              <w:rPr>
                <w:i/>
                <w:iCs/>
                <w:color w:val="000000"/>
                <w:sz w:val="20"/>
                <w:szCs w:val="20"/>
                <w:lang w:eastAsia="zh-CN"/>
              </w:rPr>
            </w:r>
            <w:r>
              <w:rPr>
                <w:i/>
                <w:iCs/>
                <w:color w:val="000000"/>
                <w:sz w:val="20"/>
                <w:szCs w:val="20"/>
                <w:lang w:eastAsia="zh-CN"/>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Carne de pasăre(gambe), fabricat în Moldova, kg, refrigerată</w:t>
            </w:r>
            <w:r>
              <w:rPr>
                <w:i/>
                <w:iCs/>
                <w:color w:val="000000"/>
                <w:sz w:val="20"/>
                <w:szCs w:val="20"/>
                <w:lang w:eastAsia="zh-CN"/>
              </w:rPr>
            </w:r>
            <w:r>
              <w:rPr>
                <w:i/>
                <w:iCs/>
                <w:color w:val="000000"/>
                <w:sz w:val="20"/>
                <w:szCs w:val="20"/>
                <w:lang w:eastAsia="zh-CN"/>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Carne de pasăre(fileu), fabricat în Moldova, kg, refrigerată</w:t>
            </w:r>
            <w:r>
              <w:rPr>
                <w:i/>
                <w:iCs/>
                <w:color w:val="000000"/>
                <w:sz w:val="20"/>
                <w:szCs w:val="20"/>
                <w:lang w:eastAsia="zh-CN"/>
              </w:rPr>
            </w:r>
            <w:r>
              <w:rPr>
                <w:i/>
                <w:iCs/>
                <w:color w:val="000000"/>
                <w:sz w:val="20"/>
                <w:szCs w:val="20"/>
                <w:lang w:eastAsia="zh-CN"/>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Carne de pasăre(fileu), fabricat în Moldova, kg, refrigerată</w:t>
            </w:r>
            <w:r>
              <w:rPr>
                <w:i/>
                <w:iCs/>
                <w:color w:val="000000"/>
                <w:sz w:val="20"/>
                <w:szCs w:val="20"/>
                <w:lang w:eastAsia="zh-CN"/>
              </w:rPr>
            </w:r>
            <w:r>
              <w:rPr>
                <w:i/>
                <w:iCs/>
                <w:color w:val="000000"/>
                <w:sz w:val="20"/>
                <w:szCs w:val="20"/>
                <w:lang w:eastAsia="zh-CN"/>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pui piept, refrigerată</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pui piept, refrigerată</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Ficat de pui,1 kg, refrigerată</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Ficat de pui,1 kg, refrigerată</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Șold de pui, refrigerată</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Șold de pui, refrigerată</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tocată, refrigerată</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tocată, refrigerată</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sz w:val="20"/>
                <w:szCs w:val="20"/>
              </w:rPr>
            </w:pPr>
            <w:r>
              <w:rPr>
                <w:b/>
                <w:sz w:val="20"/>
                <w:szCs w:val="20"/>
                <w:lang w:val="en-GB"/>
              </w:rPr>
              <w:t xml:space="preserve">Lotul 3</w:t>
            </w:r>
            <w:r>
              <w:rPr>
                <w:b/>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vita </w:t>
            </w:r>
            <w:r>
              <w:rPr>
                <w:i/>
                <w:iCs/>
                <w:color w:val="000000"/>
                <w:sz w:val="20"/>
                <w:szCs w:val="20"/>
                <w:lang w:eastAsia="zh-CN"/>
              </w:rPr>
              <w:t xml:space="preserve">refrigelata</w:t>
            </w:r>
            <w:r>
              <w:rPr>
                <w:i/>
                <w:iCs/>
                <w:color w:val="000000"/>
                <w:sz w:val="20"/>
                <w:szCs w:val="20"/>
                <w:lang w:eastAsia="zh-CN"/>
              </w:rPr>
              <w:t xml:space="preserve">, kg</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vita </w:t>
            </w:r>
            <w:r>
              <w:rPr>
                <w:i/>
                <w:iCs/>
                <w:color w:val="000000"/>
                <w:sz w:val="20"/>
                <w:szCs w:val="20"/>
                <w:lang w:eastAsia="zh-CN"/>
              </w:rPr>
              <w:t xml:space="preserve">refrigelata</w:t>
            </w:r>
            <w:r>
              <w:rPr>
                <w:i/>
                <w:iCs/>
                <w:color w:val="000000"/>
                <w:sz w:val="20"/>
                <w:szCs w:val="20"/>
                <w:lang w:eastAsia="zh-CN"/>
              </w:rPr>
              <w:t xml:space="preserve">, kg</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sz w:val="20"/>
                <w:szCs w:val="20"/>
              </w:rPr>
            </w:pPr>
            <w:r>
              <w:rPr>
                <w:b/>
                <w:sz w:val="20"/>
                <w:szCs w:val="20"/>
                <w:lang w:val="en-GB"/>
              </w:rPr>
              <w:t xml:space="preserve">Lotul 4</w:t>
            </w:r>
            <w:r>
              <w:rPr>
                <w:b/>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porc, 1 kg, refrigerată</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porc, 1 kg, refrigerată</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Batută</w:t>
            </w:r>
            <w:r>
              <w:rPr>
                <w:i/>
                <w:iCs/>
                <w:color w:val="000000"/>
                <w:sz w:val="20"/>
                <w:szCs w:val="20"/>
                <w:lang w:eastAsia="zh-CN"/>
              </w:rPr>
              <w:t xml:space="preserve"> fără os de porc, refrigerată, kg</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Batută</w:t>
            </w:r>
            <w:r>
              <w:rPr>
                <w:i/>
                <w:iCs/>
                <w:color w:val="000000"/>
                <w:sz w:val="20"/>
                <w:szCs w:val="20"/>
                <w:lang w:eastAsia="zh-CN"/>
              </w:rPr>
              <w:t xml:space="preserve"> fără os de porc, refrigerată, kg</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sz w:val="20"/>
                <w:szCs w:val="20"/>
              </w:rPr>
            </w:pPr>
            <w:r>
              <w:rPr>
                <w:b/>
                <w:sz w:val="20"/>
                <w:szCs w:val="20"/>
                <w:lang w:val="en-GB"/>
              </w:rPr>
              <w:t xml:space="preserve">Lotul 5</w:t>
            </w:r>
            <w:r>
              <w:rPr>
                <w:b/>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Salam ”</w:t>
            </w:r>
            <w:r>
              <w:rPr>
                <w:i/>
                <w:iCs/>
                <w:color w:val="000000"/>
                <w:sz w:val="20"/>
                <w:szCs w:val="20"/>
                <w:lang w:eastAsia="zh-CN"/>
              </w:rPr>
              <w:t xml:space="preserve">Doctorskaia</w:t>
            </w:r>
            <w:r>
              <w:rPr>
                <w:i/>
                <w:iCs/>
                <w:color w:val="000000"/>
                <w:sz w:val="20"/>
                <w:szCs w:val="20"/>
                <w:lang w:eastAsia="zh-CN"/>
              </w:rPr>
              <w:t xml:space="preserve">”, kg</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Salam ”</w:t>
            </w:r>
            <w:r>
              <w:rPr>
                <w:i/>
                <w:iCs/>
                <w:color w:val="000000"/>
                <w:sz w:val="20"/>
                <w:szCs w:val="20"/>
                <w:lang w:eastAsia="zh-CN"/>
              </w:rPr>
              <w:t xml:space="preserve">Doctorskaia</w:t>
            </w:r>
            <w:r>
              <w:rPr>
                <w:i/>
                <w:iCs/>
                <w:color w:val="000000"/>
                <w:sz w:val="20"/>
                <w:szCs w:val="20"/>
                <w:lang w:eastAsia="zh-CN"/>
              </w:rPr>
              <w:t xml:space="preserve">”, kg</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Crenvuști</w:t>
            </w:r>
            <w:r>
              <w:rPr>
                <w:i/>
                <w:iCs/>
                <w:color w:val="000000"/>
                <w:sz w:val="20"/>
                <w:szCs w:val="20"/>
                <w:lang w:eastAsia="zh-CN"/>
              </w:rPr>
              <w:t xml:space="preserve"> de pui</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Crenvuști</w:t>
            </w:r>
            <w:r>
              <w:rPr>
                <w:i/>
                <w:iCs/>
                <w:color w:val="000000"/>
                <w:sz w:val="20"/>
                <w:szCs w:val="20"/>
                <w:lang w:eastAsia="zh-CN"/>
              </w:rPr>
              <w:t xml:space="preserve"> de pui</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420"/>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cartofi</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cartofi</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w:t>
            </w:r>
            <w:r>
              <w:rPr>
                <w:i/>
                <w:iCs/>
                <w:color w:val="000000"/>
                <w:sz w:val="20"/>
                <w:szCs w:val="20"/>
                <w:lang w:eastAsia="zh-CN"/>
              </w:rPr>
              <w:t xml:space="preserve">brinza</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w:t>
            </w:r>
            <w:r>
              <w:rPr>
                <w:i/>
                <w:iCs/>
                <w:color w:val="000000"/>
                <w:sz w:val="20"/>
                <w:szCs w:val="20"/>
                <w:lang w:eastAsia="zh-CN"/>
              </w:rPr>
              <w:t xml:space="preserve">brinza</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w:t>
            </w:r>
            <w:r>
              <w:rPr>
                <w:i/>
                <w:iCs/>
                <w:color w:val="000000"/>
                <w:sz w:val="20"/>
                <w:szCs w:val="20"/>
                <w:lang w:eastAsia="zh-CN"/>
              </w:rPr>
              <w:t xml:space="preserve">visina</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w:t>
            </w:r>
            <w:r>
              <w:rPr>
                <w:i/>
                <w:iCs/>
                <w:color w:val="000000"/>
                <w:sz w:val="20"/>
                <w:szCs w:val="20"/>
                <w:lang w:eastAsia="zh-CN"/>
              </w:rPr>
              <w:t xml:space="preserve">visina</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Șunca de pui</w:t>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Șunca de pui</w:t>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i/>
                <w:iCs/>
                <w:color w:val="000000"/>
                <w:sz w:val="20"/>
                <w:szCs w:val="20"/>
              </w:rPr>
            </w:pPr>
            <w:r>
              <w:rPr>
                <w:b/>
                <w:bCs/>
                <w:i/>
                <w:iCs/>
                <w:color w:val="000000"/>
                <w:sz w:val="20"/>
                <w:szCs w:val="20"/>
                <w:lang w:val="en-GB"/>
              </w:rPr>
              <w:t xml:space="preserve">Lotul 6</w:t>
            </w:r>
            <w:r>
              <w:rPr>
                <w:b/>
                <w:bCs/>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r>
            <w:r>
              <w:rPr>
                <w:i/>
                <w:iCs/>
                <w:color w:val="000000"/>
                <w:sz w:val="20"/>
                <w:szCs w:val="20"/>
                <w:lang w:eastAsia="zh-CN"/>
              </w:rPr>
              <w:t xml:space="preserve">Carne de curcan, refrigerată, k</w:t>
            </w:r>
            <w:r>
              <w:rPr>
                <w:i/>
                <w:iCs/>
                <w:color w:val="000000"/>
                <w:sz w:val="20"/>
                <w:szCs w:val="20"/>
                <w:lang w:val="en-GB"/>
              </w:rPr>
              <w:t xml:space="preserve">g</w:t>
            </w:r>
            <w:r/>
            <w:r>
              <w:rPr>
                <w:i/>
                <w:iCs/>
                <w:color w:val="000000"/>
                <w:sz w:val="20"/>
                <w:szCs w:val="20"/>
                <w:lang w:eastAsia="zh-CN"/>
              </w:rPr>
            </w:r>
            <w:r>
              <w:rPr>
                <w:i/>
                <w:iCs/>
                <w:color w:val="000000"/>
                <w:sz w:val="20"/>
                <w:szCs w:val="2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r>
            <w:r>
              <w:rPr>
                <w:i/>
                <w:iCs/>
                <w:color w:val="000000"/>
                <w:sz w:val="20"/>
                <w:szCs w:val="20"/>
                <w:lang w:eastAsia="zh-CN"/>
              </w:rPr>
              <w:t xml:space="preserve">Carne de curcan, refrigerată, k</w:t>
            </w:r>
            <w:r>
              <w:rPr>
                <w:i/>
                <w:iCs/>
                <w:color w:val="000000"/>
                <w:sz w:val="20"/>
                <w:szCs w:val="20"/>
                <w:lang w:val="en-GB"/>
              </w:rPr>
              <w:t xml:space="preserve">g</w:t>
            </w:r>
            <w:r/>
            <w:r>
              <w:rPr>
                <w:i/>
                <w:iCs/>
                <w:color w:val="000000"/>
                <w:sz w:val="20"/>
                <w:szCs w:val="20"/>
                <w:lang w:eastAsia="zh-CN"/>
              </w:rPr>
            </w:r>
            <w:r>
              <w:rPr>
                <w:i/>
                <w:iCs/>
                <w:color w:val="000000"/>
                <w:sz w:val="20"/>
                <w:szCs w:val="20"/>
                <w:lang w:eastAsia="zh-CN"/>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spacing/>
              <w:ind/>
              <w:rPr/>
            </w:pPr>
            <w: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p>
        </w:tc>
      </w:tr>
    </w:tbl>
    <w:p>
      <w:pPr>
        <w:framePr w:h="9569" w:hAnchor="text" w:hRule="exact" w:wrap="auto" w:y="-589"/>
        <w:pBdr/>
        <w:spacing/>
        <w:ind/>
        <w:jc w:val="center"/>
        <w:rPr>
          <w:b/>
          <w:bCs/>
        </w:rPr>
      </w:pPr>
      <w:r>
        <w:rPr>
          <w:b/>
        </w:rPr>
      </w:r>
      <w:r>
        <w:rPr>
          <w:b/>
        </w:rPr>
      </w:r>
    </w:p>
    <w:p>
      <w:pPr>
        <w:framePr w:h="9569" w:hAnchor="text" w:hRule="exact" w:wrap="auto" w:y="-589"/>
        <w:pBdr/>
        <w:spacing/>
        <w:ind/>
        <w:jc w:val="center"/>
        <w:rPr>
          <w:b/>
          <w:bCs/>
        </w:rPr>
        <w:sectPr>
          <w:footnotePr/>
          <w:endnotePr/>
          <w:type w:val="nextPage"/>
          <w:pgSz w:h="11906" w:orient="landscape" w:w="16838"/>
          <w:pgMar w:top="993" w:right="1440" w:bottom="1440" w:left="709" w:header="709" w:footer="709" w:gutter="0"/>
          <w:cols w:num="1" w:sep="0" w:space="708" w:equalWidth="1"/>
        </w:sectPr>
      </w:pPr>
      <w:r>
        <w:rPr>
          <w:b/>
        </w:rPr>
      </w:r>
      <w:r>
        <w:rPr>
          <w:b/>
        </w:rPr>
      </w:r>
    </w:p>
    <w:p>
      <w:pPr>
        <w:pBdr/>
        <w:spacing/>
        <w:ind/>
        <w:jc w:val="left"/>
        <w:rPr>
          <w:highlight w:val="none"/>
          <w:lang w:val="it-IT"/>
        </w:rPr>
      </w:pPr>
      <w:r>
        <w:rPr>
          <w:highlight w:val="none"/>
          <w:lang w:val="it-IT"/>
        </w:rPr>
      </w:r>
      <w:r>
        <w:rPr>
          <w:highlight w:val="none"/>
          <w:lang w:val="it-IT"/>
        </w:rPr>
      </w:r>
    </w:p>
    <w:tbl>
      <w:tblPr>
        <w:tblStyle w:val="849"/>
        <w:tblW w:w="0" w:type="auto"/>
        <w:tblInd w:w="-8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695"/>
        <w:gridCol w:w="848"/>
        <w:gridCol w:w="700"/>
        <w:gridCol w:w="680"/>
        <w:gridCol w:w="975"/>
        <w:gridCol w:w="832"/>
        <w:gridCol w:w="1022"/>
        <w:gridCol w:w="827"/>
        <w:gridCol w:w="6057"/>
        <w:gridCol w:w="234"/>
        <w:gridCol w:w="234"/>
        <w:gridCol w:w="428"/>
        <w:gridCol w:w="352"/>
        <w:gridCol w:w="390"/>
      </w:tblGrid>
      <w:tr>
        <w:trPr>
          <w:trHeight w:val="697"/>
        </w:trPr>
        <w:tc>
          <w:tcPr>
            <w:gridSpan w:val="12"/>
            <w:tcBorders/>
            <w:tcMar>
              <w:left w:w="108" w:type="dxa"/>
              <w:top w:w="0" w:type="dxa"/>
              <w:right w:w="108" w:type="dxa"/>
              <w:bottom w:w="0" w:type="dxa"/>
            </w:tcMar>
            <w:tcW w:w="143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left"/>
              <w:rPr/>
            </w:pPr>
            <w:r/>
            <w:r>
              <w:rPr>
                <w:rFonts w:ascii="Times New Roman" w:hAnsi="Times New Roman" w:eastAsia="Times New Roman" w:cs="Times New Roman"/>
                <w:color w:val="000000"/>
                <w:sz w:val="24"/>
              </w:rPr>
              <w:t xml:space="preserve"> </w:t>
            </w:r>
            <w:r/>
            <w:r>
              <w:rPr>
                <w:rFonts w:ascii="Times New Roman" w:hAnsi="Times New Roman" w:eastAsia="Times New Roman" w:cs="Times New Roman"/>
                <w:sz w:val="24"/>
              </w:rPr>
            </w:r>
            <w:r>
              <w:rPr>
                <w:rFonts w:ascii="Times New Roman" w:hAnsi="Times New Roman" w:eastAsia="Times New Roman" w:cs="Times New Roman"/>
                <w:sz w:val="24"/>
              </w:rPr>
            </w:r>
            <w:r>
              <w:rPr>
                <w:rFonts w:ascii="Times New Roman" w:hAnsi="Times New Roman" w:eastAsia="Times New Roman" w:cs="Times New Roman"/>
                <w:sz w:val="24"/>
              </w:rPr>
            </w:r>
            <w:r>
              <w:rPr>
                <w:rFonts w:ascii="Times New Roman" w:hAnsi="Times New Roman" w:eastAsia="Times New Roman" w:cs="Times New Roman"/>
                <w:sz w:val="24"/>
              </w:rP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Anexa nr.23</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la Documentația standard nr._____</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din “____” ________ 2026</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Calibri Light" w:hAnsi="Calibri Light" w:eastAsia="Calibri Light" w:cs="Calibri Light"/>
                <w:b/>
                <w:color w:val="5b9bd5"/>
                <w:sz w:val="26"/>
              </w:rPr>
              <w:t xml:space="preserve">Specificații de preț</w:t>
            </w:r>
            <w:r/>
          </w:p>
        </w:tc>
        <w:tc>
          <w:tcPr>
            <w:gridSpan w:val="3"/>
            <w:tcBorders/>
            <w:tcMar>
              <w:left w:w="108" w:type="dxa"/>
              <w:top w:w="0" w:type="dxa"/>
              <w:right w:w="108" w:type="dxa"/>
              <w:bottom w:w="0" w:type="dxa"/>
            </w:tcMar>
            <w:tcW w:w="117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pPr>
            <w:r>
              <w:rPr>
                <w:rFonts w:ascii="Calibri Light" w:hAnsi="Calibri Light" w:eastAsia="Calibri Light" w:cs="Calibri Light"/>
                <w:color w:val="5b9bd5"/>
                <w:sz w:val="20"/>
              </w:rPr>
              <w:t xml:space="preserve"> </w:t>
            </w:r>
            <w:r/>
          </w:p>
        </w:tc>
      </w:tr>
      <w:tr>
        <w:trPr/>
        <w:tc>
          <w:tcPr>
            <w:gridSpan w:val="12"/>
            <w:tcBorders>
              <w:bottom w:val="single" w:color="000000" w:sz="8" w:space="0"/>
            </w:tcBorders>
            <w:tcMar>
              <w:left w:w="108" w:type="dxa"/>
              <w:top w:w="0" w:type="dxa"/>
              <w:right w:w="108" w:type="dxa"/>
              <w:bottom w:w="0" w:type="dxa"/>
            </w:tcMar>
            <w:tcW w:w="1439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2"/>
              </w:rPr>
              <w:t xml:space="preserve">[Acest tabel va fi completat de către ofertant în coloanele 5,6,7,8 și 11 la necesitate, iar de către autoritatea contractantă – în coloanele 1,2,3,4,9,10]</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gridSpan w:val="3"/>
            <w:tcBorders>
              <w:bottom w:val="single" w:color="000000" w:sz="8" w:space="0"/>
            </w:tcBorders>
            <w:tcMar>
              <w:left w:w="108" w:type="dxa"/>
              <w:top w:w="0" w:type="dxa"/>
              <w:right w:w="108" w:type="dxa"/>
              <w:bottom w:w="0" w:type="dxa"/>
            </w:tcMar>
            <w:tcW w:w="117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p>
        </w:tc>
      </w:tr>
      <w:tr>
        <w:trPr>
          <w:trHeight w:val="397"/>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19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w:t>
            </w:r>
            <w:r/>
          </w:p>
        </w:tc>
        <w:tc>
          <w:tcPr>
            <w:gridSpan w:val="13"/>
            <w:tcBorders>
              <w:bottom w:val="single" w:color="000000" w:sz="8" w:space="0"/>
              <w:right w:val="single" w:color="000000" w:sz="8" w:space="0"/>
            </w:tcBorders>
            <w:tcMar>
              <w:left w:w="108" w:type="dxa"/>
              <w:top w:w="0" w:type="dxa"/>
              <w:right w:w="108" w:type="dxa"/>
              <w:bottom w:w="0" w:type="dxa"/>
            </w:tcMar>
            <w:tcW w:w="135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Numărul  procedurii de achiziție</w:t>
            </w:r>
            <w:r/>
            <w:hyperlink r:id="rId15" w:tooltip="https://mtender.gov.md/tenders/ocds-b3wdp1-MD-1769066844123" w:history="1">
              <w:r>
                <w:rPr>
                  <w:rStyle w:val="855"/>
                  <w:rFonts w:ascii="Times New Roman" w:hAnsi="Times New Roman" w:eastAsia="Times New Roman" w:cs="Times New Roman"/>
                  <w:color w:val="0000ee"/>
                  <w:sz w:val="24"/>
                  <w:u w:val="single"/>
                </w:rPr>
                <w:t xml:space="preserve">ocds-b3wdp1-MD-1769066844123</w:t>
              </w:r>
            </w:hyperlink>
            <w:r>
              <w:rPr>
                <w:lang w:val="en-GB"/>
              </w:rPr>
              <w:t xml:space="preserve"> </w:t>
            </w:r>
            <w:r>
              <w:rPr>
                <w:rFonts w:ascii="Times New Roman" w:hAnsi="Times New Roman" w:eastAsia="Times New Roman" w:cs="Times New Roman"/>
                <w:color w:val="000000"/>
                <w:sz w:val="24"/>
              </w:rPr>
              <w:t xml:space="preserve">din</w:t>
            </w:r>
            <w:r>
              <w:rPr>
                <w:rFonts w:ascii="Times New Roman" w:hAnsi="Times New Roman" w:eastAsia="Times New Roman" w:cs="Times New Roman"/>
                <w:color w:val="000000"/>
                <w:sz w:val="24"/>
                <w:lang w:val="en-GB"/>
              </w:rPr>
              <w:t xml:space="preserve"> </w:t>
            </w:r>
            <w:r>
              <w:rPr>
                <w:rFonts w:ascii="Times New Roman" w:hAnsi="Times New Roman" w:eastAsia="Times New Roman" w:cs="Times New Roman"/>
                <w:color w:val="000000"/>
                <w:sz w:val="24"/>
                <w:lang w:val="en-GB"/>
              </w:rPr>
              <w:t xml:space="preserve">21.01.2026</w:t>
            </w:r>
            <w:r/>
          </w:p>
        </w:tc>
      </w:tr>
      <w:tr>
        <w:trPr>
          <w:trHeight w:val="397"/>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19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w:t>
            </w:r>
            <w:r/>
          </w:p>
        </w:tc>
        <w:tc>
          <w:tcPr>
            <w:gridSpan w:val="13"/>
            <w:tcBorders>
              <w:bottom w:val="single" w:color="000000" w:sz="8" w:space="0"/>
              <w:right w:val="single" w:color="000000" w:sz="8" w:space="0"/>
            </w:tcBorders>
            <w:tcMar>
              <w:left w:w="108" w:type="dxa"/>
              <w:top w:w="0" w:type="dxa"/>
              <w:right w:w="108" w:type="dxa"/>
              <w:bottom w:w="0" w:type="dxa"/>
            </w:tcMar>
            <w:tcW w:w="135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Obiectul de achiziției:</w:t>
            </w:r>
            <w:r>
              <w:rPr>
                <w:rFonts w:ascii="Times New Roman" w:hAnsi="Times New Roman" w:eastAsia="Times New Roman" w:cs="Times New Roman"/>
                <w:color w:val="000000"/>
                <w:sz w:val="24"/>
                <w:lang w:val="en-GB"/>
              </w:rPr>
              <w:t xml:space="preserve">produse alimentare</w:t>
            </w:r>
            <w:r/>
          </w:p>
        </w:tc>
      </w:tr>
      <w:tr>
        <w:trPr>
          <w:trHeight w:val="567"/>
        </w:trPr>
        <w:tc>
          <w:tcPr>
            <w:gridSpan w:val="9"/>
            <w:tcBorders/>
            <w:tcMar>
              <w:left w:w="108" w:type="dxa"/>
              <w:top w:w="0" w:type="dxa"/>
              <w:right w:w="108" w:type="dxa"/>
              <w:bottom w:w="0" w:type="dxa"/>
            </w:tcMar>
            <w:tcW w:w="786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w:t>
            </w:r>
            <w:r/>
          </w:p>
        </w:tc>
        <w:tc>
          <w:tcPr>
            <w:gridSpan w:val="3"/>
            <w:tcBorders/>
            <w:tcMar>
              <w:left w:w="108" w:type="dxa"/>
              <w:top w:w="0" w:type="dxa"/>
              <w:right w:w="108" w:type="dxa"/>
              <w:bottom w:w="0" w:type="dxa"/>
            </w:tcMar>
            <w:tcW w:w="652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w:t>
            </w:r>
            <w:r/>
          </w:p>
        </w:tc>
        <w:tc>
          <w:tcPr>
            <w:gridSpan w:val="3"/>
            <w:tcBorders/>
            <w:tcMar>
              <w:left w:w="108" w:type="dxa"/>
              <w:top w:w="0" w:type="dxa"/>
              <w:right w:w="108" w:type="dxa"/>
              <w:bottom w:w="0" w:type="dxa"/>
            </w:tcMar>
            <w:tcW w:w="117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w:t>
            </w:r>
            <w:r/>
          </w:p>
        </w:tc>
      </w:tr>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Cod CPV</w:t>
            </w:r>
            <w:r/>
          </w:p>
        </w:tc>
        <w:tc>
          <w:tcPr>
            <w:gridSpan w:val="2"/>
            <w:tcBorders>
              <w:top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Denumirea bunurilor/serviciilor</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Unitatea de măsură</w:t>
            </w:r>
            <w:r/>
          </w:p>
        </w:tc>
        <w:tc>
          <w:tcPr>
            <w:tcBorders>
              <w:top w:val="single" w:color="000000" w:sz="8" w:space="0"/>
              <w:right w:val="single" w:color="000000" w:sz="8" w:space="0"/>
            </w:tcBorders>
            <w:tcMar>
              <w:left w:w="108" w:type="dxa"/>
              <w:top w:w="0" w:type="dxa"/>
              <w:right w:w="108" w:type="dxa"/>
              <w:bottom w:w="0" w:type="dxa"/>
            </w:tcMar>
            <w:tcW w:w="68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Canti-tatea</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Preţ unitar (fără TVA)</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Preţ unitar (cu TVA)</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Suma</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fără</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TVA</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Suma</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cu TVA</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Termenul de </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livrare/prestare </w:t>
            </w:r>
            <w:r/>
          </w:p>
        </w:tc>
        <w:tc>
          <w:tcPr>
            <w:gridSpan w:val="3"/>
            <w:tcBorders>
              <w:top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Clasificație bugetară (IBAN)</w:t>
            </w:r>
            <w:r/>
          </w:p>
        </w:tc>
        <w:tc>
          <w:tcPr>
            <w:gridSpan w:val="2"/>
            <w:tcBorders>
              <w:top w:val="single" w:color="000000" w:sz="8" w:space="0"/>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Discount</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w:t>
            </w:r>
            <w:r/>
          </w:p>
        </w:tc>
      </w:tr>
      <w:tr>
        <w:trPr>
          <w:trHeight w:val="283"/>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1</w:t>
            </w: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2</w:t>
            </w: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3</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4</w:t>
            </w: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5</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6</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7</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8</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highlight w:val="yellow"/>
              </w:rPr>
            </w:pPr>
            <w:r>
              <w:rPr>
                <w:rFonts w:ascii="Times New Roman" w:hAnsi="Times New Roman" w:eastAsia="Times New Roman" w:cs="Times New Roman"/>
                <w:color w:val="000000"/>
                <w:sz w:val="20"/>
                <w:highlight w:val="yellow"/>
              </w:rPr>
              <w:t xml:space="preserve">9</w:t>
            </w:r>
            <w:r>
              <w:rPr>
                <w:highlight w:val="yellow"/>
              </w:rP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highlight w:val="yellow"/>
              </w:rPr>
            </w:pPr>
            <w:r>
              <w:rPr>
                <w:rFonts w:ascii="Times New Roman" w:hAnsi="Times New Roman" w:eastAsia="Times New Roman" w:cs="Times New Roman"/>
                <w:color w:val="000000"/>
                <w:sz w:val="20"/>
                <w:highlight w:val="yellow"/>
              </w:rPr>
              <w:t xml:space="preserve">10</w:t>
            </w:r>
            <w:r>
              <w:rPr>
                <w:highlight w:val="yellow"/>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11</w:t>
            </w: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0"/>
              </w:rPr>
              <w:t xml:space="preserve">Bunuri/servicii</w:t>
            </w: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Lotul 1</w:t>
            </w: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Piine</w:t>
            </w:r>
            <w:r>
              <w:rPr>
                <w:i/>
                <w:iCs/>
                <w:color w:val="000000"/>
                <w:sz w:val="20"/>
                <w:szCs w:val="20"/>
                <w:lang w:eastAsia="zh-CN"/>
              </w:rPr>
              <w:t xml:space="preserve"> alba din faina de cal. </w:t>
            </w:r>
            <w:r>
              <w:rPr>
                <w:i/>
                <w:iCs/>
                <w:color w:val="000000"/>
                <w:sz w:val="20"/>
                <w:szCs w:val="20"/>
                <w:lang w:eastAsia="zh-CN"/>
              </w:rPr>
              <w:t xml:space="preserve">Sup</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buc</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2130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Piine</w:t>
            </w:r>
            <w:r>
              <w:rPr>
                <w:i/>
                <w:iCs/>
                <w:color w:val="000000"/>
                <w:sz w:val="20"/>
                <w:szCs w:val="20"/>
                <w:lang w:eastAsia="zh-CN"/>
              </w:rPr>
              <w:t xml:space="preserve"> 0,38 cu secară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buc</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2600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Chiflă cu </w:t>
            </w:r>
            <w:r>
              <w:rPr>
                <w:i/>
                <w:iCs/>
                <w:color w:val="000000"/>
                <w:sz w:val="20"/>
                <w:szCs w:val="20"/>
                <w:lang w:eastAsia="zh-CN"/>
              </w:rPr>
              <w:t xml:space="preserve">măgiun</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buc</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1100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Croissante</w:t>
            </w:r>
            <w:r>
              <w:rPr>
                <w:i/>
                <w:iCs/>
                <w:color w:val="000000"/>
                <w:sz w:val="20"/>
                <w:szCs w:val="20"/>
                <w:lang w:eastAsia="zh-CN"/>
              </w:rPr>
              <w:t xml:space="preserve"> in asortiment</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buc</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300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pPr>
            <w:r>
              <w:rPr>
                <w:lang w:val="en-GB"/>
              </w:rPr>
              <w:t xml:space="preserve">Lot 2</w:t>
            </w: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pasăre(gambe), fabricat în Moldova, kg,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252</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pasăre(fileu), fabricat în Moldova, kg,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304</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pui piept,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225</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Ficat de pui,1 kg,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225</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Șold de pui,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260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tocată,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pPr>
            <w:r>
              <w:rPr>
                <w:lang w:val="en-GB"/>
              </w:rPr>
              <w:t xml:space="preserve">Lot 3</w:t>
            </w: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rPr/>
            </w:p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Carne de vita </w:t>
            </w:r>
            <w:r>
              <w:rPr>
                <w:i/>
                <w:iCs/>
                <w:color w:val="000000"/>
                <w:sz w:val="20"/>
                <w:szCs w:val="20"/>
                <w:lang w:eastAsia="zh-CN"/>
              </w:rPr>
              <w:t xml:space="preserve">refrigelata</w:t>
            </w:r>
            <w:r>
              <w:rPr>
                <w:i/>
                <w:iCs/>
                <w:color w:val="000000"/>
                <w:sz w:val="20"/>
                <w:szCs w:val="20"/>
                <w:lang w:eastAsia="zh-CN"/>
              </w:rPr>
              <w:t xml:space="preserve">, kg</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384</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pPr>
            <w:r>
              <w:rPr>
                <w:lang w:val="en-GB"/>
              </w:rPr>
              <w:t xml:space="preserve">Lot 4</w:t>
            </w: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rPr/>
            </w:p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Carne de porc, 1 kg, refrigerată</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340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Batută</w:t>
            </w:r>
            <w:r>
              <w:rPr>
                <w:i/>
                <w:iCs/>
                <w:color w:val="000000"/>
                <w:sz w:val="20"/>
                <w:szCs w:val="20"/>
                <w:lang w:eastAsia="zh-CN"/>
              </w:rPr>
              <w:t xml:space="preserve"> fără os de porc, refrigerată, kg</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60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pPr>
            <w:r>
              <w:rPr>
                <w:lang w:val="en-GB"/>
              </w:rPr>
              <w:t xml:space="preserve">Lot 5</w:t>
            </w: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rPr/>
            </w:p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Salam ”</w:t>
            </w:r>
            <w:r>
              <w:rPr>
                <w:i/>
                <w:iCs/>
                <w:color w:val="000000"/>
                <w:sz w:val="20"/>
                <w:szCs w:val="20"/>
                <w:lang w:eastAsia="zh-CN"/>
              </w:rPr>
              <w:t xml:space="preserve">Doctorskaia</w:t>
            </w:r>
            <w:r>
              <w:rPr>
                <w:i/>
                <w:iCs/>
                <w:color w:val="000000"/>
                <w:sz w:val="20"/>
                <w:szCs w:val="20"/>
                <w:lang w:eastAsia="zh-CN"/>
              </w:rPr>
              <w:t xml:space="preserve">”, kg</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20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Crenvuști</w:t>
            </w:r>
            <w:r>
              <w:rPr>
                <w:i/>
                <w:iCs/>
                <w:color w:val="000000"/>
                <w:sz w:val="20"/>
                <w:szCs w:val="20"/>
                <w:lang w:eastAsia="zh-CN"/>
              </w:rPr>
              <w:t xml:space="preserve"> de pui</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100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cartofi</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30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w:t>
            </w:r>
            <w:r>
              <w:rPr>
                <w:i/>
                <w:iCs/>
                <w:color w:val="000000"/>
                <w:sz w:val="20"/>
                <w:szCs w:val="20"/>
                <w:lang w:eastAsia="zh-CN"/>
              </w:rPr>
              <w:t xml:space="preserve">brinza</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30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Colțunaș cu </w:t>
            </w:r>
            <w:r>
              <w:rPr>
                <w:i/>
                <w:iCs/>
                <w:color w:val="000000"/>
                <w:sz w:val="20"/>
                <w:szCs w:val="20"/>
                <w:lang w:eastAsia="zh-CN"/>
              </w:rPr>
              <w:t xml:space="preserve">visina</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30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eastAsia="zh-CN"/>
              </w:rPr>
              <w:t xml:space="preserve">Șunca de pui</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t xml:space="preserve">100</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spacing/>
              <w:ind/>
              <w:jc w:val="center"/>
              <w:rPr/>
            </w:pPr>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sz w:val="24"/>
              </w:rPr>
            </w:r>
            <w:r>
              <w:rPr>
                <w:rFonts w:ascii="Times New Roman" w:hAnsi="Times New Roman" w:eastAsia="Times New Roman" w:cs="Times New Roman"/>
                <w:sz w:val="24"/>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vMerge w:val="restart"/>
            <w:textDirection w:val="lrTb"/>
            <w:noWrap w:val="false"/>
          </w:tcPr>
          <w:p>
            <w:pPr>
              <w:pBdr/>
              <w:spacing/>
              <w:ind/>
              <w:rPr>
                <w:i/>
                <w:iCs/>
                <w:color w:val="000000"/>
                <w:sz w:val="20"/>
                <w:szCs w:val="20"/>
                <w:lang w:eastAsia="zh-CN"/>
              </w:rPr>
            </w:pPr>
            <w:r>
              <w:rPr>
                <w:i/>
                <w:iCs/>
                <w:color w:val="000000"/>
                <w:sz w:val="20"/>
                <w:szCs w:val="20"/>
                <w:lang w:val="en-GB"/>
              </w:rPr>
              <w:t xml:space="preserve">Lot 6</w:t>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pBdr/>
              <w:spacing/>
              <w:ind/>
              <w:jc w:val="center"/>
              <w:rPr>
                <w:color w:val="000000"/>
                <w:sz w:val="20"/>
                <w:szCs w:val="20"/>
                <w:lang w:eastAsia="zh-CN"/>
              </w:rPr>
            </w:pP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bottom w:val="single" w:color="000000" w:sz="8" w:space="0"/>
              <w:right w:val="single" w:color="000000" w:sz="8" w:space="0"/>
            </w:tcBorders>
            <w:tcMar>
              <w:left w:w="108" w:type="dxa"/>
              <w:top w:w="0" w:type="dxa"/>
              <w:right w:w="108" w:type="dxa"/>
              <w:bottom w:w="0" w:type="dxa"/>
            </w:tcMar>
            <w:tcW w:w="6057"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r>
        <w:trPr>
          <w:trHeight w:val="397"/>
        </w:trPr>
        <w:tc>
          <w:tcPr>
            <w:tcBorders>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15800000-6</w:t>
            </w:r>
            <w:r>
              <w:rPr>
                <w:color w:val="000000"/>
                <w:sz w:val="20"/>
                <w:szCs w:val="20"/>
                <w:lang w:eastAsia="zh-CN"/>
              </w:rPr>
            </w:r>
            <w:r>
              <w:rPr>
                <w:color w:val="000000"/>
                <w:sz w:val="20"/>
                <w:szCs w:val="20"/>
                <w:lang w:eastAsia="zh-CN"/>
              </w:rPr>
            </w:r>
          </w:p>
        </w:tc>
        <w:tc>
          <w:tcPr>
            <w:gridSpan w:val="2"/>
            <w:tcBorders>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pBdr/>
              <w:spacing/>
              <w:ind/>
              <w:rPr>
                <w:i/>
                <w:iCs/>
                <w:color w:val="000000"/>
                <w:sz w:val="20"/>
                <w:szCs w:val="20"/>
                <w:lang w:eastAsia="zh-CN"/>
              </w:rPr>
            </w:pPr>
            <w:r>
              <w:rPr>
                <w:i/>
                <w:iCs/>
                <w:color w:val="000000"/>
                <w:sz w:val="20"/>
                <w:szCs w:val="20"/>
                <w:lang w:eastAsia="zh-CN"/>
              </w:rPr>
              <w:t xml:space="preserve">Carne de curcan, refrigerată, kg</w:t>
            </w:r>
            <w:r>
              <w:rPr>
                <w:i/>
                <w:iCs/>
                <w:color w:val="000000"/>
                <w:sz w:val="20"/>
                <w:szCs w:val="20"/>
                <w:lang w:eastAsia="zh-CN"/>
              </w:rPr>
            </w:r>
            <w:r>
              <w:rPr>
                <w:i/>
                <w:iCs/>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kg.</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Bdr/>
              <w:spacing/>
              <w:ind/>
              <w:jc w:val="center"/>
              <w:rPr>
                <w:color w:val="000000"/>
                <w:sz w:val="20"/>
                <w:szCs w:val="20"/>
                <w:lang w:eastAsia="zh-CN"/>
              </w:rPr>
            </w:pPr>
            <w:r>
              <w:rPr>
                <w:color w:val="000000"/>
                <w:sz w:val="20"/>
                <w:szCs w:val="20"/>
                <w:lang w:eastAsia="zh-CN"/>
              </w:rPr>
              <w:t xml:space="preserve">25</w:t>
            </w:r>
            <w:r>
              <w:rPr>
                <w:color w:val="000000"/>
                <w:sz w:val="20"/>
                <w:szCs w:val="20"/>
                <w:lang w:eastAsia="zh-CN"/>
              </w:rPr>
            </w:r>
            <w:r>
              <w:rPr>
                <w:color w:val="000000"/>
                <w:sz w:val="20"/>
                <w:szCs w:val="20"/>
                <w:lang w:eastAsia="zh-CN"/>
              </w:rPr>
            </w:r>
          </w:p>
        </w:tc>
        <w:tc>
          <w:tcPr>
            <w:tcBorders>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tcBorders>
              <w:bottom w:val="single" w:color="000000" w:sz="8" w:space="0"/>
              <w:right w:val="single" w:color="000000" w:sz="8" w:space="0"/>
            </w:tcBorders>
            <w:tcMar>
              <w:left w:w="108" w:type="dxa"/>
              <w:top w:w="0" w:type="dxa"/>
              <w:right w:w="108" w:type="dxa"/>
              <w:bottom w:w="0" w:type="dxa"/>
            </w:tcMar>
            <w:tcW w:w="605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februarie-decembrie</w:t>
            </w:r>
            <w:r/>
            <w:r>
              <w:rPr>
                <w:rFonts w:ascii="Times New Roman" w:hAnsi="Times New Roman" w:eastAsia="Times New Roman" w:cs="Times New Roman"/>
                <w:color w:val="000000"/>
                <w:sz w:val="20"/>
              </w:rPr>
            </w:r>
            <w:r/>
          </w:p>
        </w:tc>
        <w:tc>
          <w:tcPr>
            <w:gridSpan w:val="3"/>
            <w:tcBorders>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c>
          <w:tcPr>
            <w:gridSpan w:val="2"/>
            <w:tcBorders>
              <w:bottom w:val="single" w:color="000000" w:sz="8" w:space="0"/>
              <w:right w:val="single" w:color="000000" w:sz="8" w:space="0"/>
            </w:tcBorders>
            <w:tcMar>
              <w:left w:w="108" w:type="dxa"/>
              <w:top w:w="0" w:type="dxa"/>
              <w:right w:w="108" w:type="dxa"/>
              <w:bottom w:w="0" w:type="dxa"/>
            </w:tcMar>
            <w:tcW w:w="74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trHeight w:val="397"/>
        </w:trPr>
        <w:tc>
          <w:tcPr>
            <w:gridSpan w:val="9"/>
            <w:tcBorders/>
            <w:tcMar>
              <w:left w:w="108" w:type="dxa"/>
              <w:top w:w="0" w:type="dxa"/>
              <w:right w:w="108" w:type="dxa"/>
              <w:bottom w:w="0" w:type="dxa"/>
            </w:tcMar>
            <w:tcW w:w="786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6120"/>
              </w:tabs>
              <w:spacing/>
              <w:ind w:right="0" w:firstLine="0" w:left="0"/>
              <w:rPr/>
            </w:pPr>
            <w:r>
              <w:rPr>
                <w:rFonts w:ascii="Times New Roman" w:hAnsi="Times New Roman" w:eastAsia="Times New Roman" w:cs="Times New Roman"/>
                <w:color w:val="000000"/>
                <w:sz w:val="20"/>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Semnat:_______________ Numele, Prenumele:_____________________________ În calitate de: ______________</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Ofertantul: ___________________             Adresa: ________________________________________________________</w:t>
            </w:r>
            <w:r/>
          </w:p>
        </w:tc>
        <w:tc>
          <w:tcPr>
            <w:gridSpan w:val="2"/>
            <w:tcBorders/>
            <w:tcMar>
              <w:left w:w="108" w:type="dxa"/>
              <w:top w:w="0" w:type="dxa"/>
              <w:right w:w="108" w:type="dxa"/>
              <w:bottom w:w="0" w:type="dxa"/>
            </w:tcMar>
            <w:tcW w:w="6291"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0"/>
              </w:tabs>
              <w:spacing/>
              <w:ind w:right="0" w:firstLine="0" w:left="0"/>
              <w:rPr/>
            </w:pPr>
            <w:r>
              <w:rPr>
                <w:rFonts w:ascii="Times New Roman" w:hAnsi="Times New Roman" w:eastAsia="Times New Roman" w:cs="Times New Roman"/>
                <w:color w:val="000000"/>
                <w:sz w:val="20"/>
              </w:rPr>
              <w:t xml:space="preserve"> </w:t>
            </w:r>
            <w:r/>
          </w:p>
        </w:tc>
        <w:tc>
          <w:tcPr>
            <w:gridSpan w:val="3"/>
            <w:tcBorders/>
            <w:tcMar>
              <w:left w:w="108" w:type="dxa"/>
              <w:top w:w="0" w:type="dxa"/>
              <w:right w:w="108" w:type="dxa"/>
              <w:bottom w:w="0" w:type="dxa"/>
            </w:tcMar>
            <w:tcW w:w="101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0"/>
              </w:tabs>
              <w:spacing/>
              <w:ind w:right="0" w:firstLine="0" w:left="0"/>
              <w:rPr/>
            </w:pPr>
            <w:r>
              <w:rPr>
                <w:rFonts w:ascii="Times New Roman" w:hAnsi="Times New Roman" w:eastAsia="Times New Roman" w:cs="Times New Roman"/>
                <w:color w:val="000000"/>
                <w:sz w:val="20"/>
              </w:rPr>
              <w:t xml:space="preserve"> </w:t>
            </w:r>
            <w:r/>
          </w:p>
        </w:tc>
        <w:tc>
          <w:tcPr>
            <w:tcBorders/>
            <w:tcMar>
              <w:left w:w="108" w:type="dxa"/>
              <w:top w:w="0" w:type="dxa"/>
              <w:right w:w="108" w:type="dxa"/>
              <w:bottom w:w="0" w:type="dxa"/>
            </w:tcMar>
            <w:tcW w:w="390"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0"/>
              </w:tabs>
              <w:spacing/>
              <w:ind w:right="0" w:firstLine="0" w:left="0"/>
              <w:rPr/>
            </w:pPr>
            <w:r>
              <w:rPr>
                <w:rFonts w:ascii="Times New Roman" w:hAnsi="Times New Roman" w:eastAsia="Times New Roman" w:cs="Times New Roman"/>
                <w:color w:val="000000"/>
                <w:sz w:val="20"/>
              </w:rPr>
              <w:t xml:space="preserve"> </w:t>
            </w:r>
            <w:r/>
          </w:p>
        </w:tc>
      </w:tr>
    </w:tbl>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t xml:space="preserve">I </w:t>
            </w:r>
            <w:r>
              <w:rPr>
                <w:i/>
              </w:rPr>
              <w:t xml:space="preserve">PARTEA GENERALĂ</w:t>
            </w:r>
            <w:r>
              <w:rPr>
                <w:i/>
              </w:rPr>
            </w:r>
          </w:p>
          <w:p>
            <w:pPr>
              <w:pBdr/>
              <w:spacing/>
              <w:ind/>
              <w:jc w:val="center"/>
              <w:rPr>
                <w:i/>
              </w:rPr>
            </w:pPr>
            <w:r>
              <w:rPr>
                <w:i/>
              </w:rPr>
              <w:t xml:space="preserve">(OBLIGATORIU)</w:t>
            </w:r>
            <w:r>
              <w:rPr>
                <w:i/>
              </w:rPr>
            </w:r>
          </w:p>
          <w:p>
            <w:pPr>
              <w:pBdr/>
              <w:spacing/>
              <w:ind/>
              <w:jc w:val="both"/>
              <w:rPr>
                <w:i/>
              </w:rPr>
            </w:pPr>
            <w:r>
              <w:rPr>
                <w:i/>
              </w:rPr>
              <w:t xml:space="preserve">Obiectul achiziției</w:t>
            </w:r>
            <w:r>
              <w:rPr>
                <w:i/>
              </w:rPr>
              <w:t xml:space="preserve"> _____________________________________________________</w:t>
            </w:r>
            <w:r>
              <w:rPr>
                <w:i/>
              </w:rPr>
            </w:r>
          </w:p>
          <w:p>
            <w:pPr>
              <w:pBdr/>
              <w:spacing/>
              <w:ind/>
              <w:jc w:val="both"/>
              <w:rPr>
                <w:i/>
              </w:rPr>
            </w:pPr>
            <w:r>
              <w:rPr>
                <w:i/>
              </w:rPr>
              <w:t xml:space="preserve">Cod CPV: _____________________</w:t>
            </w:r>
            <w:r>
              <w:rPr>
                <w:i/>
              </w:rPr>
              <w:t xml:space="preserve">______________________________________</w:t>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p>
          <w:p>
            <w:pPr>
              <w:pBdr/>
              <w:spacing/>
              <w:ind/>
              <w:jc w:val="both"/>
              <w:rPr>
                <w:i/>
              </w:rPr>
            </w:pPr>
            <w:r>
              <w:rPr>
                <w:i/>
              </w:rPr>
              <w:t xml:space="preserve">                                                                                                                           </w:t>
            </w:r>
            <w:r>
              <w:rPr>
                <w:i/>
              </w:rPr>
              <w:t xml:space="preserve">(localitatea)</w:t>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p>
                <w:p>
                  <w:pPr>
                    <w:pBdr/>
                    <w:spacing w:line="360" w:lineRule="auto"/>
                    <w:ind/>
                    <w:rPr>
                      <w:b/>
                      <w:caps/>
                      <w:sz w:val="40"/>
                    </w:rPr>
                  </w:pPr>
                  <w:r>
                    <w:t xml:space="preserve">pe de o parte,</w:t>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p>
                <w:p>
                  <w:pPr>
                    <w:pBdr/>
                    <w:spacing w:line="360" w:lineRule="auto"/>
                    <w:ind/>
                    <w:rPr>
                      <w:b/>
                      <w:caps/>
                      <w:sz w:val="40"/>
                    </w:rPr>
                  </w:pPr>
                  <w:r>
                    <w:rPr>
                      <w:bCs/>
                    </w:rPr>
                    <w:t xml:space="preserve">pe de altă parte</w:t>
                  </w:r>
                  <w:r>
                    <w:t xml:space="preserve">,</w:t>
                  </w:r>
                  <w:r>
                    <w:rPr>
                      <w:b/>
                      <w:caps/>
                      <w:sz w:val="40"/>
                    </w:rPr>
                  </w:r>
                </w:p>
              </w:tc>
            </w:tr>
          </w:tbl>
          <w:p>
            <w:pPr>
              <w:pBdr/>
              <w:spacing/>
              <w:ind/>
              <w:jc w:val="both"/>
              <w:rPr>
                <w:iCs/>
              </w:rPr>
            </w:pPr>
            <w:r>
              <w:rPr>
                <w:iCs/>
              </w:rPr>
              <w:t xml:space="preserve">ambii (denumiţi(te) în continuare Părţi), au încheiat prezentul Contract referitor la următoarele:</w:t>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p>
          <w:p>
            <w:pPr>
              <w:pBdr/>
              <w:spacing/>
              <w:ind/>
              <w:jc w:val="both"/>
              <w:rPr>
                <w:iCs/>
              </w:rPr>
            </w:pPr>
            <w:r>
              <w:rPr>
                <w:iCs/>
              </w:rPr>
              <w:t xml:space="preserve">a)</w:t>
            </w:r>
            <w:r>
              <w:rPr>
                <w:iCs/>
              </w:rPr>
              <w:tab/>
              <w:t xml:space="preserve">Specificaţia tehnică;</w:t>
            </w:r>
            <w:r>
              <w:rPr>
                <w:iCs/>
              </w:rPr>
            </w:r>
          </w:p>
          <w:p>
            <w:pPr>
              <w:pBdr/>
              <w:spacing/>
              <w:ind/>
              <w:jc w:val="both"/>
              <w:rPr>
                <w:iCs/>
              </w:rPr>
            </w:pPr>
            <w:r>
              <w:rPr>
                <w:iCs/>
              </w:rPr>
              <w:t xml:space="preserve">b)</w:t>
            </w:r>
            <w:r>
              <w:rPr>
                <w:iCs/>
              </w:rPr>
              <w:tab/>
              <w:t xml:space="preserve">Specificația de preț;</w:t>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1.</w:t>
            </w:r>
            <w:r>
              <w:rPr>
                <w:b/>
                <w:bCs/>
                <w:iCs/>
              </w:rPr>
              <w:tab/>
              <w:t xml:space="preserve">Obiectul Contractului</w:t>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p>
          <w:p>
            <w:pPr>
              <w:pBdr/>
              <w:spacing/>
              <w:ind/>
              <w:jc w:val="both"/>
              <w:rPr>
                <w:iCs/>
              </w:rPr>
            </w:pPr>
            <w:r>
              <w:rPr>
                <w:i/>
              </w:rPr>
              <w:t xml:space="preserve">Cerinţele de mai sus trebuie prevăzute de către autoritatea contractantă şi ajustate conform cerinţelor actuale.</w:t>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p>
          <w:p>
            <w:pPr>
              <w:pBdr/>
              <w:spacing/>
              <w:ind/>
              <w:jc w:val="both"/>
              <w:rPr>
                <w:iCs/>
              </w:rPr>
            </w:pPr>
            <w:r>
              <w:rPr>
                <w:iCs/>
              </w:rPr>
            </w:r>
            <w:r>
              <w:rPr>
                <w:iCs/>
              </w:rPr>
            </w:r>
          </w:p>
          <w:p>
            <w:pPr>
              <w:pBdr/>
              <w:spacing/>
              <w:ind/>
              <w:jc w:val="both"/>
              <w:rPr>
                <w:iCs/>
              </w:rPr>
            </w:pPr>
            <w:r>
              <w:rPr>
                <w:b/>
                <w:bCs/>
                <w:iCs/>
              </w:rPr>
              <w:t xml:space="preserve">3.</w:t>
            </w:r>
            <w:r>
              <w:rPr>
                <w:b/>
                <w:bCs/>
                <w:iCs/>
              </w:rPr>
              <w:tab/>
              <w:t xml:space="preserve">Preţul şi condiţii de plată</w:t>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p>
          <w:p>
            <w:pPr>
              <w:pBdr/>
              <w:spacing/>
              <w:ind/>
              <w:jc w:val="both"/>
              <w:rPr>
                <w:iCs/>
              </w:rPr>
            </w:pP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p>
          <w:p>
            <w:pPr>
              <w:pBdr/>
              <w:spacing/>
              <w:ind/>
              <w:jc w:val="both"/>
              <w:rPr>
                <w:iCs/>
              </w:rPr>
            </w:pPr>
            <w:r>
              <w:rPr>
                <w:iCs/>
              </w:rPr>
            </w:r>
            <w:r>
              <w:rPr>
                <w:iCs/>
              </w:rPr>
            </w:r>
          </w:p>
          <w:p>
            <w:pPr>
              <w:pBdr/>
              <w:spacing/>
              <w:ind/>
              <w:jc w:val="both"/>
              <w:rPr>
                <w:b/>
                <w:bCs/>
                <w:iCs/>
              </w:rPr>
            </w:pPr>
            <w:r>
              <w:rPr>
                <w:b/>
                <w:bCs/>
                <w:iCs/>
              </w:rPr>
              <w:t xml:space="preserve">5.</w:t>
            </w:r>
            <w:r>
              <w:rPr>
                <w:b/>
                <w:bCs/>
                <w:iCs/>
              </w:rPr>
              <w:tab/>
              <w:t xml:space="preserve">Standarde</w:t>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6.</w:t>
            </w:r>
            <w:r>
              <w:rPr>
                <w:b/>
                <w:bCs/>
                <w:iCs/>
              </w:rPr>
              <w:tab/>
              <w:t xml:space="preserve">Obligaţiile părţilor</w:t>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p>
          <w:p>
            <w:pPr>
              <w:pBdr/>
              <w:spacing/>
              <w:ind/>
              <w:jc w:val="both"/>
              <w:rPr>
                <w:iCs/>
              </w:rPr>
            </w:pP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p>
          <w:p>
            <w:pPr>
              <w:pBdr/>
              <w:spacing/>
              <w:ind/>
              <w:jc w:val="both"/>
              <w:rPr>
                <w:iCs/>
              </w:rPr>
            </w:pP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9.</w:t>
            </w:r>
            <w:r>
              <w:rPr>
                <w:b/>
                <w:bCs/>
                <w:iCs/>
              </w:rPr>
              <w:tab/>
              <w:t xml:space="preserve">Reclamaţii </w:t>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p>
          <w:p>
            <w:pPr>
              <w:pBdr/>
              <w:spacing/>
              <w:ind/>
              <w:jc w:val="both"/>
              <w:rPr>
                <w:iCs/>
              </w:rPr>
            </w:pPr>
            <w:r>
              <w:rPr>
                <w:iCs/>
              </w:rPr>
            </w:r>
            <w:r>
              <w:rPr>
                <w:iCs/>
              </w:rPr>
            </w:r>
          </w:p>
          <w:p>
            <w:pPr>
              <w:pBdr/>
              <w:spacing/>
              <w:ind/>
              <w:jc w:val="both"/>
              <w:rPr>
                <w:b/>
                <w:bCs/>
                <w:iCs/>
              </w:rPr>
            </w:pPr>
            <w:r>
              <w:rPr>
                <w:b/>
                <w:bCs/>
                <w:iCs/>
              </w:rPr>
              <w:t xml:space="preserve">10.</w:t>
            </w:r>
            <w:r>
              <w:rPr>
                <w:b/>
                <w:bCs/>
                <w:iCs/>
              </w:rPr>
              <w:tab/>
              <w:t xml:space="preserve">Sancţiuni</w:t>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p>
          <w:p>
            <w:pPr>
              <w:pBdr/>
              <w:spacing/>
              <w:ind/>
              <w:jc w:val="both"/>
              <w:rPr>
                <w:iCs/>
              </w:rPr>
            </w:pP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p>
          <w:p>
            <w:pPr>
              <w:pBdr/>
              <w:spacing/>
              <w:ind/>
              <w:jc w:val="both"/>
              <w:rPr>
                <w:iCs/>
              </w:rPr>
            </w:pPr>
            <w:r>
              <w:rPr>
                <w:iCs/>
              </w:rPr>
            </w:r>
            <w:r>
              <w:rPr>
                <w:iCs/>
              </w:rPr>
            </w:r>
          </w:p>
          <w:p>
            <w:pPr>
              <w:pBdr/>
              <w:spacing/>
              <w:ind/>
              <w:jc w:val="both"/>
              <w:rPr>
                <w:b/>
                <w:bCs/>
                <w:iCs/>
              </w:rPr>
            </w:pPr>
            <w:r>
              <w:rPr>
                <w:b/>
                <w:bCs/>
                <w:iCs/>
              </w:rPr>
              <w:t xml:space="preserve">12.</w:t>
            </w:r>
            <w:r>
              <w:rPr>
                <w:b/>
                <w:bCs/>
                <w:iCs/>
              </w:rPr>
              <w:tab/>
              <w:t xml:space="preserve">Dispoziţii finale</w:t>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p>
          <w:p>
            <w:pPr>
              <w:pBdr/>
              <w:spacing/>
              <w:ind/>
              <w:jc w:val="both"/>
              <w:rPr>
                <w:i/>
              </w:rPr>
            </w:pPr>
            <w:r>
              <w:rPr>
                <w:i/>
              </w:rPr>
            </w:r>
            <w:r>
              <w:rPr>
                <w:i/>
              </w:rPr>
            </w:r>
          </w:p>
          <w:p>
            <w:pPr>
              <w:pStyle w:val="814"/>
              <w:numPr>
                <w:ilvl w:val="0"/>
                <w:numId w:val="40"/>
              </w:numPr>
              <w:pBdr/>
              <w:tabs>
                <w:tab w:val="left" w:leader="none" w:pos="2295"/>
              </w:tabs>
              <w:spacing/>
              <w:ind/>
              <w:rPr>
                <w:lang w:val="it-IT"/>
              </w:rPr>
            </w:pPr>
            <w:r>
              <w:rPr>
                <w:lang w:val="it-IT"/>
              </w:rPr>
              <w:t xml:space="preserve">CONDIȚIILE </w:t>
            </w:r>
            <w:r>
              <w:rPr>
                <w:lang w:val="it-IT"/>
              </w:rPr>
            </w:r>
          </w:p>
          <w:p>
            <w:pPr>
              <w:pStyle w:val="834"/>
              <w:numPr>
                <w:ilvl w:val="0"/>
                <w:numId w:val="0"/>
              </w:numPr>
              <w:pBdr/>
              <w:tabs>
                <w:tab w:val="left" w:leader="none" w:pos="2295"/>
              </w:tabs>
              <w:spacing/>
              <w:ind w:left="3240"/>
              <w:rPr>
                <w:lang w:val="it-IT"/>
              </w:rPr>
            </w:pPr>
            <w:r>
              <w:rPr>
                <w:b/>
                <w:lang w:val="it-IT"/>
              </w:rPr>
              <w:t xml:space="preserve">SPECIALE A CONTRACTULUI</w:t>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tc>
            </w:tr>
          </w:tbl>
          <w:p>
            <w:pPr>
              <w:pStyle w:val="834"/>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w:t>
            </w:r>
            <w:r>
              <w:t xml:space="preserve">2</w:t>
            </w:r>
            <w:r>
              <w:t xml:space="preserve">6</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p>
          <w:p>
            <w:pPr>
              <w:pStyle w:val="834"/>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keepNext w:val="true"/>
              <w:keepLines w:val="true"/>
              <w:pBdr/>
              <w:spacing w:before="200"/>
              <w:ind w:firstLine="567"/>
              <w:jc w:val="both"/>
              <w:outlineLvl w:val="2"/>
              <w:rPr>
                <w:lang w:val="it-IT"/>
              </w:rPr>
            </w:pP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p>
          <w:p>
            <w:pPr>
              <w:keepNext w:val="true"/>
              <w:keepLines w:val="true"/>
              <w:pBdr/>
              <w:spacing w:before="200"/>
              <w:ind w:firstLine="567"/>
              <w:jc w:val="both"/>
              <w:outlineLvl w:val="2"/>
              <w:rPr>
                <w:lang w:val="it-IT"/>
              </w:rPr>
            </w:pP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834"/>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841"/>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p>
                <w:p>
                  <w:pPr>
                    <w:pStyle w:val="841"/>
                    <w:pBdr/>
                    <w:spacing/>
                    <w:ind w:firstLine="0"/>
                    <w:rPr>
                      <w:sz w:val="24"/>
                      <w:szCs w:val="24"/>
                    </w:rPr>
                  </w:pPr>
                  <w:r>
                    <w:rPr>
                      <w:sz w:val="24"/>
                      <w:szCs w:val="24"/>
                    </w:rPr>
                  </w:r>
                  <w:r>
                    <w:rPr>
                      <w:sz w:val="24"/>
                      <w:szCs w:val="24"/>
                    </w:rPr>
                  </w:r>
                </w:p>
                <w:p>
                  <w:pPr>
                    <w:pStyle w:val="841"/>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p>
                <w:p>
                  <w:pPr>
                    <w:pStyle w:val="841"/>
                    <w:pBdr/>
                    <w:spacing/>
                    <w:ind w:firstLine="0"/>
                    <w:rPr>
                      <w:sz w:val="24"/>
                      <w:szCs w:val="24"/>
                    </w:rPr>
                  </w:pPr>
                  <w:r>
                    <w:rPr>
                      <w:sz w:val="24"/>
                      <w:szCs w:val="24"/>
                    </w:rPr>
                  </w:r>
                  <w:r>
                    <w:rPr>
                      <w:sz w:val="24"/>
                      <w:szCs w:val="24"/>
                    </w:rPr>
                  </w:r>
                </w:p>
                <w:p>
                  <w:pPr>
                    <w:pStyle w:val="841"/>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p>
                <w:p>
                  <w:pPr>
                    <w:pStyle w:val="850"/>
                    <w:pBdr/>
                    <w:tabs>
                      <w:tab w:val="right" w:leader="none" w:pos="10205"/>
                    </w:tabs>
                    <w:spacing/>
                    <w:ind w:firstLine="0"/>
                    <w:jc w:val="left"/>
                    <w:rPr>
                      <w:lang w:val="ro-RO"/>
                    </w:rPr>
                  </w:pPr>
                  <w:r>
                    <w:rPr>
                      <w:lang w:val="ro-RO"/>
                    </w:rPr>
                  </w:r>
                  <w:r>
                    <w:rPr>
                      <w:lang w:val="ro-RO"/>
                    </w:rPr>
                  </w:r>
                </w:p>
                <w:p>
                  <w:pPr>
                    <w:pStyle w:val="841"/>
                    <w:pBdr/>
                    <w:spacing/>
                    <w:ind w:right="-1" w:firstLine="0"/>
                    <w:rPr>
                      <w:sz w:val="24"/>
                      <w:szCs w:val="24"/>
                    </w:rPr>
                  </w:pPr>
                  <w:r>
                    <w:rPr>
                      <w:sz w:val="24"/>
                      <w:szCs w:val="24"/>
                    </w:rPr>
                    <w:t xml:space="preserve">Prin prezentul acord, în Contract se aplică următoarele modificări:</w:t>
                  </w:r>
                  <w:r>
                    <w:rPr>
                      <w:sz w:val="24"/>
                      <w:szCs w:val="24"/>
                    </w:rPr>
                  </w:r>
                </w:p>
                <w:p>
                  <w:pPr>
                    <w:pStyle w:val="834"/>
                    <w:pBdr/>
                    <w:spacing/>
                    <w:ind w:left="743"/>
                    <w:rPr>
                      <w:lang w:val="ro-RO"/>
                    </w:rPr>
                  </w:pPr>
                  <w:r>
                    <w:rPr>
                      <w:lang w:val="ro-RO"/>
                    </w:rPr>
                    <w:t xml:space="preserve">_________________________________________________________________________</w:t>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815"/>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834"/>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w:t>
                  </w:r>
                  <w:r>
                    <w:rPr>
                      <w:lang w:val="it-IT"/>
                    </w:rPr>
                    <w:t xml:space="preserve">2</w:t>
                  </w:r>
                  <w:r>
                    <w:rPr>
                      <w:lang w:val="it-IT"/>
                    </w:rPr>
                    <w:t xml:space="preserve">6</w:t>
                  </w:r>
                  <w:r>
                    <w:rPr>
                      <w:lang w:val="it-IT"/>
                    </w:rPr>
                  </w:r>
                </w:p>
              </w:tc>
            </w:tr>
          </w:tbl>
          <w:p>
            <w:pPr>
              <w:pBdr/>
              <w:spacing/>
              <w:ind w:right="23"/>
              <w:jc w:val="center"/>
              <w:rPr>
                <w:b/>
                <w:bCs/>
              </w:rPr>
            </w:pPr>
            <w:r/>
            <w:bookmarkStart w:id="119" w:name="_Hlk77771474"/>
            <w:r>
              <w:rPr>
                <w:b/>
                <w:bCs/>
              </w:rPr>
              <w:t xml:space="preserve">ACORD-CADRU</w:t>
            </w:r>
            <w:bookmarkEnd w:id="119"/>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t xml:space="preserve">    între</w:t>
            </w:r>
            <w:r/>
          </w:p>
          <w:p>
            <w:pPr>
              <w:pBdr/>
              <w:spacing/>
              <w:ind/>
              <w:jc w:val="both"/>
              <w:rPr>
                <w:rStyle w:val="904"/>
                <w:b w:val="0"/>
                <w:bCs w:val="0"/>
              </w:rPr>
            </w:pPr>
            <w:r>
              <w:rPr>
                <w:rStyle w:val="905"/>
                <w:i/>
              </w:rPr>
              <w:t xml:space="preserve">(Denumirea autorităţii contractante)…………………………</w:t>
            </w:r>
            <w:r>
              <w:rPr>
                <w:rStyle w:val="905"/>
              </w:rPr>
              <w:t xml:space="preserve">,adres</w:t>
            </w:r>
            <w:r>
              <w:rPr>
                <w:rStyle w:val="905"/>
              </w:rPr>
              <w:t xml:space="preserve">a</w:t>
            </w:r>
            <w:r>
              <w:rPr>
                <w:rStyle w:val="905"/>
              </w:rPr>
              <w:t xml:space="preserve"> completă:……………………….., telefon: …………………./fax: ………………….., </w:t>
            </w:r>
            <w:r>
              <w:t xml:space="preserve">cod fiscal …………… cont Trezorerie: …………, reprezentată prin domnul …………………………………….., </w:t>
            </w:r>
            <w:r>
              <w:rPr>
                <w:rStyle w:val="905"/>
              </w:rPr>
              <w:t xml:space="preserve">în calitate de </w:t>
            </w:r>
            <w:r>
              <w:rPr>
                <w:rStyle w:val="905"/>
                <w:b/>
                <w:bCs/>
              </w:rPr>
              <w:t xml:space="preserve">promitent-achizitor</w:t>
            </w:r>
            <w:r>
              <w:rPr>
                <w:rStyle w:val="905"/>
              </w:rPr>
              <w:t xml:space="preserve">, pe de o parte, </w:t>
            </w:r>
            <w:r>
              <w:rPr>
                <w:rStyle w:val="904"/>
                <w:b w:val="0"/>
                <w:bCs w:val="0"/>
              </w:rPr>
              <w:t xml:space="preserve">  </w:t>
            </w:r>
            <w:r>
              <w:rPr>
                <w:rStyle w:val="904"/>
                <w:b w:val="0"/>
                <w:bCs w:val="0"/>
              </w:rPr>
              <w:tab/>
            </w:r>
            <w:r>
              <w:rPr>
                <w:rStyle w:val="904"/>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p>
          <w:p>
            <w:pPr>
              <w:pBdr/>
              <w:spacing/>
              <w:ind/>
              <w:jc w:val="both"/>
              <w:rPr>
                <w:i/>
                <w:iCs/>
              </w:rPr>
            </w:pP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w:t>
            </w:r>
            <w:r>
              <w:t xml:space="preserve">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834"/>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p>
          <w:p>
            <w:pPr>
              <w:pBdr/>
              <w:spacing/>
              <w:ind/>
              <w:jc w:val="both"/>
              <w:rPr>
                <w:b/>
                <w:bCs/>
              </w:rPr>
            </w:pP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p>
          <w:p>
            <w:pPr>
              <w:pBdr/>
              <w:spacing/>
              <w:ind w:left="710"/>
              <w:jc w:val="both"/>
              <w:rPr>
                <w:b/>
                <w:bCs/>
              </w:rPr>
            </w:pP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p>
          <w:p>
            <w:pPr>
              <w:pBdr/>
              <w:spacing/>
              <w:ind w:left="710"/>
              <w:jc w:val="both"/>
              <w:rPr>
                <w:b/>
                <w:bCs/>
              </w:rPr>
            </w:pP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w:t>
            </w:r>
            <w:r>
              <w:t xml:space="preserve">2021</w:t>
            </w:r>
            <w:r/>
          </w:p>
          <w:p>
            <w:pPr>
              <w:pBdr/>
              <w:spacing/>
              <w:ind/>
              <w:jc w:val="both"/>
              <w:rPr/>
            </w:pPr>
            <w:r/>
            <w:r/>
          </w:p>
        </w:tc>
      </w:tr>
    </w:tbl>
    <w:p>
      <w:pPr>
        <w:pBdr/>
        <w:tabs>
          <w:tab w:val="left" w:leader="none" w:pos="3900"/>
        </w:tabs>
        <w:spacing/>
        <w:ind/>
        <w:jc w:val="center"/>
        <w:rPr>
          <w:b/>
          <w:bCs/>
        </w:rPr>
      </w:pP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p>
    <w:p>
      <w:pPr>
        <w:pBdr/>
        <w:spacing/>
        <w:ind/>
        <w:jc w:val="both"/>
        <w:rPr/>
      </w:pPr>
      <w:r/>
      <w:r/>
    </w:p>
    <w:p>
      <w:pPr>
        <w:pBdr/>
        <w:spacing/>
        <w:ind/>
        <w:jc w:val="both"/>
        <w:rPr/>
      </w:pPr>
      <w:r/>
      <w:r/>
    </w:p>
    <w:p>
      <w:pPr>
        <w:pStyle w:val="834"/>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Justiției cu nr.</w:t>
      </w:r>
      <w:r>
        <w:t xml:space="preserve"> </w:t>
      </w:r>
      <w:r>
        <w:t xml:space="preserve">1369 din 10 </w:t>
      </w:r>
      <w:r>
        <w:t xml:space="preserve">octombrie</w:t>
      </w:r>
      <w:r>
        <w:t xml:space="preserve"> 2018</w:t>
      </w:r>
      <w:r>
        <w:t xml:space="preserve">.</w:t>
      </w:r>
      <w:r/>
    </w:p>
    <w:p>
      <w:pPr>
        <w:pStyle w:val="834"/>
        <w:numPr>
          <w:ilvl w:val="0"/>
          <w:numId w:val="0"/>
        </w:numPr>
        <w:pBdr/>
        <w:spacing/>
        <w:ind w:left="720"/>
        <w:rPr/>
      </w:pPr>
      <w:r/>
      <w:r/>
    </w:p>
    <w:p>
      <w:pPr>
        <w:pStyle w:val="834"/>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Justiției cu nr.</w:t>
      </w:r>
      <w:r>
        <w:t xml:space="preserve"> </w:t>
      </w:r>
      <w:r>
        <w:t xml:space="preserve">1367 din 10 </w:t>
      </w:r>
      <w:r>
        <w:t xml:space="preserve">octombrie</w:t>
      </w:r>
      <w:r>
        <w:t xml:space="preserve"> 2018</w:t>
      </w:r>
      <w:r>
        <w:t xml:space="preserve">.</w:t>
      </w:r>
      <w:r/>
    </w:p>
    <w:p>
      <w:pPr>
        <w:pBdr/>
        <w:spacing/>
        <w:ind/>
        <w:rPr/>
      </w:pPr>
      <w:r/>
      <w:r/>
    </w:p>
    <w:p>
      <w:pPr>
        <w:pStyle w:val="834"/>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Justiției cu nr.</w:t>
      </w:r>
      <w:r>
        <w:t xml:space="preserve"> </w:t>
      </w:r>
      <w:r>
        <w:t xml:space="preserve">1368 din 10 </w:t>
      </w:r>
      <w:r>
        <w:t xml:space="preserve">octombrie</w:t>
      </w:r>
      <w:r>
        <w:t xml:space="preserve"> 2018</w:t>
      </w:r>
      <w:r>
        <w:t xml:space="preserve">.</w:t>
      </w:r>
      <w:r/>
    </w:p>
    <w:p>
      <w:pPr>
        <w:pStyle w:val="834"/>
        <w:numPr>
          <w:ilvl w:val="0"/>
          <w:numId w:val="0"/>
        </w:numPr>
        <w:pBdr/>
        <w:spacing/>
        <w:ind w:left="720"/>
        <w:rPr/>
      </w:pPr>
      <w:r/>
      <w:r/>
    </w:p>
    <w:p>
      <w:pPr>
        <w:pStyle w:val="834"/>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1906" w:orient="landscape" w:w="16838"/>
      <w:pgMar w:top="590" w:right="709"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831"/>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831"/>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814"/>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834"/>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2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2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2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2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2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2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2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2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2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2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2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2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2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2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2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2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2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2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2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2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2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2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2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2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2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2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2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2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2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2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2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2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2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2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2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2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2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2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2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2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2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2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2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2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2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2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2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2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2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2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2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2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2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2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2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2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2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2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2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2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2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2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2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2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2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2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2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2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2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2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2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2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2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2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2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2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2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2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2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2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2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2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2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2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2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2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2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82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2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2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2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82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2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2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2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2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2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2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2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2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2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2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2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2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2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2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2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3">
    <w:name w:val="Heading 6"/>
    <w:basedOn w:val="813"/>
    <w:next w:val="81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13"/>
    <w:next w:val="81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49">
    <w:name w:val="Heading 1 Char"/>
    <w:basedOn w:val="821"/>
    <w:link w:val="814"/>
    <w:uiPriority w:val="9"/>
    <w:pPr>
      <w:pBdr/>
      <w:spacing/>
      <w:ind/>
    </w:pPr>
    <w:rPr>
      <w:rFonts w:ascii="Arial" w:hAnsi="Arial" w:eastAsia="Arial" w:cs="Arial"/>
      <w:color w:val="0f4761" w:themeColor="accent1" w:themeShade="BF"/>
      <w:sz w:val="40"/>
      <w:szCs w:val="40"/>
    </w:rPr>
  </w:style>
  <w:style w:type="character" w:styleId="150">
    <w:name w:val="Heading 2 Char"/>
    <w:basedOn w:val="821"/>
    <w:link w:val="815"/>
    <w:uiPriority w:val="9"/>
    <w:pPr>
      <w:pBdr/>
      <w:spacing/>
      <w:ind/>
    </w:pPr>
    <w:rPr>
      <w:rFonts w:ascii="Arial" w:hAnsi="Arial" w:eastAsia="Arial" w:cs="Arial"/>
      <w:color w:val="0f4761" w:themeColor="accent1" w:themeShade="BF"/>
      <w:sz w:val="32"/>
      <w:szCs w:val="32"/>
    </w:rPr>
  </w:style>
  <w:style w:type="character" w:styleId="151">
    <w:name w:val="Heading 3 Char"/>
    <w:basedOn w:val="821"/>
    <w:link w:val="816"/>
    <w:uiPriority w:val="9"/>
    <w:pPr>
      <w:pBdr/>
      <w:spacing/>
      <w:ind/>
    </w:pPr>
    <w:rPr>
      <w:rFonts w:ascii="Arial" w:hAnsi="Arial" w:eastAsia="Arial" w:cs="Arial"/>
      <w:color w:val="0f4761" w:themeColor="accent1" w:themeShade="BF"/>
      <w:sz w:val="28"/>
      <w:szCs w:val="28"/>
    </w:rPr>
  </w:style>
  <w:style w:type="character" w:styleId="152">
    <w:name w:val="Heading 4 Char"/>
    <w:basedOn w:val="821"/>
    <w:link w:val="817"/>
    <w:uiPriority w:val="9"/>
    <w:pPr>
      <w:pBdr/>
      <w:spacing/>
      <w:ind/>
    </w:pPr>
    <w:rPr>
      <w:rFonts w:ascii="Arial" w:hAnsi="Arial" w:eastAsia="Arial" w:cs="Arial"/>
      <w:i/>
      <w:iCs/>
      <w:color w:val="0f4761" w:themeColor="accent1" w:themeShade="BF"/>
    </w:rPr>
  </w:style>
  <w:style w:type="character" w:styleId="153">
    <w:name w:val="Heading 5 Char"/>
    <w:basedOn w:val="821"/>
    <w:link w:val="818"/>
    <w:uiPriority w:val="9"/>
    <w:pPr>
      <w:pBdr/>
      <w:spacing/>
      <w:ind/>
    </w:pPr>
    <w:rPr>
      <w:rFonts w:ascii="Arial" w:hAnsi="Arial" w:eastAsia="Arial" w:cs="Arial"/>
      <w:color w:val="0f4761" w:themeColor="accent1" w:themeShade="BF"/>
    </w:rPr>
  </w:style>
  <w:style w:type="character" w:styleId="154">
    <w:name w:val="Heading 6 Char"/>
    <w:basedOn w:val="821"/>
    <w:link w:val="143"/>
    <w:uiPriority w:val="9"/>
    <w:pPr>
      <w:pBdr/>
      <w:spacing/>
      <w:ind/>
    </w:pPr>
    <w:rPr>
      <w:rFonts w:ascii="Arial" w:hAnsi="Arial" w:eastAsia="Arial" w:cs="Arial"/>
      <w:i/>
      <w:iCs/>
      <w:color w:val="595959" w:themeColor="text1" w:themeTint="A6"/>
    </w:rPr>
  </w:style>
  <w:style w:type="character" w:styleId="155">
    <w:name w:val="Heading 7 Char"/>
    <w:basedOn w:val="821"/>
    <w:link w:val="144"/>
    <w:uiPriority w:val="9"/>
    <w:pPr>
      <w:pBdr/>
      <w:spacing/>
      <w:ind/>
    </w:pPr>
    <w:rPr>
      <w:rFonts w:ascii="Arial" w:hAnsi="Arial" w:eastAsia="Arial" w:cs="Arial"/>
      <w:color w:val="595959" w:themeColor="text1" w:themeTint="A6"/>
    </w:rPr>
  </w:style>
  <w:style w:type="character" w:styleId="156">
    <w:name w:val="Heading 8 Char"/>
    <w:basedOn w:val="821"/>
    <w:link w:val="819"/>
    <w:uiPriority w:val="9"/>
    <w:pPr>
      <w:pBdr/>
      <w:spacing/>
      <w:ind/>
    </w:pPr>
    <w:rPr>
      <w:rFonts w:ascii="Arial" w:hAnsi="Arial" w:eastAsia="Arial" w:cs="Arial"/>
      <w:i/>
      <w:iCs/>
      <w:color w:val="272727" w:themeColor="text1" w:themeTint="D8"/>
    </w:rPr>
  </w:style>
  <w:style w:type="character" w:styleId="157">
    <w:name w:val="Heading 9 Char"/>
    <w:basedOn w:val="821"/>
    <w:link w:val="820"/>
    <w:uiPriority w:val="9"/>
    <w:pPr>
      <w:pBdr/>
      <w:spacing/>
      <w:ind/>
    </w:pPr>
    <w:rPr>
      <w:rFonts w:ascii="Arial" w:hAnsi="Arial" w:eastAsia="Arial" w:cs="Arial"/>
      <w:i/>
      <w:iCs/>
      <w:color w:val="272727" w:themeColor="text1" w:themeTint="D8"/>
    </w:rPr>
  </w:style>
  <w:style w:type="paragraph" w:styleId="158">
    <w:name w:val="Title"/>
    <w:basedOn w:val="813"/>
    <w:next w:val="813"/>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821"/>
    <w:link w:val="158"/>
    <w:uiPriority w:val="10"/>
    <w:pPr>
      <w:pBdr/>
      <w:spacing/>
      <w:ind/>
    </w:pPr>
    <w:rPr>
      <w:rFonts w:ascii="Arial" w:hAnsi="Arial" w:eastAsia="Arial" w:cs="Arial"/>
      <w:spacing w:val="-10"/>
      <w:sz w:val="56"/>
      <w:szCs w:val="56"/>
    </w:rPr>
  </w:style>
  <w:style w:type="character" w:styleId="161">
    <w:name w:val="Subtitle Char"/>
    <w:basedOn w:val="821"/>
    <w:link w:val="839"/>
    <w:uiPriority w:val="11"/>
    <w:pPr>
      <w:pBdr/>
      <w:spacing/>
      <w:ind/>
    </w:pPr>
    <w:rPr>
      <w:color w:val="595959" w:themeColor="text1" w:themeTint="A6"/>
      <w:spacing w:val="15"/>
      <w:sz w:val="28"/>
      <w:szCs w:val="28"/>
    </w:rPr>
  </w:style>
  <w:style w:type="paragraph" w:styleId="162">
    <w:name w:val="Quote"/>
    <w:basedOn w:val="813"/>
    <w:next w:val="813"/>
    <w:link w:val="163"/>
    <w:uiPriority w:val="29"/>
    <w:qFormat/>
    <w:pPr>
      <w:pBdr/>
      <w:spacing w:before="160"/>
      <w:ind/>
      <w:jc w:val="center"/>
    </w:pPr>
    <w:rPr>
      <w:i/>
      <w:iCs/>
      <w:color w:val="404040" w:themeColor="text1" w:themeTint="BF"/>
    </w:rPr>
  </w:style>
  <w:style w:type="character" w:styleId="163">
    <w:name w:val="Quote Char"/>
    <w:basedOn w:val="821"/>
    <w:link w:val="162"/>
    <w:uiPriority w:val="29"/>
    <w:pPr>
      <w:pBdr/>
      <w:spacing/>
      <w:ind/>
    </w:pPr>
    <w:rPr>
      <w:i/>
      <w:iCs/>
      <w:color w:val="404040" w:themeColor="text1" w:themeTint="BF"/>
    </w:rPr>
  </w:style>
  <w:style w:type="character" w:styleId="165">
    <w:name w:val="Intense Emphasis"/>
    <w:basedOn w:val="821"/>
    <w:uiPriority w:val="21"/>
    <w:qFormat/>
    <w:pPr>
      <w:pBdr/>
      <w:spacing/>
      <w:ind/>
    </w:pPr>
    <w:rPr>
      <w:i/>
      <w:iCs/>
      <w:color w:val="0f4761" w:themeColor="accent1" w:themeShade="BF"/>
    </w:rPr>
  </w:style>
  <w:style w:type="paragraph" w:styleId="166">
    <w:name w:val="Intense Quote"/>
    <w:basedOn w:val="813"/>
    <w:next w:val="81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21"/>
    <w:link w:val="166"/>
    <w:uiPriority w:val="30"/>
    <w:pPr>
      <w:pBdr/>
      <w:spacing/>
      <w:ind/>
    </w:pPr>
    <w:rPr>
      <w:i/>
      <w:iCs/>
      <w:color w:val="0f4761" w:themeColor="accent1" w:themeShade="BF"/>
    </w:rPr>
  </w:style>
  <w:style w:type="character" w:styleId="168">
    <w:name w:val="Intense Reference"/>
    <w:basedOn w:val="821"/>
    <w:uiPriority w:val="32"/>
    <w:qFormat/>
    <w:pPr>
      <w:pBdr/>
      <w:spacing/>
      <w:ind/>
    </w:pPr>
    <w:rPr>
      <w:b/>
      <w:bCs/>
      <w:smallCaps/>
      <w:color w:val="0f4761" w:themeColor="accent1" w:themeShade="BF"/>
      <w:spacing w:val="5"/>
    </w:rPr>
  </w:style>
  <w:style w:type="paragraph" w:styleId="169">
    <w:name w:val="No Spacing"/>
    <w:basedOn w:val="813"/>
    <w:uiPriority w:val="1"/>
    <w:qFormat/>
    <w:pPr>
      <w:pBdr/>
      <w:spacing w:after="0" w:line="240" w:lineRule="auto"/>
      <w:ind/>
    </w:pPr>
  </w:style>
  <w:style w:type="character" w:styleId="170">
    <w:name w:val="Subtle Emphasis"/>
    <w:basedOn w:val="821"/>
    <w:uiPriority w:val="19"/>
    <w:qFormat/>
    <w:pPr>
      <w:pBdr/>
      <w:spacing/>
      <w:ind/>
    </w:pPr>
    <w:rPr>
      <w:i/>
      <w:iCs/>
      <w:color w:val="404040" w:themeColor="text1" w:themeTint="BF"/>
    </w:rPr>
  </w:style>
  <w:style w:type="character" w:styleId="171">
    <w:name w:val="Emphasis"/>
    <w:basedOn w:val="821"/>
    <w:uiPriority w:val="20"/>
    <w:qFormat/>
    <w:pPr>
      <w:pBdr/>
      <w:spacing/>
      <w:ind/>
    </w:pPr>
    <w:rPr>
      <w:i/>
      <w:iCs/>
    </w:rPr>
  </w:style>
  <w:style w:type="character" w:styleId="173">
    <w:name w:val="Subtle Reference"/>
    <w:basedOn w:val="821"/>
    <w:uiPriority w:val="31"/>
    <w:qFormat/>
    <w:pPr>
      <w:pBdr/>
      <w:spacing/>
      <w:ind/>
    </w:pPr>
    <w:rPr>
      <w:smallCaps/>
      <w:color w:val="5a5a5a" w:themeColor="text1" w:themeTint="A5"/>
    </w:rPr>
  </w:style>
  <w:style w:type="character" w:styleId="174">
    <w:name w:val="Book Title"/>
    <w:basedOn w:val="821"/>
    <w:uiPriority w:val="33"/>
    <w:qFormat/>
    <w:pPr>
      <w:pBdr/>
      <w:spacing/>
      <w:ind/>
    </w:pPr>
    <w:rPr>
      <w:b/>
      <w:bCs/>
      <w:i/>
      <w:iCs/>
      <w:spacing w:val="5"/>
    </w:rPr>
  </w:style>
  <w:style w:type="character" w:styleId="176">
    <w:name w:val="Header Char"/>
    <w:basedOn w:val="821"/>
    <w:link w:val="837"/>
    <w:uiPriority w:val="99"/>
    <w:pPr>
      <w:pBdr/>
      <w:spacing/>
      <w:ind/>
    </w:pPr>
  </w:style>
  <w:style w:type="character" w:styleId="178">
    <w:name w:val="Footer Char"/>
    <w:basedOn w:val="821"/>
    <w:link w:val="831"/>
    <w:uiPriority w:val="99"/>
    <w:pPr>
      <w:pBdr/>
      <w:spacing/>
      <w:ind/>
    </w:pPr>
  </w:style>
  <w:style w:type="character" w:styleId="181">
    <w:name w:val="Footnote Text Char"/>
    <w:basedOn w:val="821"/>
    <w:link w:val="867"/>
    <w:uiPriority w:val="99"/>
    <w:semiHidden/>
    <w:pPr>
      <w:pBdr/>
      <w:spacing/>
      <w:ind/>
    </w:pPr>
    <w:rPr>
      <w:sz w:val="20"/>
      <w:szCs w:val="20"/>
    </w:rPr>
  </w:style>
  <w:style w:type="paragraph" w:styleId="183">
    <w:name w:val="endnote text"/>
    <w:basedOn w:val="813"/>
    <w:link w:val="184"/>
    <w:uiPriority w:val="99"/>
    <w:semiHidden/>
    <w:unhideWhenUsed/>
    <w:pPr>
      <w:pBdr/>
      <w:spacing w:after="0" w:line="240" w:lineRule="auto"/>
      <w:ind/>
    </w:pPr>
    <w:rPr>
      <w:sz w:val="20"/>
      <w:szCs w:val="20"/>
    </w:rPr>
  </w:style>
  <w:style w:type="character" w:styleId="184">
    <w:name w:val="Endnote Text Char"/>
    <w:basedOn w:val="821"/>
    <w:link w:val="183"/>
    <w:uiPriority w:val="99"/>
    <w:semiHidden/>
    <w:pPr>
      <w:pBdr/>
      <w:spacing/>
      <w:ind/>
    </w:pPr>
    <w:rPr>
      <w:sz w:val="20"/>
      <w:szCs w:val="20"/>
    </w:rPr>
  </w:style>
  <w:style w:type="character" w:styleId="185">
    <w:name w:val="endnote reference"/>
    <w:basedOn w:val="821"/>
    <w:uiPriority w:val="99"/>
    <w:semiHidden/>
    <w:unhideWhenUsed/>
    <w:pPr>
      <w:pBdr/>
      <w:spacing/>
      <w:ind/>
    </w:pPr>
    <w:rPr>
      <w:vertAlign w:val="superscript"/>
    </w:rPr>
  </w:style>
  <w:style w:type="character" w:styleId="187">
    <w:name w:val="FollowedHyperlink"/>
    <w:basedOn w:val="821"/>
    <w:uiPriority w:val="99"/>
    <w:semiHidden/>
    <w:unhideWhenUsed/>
    <w:pPr>
      <w:pBdr/>
      <w:spacing/>
      <w:ind/>
    </w:pPr>
    <w:rPr>
      <w:color w:val="954f72" w:themeColor="followedHyperlink"/>
      <w:u w:val="single"/>
    </w:rPr>
  </w:style>
  <w:style w:type="paragraph" w:styleId="207">
    <w:name w:val="table of figures"/>
    <w:basedOn w:val="813"/>
    <w:next w:val="813"/>
    <w:uiPriority w:val="99"/>
    <w:unhideWhenUsed/>
    <w:pPr>
      <w:pBdr/>
      <w:spacing w:after="0" w:afterAutospacing="0"/>
      <w:ind/>
    </w:pPr>
  </w:style>
  <w:style w:type="paragraph" w:styleId="813"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14">
    <w:name w:val="Heading 1"/>
    <w:basedOn w:val="834"/>
    <w:next w:val="813"/>
    <w:link w:val="824"/>
    <w:qFormat/>
    <w:pPr>
      <w:numPr>
        <w:numId w:val="1"/>
      </w:numPr>
      <w:pBdr/>
      <w:spacing/>
      <w:ind/>
      <w:jc w:val="center"/>
      <w:outlineLvl w:val="0"/>
    </w:pPr>
    <w:rPr>
      <w:b/>
    </w:rPr>
  </w:style>
  <w:style w:type="paragraph" w:styleId="815">
    <w:name w:val="Heading 2"/>
    <w:basedOn w:val="813"/>
    <w:next w:val="813"/>
    <w:link w:val="825"/>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16">
    <w:name w:val="Heading 3"/>
    <w:basedOn w:val="813"/>
    <w:next w:val="813"/>
    <w:link w:val="826"/>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17">
    <w:name w:val="Heading 4"/>
    <w:basedOn w:val="813"/>
    <w:next w:val="813"/>
    <w:link w:val="827"/>
    <w:qFormat/>
    <w:pPr>
      <w:keepNext w:val="true"/>
      <w:pBdr/>
      <w:spacing/>
      <w:ind/>
      <w:outlineLvl w:val="3"/>
    </w:pPr>
    <w:rPr>
      <w:rFonts w:ascii="Baltica RR" w:hAnsi="Baltica RR"/>
      <w:b/>
      <w:szCs w:val="20"/>
      <w:lang w:eastAsia="ru-RU"/>
    </w:rPr>
  </w:style>
  <w:style w:type="paragraph" w:styleId="818">
    <w:name w:val="Heading 5"/>
    <w:basedOn w:val="813"/>
    <w:next w:val="813"/>
    <w:link w:val="828"/>
    <w:qFormat/>
    <w:pPr>
      <w:keepNext w:val="true"/>
      <w:pBdr/>
      <w:spacing/>
      <w:ind w:firstLine="6804"/>
      <w:outlineLvl w:val="4"/>
    </w:pPr>
    <w:rPr>
      <w:sz w:val="28"/>
      <w:szCs w:val="20"/>
      <w:lang w:eastAsia="ru-RU"/>
    </w:rPr>
  </w:style>
  <w:style w:type="paragraph" w:styleId="819">
    <w:name w:val="Heading 8"/>
    <w:basedOn w:val="813"/>
    <w:next w:val="813"/>
    <w:link w:val="829"/>
    <w:semiHidden/>
    <w:unhideWhenUsed/>
    <w:qFormat/>
    <w:pPr>
      <w:pBdr/>
      <w:spacing w:after="60" w:before="240"/>
      <w:ind/>
      <w:outlineLvl w:val="7"/>
    </w:pPr>
    <w:rPr>
      <w:rFonts w:ascii="Calibri" w:hAnsi="Calibri"/>
      <w:i/>
      <w:iCs/>
    </w:rPr>
  </w:style>
  <w:style w:type="paragraph" w:styleId="820">
    <w:name w:val="Heading 9"/>
    <w:basedOn w:val="813"/>
    <w:next w:val="813"/>
    <w:link w:val="830"/>
    <w:semiHidden/>
    <w:unhideWhenUsed/>
    <w:qFormat/>
    <w:pPr>
      <w:pBdr/>
      <w:spacing w:after="60" w:before="240"/>
      <w:ind/>
      <w:outlineLvl w:val="8"/>
    </w:pPr>
    <w:rPr>
      <w:rFonts w:ascii="Cambria" w:hAnsi="Cambria"/>
      <w:sz w:val="22"/>
      <w:szCs w:val="22"/>
    </w:rPr>
  </w:style>
  <w:style w:type="character" w:styleId="821" w:default="1">
    <w:name w:val="Default Paragraph Font"/>
    <w:uiPriority w:val="1"/>
    <w:semiHidden/>
    <w:unhideWhenUsed/>
    <w:pPr>
      <w:pBdr/>
      <w:spacing/>
      <w:ind/>
    </w:pPr>
  </w:style>
  <w:style w:type="table" w:styleId="82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23" w:default="1">
    <w:name w:val="No List"/>
    <w:uiPriority w:val="99"/>
    <w:semiHidden/>
    <w:unhideWhenUsed/>
    <w:pPr>
      <w:pBdr/>
      <w:spacing/>
      <w:ind/>
    </w:pPr>
  </w:style>
  <w:style w:type="character" w:styleId="824" w:customStyle="1">
    <w:name w:val="Titlu 1 Caracter"/>
    <w:basedOn w:val="821"/>
    <w:link w:val="814"/>
    <w:pPr>
      <w:pBdr/>
      <w:spacing/>
      <w:ind/>
    </w:pPr>
    <w:rPr>
      <w:rFonts w:ascii="Times New Roman" w:hAnsi="Times New Roman" w:eastAsia="Times New Roman" w:cs="Times New Roman"/>
      <w:b/>
      <w:sz w:val="24"/>
      <w:szCs w:val="24"/>
      <w:lang w:val="en-US"/>
    </w:rPr>
  </w:style>
  <w:style w:type="character" w:styleId="825" w:customStyle="1">
    <w:name w:val="Titlu 2 Caracter"/>
    <w:basedOn w:val="821"/>
    <w:link w:val="815"/>
    <w:pPr>
      <w:pBdr/>
      <w:spacing/>
      <w:ind/>
    </w:pPr>
    <w:rPr>
      <w:rFonts w:asciiTheme="majorHAnsi" w:hAnsiTheme="majorHAnsi" w:eastAsiaTheme="majorEastAsia" w:cstheme="majorBidi"/>
      <w:b/>
      <w:bCs/>
      <w:color w:val="5b9bd5" w:themeColor="accent1"/>
      <w:sz w:val="26"/>
      <w:szCs w:val="26"/>
      <w:lang w:val="ro-RO"/>
    </w:rPr>
  </w:style>
  <w:style w:type="character" w:styleId="826" w:customStyle="1">
    <w:name w:val="Titlu 3 Caracter"/>
    <w:basedOn w:val="821"/>
    <w:link w:val="816"/>
    <w:pPr>
      <w:pBdr/>
      <w:spacing/>
      <w:ind/>
    </w:pPr>
    <w:rPr>
      <w:rFonts w:asciiTheme="majorHAnsi" w:hAnsiTheme="majorHAnsi" w:eastAsiaTheme="majorEastAsia" w:cstheme="majorBidi"/>
      <w:b/>
      <w:bCs/>
      <w:color w:val="5b9bd5" w:themeColor="accent1"/>
      <w:sz w:val="24"/>
      <w:szCs w:val="24"/>
      <w:lang w:val="ro-RO"/>
    </w:rPr>
  </w:style>
  <w:style w:type="character" w:styleId="827" w:customStyle="1">
    <w:name w:val="Titlu 4 Caracter"/>
    <w:basedOn w:val="821"/>
    <w:link w:val="817"/>
    <w:pPr>
      <w:pBdr/>
      <w:spacing/>
      <w:ind/>
    </w:pPr>
    <w:rPr>
      <w:rFonts w:ascii="Baltica RR" w:hAnsi="Baltica RR" w:eastAsia="Times New Roman" w:cs="Times New Roman"/>
      <w:b/>
      <w:sz w:val="24"/>
      <w:szCs w:val="20"/>
      <w:lang w:val="ro-RO" w:eastAsia="ru-RU"/>
    </w:rPr>
  </w:style>
  <w:style w:type="character" w:styleId="828" w:customStyle="1">
    <w:name w:val="Titlu 5 Caracter"/>
    <w:basedOn w:val="821"/>
    <w:link w:val="818"/>
    <w:pPr>
      <w:pBdr/>
      <w:spacing/>
      <w:ind/>
    </w:pPr>
    <w:rPr>
      <w:rFonts w:ascii="Times New Roman" w:hAnsi="Times New Roman" w:eastAsia="Times New Roman" w:cs="Times New Roman"/>
      <w:sz w:val="28"/>
      <w:szCs w:val="20"/>
      <w:lang w:val="ro-RO" w:eastAsia="ru-RU"/>
    </w:rPr>
  </w:style>
  <w:style w:type="character" w:styleId="829" w:customStyle="1">
    <w:name w:val="Titlu 8 Caracter"/>
    <w:basedOn w:val="821"/>
    <w:link w:val="819"/>
    <w:semiHidden/>
    <w:pPr>
      <w:pBdr/>
      <w:spacing/>
      <w:ind/>
    </w:pPr>
    <w:rPr>
      <w:rFonts w:ascii="Calibri" w:hAnsi="Calibri" w:eastAsia="Times New Roman" w:cs="Times New Roman"/>
      <w:i/>
      <w:iCs/>
      <w:sz w:val="24"/>
      <w:szCs w:val="24"/>
      <w:lang w:val="ro-RO"/>
    </w:rPr>
  </w:style>
  <w:style w:type="character" w:styleId="830" w:customStyle="1">
    <w:name w:val="Titlu 9 Caracter"/>
    <w:basedOn w:val="821"/>
    <w:link w:val="820"/>
    <w:semiHidden/>
    <w:pPr>
      <w:pBdr/>
      <w:spacing/>
      <w:ind/>
    </w:pPr>
    <w:rPr>
      <w:rFonts w:ascii="Cambria" w:hAnsi="Cambria" w:eastAsia="Times New Roman" w:cs="Times New Roman"/>
      <w:lang w:val="ro-RO"/>
    </w:rPr>
  </w:style>
  <w:style w:type="paragraph" w:styleId="831">
    <w:name w:val="Footer"/>
    <w:basedOn w:val="813"/>
    <w:link w:val="832"/>
    <w:uiPriority w:val="99"/>
    <w:pPr>
      <w:pBdr/>
      <w:tabs>
        <w:tab w:val="center" w:leader="none" w:pos="4536"/>
        <w:tab w:val="right" w:leader="none" w:pos="9072"/>
      </w:tabs>
      <w:spacing/>
      <w:ind/>
    </w:pPr>
  </w:style>
  <w:style w:type="character" w:styleId="832" w:customStyle="1">
    <w:name w:val="Subsol Caracter"/>
    <w:basedOn w:val="821"/>
    <w:link w:val="831"/>
    <w:uiPriority w:val="99"/>
    <w:pPr>
      <w:pBdr/>
      <w:spacing/>
      <w:ind/>
    </w:pPr>
    <w:rPr>
      <w:rFonts w:ascii="Times New Roman" w:hAnsi="Times New Roman" w:eastAsia="Times New Roman" w:cs="Times New Roman"/>
      <w:sz w:val="24"/>
      <w:szCs w:val="24"/>
      <w:lang w:val="ro-RO"/>
    </w:rPr>
  </w:style>
  <w:style w:type="character" w:styleId="833">
    <w:name w:val="page number"/>
    <w:basedOn w:val="821"/>
    <w:pPr>
      <w:pBdr/>
      <w:spacing/>
      <w:ind/>
    </w:pPr>
  </w:style>
  <w:style w:type="paragraph" w:styleId="834">
    <w:name w:val="List Paragraph"/>
    <w:basedOn w:val="813"/>
    <w:link w:val="907"/>
    <w:uiPriority w:val="34"/>
    <w:qFormat/>
    <w:pPr>
      <w:numPr>
        <w:numId w:val="2"/>
      </w:numPr>
      <w:pBdr/>
      <w:tabs>
        <w:tab w:val="left" w:leader="none" w:pos="1134"/>
      </w:tabs>
      <w:spacing/>
      <w:ind/>
      <w:jc w:val="both"/>
    </w:pPr>
    <w:rPr>
      <w:lang w:val="en-US"/>
    </w:rPr>
  </w:style>
  <w:style w:type="paragraph" w:styleId="835">
    <w:name w:val="Body Text"/>
    <w:basedOn w:val="813"/>
    <w:link w:val="836"/>
    <w:pPr>
      <w:pBdr/>
      <w:spacing/>
      <w:ind/>
    </w:pPr>
    <w:rPr>
      <w:rFonts w:ascii="Baltica RR" w:hAnsi="Baltica RR"/>
      <w:szCs w:val="20"/>
    </w:rPr>
  </w:style>
  <w:style w:type="character" w:styleId="836" w:customStyle="1">
    <w:name w:val="Corp text Caracter"/>
    <w:basedOn w:val="821"/>
    <w:link w:val="835"/>
    <w:pPr>
      <w:pBdr/>
      <w:spacing/>
      <w:ind/>
    </w:pPr>
    <w:rPr>
      <w:rFonts w:ascii="Baltica RR" w:hAnsi="Baltica RR" w:eastAsia="Times New Roman" w:cs="Times New Roman"/>
      <w:sz w:val="24"/>
      <w:szCs w:val="20"/>
      <w:lang w:val="ro-RO"/>
    </w:rPr>
  </w:style>
  <w:style w:type="paragraph" w:styleId="837">
    <w:name w:val="Header"/>
    <w:basedOn w:val="813"/>
    <w:link w:val="838"/>
    <w:pPr>
      <w:pBdr/>
      <w:tabs>
        <w:tab w:val="center" w:leader="none" w:pos="4703"/>
        <w:tab w:val="right" w:leader="none" w:pos="9406"/>
      </w:tabs>
      <w:spacing/>
      <w:ind/>
    </w:pPr>
    <w:rPr>
      <w:sz w:val="20"/>
      <w:szCs w:val="20"/>
      <w:lang w:val="ru-RU" w:eastAsia="ru-RU"/>
    </w:rPr>
  </w:style>
  <w:style w:type="character" w:styleId="838" w:customStyle="1">
    <w:name w:val="Antet Caracter"/>
    <w:basedOn w:val="821"/>
    <w:link w:val="837"/>
    <w:pPr>
      <w:pBdr/>
      <w:spacing/>
      <w:ind/>
    </w:pPr>
    <w:rPr>
      <w:rFonts w:ascii="Times New Roman" w:hAnsi="Times New Roman" w:eastAsia="Times New Roman" w:cs="Times New Roman"/>
      <w:sz w:val="20"/>
      <w:szCs w:val="20"/>
      <w:lang w:val="ru-RU" w:eastAsia="ru-RU"/>
    </w:rPr>
  </w:style>
  <w:style w:type="paragraph" w:styleId="839">
    <w:name w:val="Subtitle"/>
    <w:basedOn w:val="813"/>
    <w:link w:val="840"/>
    <w:qFormat/>
    <w:pPr>
      <w:pBdr/>
      <w:spacing/>
      <w:ind/>
      <w:jc w:val="center"/>
    </w:pPr>
    <w:rPr>
      <w:b/>
      <w:sz w:val="32"/>
      <w:szCs w:val="20"/>
      <w:lang w:val="en-US" w:eastAsia="ru-RU"/>
    </w:rPr>
  </w:style>
  <w:style w:type="character" w:styleId="840" w:customStyle="1">
    <w:name w:val="Subtitlu Caracter"/>
    <w:basedOn w:val="821"/>
    <w:link w:val="839"/>
    <w:pPr>
      <w:pBdr/>
      <w:spacing/>
      <w:ind/>
    </w:pPr>
    <w:rPr>
      <w:rFonts w:ascii="Times New Roman" w:hAnsi="Times New Roman" w:eastAsia="Times New Roman" w:cs="Times New Roman"/>
      <w:b/>
      <w:sz w:val="32"/>
      <w:szCs w:val="20"/>
      <w:lang w:val="en-US" w:eastAsia="ru-RU"/>
    </w:rPr>
  </w:style>
  <w:style w:type="paragraph" w:styleId="841">
    <w:name w:val="Body Text Indent"/>
    <w:basedOn w:val="813"/>
    <w:link w:val="842"/>
    <w:pPr>
      <w:pBdr/>
      <w:spacing/>
      <w:ind w:firstLine="720"/>
      <w:jc w:val="both"/>
    </w:pPr>
    <w:rPr>
      <w:sz w:val="20"/>
      <w:szCs w:val="20"/>
      <w:lang w:eastAsia="ru-RU"/>
    </w:rPr>
  </w:style>
  <w:style w:type="character" w:styleId="842" w:customStyle="1">
    <w:name w:val="Indent corp text Caracter"/>
    <w:basedOn w:val="821"/>
    <w:link w:val="841"/>
    <w:pPr>
      <w:pBdr/>
      <w:spacing/>
      <w:ind/>
    </w:pPr>
    <w:rPr>
      <w:rFonts w:ascii="Times New Roman" w:hAnsi="Times New Roman" w:eastAsia="Times New Roman" w:cs="Times New Roman"/>
      <w:sz w:val="20"/>
      <w:szCs w:val="20"/>
      <w:lang w:val="ro-RO" w:eastAsia="ru-RU"/>
    </w:rPr>
  </w:style>
  <w:style w:type="paragraph" w:styleId="843">
    <w:name w:val="Body Text Indent 2"/>
    <w:basedOn w:val="813"/>
    <w:link w:val="844"/>
    <w:pPr>
      <w:pBdr/>
      <w:spacing/>
      <w:ind w:firstLine="567"/>
    </w:pPr>
    <w:rPr>
      <w:rFonts w:ascii="Baltica RR" w:hAnsi="Baltica RR"/>
      <w:szCs w:val="20"/>
      <w:lang w:eastAsia="ru-RU"/>
    </w:rPr>
  </w:style>
  <w:style w:type="character" w:styleId="844" w:customStyle="1">
    <w:name w:val="Indent corp text 2 Caracter"/>
    <w:basedOn w:val="821"/>
    <w:link w:val="843"/>
    <w:pPr>
      <w:pBdr/>
      <w:spacing/>
      <w:ind/>
    </w:pPr>
    <w:rPr>
      <w:rFonts w:ascii="Baltica RR" w:hAnsi="Baltica RR" w:eastAsia="Times New Roman" w:cs="Times New Roman"/>
      <w:sz w:val="24"/>
      <w:szCs w:val="20"/>
      <w:lang w:val="ro-RO" w:eastAsia="ru-RU"/>
    </w:rPr>
  </w:style>
  <w:style w:type="paragraph" w:styleId="845">
    <w:name w:val="Body Text 2"/>
    <w:basedOn w:val="813"/>
    <w:link w:val="846"/>
    <w:pPr>
      <w:pBdr/>
      <w:tabs>
        <w:tab w:val="left" w:leader="none" w:pos="426"/>
      </w:tabs>
      <w:spacing/>
      <w:ind/>
      <w:jc w:val="both"/>
    </w:pPr>
    <w:rPr>
      <w:rFonts w:ascii="Baltica RR" w:hAnsi="Baltica RR"/>
      <w:szCs w:val="20"/>
      <w:lang w:eastAsia="ru-RU"/>
    </w:rPr>
  </w:style>
  <w:style w:type="character" w:styleId="846" w:customStyle="1">
    <w:name w:val="Corp text 2 Caracter"/>
    <w:basedOn w:val="821"/>
    <w:link w:val="845"/>
    <w:pPr>
      <w:pBdr/>
      <w:spacing/>
      <w:ind/>
    </w:pPr>
    <w:rPr>
      <w:rFonts w:ascii="Baltica RR" w:hAnsi="Baltica RR" w:eastAsia="Times New Roman" w:cs="Times New Roman"/>
      <w:sz w:val="24"/>
      <w:szCs w:val="20"/>
      <w:lang w:val="ro-RO" w:eastAsia="ru-RU"/>
    </w:rPr>
  </w:style>
  <w:style w:type="paragraph" w:styleId="847">
    <w:name w:val="Balloon Text"/>
    <w:basedOn w:val="813"/>
    <w:link w:val="848"/>
    <w:semiHidden/>
    <w:pPr>
      <w:pBdr/>
      <w:spacing/>
      <w:ind/>
    </w:pPr>
    <w:rPr>
      <w:rFonts w:ascii="Tahoma" w:hAnsi="Tahoma" w:cs="Tahoma"/>
      <w:sz w:val="16"/>
      <w:szCs w:val="16"/>
      <w:lang w:val="ru-RU" w:eastAsia="ru-RU"/>
    </w:rPr>
  </w:style>
  <w:style w:type="character" w:styleId="848" w:customStyle="1">
    <w:name w:val="Text în Balon Caracter"/>
    <w:basedOn w:val="821"/>
    <w:link w:val="847"/>
    <w:semiHidden/>
    <w:pPr>
      <w:pBdr/>
      <w:spacing/>
      <w:ind/>
    </w:pPr>
    <w:rPr>
      <w:rFonts w:ascii="Tahoma" w:hAnsi="Tahoma" w:eastAsia="Times New Roman" w:cs="Tahoma"/>
      <w:sz w:val="16"/>
      <w:szCs w:val="16"/>
      <w:lang w:val="ru-RU" w:eastAsia="ru-RU"/>
    </w:rPr>
  </w:style>
  <w:style w:type="table" w:styleId="849">
    <w:name w:val="Table Grid"/>
    <w:basedOn w:val="822"/>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0">
    <w:name w:val="Normal (Web)"/>
    <w:basedOn w:val="813"/>
    <w:unhideWhenUsed/>
    <w:pPr>
      <w:pBdr/>
      <w:spacing/>
      <w:ind w:firstLine="567"/>
      <w:jc w:val="both"/>
    </w:pPr>
    <w:rPr>
      <w:lang w:val="ru-RU" w:eastAsia="ru-RU"/>
    </w:rPr>
  </w:style>
  <w:style w:type="paragraph" w:styleId="851" w:customStyle="1">
    <w:name w:val="cn"/>
    <w:basedOn w:val="813"/>
    <w:pPr>
      <w:pBdr/>
      <w:spacing/>
      <w:ind/>
      <w:jc w:val="center"/>
    </w:pPr>
    <w:rPr>
      <w:lang w:val="ru-RU" w:eastAsia="ru-RU"/>
    </w:rPr>
  </w:style>
  <w:style w:type="paragraph" w:styleId="852" w:customStyle="1">
    <w:name w:val="cb"/>
    <w:basedOn w:val="813"/>
    <w:pPr>
      <w:pBdr/>
      <w:spacing/>
      <w:ind/>
      <w:jc w:val="center"/>
    </w:pPr>
    <w:rPr>
      <w:b/>
      <w:bCs/>
      <w:lang w:val="ru-RU" w:eastAsia="ru-RU"/>
    </w:rPr>
  </w:style>
  <w:style w:type="paragraph" w:styleId="853">
    <w:name w:val="Body Text Indent 3"/>
    <w:basedOn w:val="813"/>
    <w:link w:val="854"/>
    <w:pPr>
      <w:pBdr/>
      <w:spacing w:after="120"/>
      <w:ind w:left="283"/>
    </w:pPr>
    <w:rPr>
      <w:sz w:val="16"/>
      <w:szCs w:val="16"/>
    </w:rPr>
  </w:style>
  <w:style w:type="character" w:styleId="854" w:customStyle="1">
    <w:name w:val="Indent corp text 3 Caracter"/>
    <w:basedOn w:val="821"/>
    <w:link w:val="853"/>
    <w:pPr>
      <w:pBdr/>
      <w:spacing/>
      <w:ind/>
    </w:pPr>
    <w:rPr>
      <w:rFonts w:ascii="Times New Roman" w:hAnsi="Times New Roman" w:eastAsia="Times New Roman" w:cs="Times New Roman"/>
      <w:sz w:val="16"/>
      <w:szCs w:val="16"/>
      <w:lang w:val="ro-RO"/>
    </w:rPr>
  </w:style>
  <w:style w:type="character" w:styleId="855">
    <w:name w:val="Hyperlink"/>
    <w:uiPriority w:val="99"/>
    <w:pPr>
      <w:pBdr/>
      <w:spacing/>
      <w:ind/>
    </w:pPr>
    <w:rPr>
      <w:color w:val="0000ff"/>
      <w:u w:val="single"/>
    </w:rPr>
  </w:style>
  <w:style w:type="paragraph" w:styleId="856" w:customStyle="1">
    <w:name w:val="cp"/>
    <w:basedOn w:val="813"/>
    <w:pPr>
      <w:pBdr/>
      <w:spacing/>
      <w:ind/>
      <w:jc w:val="center"/>
    </w:pPr>
    <w:rPr>
      <w:b/>
      <w:bCs/>
      <w:lang w:eastAsia="ru-RU"/>
    </w:rPr>
  </w:style>
  <w:style w:type="paragraph" w:styleId="857" w:customStyle="1">
    <w:name w:val="rg"/>
    <w:basedOn w:val="813"/>
    <w:pPr>
      <w:pBdr/>
      <w:spacing/>
      <w:ind/>
      <w:jc w:val="right"/>
    </w:pPr>
    <w:rPr>
      <w:lang w:val="ru-RU" w:eastAsia="ru-RU"/>
    </w:rPr>
  </w:style>
  <w:style w:type="paragraph" w:styleId="858" w:customStyle="1">
    <w:name w:val="Listă paragraf1"/>
    <w:basedOn w:val="813"/>
    <w:qFormat/>
    <w:pPr>
      <w:pBdr/>
      <w:spacing/>
      <w:ind w:left="708"/>
    </w:pPr>
    <w:rPr>
      <w:lang w:eastAsia="ru-RU"/>
    </w:rPr>
  </w:style>
  <w:style w:type="paragraph" w:styleId="859" w:customStyle="1">
    <w:name w:val="Sub-Clause Text"/>
    <w:basedOn w:val="813"/>
    <w:pPr>
      <w:pBdr/>
      <w:spacing w:after="120" w:before="120"/>
      <w:ind/>
      <w:jc w:val="both"/>
    </w:pPr>
    <w:rPr>
      <w:spacing w:val="-4"/>
      <w:szCs w:val="20"/>
      <w:lang w:val="en-US"/>
    </w:rPr>
  </w:style>
  <w:style w:type="paragraph" w:styleId="860" w:customStyle="1">
    <w:name w:val="(i)"/>
    <w:basedOn w:val="813"/>
    <w:pPr>
      <w:pBdr/>
      <w:spacing/>
      <w:ind/>
      <w:jc w:val="both"/>
    </w:pPr>
    <w:rPr>
      <w:rFonts w:ascii="Tms Rmn" w:hAnsi="Tms Rmn"/>
      <w:szCs w:val="20"/>
      <w:lang w:val="en-US"/>
    </w:rPr>
  </w:style>
  <w:style w:type="paragraph" w:styleId="861" w:customStyle="1">
    <w:name w:val="List Paragraph1"/>
    <w:basedOn w:val="813"/>
    <w:qFormat/>
    <w:pPr>
      <w:pBdr/>
      <w:spacing w:after="200" w:line="276" w:lineRule="auto"/>
      <w:ind w:left="720"/>
      <w:contextualSpacing w:val="true"/>
    </w:pPr>
    <w:rPr>
      <w:rFonts w:ascii="Calibri" w:hAnsi="Calibri" w:eastAsia="PMingLiU"/>
      <w:sz w:val="22"/>
      <w:szCs w:val="22"/>
      <w:lang w:val="en-US" w:eastAsia="zh-CN"/>
    </w:rPr>
  </w:style>
  <w:style w:type="paragraph" w:styleId="862" w:customStyle="1">
    <w:name w:val="BankNormal"/>
    <w:basedOn w:val="813"/>
    <w:pPr>
      <w:pBdr/>
      <w:spacing w:after="240"/>
      <w:ind/>
    </w:pPr>
    <w:rPr>
      <w:szCs w:val="20"/>
      <w:lang w:val="en-US"/>
    </w:rPr>
  </w:style>
  <w:style w:type="paragraph" w:styleId="863">
    <w:name w:val="TOC Heading"/>
    <w:basedOn w:val="814"/>
    <w:next w:val="813"/>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864">
    <w:name w:val="toc 2"/>
    <w:basedOn w:val="813"/>
    <w:next w:val="813"/>
    <w:uiPriority w:val="39"/>
    <w:unhideWhenUsed/>
    <w:pPr>
      <w:pBdr/>
      <w:tabs>
        <w:tab w:val="left" w:leader="none" w:pos="660"/>
        <w:tab w:val="right" w:leader="dot" w:pos="9628"/>
      </w:tabs>
      <w:spacing w:after="100" w:line="259" w:lineRule="auto"/>
      <w:ind w:left="220"/>
    </w:pPr>
    <w:rPr>
      <w:rFonts w:eastAsia="SimSun"/>
      <w:b/>
      <w:lang w:val="en-US"/>
    </w:rPr>
  </w:style>
  <w:style w:type="paragraph" w:styleId="865">
    <w:name w:val="toc 1"/>
    <w:basedOn w:val="813"/>
    <w:next w:val="813"/>
    <w:uiPriority w:val="39"/>
    <w:unhideWhenUsed/>
    <w:pPr>
      <w:pBdr/>
      <w:tabs>
        <w:tab w:val="right" w:leader="dot" w:pos="9638"/>
      </w:tabs>
      <w:spacing w:after="100" w:line="259" w:lineRule="auto"/>
      <w:ind/>
    </w:pPr>
    <w:rPr>
      <w:rFonts w:eastAsia="SimSun"/>
      <w:b/>
      <w:lang w:val="en-US"/>
    </w:rPr>
  </w:style>
  <w:style w:type="paragraph" w:styleId="866">
    <w:name w:val="toc 3"/>
    <w:basedOn w:val="813"/>
    <w:next w:val="813"/>
    <w:uiPriority w:val="39"/>
    <w:unhideWhenUsed/>
    <w:pPr>
      <w:pBdr/>
      <w:spacing w:after="100" w:line="259" w:lineRule="auto"/>
      <w:ind w:left="440"/>
    </w:pPr>
    <w:rPr>
      <w:rFonts w:ascii="Calibri" w:hAnsi="Calibri" w:eastAsia="SimSun"/>
      <w:sz w:val="22"/>
      <w:szCs w:val="22"/>
      <w:lang w:val="en-US"/>
    </w:rPr>
  </w:style>
  <w:style w:type="paragraph" w:styleId="867">
    <w:name w:val="footnote text"/>
    <w:basedOn w:val="813"/>
    <w:link w:val="868"/>
    <w:pPr>
      <w:pBdr/>
      <w:spacing/>
      <w:ind/>
      <w:jc w:val="both"/>
    </w:pPr>
    <w:rPr>
      <w:sz w:val="20"/>
      <w:szCs w:val="20"/>
      <w:lang w:val="en-US"/>
    </w:rPr>
  </w:style>
  <w:style w:type="character" w:styleId="868" w:customStyle="1">
    <w:name w:val="Text notă de subsol Caracter"/>
    <w:basedOn w:val="821"/>
    <w:link w:val="867"/>
    <w:pPr>
      <w:pBdr/>
      <w:spacing/>
      <w:ind/>
    </w:pPr>
    <w:rPr>
      <w:rFonts w:ascii="Times New Roman" w:hAnsi="Times New Roman" w:eastAsia="Times New Roman" w:cs="Times New Roman"/>
      <w:sz w:val="20"/>
      <w:szCs w:val="20"/>
      <w:lang w:val="en-US"/>
    </w:rPr>
  </w:style>
  <w:style w:type="character" w:styleId="869">
    <w:name w:val="footnote reference"/>
    <w:pPr>
      <w:pBdr/>
      <w:spacing/>
      <w:ind/>
    </w:pPr>
    <w:rPr>
      <w:vertAlign w:val="superscript"/>
    </w:rPr>
  </w:style>
  <w:style w:type="character" w:styleId="870">
    <w:name w:val="annotation reference"/>
    <w:uiPriority w:val="99"/>
    <w:pPr>
      <w:pBdr/>
      <w:spacing/>
      <w:ind/>
    </w:pPr>
    <w:rPr>
      <w:sz w:val="16"/>
      <w:szCs w:val="16"/>
    </w:rPr>
  </w:style>
  <w:style w:type="paragraph" w:styleId="871">
    <w:name w:val="annotation text"/>
    <w:basedOn w:val="813"/>
    <w:link w:val="872"/>
    <w:uiPriority w:val="99"/>
    <w:pPr>
      <w:pBdr/>
      <w:spacing/>
      <w:ind/>
    </w:pPr>
    <w:rPr>
      <w:sz w:val="20"/>
      <w:szCs w:val="20"/>
      <w:lang w:val="ru-RU" w:eastAsia="ru-RU"/>
    </w:rPr>
  </w:style>
  <w:style w:type="character" w:styleId="872" w:customStyle="1">
    <w:name w:val="Text comentariu Caracter"/>
    <w:basedOn w:val="821"/>
    <w:link w:val="871"/>
    <w:uiPriority w:val="99"/>
    <w:pPr>
      <w:pBdr/>
      <w:spacing/>
      <w:ind/>
    </w:pPr>
    <w:rPr>
      <w:rFonts w:ascii="Times New Roman" w:hAnsi="Times New Roman" w:eastAsia="Times New Roman" w:cs="Times New Roman"/>
      <w:sz w:val="20"/>
      <w:szCs w:val="20"/>
      <w:lang w:val="ru-RU" w:eastAsia="ru-RU"/>
    </w:rPr>
  </w:style>
  <w:style w:type="paragraph" w:styleId="873">
    <w:name w:val="annotation subject"/>
    <w:basedOn w:val="871"/>
    <w:next w:val="871"/>
    <w:link w:val="874"/>
    <w:pPr>
      <w:pBdr/>
      <w:spacing/>
      <w:ind/>
    </w:pPr>
    <w:rPr>
      <w:b/>
      <w:bCs/>
    </w:rPr>
  </w:style>
  <w:style w:type="character" w:styleId="874" w:customStyle="1">
    <w:name w:val="Subiect Comentariu Caracter"/>
    <w:basedOn w:val="872"/>
    <w:link w:val="873"/>
    <w:pPr>
      <w:pBdr/>
      <w:spacing/>
      <w:ind/>
    </w:pPr>
    <w:rPr>
      <w:rFonts w:ascii="Times New Roman" w:hAnsi="Times New Roman" w:eastAsia="Times New Roman" w:cs="Times New Roman"/>
      <w:b/>
      <w:bCs/>
      <w:sz w:val="20"/>
      <w:szCs w:val="20"/>
      <w:lang w:val="ru-RU" w:eastAsia="ru-RU"/>
    </w:rPr>
  </w:style>
  <w:style w:type="paragraph" w:styleId="875"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876" w:customStyle="1">
    <w:name w:val="Standard"/>
    <w:pPr>
      <w:pBdr/>
      <w:spacing w:after="200" w:line="276" w:lineRule="auto"/>
      <w:ind/>
    </w:pPr>
    <w:rPr>
      <w:rFonts w:ascii="Calibri" w:hAnsi="Calibri" w:eastAsia="Calibri" w:cs="Calibri"/>
      <w:lang w:val="en-US"/>
    </w:rPr>
  </w:style>
  <w:style w:type="character" w:styleId="877" w:customStyle="1">
    <w:name w:val="apple-converted-space"/>
    <w:pPr>
      <w:pBdr/>
      <w:spacing/>
      <w:ind/>
    </w:pPr>
  </w:style>
  <w:style w:type="paragraph" w:styleId="878" w:customStyle="1">
    <w:name w:val="Style3"/>
    <w:basedOn w:val="816"/>
    <w:link w:val="879"/>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879" w:customStyle="1">
    <w:name w:val="Style3 Char"/>
    <w:link w:val="878"/>
    <w:pPr>
      <w:pBdr/>
      <w:spacing/>
      <w:ind/>
    </w:pPr>
    <w:rPr>
      <w:rFonts w:ascii="Times New Roman" w:hAnsi="Times New Roman" w:eastAsia="Times New Roman" w:cs="Times New Roman"/>
      <w:b/>
      <w:sz w:val="24"/>
      <w:szCs w:val="24"/>
      <w:lang w:val="en-US" w:eastAsia="ru-RU"/>
    </w:rPr>
  </w:style>
  <w:style w:type="paragraph" w:styleId="880">
    <w:name w:val="toc 4"/>
    <w:basedOn w:val="813"/>
    <w:next w:val="813"/>
    <w:uiPriority w:val="39"/>
    <w:unhideWhenUsed/>
    <w:pPr>
      <w:pBdr/>
      <w:spacing w:after="100" w:line="276" w:lineRule="auto"/>
      <w:ind w:left="660"/>
    </w:pPr>
    <w:rPr>
      <w:rFonts w:ascii="Calibri" w:hAnsi="Calibri"/>
      <w:sz w:val="22"/>
      <w:szCs w:val="22"/>
      <w:lang w:val="en-US"/>
    </w:rPr>
  </w:style>
  <w:style w:type="paragraph" w:styleId="881">
    <w:name w:val="toc 5"/>
    <w:basedOn w:val="813"/>
    <w:next w:val="813"/>
    <w:uiPriority w:val="39"/>
    <w:unhideWhenUsed/>
    <w:pPr>
      <w:pBdr/>
      <w:spacing w:after="100" w:line="276" w:lineRule="auto"/>
      <w:ind w:left="880"/>
    </w:pPr>
    <w:rPr>
      <w:rFonts w:ascii="Calibri" w:hAnsi="Calibri"/>
      <w:sz w:val="22"/>
      <w:szCs w:val="22"/>
      <w:lang w:val="en-US"/>
    </w:rPr>
  </w:style>
  <w:style w:type="paragraph" w:styleId="882">
    <w:name w:val="toc 6"/>
    <w:basedOn w:val="813"/>
    <w:next w:val="813"/>
    <w:uiPriority w:val="39"/>
    <w:unhideWhenUsed/>
    <w:pPr>
      <w:pBdr/>
      <w:spacing w:after="100" w:line="276" w:lineRule="auto"/>
      <w:ind w:left="1100"/>
    </w:pPr>
    <w:rPr>
      <w:rFonts w:ascii="Calibri" w:hAnsi="Calibri"/>
      <w:sz w:val="22"/>
      <w:szCs w:val="22"/>
      <w:lang w:val="en-US"/>
    </w:rPr>
  </w:style>
  <w:style w:type="paragraph" w:styleId="883">
    <w:name w:val="toc 7"/>
    <w:basedOn w:val="813"/>
    <w:next w:val="813"/>
    <w:uiPriority w:val="39"/>
    <w:unhideWhenUsed/>
    <w:pPr>
      <w:pBdr/>
      <w:spacing w:after="100" w:line="276" w:lineRule="auto"/>
      <w:ind w:left="1320"/>
    </w:pPr>
    <w:rPr>
      <w:rFonts w:ascii="Calibri" w:hAnsi="Calibri"/>
      <w:sz w:val="22"/>
      <w:szCs w:val="22"/>
      <w:lang w:val="en-US"/>
    </w:rPr>
  </w:style>
  <w:style w:type="paragraph" w:styleId="884">
    <w:name w:val="toc 8"/>
    <w:basedOn w:val="813"/>
    <w:next w:val="813"/>
    <w:uiPriority w:val="39"/>
    <w:unhideWhenUsed/>
    <w:pPr>
      <w:pBdr/>
      <w:spacing w:after="100" w:line="276" w:lineRule="auto"/>
      <w:ind w:left="1540"/>
    </w:pPr>
    <w:rPr>
      <w:rFonts w:ascii="Calibri" w:hAnsi="Calibri"/>
      <w:sz w:val="22"/>
      <w:szCs w:val="22"/>
      <w:lang w:val="en-US"/>
    </w:rPr>
  </w:style>
  <w:style w:type="paragraph" w:styleId="885">
    <w:name w:val="toc 9"/>
    <w:basedOn w:val="813"/>
    <w:next w:val="813"/>
    <w:uiPriority w:val="39"/>
    <w:unhideWhenUsed/>
    <w:pPr>
      <w:pBdr/>
      <w:spacing w:after="100" w:line="276" w:lineRule="auto"/>
      <w:ind w:left="1760"/>
    </w:pPr>
    <w:rPr>
      <w:rFonts w:ascii="Calibri" w:hAnsi="Calibri"/>
      <w:sz w:val="22"/>
      <w:szCs w:val="22"/>
      <w:lang w:val="en-US"/>
    </w:rPr>
  </w:style>
  <w:style w:type="paragraph" w:styleId="886" w:customStyle="1">
    <w:name w:val="Style153"/>
    <w:basedOn w:val="813"/>
    <w:uiPriority w:val="99"/>
    <w:pPr>
      <w:widowControl w:val="false"/>
      <w:pBdr/>
      <w:spacing w:line="317" w:lineRule="exact"/>
      <w:ind/>
      <w:jc w:val="both"/>
    </w:pPr>
    <w:rPr>
      <w:lang w:eastAsia="ro-RO"/>
    </w:rPr>
  </w:style>
  <w:style w:type="character" w:styleId="887" w:customStyle="1">
    <w:name w:val="Font Style195"/>
    <w:uiPriority w:val="99"/>
    <w:pPr>
      <w:pBdr/>
      <w:spacing/>
      <w:ind/>
    </w:pPr>
    <w:rPr>
      <w:rFonts w:ascii="Times New Roman" w:hAnsi="Times New Roman" w:cs="Times New Roman"/>
      <w:b/>
      <w:bCs/>
      <w:i/>
      <w:iCs/>
      <w:sz w:val="22"/>
      <w:szCs w:val="22"/>
    </w:rPr>
  </w:style>
  <w:style w:type="paragraph" w:styleId="888" w:customStyle="1">
    <w:name w:val="Style73"/>
    <w:basedOn w:val="813"/>
    <w:uiPriority w:val="99"/>
    <w:pPr>
      <w:widowControl w:val="false"/>
      <w:pBdr/>
      <w:spacing w:line="314" w:lineRule="exact"/>
      <w:ind/>
      <w:jc w:val="both"/>
    </w:pPr>
    <w:rPr>
      <w:lang w:eastAsia="ro-RO"/>
    </w:rPr>
  </w:style>
  <w:style w:type="character" w:styleId="889" w:customStyle="1">
    <w:name w:val="Font Style197"/>
    <w:uiPriority w:val="99"/>
    <w:pPr>
      <w:pBdr/>
      <w:spacing/>
      <w:ind/>
    </w:pPr>
    <w:rPr>
      <w:rFonts w:ascii="Times New Roman" w:hAnsi="Times New Roman" w:cs="Times New Roman"/>
      <w:sz w:val="22"/>
      <w:szCs w:val="22"/>
    </w:rPr>
  </w:style>
  <w:style w:type="paragraph" w:styleId="890">
    <w:name w:val="HTML Preformatted"/>
    <w:basedOn w:val="813"/>
    <w:link w:val="891"/>
    <w:uiPriority w:val="99"/>
    <w:semiHidden/>
    <w:unhideWhenUsed/>
    <w:pPr>
      <w:pBdr/>
      <w:spacing/>
      <w:ind/>
    </w:pPr>
    <w:rPr>
      <w:rFonts w:ascii="Consolas" w:hAnsi="Consolas"/>
      <w:sz w:val="20"/>
      <w:szCs w:val="20"/>
    </w:rPr>
  </w:style>
  <w:style w:type="character" w:styleId="891" w:customStyle="1">
    <w:name w:val="Preformatat HTML Caracter"/>
    <w:basedOn w:val="821"/>
    <w:link w:val="890"/>
    <w:uiPriority w:val="99"/>
    <w:semiHidden/>
    <w:pPr>
      <w:pBdr/>
      <w:spacing/>
      <w:ind/>
    </w:pPr>
    <w:rPr>
      <w:rFonts w:ascii="Consolas" w:hAnsi="Consolas" w:eastAsia="Times New Roman" w:cs="Times New Roman"/>
      <w:sz w:val="20"/>
      <w:szCs w:val="20"/>
      <w:lang w:val="ro-RO"/>
    </w:rPr>
  </w:style>
  <w:style w:type="character" w:styleId="892" w:customStyle="1">
    <w:name w:val="Style4 Char"/>
    <w:basedOn w:val="879"/>
    <w:pPr>
      <w:pBdr/>
      <w:spacing/>
      <w:ind/>
    </w:pPr>
    <w:rPr>
      <w:rFonts w:ascii="Times New Roman" w:hAnsi="Times New Roman" w:eastAsia="Calibri" w:cs="Times New Roman"/>
      <w:b/>
      <w:sz w:val="24"/>
      <w:szCs w:val="24"/>
      <w:lang w:val="ru-RU" w:eastAsia="ru-RU" w:bidi="ar-SA"/>
    </w:rPr>
  </w:style>
  <w:style w:type="character" w:styleId="893" w:customStyle="1">
    <w:name w:val="short_text"/>
    <w:pPr>
      <w:pBdr/>
      <w:spacing/>
      <w:ind/>
    </w:pPr>
  </w:style>
  <w:style w:type="paragraph" w:styleId="894">
    <w:name w:val="Caption"/>
    <w:basedOn w:val="813"/>
    <w:qFormat/>
    <w:pPr>
      <w:pBdr/>
      <w:spacing w:after="60" w:before="240"/>
      <w:ind/>
      <w:jc w:val="center"/>
    </w:pPr>
    <w:rPr>
      <w:rFonts w:ascii="Arial" w:hAnsi="Arial"/>
      <w:b/>
      <w:sz w:val="32"/>
      <w:szCs w:val="20"/>
      <w:lang w:val="ru-RU" w:eastAsia="ru-RU"/>
    </w:rPr>
  </w:style>
  <w:style w:type="character" w:styleId="895"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896">
    <w:name w:val="Strong"/>
    <w:basedOn w:val="821"/>
    <w:uiPriority w:val="22"/>
    <w:qFormat/>
    <w:pPr>
      <w:pBdr/>
      <w:spacing/>
      <w:ind/>
    </w:pPr>
    <w:rPr>
      <w:b/>
      <w:bCs/>
    </w:rPr>
  </w:style>
  <w:style w:type="paragraph" w:styleId="897">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898" w:customStyle="1">
    <w:name w:val="Griglia tabella1"/>
    <w:basedOn w:val="822"/>
    <w:next w:val="849"/>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glia tabella2"/>
    <w:basedOn w:val="822"/>
    <w:next w:val="849"/>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glia tabella3"/>
    <w:basedOn w:val="822"/>
    <w:next w:val="849"/>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Table Grid2"/>
    <w:basedOn w:val="822"/>
    <w:next w:val="849"/>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Griglia tabella4"/>
    <w:basedOn w:val="822"/>
    <w:next w:val="849"/>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3">
    <w:name w:val="Placeholder Text"/>
    <w:basedOn w:val="821"/>
    <w:uiPriority w:val="99"/>
    <w:semiHidden/>
    <w:pPr>
      <w:pBdr/>
      <w:spacing/>
      <w:ind/>
    </w:pPr>
    <w:rPr>
      <w:color w:val="808080"/>
    </w:rPr>
  </w:style>
  <w:style w:type="character" w:styleId="904" w:customStyle="1">
    <w:name w:val="ln2paragraf1"/>
    <w:pPr>
      <w:pBdr/>
      <w:spacing/>
      <w:ind/>
    </w:pPr>
    <w:rPr>
      <w:b/>
      <w:bCs/>
    </w:rPr>
  </w:style>
  <w:style w:type="character" w:styleId="905" w:customStyle="1">
    <w:name w:val="ln2tparagraf"/>
    <w:pPr>
      <w:pBdr/>
      <w:spacing/>
      <w:ind/>
    </w:pPr>
  </w:style>
  <w:style w:type="character" w:styleId="906" w:customStyle="1">
    <w:name w:val="ln2tpunct"/>
    <w:pPr>
      <w:pBdr/>
      <w:spacing/>
      <w:ind/>
    </w:pPr>
  </w:style>
  <w:style w:type="character" w:styleId="907" w:customStyle="1">
    <w:name w:val="Listă paragraf Caracter"/>
    <w:link w:val="834"/>
    <w:uiPriority w:val="34"/>
    <w:pPr>
      <w:pBdr/>
      <w:spacing/>
      <w:ind/>
    </w:pPr>
    <w:rPr>
      <w:rFonts w:ascii="Times New Roman" w:hAnsi="Times New Roman" w:eastAsia="Times New Roman" w:cs="Times New Roman"/>
      <w:sz w:val="24"/>
      <w:szCs w:val="24"/>
      <w:lang w:val="en-US"/>
    </w:rPr>
  </w:style>
  <w:style w:type="character" w:styleId="908" w:customStyle="1">
    <w:name w:val="Unresolved Mention1"/>
    <w:basedOn w:val="821"/>
    <w:uiPriority w:val="99"/>
    <w:semiHidden/>
    <w:unhideWhenUsed/>
    <w:pPr>
      <w:pBdr/>
      <w:spacing/>
      <w:ind/>
    </w:pPr>
    <w:rPr>
      <w:color w:val="605e5c"/>
      <w:shd w:val="clear" w:color="auto" w:fill="e1dfdd"/>
    </w:rPr>
  </w:style>
  <w:style w:type="character" w:styleId="909" w:customStyle="1">
    <w:name w:val="Unresolved Mention2"/>
    <w:basedOn w:val="821"/>
    <w:uiPriority w:val="99"/>
    <w:semiHidden/>
    <w:unhideWhenUsed/>
    <w:pPr>
      <w:pBdr/>
      <w:spacing/>
      <w:ind/>
    </w:pPr>
    <w:rPr>
      <w:color w:val="605e5c"/>
      <w:shd w:val="clear" w:color="auto" w:fill="e1dfdd"/>
    </w:rPr>
  </w:style>
  <w:style w:type="character" w:styleId="910" w:customStyle="1">
    <w:name w:val="tax1"/>
    <w:pPr>
      <w:pBdr/>
      <w:spacing/>
      <w:ind/>
    </w:pPr>
    <w:rPr>
      <w:b/>
      <w:bCs/>
      <w:sz w:val="26"/>
      <w:szCs w:val="26"/>
    </w:rPr>
  </w:style>
  <w:style w:type="paragraph" w:styleId="911" w:customStyle="1">
    <w:name w:val="Default Text"/>
    <w:basedOn w:val="813"/>
    <w:link w:val="912"/>
    <w:uiPriority w:val="99"/>
    <w:pPr>
      <w:pBdr/>
      <w:spacing/>
      <w:ind/>
    </w:pPr>
    <w:rPr>
      <w:szCs w:val="20"/>
      <w:lang w:val="en-US"/>
    </w:rPr>
  </w:style>
  <w:style w:type="character" w:styleId="912" w:customStyle="1">
    <w:name w:val="Default Text Char"/>
    <w:link w:val="911"/>
    <w:uiPriority w:val="99"/>
    <w:pPr>
      <w:pBdr/>
      <w:spacing/>
      <w:ind/>
    </w:pPr>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www.mtender.gov.md" TargetMode="External"/><Relationship Id="rId14" Type="http://schemas.openxmlformats.org/officeDocument/2006/relationships/hyperlink" Target="https://mtender.gov.md/tenders/ocds-b3wdp1-MD-1769066844123" TargetMode="External"/><Relationship Id="rId15" Type="http://schemas.openxmlformats.org/officeDocument/2006/relationships/hyperlink" Target="https://mtender.gov.md/tenders/ocds-b3wdp1-MD-176906684412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3</cp:revision>
  <dcterms:created xsi:type="dcterms:W3CDTF">2026-01-15T07:56:00Z</dcterms:created>
  <dcterms:modified xsi:type="dcterms:W3CDTF">2026-02-05T13:09:06Z</dcterms:modified>
</cp:coreProperties>
</file>