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pPr>
        <w:tabs>
          <w:tab w:val="left" w:pos="-284"/>
          <w:tab w:val="left" w:pos="196"/>
          <w:tab w:val="left" w:pos="567"/>
        </w:tabs>
        <w:jc w:val="both"/>
        <w:rPr>
          <w:color w:val="000000" w:themeColor="text1"/>
        </w:rPr>
      </w:pPr>
      <w:r>
        <w:rPr>
          <w:color w:val="000000" w:themeColor="text1"/>
        </w:rPr>
        <w:t>1) Anunț de intenție (anexa nr.1);</w:t>
      </w:r>
    </w:p>
    <w:p>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pPr>
        <w:tabs>
          <w:tab w:val="left" w:pos="-284"/>
          <w:tab w:val="left" w:pos="196"/>
          <w:tab w:val="left" w:pos="567"/>
        </w:tabs>
        <w:jc w:val="both"/>
        <w:rPr>
          <w:color w:val="000000" w:themeColor="text1"/>
        </w:rPr>
      </w:pPr>
      <w:r>
        <w:rPr>
          <w:color w:val="000000" w:themeColor="text1"/>
        </w:rPr>
        <w:t>5) Anunț de atribuire (anexa nr. 5);</w:t>
      </w:r>
    </w:p>
    <w:p>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pPr>
        <w:tabs>
          <w:tab w:val="left" w:pos="-284"/>
          <w:tab w:val="left" w:pos="196"/>
          <w:tab w:val="left" w:pos="567"/>
        </w:tabs>
        <w:jc w:val="both"/>
        <w:rPr>
          <w:color w:val="000000" w:themeColor="text1"/>
        </w:rPr>
      </w:pPr>
      <w:r>
        <w:rPr>
          <w:color w:val="000000" w:themeColor="text1"/>
        </w:rPr>
        <w:t>7) Cerere de participare (anexa nr. 7);</w:t>
      </w:r>
    </w:p>
    <w:p>
      <w:pPr>
        <w:tabs>
          <w:tab w:val="left" w:pos="-284"/>
          <w:tab w:val="left" w:pos="196"/>
          <w:tab w:val="left" w:pos="567"/>
        </w:tabs>
        <w:jc w:val="both"/>
        <w:rPr>
          <w:color w:val="000000" w:themeColor="text1"/>
        </w:rPr>
      </w:pPr>
      <w:r>
        <w:rPr>
          <w:color w:val="000000" w:themeColor="text1"/>
        </w:rPr>
        <w:t>8) Declaraţie privind valabilitatea ofertei (anexa nr. 8);</w:t>
      </w:r>
    </w:p>
    <w:p>
      <w:pPr>
        <w:tabs>
          <w:tab w:val="left" w:pos="-284"/>
          <w:tab w:val="left" w:pos="196"/>
          <w:tab w:val="left" w:pos="567"/>
        </w:tabs>
        <w:jc w:val="both"/>
        <w:rPr>
          <w:color w:val="000000" w:themeColor="text1"/>
        </w:rPr>
      </w:pPr>
      <w:r>
        <w:rPr>
          <w:color w:val="000000" w:themeColor="text1"/>
        </w:rPr>
        <w:t>9) Scrisoare  de  garanţie  bancară (anexa nr. 9);</w:t>
      </w:r>
    </w:p>
    <w:p>
      <w:pPr>
        <w:tabs>
          <w:tab w:val="left" w:pos="-284"/>
          <w:tab w:val="left" w:pos="196"/>
          <w:tab w:val="left" w:pos="567"/>
        </w:tabs>
        <w:jc w:val="both"/>
        <w:rPr>
          <w:color w:val="000000" w:themeColor="text1"/>
        </w:rPr>
      </w:pPr>
      <w:r>
        <w:rPr>
          <w:color w:val="000000" w:themeColor="text1"/>
        </w:rPr>
        <w:t>10) Garanţia de bună execuţie (anexa nr. 10.);</w:t>
      </w:r>
    </w:p>
    <w:p>
      <w:pPr>
        <w:tabs>
          <w:tab w:val="left" w:pos="-284"/>
          <w:tab w:val="left" w:pos="196"/>
          <w:tab w:val="left" w:pos="567"/>
        </w:tabs>
        <w:jc w:val="both"/>
        <w:rPr>
          <w:color w:val="000000" w:themeColor="text1"/>
        </w:rPr>
      </w:pPr>
      <w:r>
        <w:rPr>
          <w:color w:val="000000" w:themeColor="text1"/>
        </w:rPr>
        <w:t>11) Informaţii privind asocierea (anexa nr. 11);</w:t>
      </w:r>
    </w:p>
    <w:p>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pPr>
        <w:tabs>
          <w:tab w:val="left" w:pos="-284"/>
          <w:tab w:val="left" w:pos="196"/>
          <w:tab w:val="left" w:pos="567"/>
        </w:tabs>
        <w:jc w:val="both"/>
        <w:rPr>
          <w:color w:val="000000" w:themeColor="text1"/>
        </w:rPr>
      </w:pPr>
      <w:r>
        <w:rPr>
          <w:color w:val="000000" w:themeColor="text1"/>
        </w:rPr>
        <w:t>16) Angajament terţ susţinător financiar (anexa nr. 16);</w:t>
      </w:r>
    </w:p>
    <w:p>
      <w:pPr>
        <w:tabs>
          <w:tab w:val="left" w:pos="-284"/>
          <w:tab w:val="left" w:pos="196"/>
          <w:tab w:val="left" w:pos="567"/>
        </w:tabs>
        <w:jc w:val="both"/>
        <w:rPr>
          <w:color w:val="000000" w:themeColor="text1"/>
        </w:rPr>
      </w:pPr>
      <w:r>
        <w:rPr>
          <w:color w:val="000000" w:themeColor="text1"/>
        </w:rPr>
        <w:t>17) Declaraţie terţ susţinător financiar (anexa nr. 17);</w:t>
      </w:r>
    </w:p>
    <w:p>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pPr>
        <w:tabs>
          <w:tab w:val="left" w:pos="-284"/>
          <w:tab w:val="left" w:pos="196"/>
          <w:tab w:val="left" w:pos="567"/>
        </w:tabs>
        <w:jc w:val="both"/>
        <w:rPr>
          <w:color w:val="000000" w:themeColor="text1"/>
        </w:rPr>
      </w:pPr>
      <w:r>
        <w:rPr>
          <w:color w:val="000000" w:themeColor="text1"/>
        </w:rPr>
        <w:t>19) Declaraţie terţ susţinător tehnic (anexa nr. 19);</w:t>
      </w:r>
    </w:p>
    <w:p>
      <w:pPr>
        <w:tabs>
          <w:tab w:val="left" w:pos="-284"/>
          <w:tab w:val="left" w:pos="196"/>
          <w:tab w:val="left" w:pos="567"/>
        </w:tabs>
        <w:jc w:val="both"/>
        <w:rPr>
          <w:color w:val="000000" w:themeColor="text1"/>
        </w:rPr>
      </w:pPr>
      <w:r>
        <w:rPr>
          <w:color w:val="000000" w:themeColor="text1"/>
        </w:rPr>
        <w:t>20) Declaraţie terţ susţinător profesional (anexa nr. 20);</w:t>
      </w:r>
    </w:p>
    <w:p>
      <w:pPr>
        <w:tabs>
          <w:tab w:val="left" w:pos="-284"/>
          <w:tab w:val="left" w:pos="196"/>
          <w:tab w:val="left" w:pos="567"/>
        </w:tabs>
        <w:jc w:val="both"/>
        <w:rPr>
          <w:color w:val="000000" w:themeColor="text1"/>
        </w:rPr>
      </w:pPr>
      <w:r>
        <w:rPr>
          <w:color w:val="000000" w:themeColor="text1"/>
        </w:rPr>
        <w:t>21) Caiet de sarcini (anexa nr. 21);</w:t>
      </w:r>
    </w:p>
    <w:p>
      <w:pPr>
        <w:tabs>
          <w:tab w:val="left" w:pos="-284"/>
          <w:tab w:val="left" w:pos="196"/>
          <w:tab w:val="left" w:pos="567"/>
        </w:tabs>
        <w:jc w:val="both"/>
        <w:rPr>
          <w:color w:val="000000" w:themeColor="text1"/>
        </w:rPr>
      </w:pPr>
      <w:r>
        <w:rPr>
          <w:color w:val="000000" w:themeColor="text1"/>
        </w:rPr>
        <w:t>22) Specificaţii tehnice (anexa nr. 22);</w:t>
      </w:r>
    </w:p>
    <w:p>
      <w:pPr>
        <w:tabs>
          <w:tab w:val="left" w:pos="-284"/>
          <w:tab w:val="left" w:pos="196"/>
          <w:tab w:val="left" w:pos="567"/>
        </w:tabs>
        <w:jc w:val="both"/>
        <w:rPr>
          <w:color w:val="000000" w:themeColor="text1"/>
        </w:rPr>
      </w:pPr>
      <w:r>
        <w:rPr>
          <w:color w:val="000000" w:themeColor="text1"/>
        </w:rPr>
        <w:t>23) Specificaţii de preț (anexa nr. 23);</w:t>
      </w:r>
    </w:p>
    <w:p>
      <w:pPr>
        <w:tabs>
          <w:tab w:val="left" w:pos="-284"/>
          <w:tab w:val="left" w:pos="196"/>
          <w:tab w:val="left" w:pos="567"/>
        </w:tabs>
        <w:jc w:val="both"/>
        <w:rPr>
          <w:color w:val="000000" w:themeColor="text1"/>
        </w:rPr>
      </w:pPr>
      <w:r>
        <w:rPr>
          <w:color w:val="000000" w:themeColor="text1"/>
        </w:rPr>
        <w:t>24) Contract – model (anexa nr. 24);</w:t>
      </w:r>
    </w:p>
    <w:p>
      <w:pPr>
        <w:tabs>
          <w:tab w:val="left" w:pos="-284"/>
          <w:tab w:val="left" w:pos="196"/>
          <w:tab w:val="left" w:pos="567"/>
        </w:tabs>
        <w:jc w:val="both"/>
        <w:rPr>
          <w:color w:val="000000" w:themeColor="text1"/>
        </w:rPr>
      </w:pPr>
      <w:r>
        <w:rPr>
          <w:color w:val="000000" w:themeColor="text1"/>
        </w:rPr>
        <w:t>25) Acord adițional (anexa nr. 25);</w:t>
      </w:r>
    </w:p>
    <w:p>
      <w:pPr>
        <w:tabs>
          <w:tab w:val="left" w:pos="-284"/>
          <w:tab w:val="left" w:pos="196"/>
          <w:tab w:val="left" w:pos="567"/>
        </w:tabs>
        <w:jc w:val="both"/>
        <w:rPr>
          <w:color w:val="000000" w:themeColor="text1"/>
        </w:rPr>
      </w:pPr>
      <w:r>
        <w:rPr>
          <w:color w:val="000000" w:themeColor="text1"/>
        </w:rPr>
        <w:t>26) Acord-cadru (anexa nr. 26).</w:t>
      </w:r>
    </w:p>
    <w:p>
      <w:pPr>
        <w:tabs>
          <w:tab w:val="left" w:pos="-284"/>
          <w:tab w:val="left" w:pos="196"/>
          <w:tab w:val="left" w:pos="567"/>
        </w:tabs>
        <w:jc w:val="both"/>
        <w:rPr>
          <w:color w:val="000000" w:themeColor="text1"/>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80139"/>
      <w:bookmarkStart w:id="22" w:name="_Toc392179968"/>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rPr>
      </w:pPr>
    </w:p>
    <w:p>
      <w:pPr>
        <w:tabs>
          <w:tab w:val="left" w:pos="-284"/>
          <w:tab w:val="left" w:pos="142"/>
          <w:tab w:val="left" w:pos="426"/>
        </w:tabs>
        <w:spacing w:after="120"/>
        <w:rPr>
          <w:color w:val="000000" w:themeColor="text1"/>
          <w:lang w:val="it-IT"/>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3089"/>
      <w:bookmarkStart w:id="48" w:name="_Toc449692045"/>
      <w:bookmarkStart w:id="49" w:name="_Toc449630844"/>
      <w:bookmarkStart w:id="50" w:name="_Toc449632597"/>
      <w:bookmarkStart w:id="51" w:name="_Toc392222624"/>
      <w:bookmarkStart w:id="52" w:name="_Toc392198690"/>
      <w:bookmarkStart w:id="53" w:name="_Toc392255170"/>
      <w:bookmarkStart w:id="54" w:name="_Toc392254909"/>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3091"/>
      <w:bookmarkStart w:id="57" w:name="_Toc449630846"/>
      <w:bookmarkStart w:id="58" w:name="_Toc449632599"/>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pPr>
        <w:tabs>
          <w:tab w:val="left" w:pos="0"/>
          <w:tab w:val="left" w:pos="426"/>
          <w:tab w:val="left" w:pos="960"/>
        </w:tabs>
        <w:spacing w:after="120"/>
      </w:pPr>
      <w:r>
        <w:rPr>
          <w:color w:val="000000" w:themeColor="text1"/>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28"/>
        <w:gridCol w:w="5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Denumirea autorității contractante</w:t>
            </w:r>
          </w:p>
        </w:tc>
        <w:tc>
          <w:tcPr>
            <w:tcW w:w="5234" w:type="dxa"/>
          </w:tcPr>
          <w:p>
            <w:pPr>
              <w:shd w:val="clear" w:color="auto" w:fill="FFFFFF" w:themeFill="background1"/>
              <w:tabs>
                <w:tab w:val="left" w:pos="284"/>
                <w:tab w:val="right" w:pos="9531"/>
              </w:tabs>
              <w:spacing w:before="120"/>
              <w:rPr>
                <w:b/>
                <w:lang w:val="en-US"/>
              </w:rPr>
            </w:pPr>
            <w:r>
              <w:rPr>
                <w:b/>
                <w:shd w:val="clear" w:color="auto" w:fill="FFFFFF" w:themeFill="background1"/>
                <w:lang w:val="en-US"/>
              </w:rPr>
              <w:t>IP Scoala Primara  “Grigore Vieru” Stefan Voda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IDNO</w:t>
            </w:r>
          </w:p>
        </w:tc>
        <w:tc>
          <w:tcPr>
            <w:tcW w:w="5234" w:type="dxa"/>
          </w:tcPr>
          <w:p>
            <w:pPr>
              <w:spacing w:line="276" w:lineRule="auto"/>
              <w:jc w:val="both"/>
              <w:rPr>
                <w:rFonts w:eastAsia="Calibri"/>
                <w:b/>
              </w:rPr>
            </w:pPr>
            <w:r>
              <w:rPr>
                <w:rFonts w:eastAsia="Calibri"/>
                <w:b/>
              </w:rPr>
              <w:t>1014620008035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Adresa</w:t>
            </w:r>
          </w:p>
        </w:tc>
        <w:tc>
          <w:tcPr>
            <w:tcW w:w="5234" w:type="dxa"/>
          </w:tcPr>
          <w:p>
            <w:pPr>
              <w:spacing w:line="276" w:lineRule="auto"/>
              <w:jc w:val="both"/>
              <w:rPr>
                <w:rFonts w:eastAsia="Calibri"/>
              </w:rPr>
            </w:pPr>
            <w:r>
              <w:rPr>
                <w:b/>
                <w:shd w:val="clear" w:color="auto" w:fill="FFFFFF" w:themeFill="background1"/>
                <w:lang w:val="en-US"/>
              </w:rPr>
              <w:t>or.Stefan Voda,str.31 august 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Numărul de telefon/fax</w:t>
            </w:r>
          </w:p>
        </w:tc>
        <w:tc>
          <w:tcPr>
            <w:tcW w:w="5234" w:type="dxa"/>
          </w:tcPr>
          <w:p>
            <w:pPr>
              <w:spacing w:line="276" w:lineRule="auto"/>
              <w:jc w:val="both"/>
              <w:rPr>
                <w:rFonts w:eastAsia="Calibri"/>
              </w:rPr>
            </w:pPr>
            <w:r>
              <w:rPr>
                <w:rFonts w:eastAsia="Calibri"/>
              </w:rPr>
              <w:t>0242-2-52-73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Adresa de e-mail a autorității contractante</w:t>
            </w:r>
          </w:p>
        </w:tc>
        <w:tc>
          <w:tcPr>
            <w:tcW w:w="5234" w:type="dxa"/>
          </w:tcPr>
          <w:p>
            <w:pPr>
              <w:spacing w:line="276" w:lineRule="auto"/>
              <w:jc w:val="both"/>
              <w:rPr>
                <w:rFonts w:eastAsia="Calibri"/>
              </w:rPr>
            </w:pPr>
            <w:r>
              <w:rPr>
                <w:shd w:val="clear" w:color="auto" w:fill="FFFFFF" w:themeFill="background1"/>
                <w:lang w:val="en-US"/>
              </w:rPr>
              <w:t>scolprim@yahoo.com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Pagina web oficială a autorității contractante</w:t>
            </w:r>
          </w:p>
        </w:tc>
        <w:tc>
          <w:tcPr>
            <w:tcW w:w="5234"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Persoana de contact, numărul de telefon/e-mail</w:t>
            </w:r>
          </w:p>
        </w:tc>
        <w:tc>
          <w:tcPr>
            <w:tcW w:w="5234" w:type="dxa"/>
          </w:tcPr>
          <w:p>
            <w:pPr>
              <w:spacing w:line="276" w:lineRule="auto"/>
              <w:jc w:val="both"/>
              <w:rPr>
                <w:rFonts w:eastAsia="Calibri"/>
              </w:rPr>
            </w:pPr>
            <w:r>
              <w:rPr>
                <w:rFonts w:eastAsia="Calibri"/>
              </w:rPr>
              <w:t>AndriesSvetlana.068740777.svetlana.andries65@mail.ru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234"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4"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5234" w:type="dxa"/>
          </w:tcPr>
          <w:p>
            <w:pPr>
              <w:spacing w:line="276" w:lineRule="auto"/>
              <w:jc w:val="both"/>
              <w:rPr>
                <w:rFonts w:eastAsia="Calibri"/>
              </w:rPr>
            </w:pPr>
            <w:r>
              <w:rPr>
                <w:rFonts w:eastAsia="Calibri"/>
              </w:rPr>
              <w:t>Bugetul de stat</w:t>
            </w:r>
          </w:p>
        </w:tc>
      </w:tr>
    </w:tbl>
    <w:p>
      <w:pPr>
        <w:spacing w:before="240" w:after="160" w:line="276" w:lineRule="auto"/>
        <w:ind w:left="1080"/>
        <w:contextualSpacing/>
        <w:jc w:val="both"/>
        <w:rPr>
          <w:rFonts w:eastAsia="Calibri"/>
        </w:rPr>
      </w:pPr>
    </w:p>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548"/>
        <w:gridCol w:w="1854"/>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54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185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548"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Arial" w:hAnsi="Arial" w:cs="Arial"/>
                <w:i w:val="0"/>
                <w:iCs w:val="0"/>
                <w:color w:val="000000"/>
                <w:u w:val="none"/>
              </w:rPr>
            </w:pPr>
            <w:r>
              <w:rPr>
                <w:rFonts w:hint="default" w:ascii="Arial" w:hAnsi="Arial" w:eastAsia="SimSun" w:cs="Arial"/>
                <w:i w:val="0"/>
                <w:iCs w:val="0"/>
                <w:color w:val="000000"/>
                <w:kern w:val="0"/>
                <w:sz w:val="24"/>
                <w:szCs w:val="24"/>
                <w:u w:val="none"/>
                <w:lang w:val="en-US" w:eastAsia="zh-CN" w:bidi="ar"/>
              </w:rPr>
              <w:t>03100000-2</w:t>
            </w:r>
          </w:p>
        </w:tc>
        <w:tc>
          <w:tcPr>
            <w:tcW w:w="185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hint="default" w:eastAsia="Calibri"/>
                <w:lang w:val="en-US"/>
              </w:rPr>
            </w:pPr>
            <w:r>
              <w:rPr>
                <w:rFonts w:eastAsia="Calibri"/>
              </w:rPr>
              <w:t>Kg/</w:t>
            </w:r>
            <w:r>
              <w:rPr>
                <w:rFonts w:hint="default" w:eastAsia="Calibri"/>
                <w:lang w:val="en-US"/>
              </w:rPr>
              <w:t>1100</w:t>
            </w: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r>
              <w:rPr>
                <w:rFonts w:eastAsia="Calibri"/>
              </w:rPr>
              <w:t>Produse din lapte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hint="default" w:eastAsia="Calibri"/>
                <w:lang w:val="en-US"/>
              </w:rPr>
              <w:t>12144</w:t>
            </w:r>
            <w:r>
              <w:rPr>
                <w:rFonts w:eastAsia="Calibri"/>
              </w:rPr>
              <w:t>.0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2</w:t>
            </w:r>
          </w:p>
        </w:tc>
        <w:tc>
          <w:tcPr>
            <w:tcW w:w="1548"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Arial" w:hAnsi="Arial" w:cs="Arial"/>
                <w:i w:val="0"/>
                <w:iCs w:val="0"/>
                <w:color w:val="000000"/>
                <w:u w:val="none"/>
              </w:rPr>
            </w:pPr>
            <w:r>
              <w:rPr>
                <w:rFonts w:hint="default" w:ascii="Arial" w:hAnsi="Arial" w:eastAsia="SimSun" w:cs="Arial"/>
                <w:i w:val="0"/>
                <w:iCs w:val="0"/>
                <w:color w:val="000000"/>
                <w:kern w:val="0"/>
                <w:sz w:val="24"/>
                <w:szCs w:val="24"/>
                <w:u w:val="none"/>
                <w:lang w:val="en-US" w:eastAsia="zh-CN" w:bidi="ar"/>
              </w:rPr>
              <w:t>03100000-2</w:t>
            </w:r>
          </w:p>
        </w:tc>
        <w:tc>
          <w:tcPr>
            <w:tcW w:w="185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Lotul 2</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Buc/</w:t>
            </w:r>
            <w:r>
              <w:rPr>
                <w:rFonts w:hint="default" w:eastAsia="Calibri"/>
                <w:lang w:val="en-US"/>
              </w:rPr>
              <w:t>5</w:t>
            </w:r>
            <w:r>
              <w:rPr>
                <w:rFonts w:eastAsia="Calibri"/>
              </w:rPr>
              <w:t>000</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oua</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hint="default" w:eastAsia="Calibri"/>
                <w:lang w:val="en-US"/>
              </w:rPr>
              <w:t>92</w:t>
            </w:r>
            <w:r>
              <w:rPr>
                <w:rFonts w:eastAsia="Calibri"/>
              </w:rPr>
              <w:t>00.0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3</w:t>
            </w:r>
          </w:p>
        </w:tc>
        <w:tc>
          <w:tcPr>
            <w:tcW w:w="1548"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Arial" w:hAnsi="Arial" w:cs="Arial"/>
                <w:i w:val="0"/>
                <w:iCs w:val="0"/>
                <w:color w:val="000000"/>
                <w:u w:val="none"/>
              </w:rPr>
            </w:pPr>
            <w:r>
              <w:rPr>
                <w:rFonts w:hint="default" w:ascii="Arial" w:hAnsi="Arial" w:eastAsia="SimSun" w:cs="Arial"/>
                <w:i w:val="0"/>
                <w:iCs w:val="0"/>
                <w:color w:val="000000"/>
                <w:kern w:val="0"/>
                <w:sz w:val="24"/>
                <w:szCs w:val="24"/>
                <w:u w:val="none"/>
                <w:lang w:val="en-US" w:eastAsia="zh-CN" w:bidi="ar"/>
              </w:rPr>
              <w:t>03100000-2</w:t>
            </w:r>
          </w:p>
        </w:tc>
        <w:tc>
          <w:tcPr>
            <w:tcW w:w="185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Lotul 3</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hint="default" w:eastAsia="Calibri"/>
                <w:lang w:val="en-US"/>
              </w:rPr>
            </w:pPr>
            <w:r>
              <w:rPr>
                <w:rFonts w:eastAsia="Calibri"/>
              </w:rPr>
              <w:t>Kg/</w:t>
            </w:r>
            <w:r>
              <w:rPr>
                <w:rFonts w:hint="default" w:eastAsia="Calibri"/>
                <w:lang w:val="en-US"/>
              </w:rPr>
              <w:t>500</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Carne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hint="default" w:eastAsia="Calibri"/>
                <w:lang w:val="en-US"/>
              </w:rPr>
              <w:t>4232</w:t>
            </w:r>
            <w:r>
              <w:rPr>
                <w:rFonts w:eastAsia="Calibri"/>
              </w:rPr>
              <w:t>0.0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4</w:t>
            </w:r>
          </w:p>
        </w:tc>
        <w:tc>
          <w:tcPr>
            <w:tcW w:w="1548"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Arial" w:hAnsi="Arial" w:cs="Arial"/>
                <w:i w:val="0"/>
                <w:iCs w:val="0"/>
                <w:color w:val="000000"/>
                <w:u w:val="none"/>
              </w:rPr>
            </w:pPr>
            <w:r>
              <w:rPr>
                <w:rFonts w:hint="default" w:ascii="Arial" w:hAnsi="Arial" w:eastAsia="SimSun" w:cs="Arial"/>
                <w:i w:val="0"/>
                <w:iCs w:val="0"/>
                <w:color w:val="000000"/>
                <w:kern w:val="0"/>
                <w:sz w:val="24"/>
                <w:szCs w:val="24"/>
                <w:u w:val="none"/>
                <w:lang w:val="en-US" w:eastAsia="zh-CN" w:bidi="ar"/>
              </w:rPr>
              <w:t>03100000-2</w:t>
            </w:r>
          </w:p>
        </w:tc>
        <w:tc>
          <w:tcPr>
            <w:tcW w:w="185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Lotul 4</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Kg/2548</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Diverse produse alimentare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hint="default" w:eastAsia="Calibri"/>
                <w:lang w:val="en-US"/>
              </w:rPr>
              <w:t>297419</w:t>
            </w:r>
            <w:r>
              <w:rPr>
                <w:rFonts w:eastAsia="Calibri"/>
              </w:rPr>
              <w:t>.0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5</w:t>
            </w:r>
          </w:p>
        </w:tc>
        <w:tc>
          <w:tcPr>
            <w:tcW w:w="1548"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Arial" w:hAnsi="Arial" w:cs="Arial"/>
                <w:i w:val="0"/>
                <w:iCs w:val="0"/>
                <w:color w:val="000000"/>
                <w:u w:val="none"/>
              </w:rPr>
            </w:pPr>
            <w:r>
              <w:rPr>
                <w:rFonts w:hint="default" w:ascii="Arial" w:hAnsi="Arial" w:eastAsia="SimSun" w:cs="Arial"/>
                <w:i w:val="0"/>
                <w:iCs w:val="0"/>
                <w:color w:val="000000"/>
                <w:kern w:val="0"/>
                <w:sz w:val="24"/>
                <w:szCs w:val="24"/>
                <w:u w:val="none"/>
                <w:lang w:val="en-US" w:eastAsia="zh-CN" w:bidi="ar"/>
              </w:rPr>
              <w:t>03100000-2</w:t>
            </w:r>
          </w:p>
        </w:tc>
        <w:tc>
          <w:tcPr>
            <w:tcW w:w="1854" w:type="dxa"/>
            <w:tcBorders>
              <w:top w:val="single" w:color="auto" w:sz="4" w:space="0"/>
              <w:left w:val="single" w:color="auto" w:sz="4" w:space="0"/>
              <w:bottom w:val="single" w:color="auto" w:sz="4" w:space="0"/>
              <w:right w:val="single" w:color="auto" w:sz="4" w:space="0"/>
            </w:tcBorders>
            <w:shd w:val="clear" w:color="auto" w:fill="auto"/>
          </w:tcPr>
          <w:p>
            <w:pPr>
              <w:jc w:val="center"/>
            </w:pPr>
            <w:r>
              <w:rPr>
                <w:rFonts w:eastAsia="Calibri"/>
              </w:rPr>
              <w:t>Lotul 5</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Kg/3632</w:t>
            </w:r>
          </w:p>
        </w:tc>
        <w:tc>
          <w:tcPr>
            <w:tcW w:w="3260" w:type="dxa"/>
            <w:tcBorders>
              <w:top w:val="single" w:color="auto" w:sz="4" w:space="0"/>
              <w:left w:val="single" w:color="auto" w:sz="4" w:space="0"/>
              <w:bottom w:val="single" w:color="auto" w:sz="4" w:space="0"/>
              <w:right w:val="single" w:color="auto" w:sz="4" w:space="0"/>
            </w:tcBorders>
            <w:shd w:val="clear" w:color="auto" w:fill="auto"/>
          </w:tcPr>
          <w:p>
            <w:r>
              <w:t>Fructe,legume proaspete</w:t>
            </w: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r>
              <w:rPr>
                <w:rFonts w:hint="default" w:eastAsia="Calibri"/>
                <w:lang w:val="en-US"/>
              </w:rPr>
              <w:t>20700</w:t>
            </w:r>
            <w:r>
              <w:rPr>
                <w:rFonts w:eastAsia="Calibri"/>
              </w:rPr>
              <w:t>.0</w:t>
            </w: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154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1854"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Calibri"/>
                <w:b/>
              </w:rPr>
            </w:pPr>
            <w:r>
              <w:rPr>
                <w:rFonts w:eastAsia="Calibri"/>
                <w:b/>
              </w:rPr>
              <w:t>TOTAL</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tc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b/>
              </w:rPr>
            </w:pPr>
            <w:r>
              <w:rPr>
                <w:rFonts w:hint="default" w:eastAsia="Calibri"/>
                <w:b/>
                <w:lang w:val="en-US"/>
              </w:rPr>
              <w:t>381783</w:t>
            </w:r>
            <w:r>
              <w:rPr>
                <w:rFonts w:eastAsia="Calibri"/>
                <w:b/>
              </w:rPr>
              <w:t>.00</w:t>
            </w: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x</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x</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tabs>
                <w:tab w:val="right" w:pos="426"/>
              </w:tabs>
              <w:spacing w:before="120"/>
              <w:rPr>
                <w:b/>
                <w:sz w:val="28"/>
                <w:lang w:val="en-US"/>
              </w:rPr>
            </w:pPr>
            <w:r>
              <w:rPr>
                <w:rFonts w:ascii="TimesNewRomanPS-BoldItalicMT" w:hAnsi="TimesNewRomanPS-BoldItalicMT"/>
                <w:b/>
                <w:bCs/>
                <w:i/>
                <w:iCs/>
                <w:color w:val="000000"/>
                <w:sz w:val="26"/>
                <w:lang w:val="en-US"/>
              </w:rPr>
              <w:t>evaluare pe lot la</w:t>
            </w:r>
            <w:r>
              <w:rPr>
                <w:rFonts w:ascii="TimesNewRomanPS-BoldItalicMT" w:hAnsi="TimesNewRomanPS-BoldItalicMT"/>
                <w:b/>
                <w:bCs/>
                <w:i/>
                <w:iCs/>
                <w:color w:val="000000"/>
                <w:lang w:val="en-US"/>
              </w:rPr>
              <w:t xml:space="preserve"> </w:t>
            </w:r>
            <w:r>
              <w:rPr>
                <w:rFonts w:ascii="TimesNewRomanPS-BoldItalicMT" w:hAnsi="TimesNewRomanPS-BoldItalicMT"/>
                <w:b/>
                <w:bCs/>
                <w:i/>
                <w:iCs/>
                <w:color w:val="000000"/>
                <w:sz w:val="26"/>
                <w:u w:val="single"/>
                <w:lang w:val="en-US"/>
              </w:rPr>
              <w:t>cel mai mic preț</w:t>
            </w:r>
            <w:r>
              <w:rPr>
                <w:rFonts w:ascii="TimesNewRomanPS-BoldItalicMT" w:hAnsi="TimesNewRomanPS-BoldItalicMT"/>
                <w:b/>
                <w:bCs/>
                <w:i/>
                <w:iCs/>
                <w:color w:val="000000"/>
                <w:sz w:val="26"/>
                <w:lang w:val="en-US"/>
              </w:rPr>
              <w:t>, în corespundere cu specificațiile tehnice solicitate.</w:t>
            </w:r>
          </w:p>
          <w:p>
            <w:pPr>
              <w:spacing w:line="276" w:lineRule="auto"/>
              <w:contextualSpacing/>
              <w:jc w:val="both"/>
              <w:rPr>
                <w:rFonts w:eastAsia="Calibri"/>
                <w:sz w:val="20"/>
                <w:szCs w:val="20"/>
                <w:lang w:val="en-US"/>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r>
              <w:rPr>
                <w:rFonts w:eastAsia="Calibri"/>
              </w:rPr>
              <w:t>01.12.2022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x</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w:t>
      </w:r>
      <w:r>
        <w:rPr>
          <w:b/>
          <w:sz w:val="22"/>
          <w:u w:val="single"/>
          <w:shd w:val="clear" w:color="auto" w:fill="FFFFFF" w:themeFill="background1"/>
          <w:lang w:val="en-US"/>
        </w:rPr>
        <w:t>ACHIZIȚIONAREA PRODUSELOR  ALIMENTARE sim. 2 anul  2023</w:t>
      </w:r>
      <w:r>
        <w:rPr>
          <w:b/>
          <w:shd w:val="clear" w:color="auto" w:fill="FFFFFF" w:themeFill="background1"/>
          <w:lang w:val="it-IT" w:eastAsia="ru-RU"/>
        </w:rPr>
        <w:t>_____</w:t>
      </w:r>
      <w:r>
        <w:rPr>
          <w:sz w:val="20"/>
          <w:lang w:val="it-IT" w:eastAsia="ru-RU"/>
        </w:rPr>
        <w:t xml:space="preserve">                                                   (se indică obiectul achiziției)</w:t>
      </w:r>
      <w:r>
        <w:rPr>
          <w:b/>
          <w:lang w:val="it-IT" w:eastAsia="ru-RU"/>
        </w:rPr>
        <w:br w:type="textWrapping"/>
      </w:r>
      <w:r>
        <w:rPr>
          <w:b/>
          <w:lang w:val="it-IT" w:eastAsia="ru-RU"/>
        </w:rPr>
        <w:t>prin procedura de achiziție__________</w:t>
      </w:r>
      <w:r>
        <w:rPr>
          <w:b/>
          <w:u w:val="single"/>
          <w:shd w:val="clear" w:color="auto" w:fill="FFFFFF" w:themeFill="background1"/>
          <w:lang w:val="en-US"/>
        </w:rPr>
        <w:t xml:space="preserve"> Cererea ofertelor de preturi_ pe bunuri</w:t>
      </w:r>
      <w:r>
        <w:rPr>
          <w:b/>
          <w:lang w:val="it-IT" w:eastAsia="ru-RU"/>
        </w:rPr>
        <w:t xml:space="preserve"> </w:t>
      </w:r>
      <w:r>
        <w:rPr>
          <w:b/>
          <w:lang w:val="it-IT" w:eastAsia="ru-RU"/>
        </w:rPr>
        <w:br w:type="textWrapping"/>
      </w:r>
      <w:r>
        <w:rPr>
          <w:sz w:val="20"/>
          <w:lang w:val="it-IT" w:eastAsia="ru-RU"/>
        </w:rPr>
        <w:t xml:space="preserve">                                                                                (tipul procedurii de achiziție)</w:t>
      </w: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eastAsia="ru-RU"/>
        </w:rPr>
        <w:t xml:space="preserve"> </w:t>
      </w:r>
      <w:r>
        <w:rPr>
          <w:b/>
          <w:lang w:val="en-US" w:eastAsia="ru-RU"/>
        </w:rPr>
        <w:t>autorității</w:t>
      </w:r>
      <w:r>
        <w:rPr>
          <w:b/>
          <w:lang w:eastAsia="ru-RU"/>
        </w:rPr>
        <w:t xml:space="preserve"> </w:t>
      </w:r>
      <w:r>
        <w:rPr>
          <w:b/>
          <w:lang w:val="en-US" w:eastAsia="ru-RU"/>
        </w:rPr>
        <w:t xml:space="preserve">contractante: </w:t>
      </w:r>
    </w:p>
    <w:p>
      <w:pPr>
        <w:shd w:val="clear" w:color="auto" w:fill="FFFFFF" w:themeFill="background1"/>
        <w:tabs>
          <w:tab w:val="left" w:pos="284"/>
          <w:tab w:val="right" w:pos="9531"/>
        </w:tabs>
        <w:spacing w:before="120"/>
        <w:ind w:left="284"/>
        <w:rPr>
          <w:b/>
          <w:lang w:val="en-US" w:eastAsia="ru-RU"/>
        </w:rPr>
      </w:pPr>
      <w:r>
        <w:rPr>
          <w:b/>
          <w:shd w:val="clear" w:color="auto" w:fill="FFFFFF" w:themeFill="background1"/>
          <w:lang w:val="en-US"/>
        </w:rPr>
        <w:t xml:space="preserve"> IP Scoala Primara  “Grigore Vieru” Stefan Voda</w:t>
      </w:r>
      <w:r>
        <w:rPr>
          <w:b/>
          <w:lang w:val="en-US" w:eastAsia="ru-RU"/>
        </w:rPr>
        <w:t xml:space="preserve"> </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w:t>
      </w:r>
      <w:r>
        <w:rPr>
          <w:b/>
          <w:u w:val="single"/>
          <w:shd w:val="clear" w:color="auto" w:fill="FFFFFF" w:themeFill="background1"/>
          <w:lang w:val="en-US" w:eastAsia="ru-RU"/>
        </w:rPr>
        <w:t>1014620008035</w:t>
      </w:r>
      <w:r>
        <w:rPr>
          <w:b/>
          <w:shd w:val="clear" w:color="auto" w:fill="FFFFFF" w:themeFill="background1"/>
          <w:lang w:val="ru-RU" w:eastAsia="ru-RU"/>
        </w:rPr>
        <w:t>______________________________________</w:t>
      </w:r>
    </w:p>
    <w:p>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shd w:val="clear" w:color="auto" w:fill="FFFFFF" w:themeFill="background1"/>
          <w:lang w:val="en-US" w:eastAsia="ru-RU"/>
        </w:rPr>
        <w:t>_</w:t>
      </w:r>
      <w:r>
        <w:rPr>
          <w:b/>
          <w:u w:val="single"/>
          <w:shd w:val="clear" w:color="auto" w:fill="FFFFFF" w:themeFill="background1"/>
          <w:lang w:val="en-US"/>
        </w:rPr>
        <w:t xml:space="preserve"> or.Stefan Voda,str.31 august 14/1</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w:t>
      </w:r>
      <w:r>
        <w:rPr>
          <w:b/>
          <w:u w:val="single"/>
          <w:shd w:val="clear" w:color="auto" w:fill="FFFFFF" w:themeFill="background1"/>
          <w:lang w:val="en-US" w:eastAsia="ru-RU"/>
        </w:rPr>
        <w:t>0-242-2-36-04</w:t>
      </w:r>
      <w:r>
        <w:rPr>
          <w:b/>
          <w:shd w:val="clear" w:color="auto" w:fill="FFFFFF" w:themeFill="background1"/>
          <w:lang w:val="ru-RU" w:eastAsia="ru-RU"/>
        </w:rPr>
        <w:t>_</w:t>
      </w:r>
      <w:r>
        <w:rPr>
          <w:b/>
          <w:shd w:val="clear" w:color="auto" w:fill="FFFFFF" w:themeFill="background1"/>
          <w:lang w:val="en-US" w:eastAsia="ru-RU"/>
        </w:rPr>
        <w:t xml:space="preserve"> 0-242-2-52-73</w:t>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bugetul de stat</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302"/>
        <w:gridCol w:w="2268"/>
        <w:gridCol w:w="838"/>
        <w:gridCol w:w="1005"/>
        <w:gridCol w:w="2977"/>
        <w:gridCol w:w="1148"/>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cstheme="minorHAnsi"/>
                <w:sz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b/>
                <w:i/>
                <w:lang w:val="en-US"/>
              </w:rPr>
            </w:pPr>
            <w:r>
              <w:rPr>
                <w:rFonts w:eastAsia="PMingLiU" w:asciiTheme="minorHAnsi" w:hAnsiTheme="minorHAnsi" w:cstheme="minorHAnsi"/>
                <w:b/>
                <w:lang w:val="en-US" w:eastAsia="zh-CN"/>
              </w:rPr>
              <w:t>LOTUL  1</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cstheme="minorHAnsi"/>
                <w:sz w:val="20"/>
                <w:lang w:val="en-US"/>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b/>
                <w:sz w:val="20"/>
                <w:lang w:val="en-US"/>
              </w:rPr>
            </w:pPr>
            <w:r>
              <w:rPr>
                <w:b/>
                <w:sz w:val="20"/>
                <w:lang w:val="en-US"/>
              </w:rPr>
              <w:t>100 000.00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1</w:t>
            </w: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r>
              <w:rPr>
                <w:rFonts w:asciiTheme="minorHAnsi" w:hAnsiTheme="minorHAnsi" w:cstheme="minorHAnsi"/>
                <w:sz w:val="20"/>
              </w:rPr>
              <w:t>15542000-9</w:t>
            </w: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i/>
                <w:sz w:val="20"/>
                <w:lang w:val="en-US"/>
              </w:rPr>
            </w:pPr>
            <w:r>
              <w:rPr>
                <w:rFonts w:asciiTheme="minorHAnsi" w:hAnsiTheme="minorHAnsi"/>
                <w:i/>
                <w:sz w:val="20"/>
                <w:lang w:val="en-US"/>
              </w:rPr>
              <w:t>Brinza de vaci prospata</w:t>
            </w:r>
          </w:p>
        </w:tc>
        <w:tc>
          <w:tcPr>
            <w:tcW w:w="83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r>
              <w:rPr>
                <w:rFonts w:asciiTheme="minorHAnsi" w:hAnsiTheme="minorHAnsi"/>
                <w:sz w:val="20"/>
                <w:lang w:val="en-US"/>
              </w:rPr>
              <w:t>kg</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heme="minorHAnsi" w:hAnsiTheme="minorHAnsi"/>
                <w:sz w:val="20"/>
                <w:lang w:val="en-US"/>
              </w:rPr>
            </w:pPr>
            <w:r>
              <w:rPr>
                <w:rFonts w:hint="default" w:asciiTheme="minorHAnsi" w:hAnsiTheme="minorHAnsi"/>
                <w:sz w:val="20"/>
                <w:lang w:val="en-US"/>
              </w:rPr>
              <w:t>400</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sz w:val="20"/>
                <w:lang w:val="en-US"/>
              </w:rPr>
            </w:pPr>
            <w:r>
              <w:rPr>
                <w:rFonts w:asciiTheme="minorHAnsi" w:hAnsiTheme="minorHAnsi" w:cstheme="minorHAnsi"/>
                <w:sz w:val="20"/>
                <w:lang w:val="en-US"/>
              </w:rPr>
              <w:t xml:space="preserve">Grăsimea 9%, pungă de 0,5-1 kg,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sz w:val="20"/>
                <w:lang w:val="en-US"/>
              </w:rPr>
            </w:pPr>
          </w:p>
        </w:tc>
      </w:tr>
      <w:tr>
        <w:tblPrEx>
          <w:tblCellMar>
            <w:top w:w="0" w:type="dxa"/>
            <w:left w:w="108" w:type="dxa"/>
            <w:bottom w:w="0" w:type="dxa"/>
            <w:right w:w="108" w:type="dxa"/>
          </w:tblCellMar>
        </w:tblPrEx>
        <w:trPr>
          <w:trHeight w:val="568"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2</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0"/>
              </w:rPr>
            </w:pPr>
            <w:r>
              <w:rPr>
                <w:rFonts w:eastAsia="Calibri" w:asciiTheme="minorHAnsi" w:hAnsiTheme="minorHAnsi" w:cstheme="minorHAnsi"/>
                <w:sz w:val="20"/>
              </w:rPr>
              <w:t>15543000-6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0"/>
                <w:lang w:val="en-US"/>
              </w:rPr>
            </w:pPr>
            <w:r>
              <w:rPr>
                <w:rFonts w:asciiTheme="minorHAnsi" w:hAnsiTheme="minorHAnsi" w:cstheme="minorHAnsi"/>
                <w:sz w:val="20"/>
                <w:lang w:val="en-US"/>
              </w:rPr>
              <w:t>Cascaval  cheg tare 45% grasimea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rPr>
            </w:pPr>
            <w:r>
              <w:rPr>
                <w:rFonts w:asciiTheme="minorHAnsi" w:hAnsiTheme="minorHAnsi" w:cstheme="minorHAnsi"/>
                <w:sz w:val="20"/>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asciiTheme="minorHAnsi" w:hAnsiTheme="minorHAnsi" w:cstheme="minorHAnsi"/>
                <w:sz w:val="20"/>
                <w:lang w:val="en-US"/>
              </w:rPr>
            </w:pPr>
            <w:r>
              <w:rPr>
                <w:rFonts w:hint="default" w:asciiTheme="minorHAnsi" w:hAnsiTheme="minorHAnsi" w:cstheme="minorHAnsi"/>
                <w:sz w:val="20"/>
                <w:lang w:val="en-US"/>
              </w:rPr>
              <w:t>180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sz w:val="20"/>
              </w:rPr>
            </w:pPr>
            <w:r>
              <w:rPr>
                <w:rFonts w:eastAsia="Calibri" w:asciiTheme="minorHAnsi" w:hAnsiTheme="minorHAnsi" w:cstheme="minorHAnsi"/>
                <w:sz w:val="20"/>
              </w:rPr>
              <w:t xml:space="preserve">45% grăsime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sz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3</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lang w:val="en-US"/>
              </w:rPr>
              <w:t>15511100-4</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lang w:val="en-US"/>
              </w:rPr>
              <w:t>Lapte proaspat</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lang w:val="en-US"/>
              </w:rPr>
            </w:pPr>
            <w:r>
              <w:rPr>
                <w:rFonts w:asciiTheme="minorHAnsi" w:hAnsiTheme="minorHAnsi" w:cstheme="minorHAnsi"/>
                <w:sz w:val="20"/>
                <w:lang w:val="en-US"/>
              </w:rPr>
              <w:t>l</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eastAsia="PMingLiU" w:asciiTheme="minorHAnsi" w:hAnsiTheme="minorHAnsi" w:cstheme="minorHAnsi"/>
                <w:sz w:val="20"/>
                <w:lang w:val="en-US" w:eastAsia="zh-CN"/>
              </w:rPr>
            </w:pPr>
            <w:r>
              <w:rPr>
                <w:rFonts w:hint="default" w:asciiTheme="minorHAnsi" w:hAnsiTheme="minorHAnsi" w:cstheme="minorHAnsi"/>
                <w:sz w:val="20"/>
                <w:lang w:val="en-US"/>
              </w:rPr>
              <w:t>1100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lang w:val="en-US"/>
              </w:rPr>
              <w:t xml:space="preserve">Grăsimea 2,5% pasterizat, în pachete de polietilenă ambalaj 1,0 L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sz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4</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rPr>
              <w:t>15530000-2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rPr>
              <w:t>Unt de vaci</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rPr>
            </w:pPr>
            <w:r>
              <w:rPr>
                <w:rFonts w:asciiTheme="minorHAnsi" w:hAnsiTheme="minorHAnsi" w:cstheme="minorHAnsi"/>
                <w:sz w:val="20"/>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eastAsia="PMingLiU" w:asciiTheme="minorHAnsi" w:hAnsiTheme="minorHAnsi" w:cstheme="minorHAnsi"/>
                <w:sz w:val="20"/>
                <w:lang w:val="en-US" w:eastAsia="zh-CN"/>
              </w:rPr>
            </w:pPr>
            <w:r>
              <w:rPr>
                <w:rFonts w:hint="default" w:asciiTheme="minorHAnsi" w:hAnsiTheme="minorHAnsi" w:cstheme="minorHAnsi"/>
                <w:sz w:val="20"/>
                <w:lang w:val="en-US"/>
              </w:rPr>
              <w:t>150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lang w:val="en-US" w:eastAsia="zh-CN"/>
              </w:rPr>
            </w:pPr>
            <w:r>
              <w:rPr>
                <w:rFonts w:asciiTheme="minorHAnsi" w:hAnsiTheme="minorHAnsi" w:cstheme="minorHAnsi"/>
                <w:sz w:val="20"/>
                <w:lang w:val="en-US"/>
              </w:rPr>
              <w:t xml:space="preserve">Din smîntînă dulce nesărat 72,5% grăsîme, fără adaus de grăsimi vegetal, ambalat a cîte 200 gr.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color w:val="000000" w:themeColor="text1"/>
                <w:sz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eastAsia="zh-CN"/>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b/>
                <w:lang w:val="en-US" w:eastAsia="zh-CN"/>
              </w:rPr>
            </w:pPr>
            <w:r>
              <w:rPr>
                <w:rFonts w:eastAsia="PMingLiU" w:asciiTheme="minorHAnsi" w:hAnsiTheme="minorHAnsi" w:cstheme="minorHAnsi"/>
                <w:b/>
                <w:lang w:val="en-US" w:eastAsia="zh-CN"/>
              </w:rPr>
              <w:t>LOTUL  2</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0"/>
                <w:szCs w:val="20"/>
                <w:lang w:val="en-US" w:eastAsia="zh-CN"/>
              </w:rPr>
            </w:pP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lang w:val="en-US"/>
              </w:rPr>
              <w:t>24 500.0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5</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eastAsia="zh-CN"/>
              </w:rPr>
            </w:pPr>
            <w:r>
              <w:rPr>
                <w:rFonts w:eastAsia="PMingLiU" w:asciiTheme="minorHAnsi" w:hAnsiTheme="minorHAnsi" w:cstheme="minorHAnsi"/>
                <w:sz w:val="20"/>
                <w:szCs w:val="20"/>
                <w:lang w:eastAsia="zh-CN"/>
              </w:rPr>
              <w:t>03142500-3</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Oua de gaina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r>
              <w:rPr>
                <w:rFonts w:asciiTheme="minorHAnsi" w:hAnsiTheme="minorHAnsi" w:cstheme="minorHAnsi"/>
                <w:sz w:val="20"/>
                <w:szCs w:val="20"/>
              </w:rPr>
              <w:t>buc</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0"/>
                <w:szCs w:val="20"/>
                <w:lang w:eastAsia="zh-CN"/>
              </w:rPr>
            </w:pPr>
            <w:r>
              <w:rPr>
                <w:rFonts w:eastAsia="PMingLiU" w:asciiTheme="minorHAnsi" w:hAnsiTheme="minorHAnsi" w:cstheme="minorHAnsi"/>
                <w:sz w:val="20"/>
                <w:szCs w:val="20"/>
                <w:lang w:val="en-US" w:eastAsia="zh-CN"/>
              </w:rPr>
              <w:t>5</w:t>
            </w:r>
            <w:r>
              <w:rPr>
                <w:rFonts w:eastAsia="PMingLiU" w:asciiTheme="minorHAnsi" w:hAnsiTheme="minorHAnsi" w:cstheme="minorHAnsi"/>
                <w:sz w:val="20"/>
                <w:szCs w:val="20"/>
                <w:lang w:eastAsia="zh-CN"/>
              </w:rPr>
              <w:t>000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 xml:space="preserve">Dietice,mascate. </w:t>
            </w:r>
            <w:r>
              <w:rPr>
                <w:sz w:val="20"/>
                <w:szCs w:val="20"/>
                <w:lang w:val="en-US"/>
              </w:rPr>
              <w:t xml:space="preserve"> categoria B cu greutatea nu mai mică de 63 gr.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sz w:val="20"/>
                <w:szCs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b/>
                <w:lang w:val="en-US" w:eastAsia="zh-CN"/>
              </w:rPr>
              <w:t>LOTUL 3</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szCs w:val="20"/>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PMingLiU" w:asciiTheme="minorHAnsi" w:hAnsiTheme="minorHAnsi"/>
                <w:sz w:val="20"/>
                <w:szCs w:val="20"/>
                <w:lang w:val="en-US" w:eastAsia="zh-CN"/>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sz w:val="22"/>
                <w:szCs w:val="22"/>
                <w:lang w:val="en-US"/>
              </w:rPr>
              <w:t>114 000.0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6</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03000000-1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Carne de porcină</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p>
          <w:p>
            <w:pPr>
              <w:jc w:val="center"/>
              <w:rPr>
                <w:rFonts w:asciiTheme="minorHAnsi" w:hAnsiTheme="minorHAnsi"/>
                <w:sz w:val="20"/>
                <w:szCs w:val="20"/>
              </w:rPr>
            </w:pPr>
            <w:r>
              <w:rPr>
                <w:rFonts w:asciiTheme="minorHAnsi" w:hAnsiTheme="minorHAnsi" w:cstheme="minorHAnsi"/>
                <w:sz w:val="20"/>
                <w:szCs w:val="20"/>
              </w:rPr>
              <w:t>kg.</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hint="default" w:asciiTheme="minorHAnsi" w:hAnsiTheme="minorHAnsi"/>
                <w:sz w:val="20"/>
                <w:szCs w:val="20"/>
                <w:lang w:val="en-US"/>
              </w:rPr>
            </w:pPr>
            <w:r>
              <w:rPr>
                <w:rFonts w:hint="default" w:asciiTheme="minorHAnsi" w:hAnsiTheme="minorHAnsi"/>
                <w:sz w:val="20"/>
                <w:szCs w:val="20"/>
                <w:lang w:val="en-US"/>
              </w:rPr>
              <w:t>500</w:t>
            </w: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Theme="minorHAnsi" w:hAnsiTheme="minorHAnsi"/>
                <w:sz w:val="20"/>
                <w:szCs w:val="20"/>
                <w:lang w:val="en-US"/>
              </w:rPr>
            </w:pPr>
            <w:r>
              <w:rPr>
                <w:rFonts w:eastAsia="PMingLiU" w:asciiTheme="minorHAnsi" w:hAnsiTheme="minorHAnsi"/>
                <w:sz w:val="20"/>
                <w:szCs w:val="20"/>
                <w:lang w:val="en-US" w:eastAsia="zh-CN"/>
              </w:rPr>
              <w:t xml:space="preserve">Proaspăta,fără os,de calitatea superioara,ambalate a cite 5 kg în polietilen,autohtonă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sz w:val="20"/>
                <w:szCs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7</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15112000-6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 xml:space="preserve">Pept de gaina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lang w:val="en-US"/>
              </w:rPr>
            </w:pPr>
          </w:p>
          <w:p>
            <w:pPr>
              <w:jc w:val="center"/>
              <w:rPr>
                <w:rFonts w:asciiTheme="minorHAnsi" w:hAnsiTheme="minorHAnsi" w:cstheme="minorHAnsi"/>
                <w:sz w:val="20"/>
                <w:szCs w:val="20"/>
                <w:lang w:val="en-US"/>
              </w:rPr>
            </w:pPr>
            <w:r>
              <w:rPr>
                <w:rFonts w:asciiTheme="minorHAnsi" w:hAnsiTheme="minorHAnsi" w:cstheme="minorHAnsi"/>
                <w:sz w:val="20"/>
                <w:szCs w:val="20"/>
                <w:lang w:val="en-US"/>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eastAsia="PMingLiU" w:asciiTheme="minorHAnsi" w:hAnsiTheme="minorHAnsi" w:cstheme="minorHAnsi"/>
                <w:sz w:val="20"/>
                <w:szCs w:val="20"/>
                <w:lang w:val="en-US" w:eastAsia="zh-CN"/>
              </w:rPr>
            </w:pPr>
            <w:r>
              <w:rPr>
                <w:rFonts w:hint="default" w:eastAsia="PMingLiU" w:asciiTheme="minorHAnsi" w:hAnsiTheme="minorHAnsi" w:cstheme="minorHAnsi"/>
                <w:sz w:val="20"/>
                <w:szCs w:val="20"/>
                <w:lang w:val="en-US" w:eastAsia="zh-CN"/>
              </w:rPr>
              <w:t>500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Refrigerare,fara os,ambalate in cutiiacite1kg,autohtonă</w:t>
            </w:r>
            <w:r>
              <w:rPr>
                <w:rFonts w:eastAsia="Arial Unicode MS" w:asciiTheme="minorHAnsi" w:hAnsiTheme="minorHAnsi" w:cstheme="minorHAnsi"/>
                <w:sz w:val="20"/>
                <w:szCs w:val="20"/>
                <w:lang w:val="en-US"/>
              </w:rPr>
              <w:t xml:space="preserve">Cal.superioară.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sz w:val="20"/>
                <w:szCs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8</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03000000-1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p>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Șold de găină</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szCs w:val="20"/>
              </w:rPr>
            </w:pPr>
          </w:p>
          <w:p>
            <w:pPr>
              <w:jc w:val="center"/>
              <w:rPr>
                <w:rFonts w:asciiTheme="minorHAnsi" w:hAnsiTheme="minorHAnsi"/>
                <w:sz w:val="20"/>
                <w:szCs w:val="20"/>
              </w:rPr>
            </w:pPr>
            <w:r>
              <w:rPr>
                <w:rFonts w:asciiTheme="minorHAnsi" w:hAnsiTheme="minorHAnsi" w:cstheme="minorHAnsi"/>
                <w:sz w:val="20"/>
                <w:szCs w:val="20"/>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hint="default" w:eastAsia="PMingLiU" w:asciiTheme="minorHAnsi" w:hAnsiTheme="minorHAnsi" w:cstheme="minorHAnsi"/>
                <w:sz w:val="20"/>
                <w:szCs w:val="20"/>
                <w:lang w:val="en-US" w:eastAsia="zh-CN"/>
              </w:rPr>
            </w:pPr>
            <w:r>
              <w:rPr>
                <w:rFonts w:hint="default" w:eastAsia="PMingLiU" w:asciiTheme="minorHAnsi" w:hAnsiTheme="minorHAnsi" w:cstheme="minorHAnsi"/>
                <w:sz w:val="20"/>
                <w:szCs w:val="20"/>
                <w:lang w:val="en-US" w:eastAsia="zh-CN"/>
              </w:rPr>
              <w:t>600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0"/>
                <w:szCs w:val="20"/>
                <w:lang w:val="en-US" w:eastAsia="zh-CN"/>
              </w:rPr>
            </w:pPr>
            <w:r>
              <w:rPr>
                <w:rFonts w:eastAsia="PMingLiU" w:asciiTheme="minorHAnsi" w:hAnsiTheme="minorHAnsi" w:cstheme="minorHAnsi"/>
                <w:sz w:val="20"/>
                <w:szCs w:val="20"/>
                <w:lang w:val="en-US" w:eastAsia="zh-CN"/>
              </w:rPr>
              <w:t>Refrigerate,ambalaate a cite 1 kg,autohtonă</w:t>
            </w:r>
            <w:r>
              <w:rPr>
                <w:rFonts w:eastAsia="Arial Unicode MS" w:asciiTheme="minorHAnsi" w:hAnsiTheme="minorHAnsi" w:cstheme="minorHAnsi"/>
                <w:sz w:val="20"/>
                <w:szCs w:val="20"/>
                <w:lang w:val="en-US"/>
              </w:rPr>
              <w:t xml:space="preserve"> Cal.super </w:t>
            </w:r>
            <w:r>
              <w:rPr>
                <w:rFonts w:eastAsia="Calibri" w:asciiTheme="minorHAnsi" w:hAnsiTheme="minorHAnsi" w:cstheme="minorHAnsi"/>
                <w:sz w:val="22"/>
                <w:lang w:val="en-US"/>
              </w:rPr>
              <w:t>fara spata</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sz w:val="20"/>
                <w:szCs w:val="20"/>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0"/>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Theme="minorHAnsi" w:hAnsiTheme="minorHAnsi" w:cstheme="minorHAnsi"/>
                <w:caps/>
                <w:sz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caps/>
                <w:sz w:val="20"/>
              </w:rPr>
            </w:pPr>
            <w:r>
              <w:rPr>
                <w:rFonts w:eastAsia="PMingLiU" w:asciiTheme="minorHAnsi" w:hAnsiTheme="minorHAnsi" w:cstheme="minorHAnsi"/>
                <w:b/>
                <w:lang w:val="en-US" w:eastAsia="zh-CN"/>
              </w:rPr>
              <w:t>LOTUL 4</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lang w:val="en-US"/>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0"/>
              </w:rPr>
            </w:pPr>
          </w:p>
        </w:tc>
        <w:tc>
          <w:tcPr>
            <w:tcW w:w="2977"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Arial Unicode MS" w:asciiTheme="minorHAnsi" w:hAnsiTheme="minorHAnsi" w:cstheme="minorHAnsi"/>
                <w:caps/>
                <w:sz w:val="20"/>
                <w:lang w:val="en-US"/>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asciiTheme="minorHAnsi" w:hAnsiTheme="minorHAnsi"/>
                <w:b/>
                <w:lang w:val="en-US"/>
              </w:rPr>
              <w:t>70 340.0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sz w:val="22"/>
                <w:szCs w:val="22"/>
                <w:lang w:val="en-US"/>
              </w:rPr>
              <w:t>9</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03211900-2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Crupă  de hrişcă</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lang w:val="en-US" w:eastAsia="zh-CN"/>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Întreagă, în ambalaj cîte 1 kg, </w:t>
            </w:r>
            <w:r>
              <w:rPr>
                <w:rFonts w:eastAsia="Arial Unicode MS" w:asciiTheme="minorHAnsi" w:hAnsiTheme="minorHAnsi" w:cstheme="minorHAnsi"/>
                <w:sz w:val="22"/>
                <w:lang w:val="en-US"/>
              </w:rPr>
              <w:t>Cal.super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10</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03211000-3</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 xml:space="preserve">Crupe  Arnaut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lang w:val="en-US" w:eastAsia="zh-CN"/>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Mașcate, în ambalaj cîte1 kg,</w:t>
            </w:r>
            <w:r>
              <w:rPr>
                <w:rFonts w:eastAsia="Arial Unicode MS" w:asciiTheme="minorHAnsi" w:hAnsiTheme="minorHAnsi" w:cstheme="minorHAnsi"/>
                <w:sz w:val="22"/>
                <w:lang w:val="en-US"/>
              </w:rPr>
              <w:t xml:space="preserve"> Cal.super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11</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caps/>
                <w:sz w:val="22"/>
              </w:rPr>
              <w:t>15625000-5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gris</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lang w:val="en-US"/>
              </w:rPr>
              <w:t>80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asciiTheme="minorHAnsi" w:hAnsiTheme="minorHAnsi" w:cstheme="minorHAnsi"/>
                <w:sz w:val="22"/>
                <w:lang w:val="en-US"/>
              </w:rPr>
              <w:t>In ambalaj cîte 1 kg,</w:t>
            </w:r>
            <w:r>
              <w:rPr>
                <w:rFonts w:eastAsia="Arial Unicode MS" w:asciiTheme="minorHAnsi" w:hAnsiTheme="minorHAnsi" w:cstheme="minorHAnsi"/>
                <w:sz w:val="22"/>
                <w:lang w:val="en-US"/>
              </w:rPr>
              <w:t xml:space="preserve"> Cal.superioară</w:t>
            </w:r>
            <w:r>
              <w:rPr>
                <w:lang w:val="en-US"/>
              </w:rPr>
              <w:t xml:space="preserve"> </w:t>
            </w:r>
            <w:r>
              <w:rPr>
                <w:rFonts w:asciiTheme="minorHAnsi" w:hAnsiTheme="minorHAnsi" w:cstheme="minorHAnsi"/>
                <w:sz w:val="18"/>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12</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03211900-2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porumb</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lang w:val="en-US"/>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Cal.superioară,mășcată,ambalat 1 kg.</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13</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15863200-7</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Ceai</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lang w:val="en-US"/>
              </w:rPr>
              <w:t>12</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Negru cu frunză mascata,ambalaj 0,1kg,cal.super.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14</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15841000-5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Cacao</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hint="default" w:asciiTheme="minorHAnsi" w:hAnsiTheme="minorHAnsi" w:cstheme="minorHAnsi"/>
                <w:sz w:val="22"/>
                <w:lang w:val="en-US"/>
              </w:rPr>
              <w:t>2</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rPr>
              <w:t>Ambalat a cite 200gr</w:t>
            </w:r>
            <w:r>
              <w:rPr>
                <w:rFonts w:eastAsia="Arial Unicode MS" w:asciiTheme="minorHAnsi" w:hAnsiTheme="minorHAnsi" w:cstheme="minorHAnsi"/>
                <w:sz w:val="22"/>
                <w:lang w:val="en-US"/>
              </w:rPr>
              <w:t>,</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15</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15612100-2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Faina de griu</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sz w:val="22"/>
                <w:lang w:val="en-US"/>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Ambalat a cite2kg,autohtona,calit.super.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17</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15613380-5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Fulgi de ovăs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hint="default" w:asciiTheme="minorHAnsi" w:hAnsiTheme="minorHAnsi" w:cstheme="minorHAnsi"/>
                <w:sz w:val="22"/>
                <w:lang w:val="en-US"/>
              </w:rPr>
              <w:t>4</w:t>
            </w:r>
            <w:r>
              <w:rPr>
                <w:rFonts w:asciiTheme="minorHAnsi" w:hAnsiTheme="minorHAnsi" w:cstheme="minorHAnsi"/>
                <w:sz w:val="22"/>
                <w:lang w:val="en-US"/>
              </w:rPr>
              <w:t>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Mărunt, în ambalaj cîte 0.5kg,</w:t>
            </w:r>
            <w:r>
              <w:rPr>
                <w:rFonts w:eastAsia="Arial Unicode MS" w:asciiTheme="minorHAnsi" w:hAnsiTheme="minorHAnsi" w:cstheme="minorHAnsi"/>
                <w:sz w:val="22"/>
                <w:lang w:val="en-US"/>
              </w:rPr>
              <w:t xml:space="preserve"> Cal.super</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18</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eastAsia="zh-CN"/>
              </w:rPr>
              <w:t>15321000-6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 xml:space="preserve">Magiun din fructe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sz w:val="22"/>
                <w:lang w:val="en-US"/>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sz w:val="22"/>
                <w:lang w:val="en-US" w:eastAsia="zh-CN"/>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Ambalat in borcan de sticla a cite 0.7-0.8kg,autohton</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19</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15332200-6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uscata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40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Întreagă, în ambalaj cîte 1 kg, </w:t>
            </w:r>
            <w:r>
              <w:rPr>
                <w:rFonts w:eastAsia="Arial Unicode MS" w:asciiTheme="minorHAnsi" w:hAnsiTheme="minorHAnsi" w:cstheme="minorHAnsi"/>
                <w:sz w:val="22"/>
                <w:lang w:val="en-US"/>
              </w:rPr>
              <w:t>cal.super.</w:t>
            </w:r>
            <w:r>
              <w:rPr>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20</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15332200-6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verde conservata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lang w:val="en-US" w:eastAsia="zh-CN"/>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Moale cu bob zbircit,ambal in banca sticla a cite 0.7-0.8kg</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21</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eastAsia="zh-CN"/>
              </w:rPr>
              <w:t>15614100-6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Orez  crasnodarschii</w:t>
            </w:r>
            <w:r>
              <w:rPr>
                <w:rFonts w:eastAsia="PMingLiU" w:asciiTheme="minorHAnsi" w:hAnsiTheme="minorHAnsi" w:cstheme="minorHAnsi"/>
                <w:sz w:val="22"/>
                <w:lang w:eastAsia="zh-CN"/>
              </w:rPr>
              <w:t xml:space="preserve">  (Bunetto)</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lang w:val="en-US" w:eastAsia="zh-CN"/>
              </w:rPr>
              <w:t>100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Şlefuit cu bob rotund,</w:t>
            </w:r>
            <w:r>
              <w:rPr>
                <w:rFonts w:asciiTheme="minorHAnsi" w:hAnsiTheme="minorHAnsi" w:cstheme="minorHAnsi"/>
                <w:sz w:val="22"/>
                <w:lang w:val="en-US"/>
              </w:rPr>
              <w:t xml:space="preserve">  în ambalaj cîte 1 kg</w:t>
            </w:r>
            <w:r>
              <w:rPr>
                <w:rFonts w:eastAsia="Arial Unicode MS" w:asciiTheme="minorHAnsi" w:hAnsiTheme="minorHAnsi" w:cstheme="minorHAnsi"/>
                <w:sz w:val="22"/>
                <w:lang w:val="en-US"/>
              </w:rPr>
              <w:t xml:space="preserve"> Cal.superioară</w:t>
            </w:r>
            <w:r>
              <w:rPr>
                <w:rFonts w:asciiTheme="minorHAnsi" w:hAnsiTheme="minorHAnsi" w:cstheme="minorHAnsi"/>
                <w:sz w:val="22"/>
                <w:lang w:val="en-US"/>
              </w:rPr>
              <w:t>,</w:t>
            </w:r>
            <w:r>
              <w:rPr>
                <w:rFonts w:eastAsia="PMingLiU" w:asciiTheme="minorHAnsi" w:hAnsiTheme="minorHAnsi" w:cstheme="minorHAnsi"/>
                <w:sz w:val="22"/>
                <w:lang w:val="en-US" w:eastAsia="zh-CN"/>
              </w:rPr>
              <w:t xml:space="preserve"> </w:t>
            </w:r>
            <w:r>
              <w:rPr>
                <w:rFonts w:asciiTheme="minorHAnsi" w:hAnsiTheme="minorHAnsi" w:cstheme="minorHAnsi"/>
                <w:sz w:val="22"/>
                <w:lang w:val="en-US"/>
              </w:rPr>
              <w:t>fima</w:t>
            </w:r>
            <w:r>
              <w:rPr>
                <w:rFonts w:eastAsia="PMingLiU" w:asciiTheme="minorHAnsi" w:hAnsiTheme="minorHAnsi" w:cstheme="minorHAnsi"/>
                <w:sz w:val="22"/>
                <w:lang w:val="en-US" w:eastAsia="zh-CN"/>
              </w:rPr>
              <w:t xml:space="preserve"> Bunetto,ambalaj rosu</w:t>
            </w:r>
            <w:r>
              <w:rPr>
                <w:rFonts w:asciiTheme="minorHAnsi" w:hAnsiTheme="minorHAnsi" w:cstheme="minorHAnsi"/>
                <w:sz w:val="22"/>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22</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15871100-5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Oțet</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L</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sz w:val="22"/>
                <w:lang w:val="en-US" w:eastAsia="zh-CN"/>
              </w:rPr>
              <w:t>12</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Ambalaj 1 l de 9%</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23</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15331427-6</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Paste de tomate</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sz w:val="22"/>
                <w:lang w:val="en-US"/>
              </w:rPr>
              <w:t>24</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asciiTheme="minorHAnsi" w:hAnsiTheme="minorHAnsi" w:cstheme="minorHAnsi"/>
                <w:sz w:val="22"/>
                <w:lang w:val="en-US"/>
              </w:rPr>
              <w:t>Calitatea 1,in borcan de sticla  de 0.7 kg</w:t>
            </w:r>
            <w:r>
              <w:rPr>
                <w:rFonts w:eastAsia="Arial Unicode MS" w:asciiTheme="minorHAnsi" w:hAnsiTheme="minorHAnsi" w:cstheme="minorHAnsi"/>
                <w:sz w:val="22"/>
                <w:lang w:val="en-US"/>
              </w:rPr>
              <w:t xml:space="preserve"> cal.super</w:t>
            </w:r>
            <w:r>
              <w:rPr>
                <w:rFonts w:asciiTheme="minorHAnsi" w:hAnsiTheme="minorHAnsi" w:cstheme="minorHAnsi"/>
                <w:sz w:val="22"/>
                <w:lang w:val="en-US"/>
              </w:rPr>
              <w:t>.autohton.</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24</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15850000-1</w:t>
            </w:r>
          </w:p>
          <w:p>
            <w:pPr>
              <w:jc w:val="center"/>
              <w:rPr>
                <w:rFonts w:eastAsia="PMingLiU" w:asciiTheme="minorHAnsi" w:hAnsiTheme="minorHAnsi" w:cstheme="minorHAnsi"/>
                <w:lang w:val="en-US" w:eastAsia="zh-CN"/>
              </w:rPr>
            </w:pP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Paste făinoase  cu ou,diferite forme</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asciiTheme="minorHAnsi" w:hAnsiTheme="minorHAnsi" w:cstheme="minorHAnsi"/>
                <w:sz w:val="22"/>
                <w:lang w:val="en-US"/>
              </w:rPr>
              <w:t>240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Cu ou, calitate superioara, </w:t>
            </w:r>
            <w:r>
              <w:rPr>
                <w:lang w:val="en-US"/>
              </w:rPr>
              <w:t xml:space="preserve">clasa I, grupa V, </w:t>
            </w:r>
            <w:r>
              <w:rPr>
                <w:rFonts w:asciiTheme="minorHAnsi" w:hAnsiTheme="minorHAnsi" w:cstheme="minorHAnsi"/>
                <w:sz w:val="22"/>
                <w:lang w:val="en-US"/>
              </w:rPr>
              <w:t xml:space="preserve"> în ambalaj cîte 1-3 kg, </w:t>
            </w:r>
            <w:r>
              <w:rPr>
                <w:lang w:val="en-US"/>
              </w:rPr>
              <w:t xml:space="preserve"> </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25</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15872400-5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Sare iodata</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sz w:val="22"/>
                <w:lang w:val="en-US"/>
              </w:rPr>
              <w:t>60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Ambalat a cite 1 kg,polietilen</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26</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15872400-5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Sare lamie</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hint="default" w:asciiTheme="minorHAnsi" w:hAnsiTheme="minorHAnsi" w:cstheme="minorHAnsi"/>
                <w:sz w:val="22"/>
                <w:lang w:val="en-US"/>
              </w:rPr>
              <w:t>2</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rPr>
            </w:pPr>
            <w:r>
              <w:rPr>
                <w:rFonts w:eastAsia="Arial Unicode MS" w:asciiTheme="minorHAnsi" w:hAnsiTheme="minorHAnsi" w:cstheme="minorHAnsi"/>
                <w:sz w:val="22"/>
              </w:rPr>
              <w:t>Ambalatea cîte 20gr.</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27</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rPr>
              <w:t>15421000-5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pacing w:val="-1"/>
                <w:sz w:val="22"/>
              </w:rPr>
              <w:t>Ulei</w:t>
            </w:r>
            <w:r>
              <w:rPr>
                <w:rFonts w:asciiTheme="minorHAnsi" w:hAnsiTheme="minorHAnsi" w:cstheme="minorHAnsi"/>
                <w:spacing w:val="-1"/>
                <w:sz w:val="22"/>
                <w:lang w:val="en-US"/>
              </w:rPr>
              <w:t xml:space="preserve"> </w:t>
            </w:r>
            <w:r>
              <w:rPr>
                <w:rFonts w:asciiTheme="minorHAnsi" w:hAnsiTheme="minorHAnsi" w:cstheme="minorHAnsi"/>
                <w:spacing w:val="-1"/>
                <w:sz w:val="22"/>
              </w:rPr>
              <w:t xml:space="preserve"> vegetal rafinat</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lang w:val="en-US"/>
              </w:rPr>
            </w:pPr>
            <w:r>
              <w:rPr>
                <w:rFonts w:asciiTheme="minorHAnsi" w:hAnsiTheme="minorHAnsi" w:cstheme="minorHAnsi"/>
                <w:sz w:val="22"/>
                <w:lang w:val="en-US"/>
              </w:rPr>
              <w:t>L</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20</w:t>
            </w:r>
            <w:r>
              <w:rPr>
                <w:rFonts w:asciiTheme="minorHAnsi" w:hAnsiTheme="minorHAnsi" w:cstheme="minorHAnsi"/>
                <w:sz w:val="22"/>
              </w:rPr>
              <w:t>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lang w:val="en-US"/>
              </w:rPr>
              <w:t xml:space="preserve">Rafinat, dezodorizat în sticle de 5 L, </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28</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15831000-2</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Zahăr tos </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asciiTheme="minorHAnsi" w:hAnsiTheme="minorHAnsi" w:cstheme="minorHAnsi"/>
                <w:sz w:val="22"/>
                <w:lang w:val="en-US"/>
              </w:rPr>
              <w:t>400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eastAsia="zh-CN"/>
              </w:rPr>
            </w:pPr>
            <w:r>
              <w:rPr>
                <w:rFonts w:eastAsia="Arial Unicode MS" w:asciiTheme="minorHAnsi" w:hAnsiTheme="minorHAnsi" w:cstheme="minorHAnsi"/>
                <w:sz w:val="22"/>
                <w:lang w:val="en-US"/>
              </w:rPr>
              <w:t>Din sfeclă de calitate standart , în ambalaj a cîte 1,0 kg,</w:t>
            </w:r>
            <w:r>
              <w:rPr>
                <w:lang w:val="en-US"/>
              </w:rPr>
              <w:t xml:space="preserve"> </w:t>
            </w:r>
            <w:r>
              <w:rPr>
                <w:rFonts w:eastAsia="Arial Unicode MS" w:asciiTheme="minorHAnsi" w:hAnsiTheme="minorHAnsi" w:cstheme="minorHAnsi"/>
                <w:sz w:val="22"/>
                <w:lang w:val="en-US"/>
              </w:rPr>
              <w:t>autohton.</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Arial" w:hAnsi="Arial" w:cs="Arial"/>
                <w:b/>
                <w:lang w:val="en-US"/>
              </w:rPr>
            </w:pPr>
            <w:r>
              <w:rPr>
                <w:rFonts w:ascii="Arial" w:hAnsi="Arial" w:cs="Arial"/>
                <w:b/>
                <w:lang w:val="en-US"/>
              </w:rPr>
              <w:t>Lotul 5</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bookmarkStart w:id="119" w:name="_GoBack"/>
            <w:r>
              <w:rPr>
                <w:rFonts w:asciiTheme="minorHAnsi" w:hAnsiTheme="minorHAnsi"/>
                <w:b/>
                <w:lang w:val="en-US"/>
              </w:rPr>
              <w:t>34 5</w:t>
            </w:r>
            <w:bookmarkEnd w:id="119"/>
            <w:r>
              <w:rPr>
                <w:rFonts w:asciiTheme="minorHAnsi" w:hAnsiTheme="minorHAnsi"/>
                <w:b/>
                <w:lang w:val="en-US"/>
              </w:rPr>
              <w:t>20.0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30</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stheme="minorHAnsi"/>
                <w:lang w:val="en-US"/>
              </w:rPr>
            </w:pPr>
            <w:r>
              <w:rPr>
                <w:rFonts w:asciiTheme="majorHAnsi" w:hAnsiTheme="majorHAnsi"/>
                <w:color w:val="000000"/>
                <w:sz w:val="22"/>
                <w:szCs w:val="22"/>
                <w:lang w:val="en-US"/>
              </w:rPr>
              <w:t>15300000</w:t>
            </w:r>
            <w:r>
              <w:rPr>
                <w:rFonts w:asciiTheme="majorHAnsi" w:hAnsiTheme="majorHAnsi"/>
                <w:color w:val="000000"/>
                <w:sz w:val="22"/>
                <w:szCs w:val="22"/>
              </w:rPr>
              <w:t>-1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szCs w:val="22"/>
                <w:lang w:val="en-US"/>
              </w:rPr>
              <w:t>Cartofi</w:t>
            </w:r>
          </w:p>
        </w:tc>
        <w:tc>
          <w:tcPr>
            <w:tcW w:w="83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sz w:val="22"/>
                <w:szCs w:val="22"/>
                <w:lang w:val="en-US"/>
              </w:rPr>
              <w:t>1000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color w:val="000000"/>
                <w:lang w:val="en-US"/>
              </w:rPr>
              <w:t>HG RMnr.929 din 31.12.2009,  plase 15-30kg,ambaate .</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31</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szCs w:val="22"/>
                <w:lang w:val="en-US"/>
              </w:rPr>
              <w:t>Ceapa</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asciiTheme="minorHAnsi" w:hAnsiTheme="minorHAnsi" w:cstheme="minorHAnsi"/>
                <w:lang w:val="en-US"/>
              </w:rPr>
            </w:pPr>
            <w:r>
              <w:rPr>
                <w:rFonts w:hint="default" w:asciiTheme="minorHAnsi" w:hAnsiTheme="minorHAnsi" w:cstheme="minorHAnsi"/>
                <w:sz w:val="22"/>
                <w:szCs w:val="22"/>
                <w:lang w:val="en-US"/>
              </w:rPr>
              <w:t>500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color w:val="000000"/>
                <w:lang w:val="en-US"/>
              </w:rPr>
              <w:t>HG RMnr.929 din 31.12.2009,  plase 15-30kg,ambaate .</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32</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sz w:val="22"/>
                <w:szCs w:val="22"/>
                <w:lang w:val="en-US" w:eastAsia="zh-CN"/>
              </w:rPr>
              <w:t>Mere</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sz w:val="22"/>
                <w:szCs w:val="22"/>
                <w:lang w:val="en-US" w:eastAsia="zh-CN"/>
              </w:rPr>
              <w:t>1500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eastAsia="zh-CN"/>
              </w:rPr>
            </w:pPr>
            <w:r>
              <w:rPr>
                <w:color w:val="000000"/>
                <w:lang w:val="en-US"/>
              </w:rPr>
              <w:t>HG RM nr.929 din 31.12.2009,cutii, 15-30kg,la solicitare,greutatea(calibru) unui mar-100-120grame</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33</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Morcov</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sz w:val="22"/>
                <w:szCs w:val="22"/>
                <w:lang w:val="en-US" w:eastAsia="zh-CN"/>
              </w:rPr>
              <w:t>300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color w:val="000000"/>
                <w:lang w:val="en-US"/>
              </w:rPr>
            </w:pPr>
            <w:r>
              <w:rPr>
                <w:color w:val="000000"/>
                <w:lang w:val="en-US"/>
              </w:rPr>
              <w:t>HG RMnr.929 din 31.12.2009,  plase 15-30kg,ambaate</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34</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Sfecla</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sz w:val="22"/>
                <w:szCs w:val="22"/>
                <w:lang w:val="en-US" w:eastAsia="zh-CN"/>
              </w:rPr>
              <w:t>600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color w:val="000000"/>
                <w:lang w:val="en-US"/>
              </w:rPr>
            </w:pPr>
            <w:r>
              <w:rPr>
                <w:color w:val="000000"/>
                <w:lang w:val="en-US"/>
              </w:rPr>
              <w:t>HG RMnr.929 din 31.12.2009,  plase 15-30kg,ambaate</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35</w:t>
            </w:r>
          </w:p>
        </w:tc>
        <w:tc>
          <w:tcPr>
            <w:tcW w:w="1302" w:type="dxa"/>
            <w:tcBorders>
              <w:top w:val="single" w:color="auto" w:sz="4" w:space="0"/>
              <w:left w:val="single" w:color="auto" w:sz="4" w:space="0"/>
              <w:bottom w:val="single" w:color="auto" w:sz="4" w:space="0"/>
              <w:right w:val="single" w:color="auto" w:sz="4" w:space="0"/>
            </w:tcBorders>
            <w:shd w:val="clear" w:color="auto" w:fill="auto"/>
          </w:tcPr>
          <w:p>
            <w:pPr>
              <w:rPr>
                <w:rFonts w:asciiTheme="majorHAnsi" w:hAnsiTheme="majorHAnsi"/>
                <w:color w:val="000000"/>
              </w:rPr>
            </w:pPr>
            <w:r>
              <w:rPr>
                <w:rFonts w:asciiTheme="majorHAnsi" w:hAnsiTheme="majorHAnsi"/>
                <w:color w:val="000000"/>
                <w:sz w:val="22"/>
                <w:szCs w:val="22"/>
                <w:lang w:val="en-US"/>
              </w:rPr>
              <w:t>15300000-1</w:t>
            </w:r>
          </w:p>
        </w:tc>
        <w:tc>
          <w:tcPr>
            <w:tcW w:w="2268"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Varza</w:t>
            </w:r>
          </w:p>
        </w:tc>
        <w:tc>
          <w:tcPr>
            <w:tcW w:w="838"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1005" w:type="dxa"/>
            <w:tcBorders>
              <w:top w:val="single" w:color="auto" w:sz="4" w:space="0"/>
              <w:left w:val="single" w:color="auto" w:sz="4" w:space="0"/>
              <w:bottom w:val="single" w:color="auto" w:sz="4" w:space="0"/>
              <w:right w:val="single" w:color="auto" w:sz="4" w:space="0"/>
            </w:tcBorders>
            <w:shd w:val="clear" w:color="auto" w:fill="auto"/>
          </w:tcPr>
          <w:p>
            <w:pPr>
              <w:rPr>
                <w:rFonts w:hint="default" w:eastAsia="PMingLiU" w:asciiTheme="minorHAnsi" w:hAnsiTheme="minorHAnsi" w:cstheme="minorHAnsi"/>
                <w:lang w:val="en-US" w:eastAsia="zh-CN"/>
              </w:rPr>
            </w:pPr>
            <w:r>
              <w:rPr>
                <w:rFonts w:hint="default" w:eastAsia="PMingLiU" w:asciiTheme="minorHAnsi" w:hAnsiTheme="minorHAnsi" w:cstheme="minorHAnsi"/>
                <w:sz w:val="22"/>
                <w:szCs w:val="22"/>
                <w:lang w:val="en-US" w:eastAsia="zh-CN"/>
              </w:rPr>
              <w:t>600</w:t>
            </w:r>
          </w:p>
        </w:tc>
        <w:tc>
          <w:tcPr>
            <w:tcW w:w="2977" w:type="dxa"/>
            <w:tcBorders>
              <w:top w:val="single" w:color="auto" w:sz="4" w:space="0"/>
              <w:left w:val="single" w:color="auto" w:sz="4" w:space="0"/>
              <w:bottom w:val="single" w:color="auto" w:sz="4" w:space="0"/>
              <w:right w:val="single" w:color="auto" w:sz="4" w:space="0"/>
            </w:tcBorders>
            <w:shd w:val="clear" w:color="auto" w:fill="auto"/>
          </w:tcPr>
          <w:p>
            <w:pPr>
              <w:rPr>
                <w:color w:val="000000"/>
                <w:lang w:val="en-US"/>
              </w:rPr>
            </w:pPr>
            <w:r>
              <w:rPr>
                <w:color w:val="000000"/>
                <w:lang w:val="en-US"/>
              </w:rPr>
              <w:t>HG RMnr.929 din 31.12.2009,  plase 15-30kg,ambaate</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lang w:val="en-US"/>
              </w:rPr>
            </w:pPr>
          </w:p>
        </w:tc>
      </w:tr>
      <w:tr>
        <w:tblPrEx>
          <w:tblCellMar>
            <w:top w:w="0" w:type="dxa"/>
            <w:left w:w="108" w:type="dxa"/>
            <w:bottom w:w="0" w:type="dxa"/>
            <w:right w:w="108" w:type="dxa"/>
          </w:tblCellMar>
        </w:tblPrEx>
        <w:trPr>
          <w:trHeight w:val="397" w:hRule="atLeast"/>
        </w:trPr>
        <w:tc>
          <w:tcPr>
            <w:tcW w:w="8927"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b/>
                <w:lang w:val="en-US"/>
              </w:rPr>
              <w:t>Valoarea estimativă totală fara TVA</w:t>
            </w:r>
          </w:p>
        </w:tc>
        <w:tc>
          <w:tcPr>
            <w:tcW w:w="1148"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rFonts w:asciiTheme="minorHAnsi" w:hAnsiTheme="minorHAnsi"/>
                <w:b/>
                <w:lang w:val="en-US"/>
              </w:rPr>
            </w:pPr>
            <w:r>
              <w:rPr>
                <w:rFonts w:hint="default" w:asciiTheme="minorHAnsi" w:hAnsiTheme="minorHAnsi"/>
                <w:b/>
                <w:lang w:val="en-US"/>
              </w:rPr>
              <w:t>381783</w:t>
            </w:r>
            <w:r>
              <w:rPr>
                <w:rFonts w:asciiTheme="minorHAnsi" w:hAnsiTheme="minorHAnsi"/>
                <w:b/>
                <w:lang w:val="en-US"/>
              </w:rPr>
              <w:t>.0</w:t>
            </w: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r>
        <w:rPr>
          <w:rStyle w:val="42"/>
        </w:rPr>
        <w:t xml:space="preserve"> </w:t>
      </w:r>
      <w:r>
        <w:rPr>
          <w:rStyle w:val="100"/>
        </w:rPr>
        <w:t>Pentru mai multe loturi;</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 xml:space="preserve">Admiterea sau interzicerea ofertelor alternative: </w:t>
      </w:r>
      <w:r>
        <w:rPr>
          <w:rFonts w:ascii="TimesNewRomanPS-BoldMT" w:hAnsi="TimesNewRomanPS-BoldMT"/>
          <w:b/>
          <w:bCs/>
          <w:color w:val="000000"/>
        </w:rPr>
        <w:t>nu se admite</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rStyle w:val="100"/>
        </w:rPr>
        <w:t>Livrarea se fa efectua conform graficului stabilit, conform cererii, până la ora 16.00</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contractului:_30.06.2023</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_nu</w:t>
      </w:r>
    </w:p>
    <w:p>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1</w:t>
            </w:r>
          </w:p>
        </w:tc>
        <w:tc>
          <w:tcPr>
            <w:tcW w:w="3391" w:type="dxa"/>
            <w:shd w:val="clear" w:color="auto" w:fill="auto"/>
          </w:tcPr>
          <w:p>
            <w:pPr>
              <w:tabs>
                <w:tab w:val="left" w:pos="612"/>
              </w:tabs>
              <w:spacing w:before="120" w:after="120"/>
              <w:rPr>
                <w:iCs/>
                <w:lang w:val="en-US" w:eastAsia="zh-CN"/>
              </w:rPr>
            </w:pPr>
            <w:r>
              <w:rPr>
                <w:iCs/>
                <w:lang w:val="en-US" w:eastAsia="zh-CN"/>
              </w:rPr>
              <w:t>DUAE</w:t>
            </w:r>
          </w:p>
        </w:tc>
        <w:tc>
          <w:tcPr>
            <w:tcW w:w="3209" w:type="dxa"/>
            <w:shd w:val="clear" w:color="auto" w:fill="auto"/>
          </w:tcPr>
          <w:p>
            <w:pPr>
              <w:tabs>
                <w:tab w:val="left" w:pos="612"/>
              </w:tabs>
              <w:spacing w:before="120" w:after="120"/>
              <w:rPr>
                <w:iCs/>
                <w:lang w:val="en-US" w:eastAsia="zh-CN"/>
              </w:rPr>
            </w:pPr>
          </w:p>
        </w:tc>
        <w:tc>
          <w:tcPr>
            <w:tcW w:w="1595" w:type="dxa"/>
            <w:shd w:val="clear" w:color="auto" w:fill="auto"/>
          </w:tcPr>
          <w:p>
            <w:pPr>
              <w:tabs>
                <w:tab w:val="left" w:pos="612"/>
              </w:tabs>
              <w:spacing w:before="120" w:after="120"/>
              <w:rPr>
                <w:iCs/>
                <w:lang w:val="en-US" w:eastAsia="zh-CN"/>
              </w:rPr>
            </w:pPr>
            <w:r>
              <w:rPr>
                <w:iCs/>
                <w:lang w:val="en-US"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2</w:t>
            </w:r>
          </w:p>
        </w:tc>
        <w:tc>
          <w:tcPr>
            <w:tcW w:w="3391" w:type="dxa"/>
            <w:shd w:val="clear" w:color="auto" w:fill="auto"/>
          </w:tcPr>
          <w:p>
            <w:pPr>
              <w:tabs>
                <w:tab w:val="left" w:pos="612"/>
              </w:tabs>
              <w:spacing w:before="120" w:after="120"/>
              <w:rPr>
                <w:iCs/>
                <w:lang w:val="en-US" w:eastAsia="zh-CN"/>
              </w:rPr>
            </w:pPr>
            <w:r>
              <w:rPr>
                <w:iCs/>
                <w:lang w:val="en-US" w:eastAsia="zh-CN"/>
              </w:rPr>
              <w:t>Oferta</w:t>
            </w:r>
          </w:p>
        </w:tc>
        <w:tc>
          <w:tcPr>
            <w:tcW w:w="3209" w:type="dxa"/>
            <w:shd w:val="clear" w:color="auto" w:fill="auto"/>
          </w:tcPr>
          <w:p>
            <w:pPr>
              <w:pStyle w:val="37"/>
              <w:ind w:firstLine="0"/>
              <w:rPr>
                <w:iCs/>
                <w:lang w:val="en-US"/>
              </w:rPr>
            </w:pPr>
            <w:r>
              <w:rPr>
                <w:color w:val="000000"/>
                <w:szCs w:val="27"/>
                <w:lang w:val="en-US"/>
              </w:rPr>
              <w:t xml:space="preserve">Formularul F3.1,. Semnat și ștampilat de către operatorul economic </w:t>
            </w:r>
          </w:p>
        </w:tc>
        <w:tc>
          <w:tcPr>
            <w:tcW w:w="1595" w:type="dxa"/>
            <w:shd w:val="clear" w:color="auto" w:fill="auto"/>
          </w:tcPr>
          <w:p>
            <w:pPr>
              <w:pStyle w:val="37"/>
              <w:ind w:firstLine="0"/>
              <w:rPr>
                <w:color w:val="000000"/>
                <w:szCs w:val="27"/>
                <w:lang w:val="en-US"/>
              </w:rPr>
            </w:pPr>
            <w:r>
              <w:rPr>
                <w:color w:val="000000"/>
                <w:szCs w:val="27"/>
                <w:lang w:val="en-US"/>
              </w:rPr>
              <w:t>Obligatoriu</w:t>
            </w:r>
          </w:p>
          <w:p>
            <w:pPr>
              <w:tabs>
                <w:tab w:val="left" w:pos="612"/>
              </w:tabs>
              <w:spacing w:before="120" w:after="120"/>
              <w:rPr>
                <w:iCs/>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3</w:t>
            </w:r>
          </w:p>
        </w:tc>
        <w:tc>
          <w:tcPr>
            <w:tcW w:w="3391" w:type="dxa"/>
            <w:shd w:val="clear" w:color="auto" w:fill="auto"/>
          </w:tcPr>
          <w:p>
            <w:pPr>
              <w:pStyle w:val="37"/>
              <w:ind w:firstLine="0"/>
              <w:rPr>
                <w:color w:val="000000"/>
                <w:szCs w:val="27"/>
                <w:lang w:val="en-US"/>
              </w:rPr>
            </w:pPr>
            <w:r>
              <w:rPr>
                <w:color w:val="000000"/>
                <w:szCs w:val="27"/>
                <w:lang w:val="en-US"/>
              </w:rPr>
              <w:t xml:space="preserve"> Specificaţii tehnice </w:t>
            </w:r>
          </w:p>
          <w:p>
            <w:pPr>
              <w:tabs>
                <w:tab w:val="left" w:pos="612"/>
              </w:tabs>
              <w:spacing w:before="120" w:after="120"/>
              <w:rPr>
                <w:iCs/>
                <w:lang w:val="en-US" w:eastAsia="zh-CN"/>
              </w:rPr>
            </w:pPr>
          </w:p>
        </w:tc>
        <w:tc>
          <w:tcPr>
            <w:tcW w:w="3209" w:type="dxa"/>
            <w:shd w:val="clear" w:color="auto" w:fill="auto"/>
          </w:tcPr>
          <w:p>
            <w:pPr>
              <w:tabs>
                <w:tab w:val="left" w:pos="612"/>
              </w:tabs>
              <w:spacing w:before="120" w:after="120"/>
              <w:rPr>
                <w:iCs/>
                <w:lang w:val="en-US" w:eastAsia="zh-CN"/>
              </w:rPr>
            </w:pPr>
            <w:r>
              <w:rPr>
                <w:color w:val="000000"/>
                <w:szCs w:val="27"/>
                <w:lang w:val="en-US" w:eastAsia="zh-CN"/>
              </w:rPr>
              <w:t>Formularul F4.1,. Semnat și ștampilat de către operatorul economic</w:t>
            </w:r>
          </w:p>
        </w:tc>
        <w:tc>
          <w:tcPr>
            <w:tcW w:w="1595" w:type="dxa"/>
            <w:shd w:val="clear" w:color="auto" w:fill="auto"/>
          </w:tcPr>
          <w:p>
            <w:pPr>
              <w:pStyle w:val="37"/>
              <w:ind w:firstLine="0"/>
              <w:rPr>
                <w:color w:val="000000"/>
                <w:szCs w:val="27"/>
                <w:lang w:val="en-US"/>
              </w:rPr>
            </w:pPr>
            <w:r>
              <w:rPr>
                <w:color w:val="000000"/>
                <w:szCs w:val="27"/>
                <w:lang w:val="en-US"/>
              </w:rPr>
              <w:t>Obligatoriu</w:t>
            </w:r>
          </w:p>
          <w:p>
            <w:pPr>
              <w:tabs>
                <w:tab w:val="left" w:pos="612"/>
              </w:tabs>
              <w:spacing w:before="120" w:after="120"/>
              <w:rPr>
                <w:iCs/>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4</w:t>
            </w:r>
          </w:p>
        </w:tc>
        <w:tc>
          <w:tcPr>
            <w:tcW w:w="3391" w:type="dxa"/>
            <w:shd w:val="clear" w:color="auto" w:fill="auto"/>
          </w:tcPr>
          <w:p>
            <w:pPr>
              <w:tabs>
                <w:tab w:val="left" w:pos="612"/>
              </w:tabs>
              <w:spacing w:before="120" w:after="120"/>
              <w:rPr>
                <w:iCs/>
                <w:lang w:val="en-US" w:eastAsia="zh-CN"/>
              </w:rPr>
            </w:pPr>
            <w:r>
              <w:rPr>
                <w:color w:val="000000"/>
                <w:szCs w:val="27"/>
                <w:lang w:val="en-US" w:eastAsia="zh-CN"/>
              </w:rPr>
              <w:t xml:space="preserve">Specificații de preț </w:t>
            </w:r>
          </w:p>
        </w:tc>
        <w:tc>
          <w:tcPr>
            <w:tcW w:w="3209" w:type="dxa"/>
            <w:shd w:val="clear" w:color="auto" w:fill="auto"/>
          </w:tcPr>
          <w:p>
            <w:pPr>
              <w:tabs>
                <w:tab w:val="left" w:pos="612"/>
              </w:tabs>
              <w:spacing w:before="120" w:after="120"/>
              <w:rPr>
                <w:iCs/>
                <w:lang w:val="en-US" w:eastAsia="zh-CN"/>
              </w:rPr>
            </w:pPr>
            <w:r>
              <w:rPr>
                <w:color w:val="000000"/>
                <w:szCs w:val="27"/>
                <w:lang w:val="en-US" w:eastAsia="zh-CN"/>
              </w:rPr>
              <w:t>Formularul F4.2,. Semnat și ștampilat de către operatorul economic</w:t>
            </w:r>
          </w:p>
        </w:tc>
        <w:tc>
          <w:tcPr>
            <w:tcW w:w="1595" w:type="dxa"/>
            <w:shd w:val="clear" w:color="auto" w:fill="auto"/>
          </w:tcPr>
          <w:p>
            <w:pPr>
              <w:tabs>
                <w:tab w:val="left" w:pos="612"/>
              </w:tabs>
              <w:spacing w:before="120" w:after="120"/>
              <w:rPr>
                <w:iCs/>
                <w:lang w:val="en-US" w:eastAsia="zh-CN"/>
              </w:rPr>
            </w:pPr>
            <w:r>
              <w:rPr>
                <w:color w:val="000000"/>
                <w:szCs w:val="27"/>
                <w:lang w:val="en-US"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5</w:t>
            </w:r>
          </w:p>
        </w:tc>
        <w:tc>
          <w:tcPr>
            <w:tcW w:w="3391" w:type="dxa"/>
            <w:shd w:val="clear" w:color="auto" w:fill="auto"/>
          </w:tcPr>
          <w:p>
            <w:pPr>
              <w:tabs>
                <w:tab w:val="left" w:pos="612"/>
              </w:tabs>
              <w:spacing w:before="120" w:after="120"/>
              <w:rPr>
                <w:iCs/>
                <w:lang w:val="en-US" w:eastAsia="zh-CN"/>
              </w:rPr>
            </w:pPr>
            <w:r>
              <w:rPr>
                <w:color w:val="000000"/>
                <w:szCs w:val="27"/>
                <w:lang w:eastAsia="zh-CN"/>
              </w:rPr>
              <w:t>Formular informative despre ofertant</w:t>
            </w:r>
          </w:p>
        </w:tc>
        <w:tc>
          <w:tcPr>
            <w:tcW w:w="3209" w:type="dxa"/>
            <w:shd w:val="clear" w:color="auto" w:fill="auto"/>
          </w:tcPr>
          <w:p>
            <w:pPr>
              <w:tabs>
                <w:tab w:val="left" w:pos="612"/>
              </w:tabs>
              <w:spacing w:before="120" w:after="120"/>
              <w:rPr>
                <w:iCs/>
                <w:lang w:val="en-US" w:eastAsia="zh-CN"/>
              </w:rPr>
            </w:pPr>
            <w:r>
              <w:rPr>
                <w:color w:val="000000"/>
                <w:szCs w:val="27"/>
                <w:lang w:val="en-US" w:eastAsia="zh-CN"/>
              </w:rPr>
              <w:t>Formularul F3.3 , Semnat și ștampilat de către operatorul economi</w:t>
            </w:r>
          </w:p>
        </w:tc>
        <w:tc>
          <w:tcPr>
            <w:tcW w:w="1595" w:type="dxa"/>
            <w:shd w:val="clear" w:color="auto" w:fill="auto"/>
          </w:tcPr>
          <w:p>
            <w:pPr>
              <w:tabs>
                <w:tab w:val="left" w:pos="612"/>
              </w:tabs>
              <w:spacing w:before="120" w:after="120"/>
              <w:rPr>
                <w:color w:val="000000"/>
                <w:szCs w:val="27"/>
                <w:lang w:val="en-US" w:eastAsia="zh-CN"/>
              </w:rPr>
            </w:pPr>
            <w:r>
              <w:rPr>
                <w:color w:val="000000"/>
                <w:szCs w:val="27"/>
                <w:lang w:val="en-US" w:eastAsia="zh-CN"/>
              </w:rPr>
              <w:t>Obligatoriu</w:t>
            </w:r>
          </w:p>
          <w:p>
            <w:pPr>
              <w:tabs>
                <w:tab w:val="left" w:pos="612"/>
              </w:tabs>
              <w:spacing w:before="120" w:after="120"/>
              <w:rPr>
                <w:iCs/>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6</w:t>
            </w:r>
          </w:p>
        </w:tc>
        <w:tc>
          <w:tcPr>
            <w:tcW w:w="3391" w:type="dxa"/>
            <w:shd w:val="clear" w:color="auto" w:fill="auto"/>
          </w:tcPr>
          <w:p>
            <w:pPr>
              <w:rPr>
                <w:lang w:val="en-US" w:eastAsia="zh-CN"/>
              </w:rPr>
            </w:pPr>
            <w:r>
              <w:rPr>
                <w:rStyle w:val="100"/>
                <w:rFonts w:ascii="Times New Roman" w:hAnsi="Times New Roman"/>
                <w:b w:val="0"/>
                <w:i w:val="0"/>
                <w:sz w:val="22"/>
                <w:lang w:val="en-US" w:eastAsia="zh-CN"/>
              </w:rPr>
              <w:t>Autorizatie sanitar</w:t>
            </w:r>
            <w:r>
              <w:rPr>
                <w:color w:val="000000"/>
                <w:lang w:val="en-US" w:eastAsia="zh-CN"/>
              </w:rPr>
              <w:br w:type="textWrapping"/>
            </w:r>
            <w:r>
              <w:rPr>
                <w:rStyle w:val="100"/>
                <w:rFonts w:ascii="Times New Roman" w:hAnsi="Times New Roman"/>
                <w:b w:val="0"/>
                <w:i w:val="0"/>
                <w:sz w:val="22"/>
                <w:lang w:val="en-US" w:eastAsia="zh-CN"/>
              </w:rPr>
              <w:t>veterinara de functionare</w:t>
            </w:r>
          </w:p>
        </w:tc>
        <w:tc>
          <w:tcPr>
            <w:tcW w:w="3209" w:type="dxa"/>
            <w:shd w:val="clear" w:color="auto" w:fill="auto"/>
          </w:tcPr>
          <w:p>
            <w:pPr>
              <w:rPr>
                <w:lang w:val="en-US" w:eastAsia="zh-CN"/>
              </w:rPr>
            </w:pPr>
            <w:r>
              <w:rPr>
                <w:rStyle w:val="100"/>
                <w:rFonts w:ascii="Times New Roman" w:hAnsi="Times New Roman"/>
                <w:b w:val="0"/>
                <w:i w:val="0"/>
                <w:sz w:val="22"/>
                <w:lang w:val="en-US" w:eastAsia="zh-CN"/>
              </w:rPr>
              <w:t>C</w:t>
            </w:r>
            <w:r>
              <w:rPr>
                <w:rStyle w:val="100"/>
                <w:rFonts w:ascii="Times New Roman" w:hAnsi="Times New Roman"/>
                <w:b w:val="0"/>
                <w:i w:val="0"/>
                <w:sz w:val="22"/>
                <w:lang w:eastAsia="zh-CN"/>
              </w:rPr>
              <w:t xml:space="preserve">opie - confirnata prin </w:t>
            </w:r>
            <w:r>
              <w:rPr>
                <w:rStyle w:val="101"/>
                <w:rFonts w:ascii="Times New Roman" w:hAnsi="Times New Roman"/>
                <w:i w:val="0"/>
                <w:sz w:val="22"/>
                <w:lang w:eastAsia="zh-CN"/>
              </w:rPr>
              <w:t>semnatura</w:t>
            </w:r>
          </w:p>
        </w:tc>
        <w:tc>
          <w:tcPr>
            <w:tcW w:w="1595" w:type="dxa"/>
            <w:shd w:val="clear" w:color="auto" w:fill="auto"/>
          </w:tcPr>
          <w:p>
            <w:pPr>
              <w:tabs>
                <w:tab w:val="left" w:pos="612"/>
              </w:tabs>
              <w:spacing w:before="120" w:after="120"/>
              <w:rPr>
                <w:color w:val="000000"/>
                <w:szCs w:val="27"/>
                <w:lang w:val="en-US" w:eastAsia="zh-CN"/>
              </w:rPr>
            </w:pPr>
            <w:r>
              <w:rPr>
                <w:color w:val="000000"/>
                <w:szCs w:val="27"/>
                <w:lang w:val="en-US"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7</w:t>
            </w:r>
          </w:p>
        </w:tc>
        <w:tc>
          <w:tcPr>
            <w:tcW w:w="3391" w:type="dxa"/>
            <w:shd w:val="clear" w:color="auto" w:fill="auto"/>
            <w:vAlign w:val="center"/>
          </w:tcPr>
          <w:p>
            <w:pPr>
              <w:rPr>
                <w:lang w:val="en-US" w:eastAsia="zh-CN"/>
              </w:rPr>
            </w:pPr>
            <w:r>
              <w:rPr>
                <w:rStyle w:val="100"/>
                <w:rFonts w:ascii="Times New Roman" w:hAnsi="Times New Roman"/>
                <w:b w:val="0"/>
                <w:i w:val="0"/>
                <w:lang w:val="en-US" w:eastAsia="zh-CN"/>
              </w:rPr>
              <w:t>Autorizatie sanitar veterinara pentru unitatede transport,pasaport</w:t>
            </w:r>
            <w:r>
              <w:rPr>
                <w:color w:val="000000"/>
                <w:lang w:val="en-US" w:eastAsia="zh-CN"/>
              </w:rPr>
              <w:br w:type="textWrapping"/>
            </w:r>
            <w:r>
              <w:rPr>
                <w:rStyle w:val="100"/>
                <w:rFonts w:ascii="Times New Roman" w:hAnsi="Times New Roman"/>
                <w:b w:val="0"/>
                <w:i w:val="0"/>
                <w:lang w:val="en-US" w:eastAsia="zh-CN"/>
              </w:rPr>
              <w:t>sanitar</w:t>
            </w:r>
          </w:p>
        </w:tc>
        <w:tc>
          <w:tcPr>
            <w:tcW w:w="3209" w:type="dxa"/>
            <w:shd w:val="clear" w:color="auto" w:fill="auto"/>
          </w:tcPr>
          <w:p>
            <w:pPr>
              <w:rPr>
                <w:lang w:val="en-US" w:eastAsia="zh-CN"/>
              </w:rPr>
            </w:pPr>
            <w:r>
              <w:rPr>
                <w:rStyle w:val="100"/>
                <w:rFonts w:ascii="Times New Roman" w:hAnsi="Times New Roman"/>
                <w:b w:val="0"/>
                <w:i w:val="0"/>
                <w:lang w:val="en-US" w:eastAsia="zh-CN"/>
              </w:rPr>
              <w:t>Eliberat de ANSA– copie,confirmată prin semnatura</w:t>
            </w:r>
          </w:p>
          <w:p>
            <w:pPr>
              <w:rPr>
                <w:rStyle w:val="100"/>
                <w:rFonts w:ascii="Times New Roman" w:hAnsi="Times New Roman"/>
                <w:b w:val="0"/>
                <w:i w:val="0"/>
                <w:lang w:val="en-US" w:eastAsia="zh-CN"/>
              </w:rPr>
            </w:pPr>
          </w:p>
        </w:tc>
        <w:tc>
          <w:tcPr>
            <w:tcW w:w="1595" w:type="dxa"/>
            <w:shd w:val="clear" w:color="auto" w:fill="auto"/>
          </w:tcPr>
          <w:p>
            <w:pPr>
              <w:tabs>
                <w:tab w:val="left" w:pos="612"/>
              </w:tabs>
              <w:spacing w:before="120" w:after="120"/>
              <w:rPr>
                <w:color w:val="000000"/>
                <w:sz w:val="27"/>
                <w:szCs w:val="27"/>
                <w:lang w:val="en-US" w:eastAsia="zh-CN"/>
              </w:rPr>
            </w:pPr>
            <w:r>
              <w:rPr>
                <w:color w:val="000000"/>
                <w:sz w:val="27"/>
                <w:szCs w:val="27"/>
                <w:lang w:val="en-US" w:eastAsia="zh-CN"/>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tabs>
                <w:tab w:val="left" w:pos="612"/>
              </w:tabs>
              <w:spacing w:before="120" w:after="120"/>
              <w:rPr>
                <w:iCs/>
                <w:lang w:val="en-US" w:eastAsia="zh-CN"/>
              </w:rPr>
            </w:pPr>
            <w:r>
              <w:rPr>
                <w:iCs/>
                <w:lang w:val="en-US" w:eastAsia="zh-CN"/>
              </w:rPr>
              <w:t>8</w:t>
            </w:r>
          </w:p>
        </w:tc>
        <w:tc>
          <w:tcPr>
            <w:tcW w:w="3391" w:type="dxa"/>
            <w:shd w:val="clear" w:color="auto" w:fill="auto"/>
            <w:vAlign w:val="center"/>
          </w:tcPr>
          <w:p>
            <w:pPr>
              <w:rPr>
                <w:lang w:val="en-US" w:eastAsia="zh-CN"/>
              </w:rPr>
            </w:pPr>
            <w:r>
              <w:rPr>
                <w:rStyle w:val="100"/>
                <w:rFonts w:ascii="Times New Roman" w:hAnsi="Times New Roman"/>
                <w:b w:val="0"/>
                <w:i w:val="0"/>
                <w:lang w:val="en-US" w:eastAsia="zh-CN"/>
              </w:rPr>
              <w:t>Prezentarea de dovezi</w:t>
            </w:r>
            <w:r>
              <w:rPr>
                <w:color w:val="000000"/>
                <w:lang w:val="en-US" w:eastAsia="zh-CN"/>
              </w:rPr>
              <w:br w:type="textWrapping"/>
            </w:r>
            <w:r>
              <w:rPr>
                <w:rStyle w:val="100"/>
                <w:rFonts w:ascii="Times New Roman" w:hAnsi="Times New Roman"/>
                <w:b w:val="0"/>
                <w:i w:val="0"/>
                <w:lang w:val="en-US" w:eastAsia="zh-CN"/>
              </w:rPr>
              <w:t>privind conformitatea</w:t>
            </w:r>
            <w:r>
              <w:rPr>
                <w:color w:val="000000"/>
                <w:lang w:val="en-US" w:eastAsia="zh-CN"/>
              </w:rPr>
              <w:br w:type="textWrapping"/>
            </w:r>
            <w:r>
              <w:rPr>
                <w:rStyle w:val="100"/>
                <w:rFonts w:ascii="Times New Roman" w:hAnsi="Times New Roman"/>
                <w:b w:val="0"/>
                <w:i w:val="0"/>
                <w:lang w:val="en-US" w:eastAsia="zh-CN"/>
              </w:rPr>
              <w:t>produselor, identificată prin</w:t>
            </w:r>
            <w:r>
              <w:rPr>
                <w:color w:val="000000"/>
                <w:lang w:val="en-US" w:eastAsia="zh-CN"/>
              </w:rPr>
              <w:br w:type="textWrapping"/>
            </w:r>
            <w:r>
              <w:rPr>
                <w:rStyle w:val="100"/>
                <w:rFonts w:ascii="Times New Roman" w:hAnsi="Times New Roman"/>
                <w:b w:val="0"/>
                <w:i w:val="0"/>
                <w:lang w:val="en-US" w:eastAsia="zh-CN"/>
              </w:rPr>
              <w:t>referire la specificaţii sau</w:t>
            </w:r>
            <w:r>
              <w:rPr>
                <w:color w:val="000000"/>
                <w:lang w:val="en-US" w:eastAsia="zh-CN"/>
              </w:rPr>
              <w:br w:type="textWrapping"/>
            </w:r>
            <w:r>
              <w:rPr>
                <w:rStyle w:val="100"/>
                <w:rFonts w:ascii="Times New Roman" w:hAnsi="Times New Roman"/>
                <w:b w:val="0"/>
                <w:i w:val="0"/>
                <w:lang w:val="en-US" w:eastAsia="zh-CN"/>
              </w:rPr>
              <w:t>standarde relevante</w:t>
            </w:r>
          </w:p>
          <w:p>
            <w:pPr>
              <w:rPr>
                <w:rStyle w:val="100"/>
                <w:rFonts w:ascii="Times New Roman" w:hAnsi="Times New Roman"/>
                <w:b w:val="0"/>
                <w:i w:val="0"/>
                <w:lang w:val="en-US" w:eastAsia="zh-CN"/>
              </w:rPr>
            </w:pPr>
          </w:p>
        </w:tc>
        <w:tc>
          <w:tcPr>
            <w:tcW w:w="3209" w:type="dxa"/>
            <w:shd w:val="clear" w:color="auto" w:fill="auto"/>
          </w:tcPr>
          <w:p>
            <w:pPr>
              <w:rPr>
                <w:lang w:val="en-US" w:eastAsia="zh-CN"/>
              </w:rPr>
            </w:pPr>
            <w:r>
              <w:rPr>
                <w:rStyle w:val="100"/>
                <w:rFonts w:ascii="Times New Roman" w:hAnsi="Times New Roman"/>
                <w:b w:val="0"/>
                <w:i w:val="0"/>
                <w:lang w:val="en-US" w:eastAsia="zh-CN"/>
              </w:rPr>
              <w:t xml:space="preserve">Certificat de conformitate </w:t>
            </w:r>
            <w:r>
              <w:rPr>
                <w:rStyle w:val="101"/>
                <w:rFonts w:ascii="Times New Roman" w:hAnsi="Times New Roman"/>
                <w:i w:val="0"/>
                <w:lang w:val="en-US" w:eastAsia="zh-CN"/>
              </w:rPr>
              <w:t>- se elibereaza pentru</w:t>
            </w:r>
            <w:r>
              <w:rPr>
                <w:color w:val="000000"/>
                <w:lang w:val="en-US" w:eastAsia="zh-CN"/>
              </w:rPr>
              <w:br w:type="textWrapping"/>
            </w:r>
            <w:r>
              <w:rPr>
                <w:rStyle w:val="101"/>
                <w:rFonts w:ascii="Times New Roman" w:hAnsi="Times New Roman"/>
                <w:i w:val="0"/>
                <w:lang w:val="en-US" w:eastAsia="zh-CN"/>
              </w:rPr>
              <w:t>produse fabricate: lapte, produse lactate (eliberatde catre producator pentru fiecare lot);</w:t>
            </w:r>
            <w:r>
              <w:rPr>
                <w:color w:val="000000"/>
                <w:lang w:val="en-US" w:eastAsia="zh-CN"/>
              </w:rPr>
              <w:br w:type="textWrapping"/>
            </w:r>
            <w:r>
              <w:rPr>
                <w:rStyle w:val="100"/>
                <w:rFonts w:ascii="Times New Roman" w:hAnsi="Times New Roman"/>
                <w:b w:val="0"/>
                <w:i w:val="0"/>
                <w:lang w:val="en-US" w:eastAsia="zh-CN"/>
              </w:rPr>
              <w:t xml:space="preserve">-Certificat de calitate, inofensivitate </w:t>
            </w:r>
            <w:r>
              <w:rPr>
                <w:rStyle w:val="101"/>
                <w:rFonts w:ascii="Times New Roman" w:hAnsi="Times New Roman"/>
                <w:i w:val="0"/>
                <w:lang w:val="en-US" w:eastAsia="zh-CN"/>
              </w:rPr>
              <w:t>- pentru</w:t>
            </w:r>
            <w:r>
              <w:rPr>
                <w:color w:val="000000"/>
                <w:lang w:val="en-US" w:eastAsia="zh-CN"/>
              </w:rPr>
              <w:br w:type="textWrapping"/>
            </w:r>
            <w:r>
              <w:rPr>
                <w:rStyle w:val="101"/>
                <w:rFonts w:ascii="Times New Roman" w:hAnsi="Times New Roman"/>
                <w:i w:val="0"/>
                <w:lang w:val="en-US" w:eastAsia="zh-CN"/>
              </w:rPr>
              <w:t>produsele alimentare de origine animala si</w:t>
            </w:r>
            <w:r>
              <w:rPr>
                <w:color w:val="000000"/>
                <w:lang w:val="en-US" w:eastAsia="zh-CN"/>
              </w:rPr>
              <w:br w:type="textWrapping"/>
            </w:r>
            <w:r>
              <w:rPr>
                <w:rStyle w:val="101"/>
                <w:rFonts w:ascii="Times New Roman" w:hAnsi="Times New Roman"/>
                <w:i w:val="0"/>
                <w:lang w:val="en-US" w:eastAsia="zh-CN"/>
              </w:rPr>
              <w:t>produsele de origine non-animala;</w:t>
            </w:r>
            <w:r>
              <w:rPr>
                <w:color w:val="000000"/>
                <w:lang w:val="en-US" w:eastAsia="zh-CN"/>
              </w:rPr>
              <w:br w:type="textWrapping"/>
            </w:r>
            <w:r>
              <w:rPr>
                <w:rStyle w:val="102"/>
                <w:rFonts w:ascii="Times New Roman" w:hAnsi="Times New Roman"/>
                <w:lang w:val="en-US" w:eastAsia="zh-CN"/>
              </w:rPr>
              <w:t>-copia originalului (cu stampila producatorului sau a</w:t>
            </w:r>
            <w:r>
              <w:rPr>
                <w:color w:val="000000"/>
                <w:lang w:val="en-US" w:eastAsia="zh-CN"/>
              </w:rPr>
              <w:br w:type="textWrapping"/>
            </w:r>
            <w:r>
              <w:rPr>
                <w:rStyle w:val="102"/>
                <w:rFonts w:ascii="Times New Roman" w:hAnsi="Times New Roman"/>
                <w:lang w:val="en-US" w:eastAsia="zh-CN"/>
              </w:rPr>
              <w:t>solicitantului ; daca lipseste stampila, atunci prezentam</w:t>
            </w:r>
            <w:r>
              <w:rPr>
                <w:color w:val="000000"/>
                <w:lang w:val="en-US" w:eastAsia="zh-CN"/>
              </w:rPr>
              <w:t xml:space="preserve"> </w:t>
            </w:r>
            <w:r>
              <w:rPr>
                <w:rStyle w:val="102"/>
                <w:rFonts w:ascii="Times New Roman" w:hAnsi="Times New Roman"/>
                <w:lang w:val="en-US" w:eastAsia="zh-CN"/>
              </w:rPr>
              <w:t>copia contractului), confirmat prin ştampila şi semnătura</w:t>
            </w:r>
            <w:r>
              <w:rPr>
                <w:color w:val="000000"/>
                <w:lang w:val="en-US" w:eastAsia="zh-CN"/>
              </w:rPr>
              <w:br w:type="textWrapping"/>
            </w:r>
            <w:r>
              <w:rPr>
                <w:rStyle w:val="102"/>
                <w:rFonts w:ascii="Times New Roman" w:hAnsi="Times New Roman"/>
                <w:lang w:val="en-US" w:eastAsia="zh-CN"/>
              </w:rPr>
              <w:t xml:space="preserve">Participantului; </w:t>
            </w:r>
          </w:p>
          <w:p>
            <w:pPr>
              <w:rPr>
                <w:rStyle w:val="100"/>
                <w:rFonts w:ascii="Times New Roman" w:hAnsi="Times New Roman"/>
                <w:b w:val="0"/>
                <w:i w:val="0"/>
                <w:lang w:val="en-US" w:eastAsia="zh-CN"/>
              </w:rPr>
            </w:pPr>
          </w:p>
        </w:tc>
        <w:tc>
          <w:tcPr>
            <w:tcW w:w="1595" w:type="dxa"/>
            <w:shd w:val="clear" w:color="auto" w:fill="auto"/>
          </w:tcPr>
          <w:p>
            <w:pPr>
              <w:tabs>
                <w:tab w:val="left" w:pos="612"/>
              </w:tabs>
              <w:spacing w:before="120" w:after="120"/>
              <w:rPr>
                <w:color w:val="000000"/>
                <w:sz w:val="27"/>
                <w:szCs w:val="27"/>
                <w:lang w:val="en-US" w:eastAsia="zh-CN"/>
              </w:rPr>
            </w:pPr>
            <w:r>
              <w:rPr>
                <w:color w:val="000000"/>
                <w:sz w:val="27"/>
                <w:szCs w:val="27"/>
                <w:lang w:val="en-US" w:eastAsia="zh-CN"/>
              </w:rPr>
              <w:t>Obligatoriu</w:t>
            </w:r>
          </w:p>
        </w:tc>
      </w:tr>
    </w:tbl>
    <w:p>
      <w:pPr>
        <w:tabs>
          <w:tab w:val="right" w:pos="426"/>
        </w:tabs>
        <w:spacing w:before="120"/>
        <w:ind w:left="360"/>
        <w:rPr>
          <w:b/>
          <w:lang w:val="en-US"/>
        </w:rPr>
      </w:pPr>
      <w:r>
        <w:rPr>
          <w:rFonts w:ascii="TimesNewRomanPS-BoldMT" w:hAnsi="TimesNewRomanPS-BoldMT"/>
          <w:b/>
          <w:bCs/>
          <w:color w:val="FF0000"/>
          <w:lang w:val="en-US"/>
        </w:rPr>
        <w:t xml:space="preserve">NOTA: In </w:t>
      </w:r>
      <w:r>
        <w:rPr>
          <w:rFonts w:ascii="TimesNewRomanPS-BoldItalicMT" w:hAnsi="TimesNewRomanPS-BoldItalicMT"/>
          <w:b/>
          <w:bCs/>
          <w:i/>
          <w:iCs/>
          <w:color w:val="FF0000"/>
          <w:lang w:val="en-US"/>
        </w:rPr>
        <w:t xml:space="preserve">SIA “RSAP” </w:t>
      </w:r>
      <w:r>
        <w:rPr>
          <w:rFonts w:ascii="TimesNewRomanPS-BoldMT" w:hAnsi="TimesNewRomanPS-BoldMT"/>
          <w:b/>
          <w:bCs/>
          <w:color w:val="FF0000"/>
          <w:lang w:val="en-US"/>
        </w:rPr>
        <w:t>cerem sa fie incarcate la fiecare pozitie numai certificatul</w:t>
      </w:r>
      <w:r>
        <w:rPr>
          <w:rFonts w:ascii="TimesNewRomanPS-BoldMT" w:hAnsi="TimesNewRomanPS-BoldMT"/>
          <w:b/>
          <w:bCs/>
          <w:color w:val="FF0000"/>
          <w:lang w:val="en-US"/>
        </w:rPr>
        <w:br w:type="textWrapping"/>
      </w:r>
      <w:r>
        <w:rPr>
          <w:rFonts w:ascii="TimesNewRomanPS-BoldMT" w:hAnsi="TimesNewRomanPS-BoldMT"/>
          <w:b/>
          <w:bCs/>
          <w:color w:val="FF0000"/>
          <w:lang w:val="en-US"/>
        </w:rPr>
        <w:t>respectiv produsului dat, dar nu toate certificatele ofertei</w:t>
      </w:r>
    </w:p>
    <w:p>
      <w:pPr>
        <w:shd w:val="clear" w:color="auto" w:fill="FFFFFF" w:themeFill="background1"/>
        <w:tabs>
          <w:tab w:val="right" w:pos="426"/>
        </w:tabs>
        <w:spacing w:before="12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valuta________MDL________</w:t>
      </w:r>
      <w:bookmarkEnd w:id="71"/>
    </w:p>
    <w:p>
      <w:pPr>
        <w:numPr>
          <w:ilvl w:val="0"/>
          <w:numId w:val="10"/>
        </w:numPr>
        <w:tabs>
          <w:tab w:val="right" w:pos="426"/>
        </w:tabs>
        <w:spacing w:before="120"/>
        <w:ind w:left="0" w:firstLine="0"/>
        <w:rPr>
          <w:b/>
          <w:sz w:val="28"/>
          <w:lang w:val="en-US"/>
        </w:rPr>
      </w:pPr>
      <w:r>
        <w:rPr>
          <w:b/>
          <w:lang w:val="it-IT" w:eastAsia="ru-RU"/>
        </w:rPr>
        <w:t xml:space="preserve">Criteriul de evaluare aplicat pentru atribuirea contractului: </w:t>
      </w:r>
      <w:r>
        <w:rPr>
          <w:rFonts w:ascii="TimesNewRomanPS-BoldItalicMT" w:hAnsi="TimesNewRomanPS-BoldItalicMT"/>
          <w:b/>
          <w:bCs/>
          <w:i/>
          <w:iCs/>
          <w:color w:val="000000"/>
          <w:sz w:val="26"/>
          <w:lang w:val="en-US"/>
        </w:rPr>
        <w:t>evaluare pe lot la</w:t>
      </w:r>
      <w:r>
        <w:rPr>
          <w:rFonts w:ascii="TimesNewRomanPS-BoldItalicMT" w:hAnsi="TimesNewRomanPS-BoldItalicMT"/>
          <w:b/>
          <w:bCs/>
          <w:i/>
          <w:iCs/>
          <w:color w:val="000000"/>
          <w:lang w:val="en-US"/>
        </w:rPr>
        <w:t xml:space="preserve"> </w:t>
      </w:r>
      <w:r>
        <w:rPr>
          <w:rFonts w:ascii="TimesNewRomanPS-BoldItalicMT" w:hAnsi="TimesNewRomanPS-BoldItalicMT"/>
          <w:b/>
          <w:bCs/>
          <w:i/>
          <w:iCs/>
          <w:color w:val="000000"/>
          <w:sz w:val="26"/>
          <w:u w:val="single"/>
          <w:lang w:val="en-US"/>
        </w:rPr>
        <w:t>cel mai mic preț</w:t>
      </w:r>
      <w:r>
        <w:rPr>
          <w:rFonts w:ascii="TimesNewRomanPS-BoldItalicMT" w:hAnsi="TimesNewRomanPS-BoldItalicMT"/>
          <w:b/>
          <w:bCs/>
          <w:i/>
          <w:iCs/>
          <w:color w:val="000000"/>
          <w:sz w:val="26"/>
          <w:lang w:val="en-US"/>
        </w:rPr>
        <w:t>, în corespundere cu specificațiile tehnice solicitate.</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1"/>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pPr>
        <w:numPr>
          <w:ilvl w:val="0"/>
          <w:numId w:val="11"/>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_________30 zile</w:t>
      </w:r>
    </w:p>
    <w:p>
      <w:pPr>
        <w:numPr>
          <w:ilvl w:val="0"/>
          <w:numId w:val="10"/>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___</w:t>
      </w:r>
      <w:r>
        <w:rPr>
          <w:b/>
          <w:lang w:eastAsia="ru-RU"/>
        </w:rPr>
        <w:t xml:space="preserve"> SIA RSAP </w:t>
      </w:r>
      <w:r>
        <w:rPr>
          <w:b/>
          <w:lang w:val="en-US" w:eastAsia="ru-RU"/>
        </w:rPr>
        <w:t>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limba de stat</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 01.12.2022</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9"/>
        <w:gridCol w:w="3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577"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577" w:type="dxa"/>
            <w:shd w:val="clear" w:color="auto" w:fill="FFFFFF" w:themeFill="background1"/>
          </w:tcPr>
          <w:p>
            <w:pPr>
              <w:shd w:val="clear" w:color="auto" w:fill="FFFFFF" w:themeFill="background1"/>
              <w:tabs>
                <w:tab w:val="right" w:pos="426"/>
              </w:tabs>
              <w:rPr>
                <w:lang w:val="en-US" w:eastAsia="ru-RU"/>
              </w:rPr>
            </w:pPr>
            <w:r>
              <w:rPr>
                <w:lang w:val="en-US" w:eastAsia="ru-RU"/>
              </w:rPr>
              <w:t>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577" w:type="dxa"/>
            <w:shd w:val="clear" w:color="auto" w:fill="FFFFFF" w:themeFill="background1"/>
          </w:tcPr>
          <w:p>
            <w:pPr>
              <w:shd w:val="clear" w:color="auto" w:fill="FFFFFF" w:themeFill="background1"/>
              <w:tabs>
                <w:tab w:val="right" w:pos="426"/>
              </w:tabs>
              <w:rPr>
                <w:lang w:val="en-US" w:eastAsia="ru-RU"/>
              </w:rPr>
            </w:pPr>
            <w:r>
              <w:rPr>
                <w:lang w:val="en-US" w:eastAsia="ru-RU"/>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4959"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577" w:type="dxa"/>
            <w:shd w:val="clear" w:color="auto" w:fill="FFFFFF" w:themeFill="background1"/>
          </w:tcPr>
          <w:p>
            <w:pPr>
              <w:rPr>
                <w:lang w:eastAsia="zh-CN"/>
              </w:rPr>
            </w:pPr>
            <w:r>
              <w:rPr>
                <w:lang w:val="en-US" w:eastAsia="ru-RU"/>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4959"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577" w:type="dxa"/>
            <w:shd w:val="clear" w:color="auto" w:fill="FFFFFF" w:themeFill="background1"/>
          </w:tcPr>
          <w:p>
            <w:pPr>
              <w:rPr>
                <w:lang w:eastAsia="zh-CN"/>
              </w:rPr>
            </w:pPr>
            <w:r>
              <w:rPr>
                <w:lang w:val="en-US" w:eastAsia="ru-RU"/>
              </w:rPr>
              <w:t>nu</w:t>
            </w: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2"/>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1"/>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pPr>
        <w:numPr>
          <w:ilvl w:val="0"/>
          <w:numId w:val="11"/>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2"/>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2"/>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2"/>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2"/>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2"/>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u w:val="single"/>
          <w:lang w:val="it-IT" w:eastAsia="zh-CN"/>
        </w:rPr>
      </w:pPr>
      <w:r>
        <w:rPr>
          <w:b w:val="0"/>
          <w:color w:val="000000"/>
          <w:u w:val="single"/>
          <w:lang w:val="it-IT"/>
        </w:rPr>
        <w:t>Nr. 01 , aprobat la  03 august 2022</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u w:val="single"/>
              </w:rPr>
            </w:pPr>
            <w:r>
              <w:rPr>
                <w:b/>
                <w:bCs/>
              </w:rPr>
              <w:t>Autoritatea contractantă:_</w:t>
            </w:r>
            <w:r>
              <w:rPr>
                <w:b/>
                <w:u w:val="single"/>
                <w:shd w:val="clear" w:color="auto" w:fill="FFFFFF"/>
                <w:lang w:val="en-US"/>
              </w:rPr>
              <w:t xml:space="preserve"> IP Scoala Primara  “Grigore Vieru”</w:t>
            </w:r>
            <w:r>
              <w:rPr>
                <w:b/>
                <w:shd w:val="clear" w:color="auto" w:fill="FFFFFF"/>
                <w:lang w:val="en-US"/>
              </w:rPr>
              <w:t xml:space="preserve"> </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 xml:space="preserve">IDNO:     </w:t>
            </w:r>
            <w:r>
              <w:rPr>
                <w:b/>
                <w:bCs/>
                <w:u w:val="single"/>
              </w:rPr>
              <w:t>1014620008035</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w:t>
            </w:r>
            <w:r>
              <w:rPr>
                <w:bCs/>
                <w:u w:val="single"/>
              </w:rPr>
              <w:t>Lecitatie electronica</w:t>
            </w:r>
            <w:r>
              <w:rPr>
                <w:b/>
                <w:bCs/>
              </w:rPr>
              <w:t>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 xml:space="preserve">Nr.:   </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_link:_</w:t>
            </w:r>
            <w:r>
              <w:t xml:space="preserve"> </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   bunuri</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    Achizitia produse alimentare p-u  sim.1 2023</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 xml:space="preserve">Cod CPV:_              </w:t>
            </w:r>
            <w:r>
              <w:rPr>
                <w:sz w:val="28"/>
                <w:szCs w:val="28"/>
                <w:u w:val="single"/>
              </w:rPr>
              <w:t xml:space="preserve"> </w:t>
            </w:r>
            <w:r>
              <w:rPr>
                <w:u w:val="single"/>
              </w:rPr>
              <w:t>15800000-6</w:t>
            </w:r>
            <w:r>
              <w:rPr>
                <w:b/>
                <w:bCs/>
              </w:rPr>
              <w:t>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 din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w:t>
      </w:r>
      <w:r>
        <w:rPr>
          <w:rFonts w:eastAsia="PMingLiU"/>
          <w:b w:val="0"/>
          <w:u w:val="single"/>
          <w:lang w:val="ro-RO" w:eastAsia="zh-CN"/>
        </w:rPr>
        <w:t>Iuras Galina</w:t>
      </w:r>
      <w:r>
        <w:rPr>
          <w:rFonts w:eastAsia="PMingLiU"/>
          <w:b w:val="0"/>
          <w:lang w:val="ro-RO" w:eastAsia="zh-CN"/>
        </w:rPr>
        <w:t xml:space="preserve"> 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 xml:space="preserve">2. </w:t>
      </w:r>
      <w:r>
        <w:rPr>
          <w:b w:val="0"/>
          <w:u w:val="single"/>
        </w:rPr>
        <w:t>Andries Svetlana</w:t>
      </w:r>
      <w:r>
        <w:t xml:space="preserve">     </w:t>
      </w:r>
      <w:r>
        <w:rPr>
          <w:rFonts w:eastAsia="PMingLiU"/>
          <w:b w:val="0"/>
          <w:lang w:val="ro-RO" w:eastAsia="zh-CN"/>
        </w:rPr>
        <w:t>_______    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w:t>
      </w:r>
      <w:r>
        <w:t xml:space="preserve"> </w:t>
      </w:r>
      <w:r>
        <w:rPr>
          <w:b w:val="0"/>
          <w:u w:val="single"/>
        </w:rPr>
        <w:t>Bleandur Nadejda</w:t>
      </w:r>
      <w:r>
        <w:t xml:space="preserve">    </w:t>
      </w:r>
      <w:r>
        <w:rPr>
          <w:rFonts w:eastAsia="PMingLiU"/>
          <w:b w:val="0"/>
          <w:lang w:val="ro-RO" w:eastAsia="zh-CN"/>
        </w:rPr>
        <w:t>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w:t>
      </w:r>
      <w:r>
        <w:t xml:space="preserve"> </w:t>
      </w:r>
      <w:r>
        <w:rPr>
          <w:b w:val="0"/>
          <w:u w:val="single"/>
        </w:rPr>
        <w:t>Sciusi Valentina</w:t>
      </w:r>
      <w:r>
        <w:t xml:space="preserve"> </w:t>
      </w:r>
      <w:r>
        <w:rPr>
          <w:rFonts w:eastAsia="PMingLiU"/>
          <w:b w:val="0"/>
          <w:lang w:val="ro-RO" w:eastAsia="zh-CN"/>
        </w:rPr>
        <w:t>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5.</w:t>
      </w:r>
      <w:r>
        <w:rPr>
          <w:b w:val="0"/>
          <w:u w:val="single"/>
        </w:rPr>
        <w:t>Turcan Anisia</w:t>
      </w:r>
      <w:r>
        <w:rPr>
          <w:rFonts w:eastAsia="PMingLiU"/>
          <w:b w:val="0"/>
          <w:lang w:val="ro-RO" w:eastAsia="zh-CN"/>
        </w:rPr>
        <w:t xml:space="preserve"> 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tbl>
      <w:tblPr>
        <w:tblStyle w:val="11"/>
        <w:tblW w:w="0" w:type="auto"/>
        <w:tblInd w:w="0" w:type="dxa"/>
        <w:tblLayout w:type="fixed"/>
        <w:tblCellMar>
          <w:top w:w="0" w:type="dxa"/>
          <w:left w:w="108" w:type="dxa"/>
          <w:bottom w:w="0" w:type="dxa"/>
          <w:right w:w="108" w:type="dxa"/>
        </w:tblCellMar>
      </w:tblPr>
      <w:tblGrid>
        <w:gridCol w:w="3316"/>
      </w:tblGrid>
      <w:tr>
        <w:tblPrEx>
          <w:tblCellMar>
            <w:top w:w="0" w:type="dxa"/>
            <w:left w:w="108" w:type="dxa"/>
            <w:bottom w:w="0" w:type="dxa"/>
            <w:right w:w="108" w:type="dxa"/>
          </w:tblCellMar>
        </w:tblPrEx>
        <w:trPr>
          <w:trHeight w:val="330" w:hRule="atLeast"/>
        </w:trPr>
        <w:tc>
          <w:tcPr>
            <w:tcW w:w="3316" w:type="dxa"/>
            <w:shd w:val="clear" w:color="auto" w:fill="auto"/>
          </w:tcPr>
          <w:p>
            <w:pPr>
              <w:pStyle w:val="3"/>
              <w:numPr>
                <w:ilvl w:val="0"/>
                <w:numId w:val="13"/>
              </w:numPr>
              <w:rPr>
                <w:rFonts w:asciiTheme="minorHAnsi" w:hAnsiTheme="minorHAnsi"/>
                <w:u w:val="single"/>
              </w:rPr>
            </w:pPr>
          </w:p>
        </w:tc>
      </w:tr>
      <w:tr>
        <w:tblPrEx>
          <w:tblCellMar>
            <w:top w:w="0" w:type="dxa"/>
            <w:left w:w="108" w:type="dxa"/>
            <w:bottom w:w="0" w:type="dxa"/>
            <w:right w:w="108" w:type="dxa"/>
          </w:tblCellMar>
        </w:tblPrEx>
        <w:tc>
          <w:tcPr>
            <w:tcW w:w="3316" w:type="dxa"/>
            <w:shd w:val="clear" w:color="auto" w:fill="auto"/>
          </w:tcPr>
          <w:p>
            <w:pPr>
              <w:pStyle w:val="3"/>
              <w:numPr>
                <w:ilvl w:val="0"/>
                <w:numId w:val="13"/>
              </w:numPr>
              <w:rPr>
                <w:rFonts w:asciiTheme="minorHAnsi" w:hAnsiTheme="minorHAnsi"/>
                <w:u w:val="single"/>
              </w:rPr>
            </w:pPr>
          </w:p>
        </w:tc>
      </w:tr>
      <w:tr>
        <w:tblPrEx>
          <w:tblCellMar>
            <w:top w:w="0" w:type="dxa"/>
            <w:left w:w="108" w:type="dxa"/>
            <w:bottom w:w="0" w:type="dxa"/>
            <w:right w:w="108" w:type="dxa"/>
          </w:tblCellMar>
        </w:tblPrEx>
        <w:tc>
          <w:tcPr>
            <w:tcW w:w="3316" w:type="dxa"/>
            <w:shd w:val="clear" w:color="auto" w:fill="auto"/>
          </w:tcPr>
          <w:p>
            <w:pPr>
              <w:pStyle w:val="3"/>
              <w:numPr>
                <w:ilvl w:val="0"/>
                <w:numId w:val="13"/>
              </w:numPr>
              <w:rPr>
                <w:rFonts w:asciiTheme="minorHAnsi" w:hAnsiTheme="minorHAnsi"/>
                <w:u w:val="single"/>
              </w:rPr>
            </w:pPr>
          </w:p>
        </w:tc>
      </w:tr>
      <w:tr>
        <w:tblPrEx>
          <w:tblCellMar>
            <w:top w:w="0" w:type="dxa"/>
            <w:left w:w="108" w:type="dxa"/>
            <w:bottom w:w="0" w:type="dxa"/>
            <w:right w:w="108" w:type="dxa"/>
          </w:tblCellMar>
        </w:tblPrEx>
        <w:tc>
          <w:tcPr>
            <w:tcW w:w="3316" w:type="dxa"/>
            <w:shd w:val="clear" w:color="auto" w:fill="auto"/>
          </w:tcPr>
          <w:p>
            <w:pPr>
              <w:pStyle w:val="3"/>
              <w:numPr>
                <w:ilvl w:val="0"/>
                <w:numId w:val="13"/>
              </w:numPr>
              <w:rPr>
                <w:rFonts w:asciiTheme="minorHAnsi" w:hAnsiTheme="minorHAnsi"/>
                <w:u w:val="single"/>
              </w:rPr>
            </w:pPr>
          </w:p>
        </w:tc>
      </w:tr>
    </w:tbl>
    <w:p>
      <w:pPr>
        <w:pStyle w:val="74"/>
        <w:tabs>
          <w:tab w:val="left" w:pos="567"/>
        </w:tabs>
        <w:spacing w:before="0" w:beforeAutospacing="0" w:after="0"/>
        <w:ind w:left="913" w:hanging="913"/>
        <w:rPr>
          <w:rFonts w:eastAsia="PMingLiU"/>
          <w:b w:val="0"/>
          <w:lang w:val="ro-RO" w:eastAsia="zh-CN"/>
        </w:rPr>
      </w:pP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5694"/>
        <w:gridCol w:w="1134"/>
        <w:gridCol w:w="925"/>
        <w:gridCol w:w="960"/>
        <w:gridCol w:w="820"/>
      </w:tblGrid>
      <w:tr>
        <w:tblPrEx>
          <w:shd w:val="clear" w:color="auto" w:fill="FFFFFF" w:themeFill="background1"/>
          <w:tblCellMar>
            <w:top w:w="15" w:type="dxa"/>
            <w:left w:w="15" w:type="dxa"/>
            <w:bottom w:w="15" w:type="dxa"/>
            <w:right w:w="15" w:type="dxa"/>
          </w:tblCellMar>
        </w:tblPrEx>
        <w:tc>
          <w:tcPr>
            <w:tcW w:w="9533" w:type="dxa"/>
            <w:gridSpan w:val="5"/>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rPr>
            </w:pPr>
            <w:r>
              <w:rPr>
                <w:bCs/>
                <w:color w:val="000000" w:themeColor="text1"/>
              </w:rPr>
              <w:t>CANDIDAT</w:t>
            </w:r>
          </w:p>
        </w:tc>
      </w:tr>
      <w:tr>
        <w:tblPrEx>
          <w:shd w:val="clear" w:color="auto" w:fill="FFFFFF" w:themeFill="background1"/>
          <w:tblCellMar>
            <w:top w:w="15" w:type="dxa"/>
            <w:left w:w="15" w:type="dxa"/>
            <w:bottom w:w="15" w:type="dxa"/>
            <w:right w:w="15" w:type="dxa"/>
          </w:tblCellMar>
        </w:tblPrEx>
        <w:trPr>
          <w:trHeight w:val="480" w:hRule="atLeast"/>
        </w:trPr>
        <w:tc>
          <w:tcPr>
            <w:tcW w:w="5694" w:type="dxa"/>
            <w:vMerge w:val="restart"/>
            <w:tcBorders>
              <w:top w:val="single" w:color="000000" w:sz="12" w:space="0"/>
              <w:left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rPr>
            </w:pPr>
            <w:r>
              <w:rPr>
                <w:bCs/>
                <w:color w:val="000000" w:themeColor="text1"/>
              </w:rPr>
              <w:t>Documentele solicitate şi alte condiţii, cerinţe faţă de operatorul economic</w:t>
            </w:r>
          </w:p>
        </w:tc>
        <w:tc>
          <w:tcPr>
            <w:tcW w:w="3839" w:type="dxa"/>
            <w:gridSpan w:val="4"/>
            <w:tcBorders>
              <w:top w:val="single" w:color="000000" w:sz="12" w:space="0"/>
              <w:left w:val="single" w:color="000000" w:sz="12" w:space="0"/>
              <w:bottom w:val="single" w:color="auto" w:sz="4"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rPr>
            </w:pPr>
            <w:r>
              <w:rPr>
                <w:bCs/>
                <w:color w:val="000000" w:themeColor="text1"/>
              </w:rPr>
              <w:t>Corespundere</w:t>
            </w:r>
          </w:p>
        </w:tc>
      </w:tr>
      <w:tr>
        <w:tblPrEx>
          <w:shd w:val="clear" w:color="auto" w:fill="FFFFFF" w:themeFill="background1"/>
          <w:tblCellMar>
            <w:top w:w="15" w:type="dxa"/>
            <w:left w:w="15" w:type="dxa"/>
            <w:bottom w:w="15" w:type="dxa"/>
            <w:right w:w="15" w:type="dxa"/>
          </w:tblCellMar>
        </w:tblPrEx>
        <w:trPr>
          <w:cantSplit/>
          <w:trHeight w:val="1738" w:hRule="atLeast"/>
        </w:trPr>
        <w:tc>
          <w:tcPr>
            <w:tcW w:w="5694" w:type="dxa"/>
            <w:vMerge w:val="continue"/>
            <w:tcBorders>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rPr>
            </w:pPr>
          </w:p>
        </w:tc>
        <w:tc>
          <w:tcPr>
            <w:tcW w:w="1134" w:type="dxa"/>
            <w:tcBorders>
              <w:top w:val="single" w:color="auto" w:sz="4"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extDirection w:val="btLr"/>
            <w:vAlign w:val="center"/>
          </w:tcPr>
          <w:p>
            <w:pPr>
              <w:ind w:left="113" w:right="113"/>
              <w:rPr>
                <w:bCs/>
                <w:color w:val="000000" w:themeColor="text1"/>
              </w:rPr>
            </w:pPr>
          </w:p>
        </w:tc>
        <w:tc>
          <w:tcPr>
            <w:tcW w:w="925" w:type="dxa"/>
            <w:tcBorders>
              <w:top w:val="single" w:color="auto" w:sz="4" w:space="0"/>
              <w:left w:val="single" w:color="auto" w:sz="4" w:space="0"/>
              <w:bottom w:val="single" w:color="000000" w:sz="12" w:space="0"/>
              <w:right w:val="single" w:color="auto" w:sz="4" w:space="0"/>
            </w:tcBorders>
            <w:shd w:val="clear" w:color="auto" w:fill="FFFFFF" w:themeFill="background1"/>
            <w:textDirection w:val="btLr"/>
            <w:vAlign w:val="center"/>
          </w:tcPr>
          <w:p>
            <w:pPr>
              <w:ind w:left="113" w:right="113"/>
              <w:jc w:val="center"/>
              <w:rPr>
                <w:bCs/>
                <w:color w:val="000000" w:themeColor="text1"/>
              </w:rPr>
            </w:pPr>
          </w:p>
        </w:tc>
        <w:tc>
          <w:tcPr>
            <w:tcW w:w="960" w:type="dxa"/>
            <w:tcBorders>
              <w:top w:val="single" w:color="auto" w:sz="4" w:space="0"/>
              <w:left w:val="single" w:color="auto" w:sz="4" w:space="0"/>
              <w:bottom w:val="single" w:color="000000" w:sz="12" w:space="0"/>
              <w:right w:val="single" w:color="auto" w:sz="4" w:space="0"/>
            </w:tcBorders>
            <w:shd w:val="clear" w:color="auto" w:fill="FFFFFF" w:themeFill="background1"/>
            <w:textDirection w:val="btLr"/>
            <w:vAlign w:val="center"/>
          </w:tcPr>
          <w:p>
            <w:pPr>
              <w:ind w:left="113" w:right="113"/>
              <w:rPr>
                <w:bCs/>
                <w:color w:val="000000" w:themeColor="text1"/>
              </w:rPr>
            </w:pPr>
          </w:p>
        </w:tc>
        <w:tc>
          <w:tcPr>
            <w:tcW w:w="820" w:type="dxa"/>
            <w:tcBorders>
              <w:top w:val="single" w:color="auto" w:sz="4" w:space="0"/>
              <w:left w:val="single" w:color="auto" w:sz="4" w:space="0"/>
              <w:bottom w:val="single" w:color="000000" w:sz="12" w:space="0"/>
              <w:right w:val="single" w:color="000000" w:sz="12" w:space="0"/>
            </w:tcBorders>
            <w:shd w:val="clear" w:color="auto" w:fill="FFFFFF" w:themeFill="background1"/>
            <w:textDirection w:val="btLr"/>
            <w:vAlign w:val="center"/>
          </w:tcPr>
          <w:p>
            <w:pPr>
              <w:ind w:left="113" w:right="113"/>
              <w:rPr>
                <w:bCs/>
                <w:color w:val="000000" w:themeColor="text1"/>
              </w:rP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
                <w:bCs/>
                <w:color w:val="000000" w:themeColor="text1"/>
              </w:rPr>
            </w:pPr>
            <w:r>
              <w:rPr>
                <w:b/>
                <w:iCs/>
                <w:lang w:val="en-US"/>
              </w:rPr>
              <w:t>DUAE</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iCs/>
                <w:lang w:val="en-US"/>
              </w:rPr>
            </w:pPr>
            <w:r>
              <w:rPr>
                <w:b/>
                <w:iCs/>
                <w:lang w:val="en-US"/>
              </w:rPr>
              <w:t xml:space="preserve">Oferta      </w:t>
            </w:r>
            <w:r>
              <w:rPr>
                <w:iCs/>
                <w:lang w:val="en-US"/>
              </w:rPr>
              <w:t xml:space="preserve">                      </w:t>
            </w:r>
            <w:r>
              <w:rPr>
                <w:color w:val="000000"/>
                <w:szCs w:val="27"/>
                <w:lang w:val="en-US"/>
              </w:rPr>
              <w:t xml:space="preserve">Formularul F3.1,.   </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
                <w:bCs/>
                <w:color w:val="000000" w:themeColor="text1"/>
              </w:rPr>
            </w:pPr>
            <w:r>
              <w:rPr>
                <w:b/>
                <w:color w:val="000000"/>
                <w:szCs w:val="27"/>
                <w:lang w:val="en-US"/>
              </w:rPr>
              <w:t xml:space="preserve">Specificaţii tehnice       </w:t>
            </w:r>
            <w:r>
              <w:rPr>
                <w:color w:val="000000"/>
                <w:szCs w:val="27"/>
                <w:lang w:val="en-US"/>
              </w:rPr>
              <w:t>Formularul F4.1</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
                <w:bCs/>
                <w:color w:val="000000" w:themeColor="text1"/>
              </w:rPr>
            </w:pPr>
            <w:r>
              <w:rPr>
                <w:b/>
                <w:color w:val="000000"/>
                <w:sz w:val="27"/>
                <w:szCs w:val="27"/>
                <w:lang w:val="en-US"/>
              </w:rPr>
              <w:t xml:space="preserve">Specificații de preț   </w:t>
            </w:r>
            <w:r>
              <w:rPr>
                <w:color w:val="000000"/>
                <w:szCs w:val="27"/>
                <w:lang w:val="en-US"/>
              </w:rPr>
              <w:t>Formularul F4.2</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
                <w:bCs/>
                <w:color w:val="000000" w:themeColor="text1"/>
              </w:rPr>
            </w:pPr>
            <w:r>
              <w:rPr>
                <w:b/>
                <w:color w:val="000000"/>
                <w:sz w:val="27"/>
                <w:szCs w:val="27"/>
              </w:rPr>
              <w:t xml:space="preserve">Formular informative despre ofertant  </w:t>
            </w:r>
            <w:r>
              <w:rPr>
                <w:color w:val="000000"/>
                <w:szCs w:val="27"/>
                <w:lang w:val="en-US"/>
              </w:rPr>
              <w:t>Formularul F3.3</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rFonts w:ascii="Arial" w:hAnsi="Arial" w:cs="Arial"/>
                <w:bCs/>
                <w:i/>
                <w:color w:val="000000" w:themeColor="text1"/>
              </w:rPr>
            </w:pPr>
            <w:r>
              <w:rPr>
                <w:rStyle w:val="100"/>
                <w:rFonts w:ascii="Arial" w:hAnsi="Arial" w:cs="Arial"/>
                <w:i w:val="0"/>
                <w:lang w:val="en-US"/>
              </w:rPr>
              <w:t>Autorizatie sanitar</w:t>
            </w:r>
            <w:r>
              <w:rPr>
                <w:rFonts w:ascii="Arial" w:hAnsi="Arial" w:cs="Arial"/>
                <w:i/>
                <w:color w:val="000000"/>
                <w:lang w:val="en-US"/>
              </w:rPr>
              <w:br w:type="textWrapping"/>
            </w:r>
            <w:r>
              <w:rPr>
                <w:rStyle w:val="100"/>
                <w:rFonts w:ascii="Arial" w:hAnsi="Arial" w:cs="Arial"/>
                <w:i w:val="0"/>
                <w:lang w:val="en-US"/>
              </w:rPr>
              <w:t>veterinara de functionare</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rFonts w:ascii="Arial" w:hAnsi="Arial" w:cs="Arial"/>
                <w:bCs/>
                <w:i/>
                <w:color w:val="000000" w:themeColor="text1"/>
              </w:rPr>
            </w:pPr>
            <w:r>
              <w:rPr>
                <w:rStyle w:val="100"/>
                <w:i w:val="0"/>
                <w:lang w:val="en-US"/>
              </w:rPr>
              <w:t>Autorizatie sanitar veterinara pentru unitatede transport,pasaport</w:t>
            </w:r>
            <w:r>
              <w:rPr>
                <w:rFonts w:ascii="TimesNewRomanPSMT" w:hAnsi="TimesNewRomanPSMT"/>
                <w:i/>
                <w:color w:val="000000"/>
                <w:lang w:val="en-US"/>
              </w:rPr>
              <w:br w:type="textWrapping"/>
            </w:r>
            <w:r>
              <w:rPr>
                <w:rStyle w:val="100"/>
                <w:i w:val="0"/>
                <w:lang w:val="en-US"/>
              </w:rPr>
              <w:t>sanitar</w:t>
            </w: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r>
        <w:tblPrEx>
          <w:shd w:val="clear" w:color="auto" w:fill="FFFFFF" w:themeFill="background1"/>
          <w:tblCellMar>
            <w:top w:w="15" w:type="dxa"/>
            <w:left w:w="15" w:type="dxa"/>
            <w:bottom w:w="15" w:type="dxa"/>
            <w:right w:w="15" w:type="dxa"/>
          </w:tblCellMar>
        </w:tblPrEx>
        <w:trPr>
          <w:trHeight w:val="176" w:hRule="atLeast"/>
        </w:trPr>
        <w:tc>
          <w:tcPr>
            <w:tcW w:w="5694"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i/>
                <w:lang w:val="en-US"/>
              </w:rPr>
            </w:pPr>
            <w:r>
              <w:rPr>
                <w:rStyle w:val="100"/>
                <w:i w:val="0"/>
                <w:lang w:val="en-US"/>
              </w:rPr>
              <w:t>Prezentarea de dovezi</w:t>
            </w:r>
            <w:r>
              <w:rPr>
                <w:rFonts w:ascii="TimesNewRomanPSMT" w:hAnsi="TimesNewRomanPSMT"/>
                <w:i/>
                <w:color w:val="000000"/>
                <w:sz w:val="22"/>
                <w:szCs w:val="22"/>
                <w:lang w:val="en-US"/>
              </w:rPr>
              <w:br w:type="textWrapping"/>
            </w:r>
            <w:r>
              <w:rPr>
                <w:rStyle w:val="100"/>
                <w:i w:val="0"/>
                <w:lang w:val="en-US"/>
              </w:rPr>
              <w:t>privind conformitatea</w:t>
            </w:r>
            <w:r>
              <w:rPr>
                <w:rFonts w:ascii="TimesNewRomanPSMT" w:hAnsi="TimesNewRomanPSMT"/>
                <w:i/>
                <w:color w:val="000000"/>
                <w:sz w:val="22"/>
                <w:szCs w:val="22"/>
                <w:lang w:val="en-US"/>
              </w:rPr>
              <w:br w:type="textWrapping"/>
            </w:r>
            <w:r>
              <w:rPr>
                <w:rStyle w:val="100"/>
                <w:i w:val="0"/>
                <w:lang w:val="en-US"/>
              </w:rPr>
              <w:t>produselor, identificată prin</w:t>
            </w:r>
            <w:r>
              <w:rPr>
                <w:rFonts w:ascii="TimesNewRomanPSMT" w:hAnsi="TimesNewRomanPSMT"/>
                <w:i/>
                <w:color w:val="000000"/>
                <w:sz w:val="22"/>
                <w:szCs w:val="22"/>
                <w:lang w:val="en-US"/>
              </w:rPr>
              <w:br w:type="textWrapping"/>
            </w:r>
            <w:r>
              <w:rPr>
                <w:rStyle w:val="100"/>
                <w:i w:val="0"/>
                <w:lang w:val="en-US"/>
              </w:rPr>
              <w:t>referire la specificaţii sau</w:t>
            </w:r>
            <w:r>
              <w:rPr>
                <w:rFonts w:ascii="TimesNewRomanPSMT" w:hAnsi="TimesNewRomanPSMT"/>
                <w:i/>
                <w:color w:val="000000"/>
                <w:sz w:val="22"/>
                <w:szCs w:val="22"/>
                <w:lang w:val="en-US"/>
              </w:rPr>
              <w:br w:type="textWrapping"/>
            </w:r>
            <w:r>
              <w:rPr>
                <w:rStyle w:val="100"/>
                <w:i w:val="0"/>
                <w:lang w:val="en-US"/>
              </w:rPr>
              <w:t>standarde relevante</w:t>
            </w:r>
          </w:p>
          <w:p>
            <w:pPr>
              <w:rPr>
                <w:bCs/>
                <w:color w:val="000000" w:themeColor="text1"/>
                <w:lang w:val="en-US"/>
              </w:rPr>
            </w:pPr>
          </w:p>
        </w:tc>
        <w:tc>
          <w:tcPr>
            <w:tcW w:w="1134" w:type="dxa"/>
            <w:tcBorders>
              <w:top w:val="single" w:color="000000" w:sz="12" w:space="0"/>
              <w:left w:val="single" w:color="000000" w:sz="12" w:space="0"/>
              <w:bottom w:val="single" w:color="000000" w:sz="12" w:space="0"/>
              <w:right w:val="single" w:color="auto" w:sz="4" w:space="0"/>
            </w:tcBorders>
            <w:shd w:val="clear" w:color="auto" w:fill="FFFFFF" w:themeFill="background1"/>
            <w:tcMar>
              <w:top w:w="24" w:type="dxa"/>
              <w:left w:w="24" w:type="dxa"/>
              <w:bottom w:w="24" w:type="dxa"/>
              <w:right w:w="24" w:type="dxa"/>
            </w:tcMar>
          </w:tcPr>
          <w:p>
            <w:pPr>
              <w:jc w:val="center"/>
            </w:pPr>
          </w:p>
        </w:tc>
        <w:tc>
          <w:tcPr>
            <w:tcW w:w="925"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960" w:type="dxa"/>
            <w:tcBorders>
              <w:top w:val="single" w:color="000000" w:sz="12" w:space="0"/>
              <w:left w:val="single" w:color="auto" w:sz="4" w:space="0"/>
              <w:bottom w:val="single" w:color="000000" w:sz="12" w:space="0"/>
              <w:right w:val="single" w:color="auto" w:sz="4" w:space="0"/>
            </w:tcBorders>
            <w:shd w:val="clear" w:color="auto" w:fill="FFFFFF" w:themeFill="background1"/>
          </w:tcPr>
          <w:p>
            <w:pPr>
              <w:jc w:val="center"/>
            </w:pPr>
          </w:p>
        </w:tc>
        <w:tc>
          <w:tcPr>
            <w:tcW w:w="820" w:type="dxa"/>
            <w:tcBorders>
              <w:top w:val="single" w:color="000000" w:sz="12" w:space="0"/>
              <w:left w:val="single" w:color="auto" w:sz="4" w:space="0"/>
              <w:bottom w:val="single" w:color="000000" w:sz="12" w:space="0"/>
              <w:right w:val="single" w:color="000000" w:sz="12" w:space="0"/>
            </w:tcBorders>
            <w:shd w:val="clear" w:color="auto" w:fill="FFFFFF" w:themeFill="background1"/>
          </w:tcPr>
          <w:p>
            <w:pPr>
              <w:jc w:val="cente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 xml:space="preserve">Candidați respinși/descalificaţi: </w:t>
      </w:r>
      <w:r>
        <w:rPr>
          <w:rFonts w:asciiTheme="minorHAnsi" w:hAnsiTheme="minorHAnsi"/>
          <w:b w:val="0"/>
        </w:rPr>
        <w:t>SRL Baguette, SRL Bestpartener,</w:t>
      </w:r>
      <w:r>
        <w:rPr>
          <w:rFonts w:cs="Helvetica" w:asciiTheme="minorHAnsi" w:hAnsiTheme="minorHAnsi"/>
          <w:b w:val="0"/>
          <w:bCs/>
          <w:color w:val="333333"/>
          <w:shd w:val="clear" w:color="auto" w:fill="FFFFFF"/>
        </w:rPr>
        <w:t xml:space="preserve"> SRL Marialexprim </w:t>
      </w:r>
    </w:p>
    <w:p>
      <w:pPr>
        <w:pStyle w:val="74"/>
        <w:tabs>
          <w:tab w:val="left" w:pos="567"/>
        </w:tabs>
        <w:spacing w:before="0" w:beforeAutospacing="0" w:after="0"/>
        <w:ind w:left="0" w:right="-144" w:firstLine="0"/>
        <w:rPr>
          <w:rFonts w:eastAsia="PMingLiU"/>
          <w:lang w:val="ro-RO" w:eastAsia="zh-CN"/>
        </w:rPr>
      </w:pPr>
      <w:r>
        <w:rPr>
          <w:rFonts w:asciiTheme="minorHAnsi" w:hAnsiTheme="minorHAnsi"/>
          <w:b w:val="0"/>
        </w:rPr>
        <w:t xml:space="preserve"> SRL Baguette</w:t>
      </w:r>
      <w:r>
        <w:rPr>
          <w:rFonts w:eastAsia="PMingLiU"/>
          <w:lang w:val="ro-RO" w:eastAsia="zh-CN"/>
        </w:rPr>
        <w:t xml:space="preserve">  </w:t>
      </w:r>
      <w:r>
        <w:rPr>
          <w:rFonts w:eastAsia="PMingLiU"/>
          <w:b w:val="0"/>
          <w:lang w:val="ro-RO" w:eastAsia="zh-CN"/>
        </w:rPr>
        <w:t>n-a</w:t>
      </w:r>
      <w:r>
        <w:rPr>
          <w:rFonts w:eastAsia="PMingLiU"/>
          <w:lang w:val="ro-RO" w:eastAsia="zh-CN"/>
        </w:rPr>
        <w:t xml:space="preserve"> </w:t>
      </w:r>
      <w:r>
        <w:rPr>
          <w:rFonts w:eastAsia="PMingLiU"/>
          <w:b w:val="0"/>
          <w:lang w:val="ro-RO" w:eastAsia="zh-CN"/>
        </w:rPr>
        <w:t>participat la  la toate pozitiile pe lot: oua,piine.cruasane</w:t>
      </w:r>
      <w:r>
        <w:rPr>
          <w:rFonts w:eastAsia="PMingLiU"/>
          <w:lang w:val="ro-RO" w:eastAsia="zh-CN"/>
        </w:rPr>
        <w:t>. Urmatorii AE nu-au trecut criteriul de evaluare, cel mai mic pret pe toate pozitiile.</w:t>
      </w:r>
    </w:p>
    <w:p>
      <w:pPr>
        <w:pStyle w:val="74"/>
        <w:tabs>
          <w:tab w:val="left" w:pos="567"/>
        </w:tabs>
        <w:spacing w:before="0" w:beforeAutospacing="0" w:after="0"/>
        <w:ind w:left="0" w:right="-144" w:firstLine="0"/>
        <w:rPr>
          <w:rFonts w:eastAsia="PMingLiU"/>
          <w:lang w:val="ro-RO" w:eastAsia="zh-CN"/>
        </w:rPr>
      </w:pP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 xml:space="preserve">Rezultatele preselecției: Invingator pe toti parametrii evaluarii s-a desemnat </w:t>
      </w:r>
    </w:p>
    <w:p>
      <w:pPr>
        <w:pStyle w:val="74"/>
        <w:tabs>
          <w:tab w:val="left" w:pos="567"/>
        </w:tabs>
        <w:spacing w:before="0" w:beforeAutospacing="0" w:after="0"/>
        <w:ind w:left="0" w:firstLine="0"/>
        <w:rPr>
          <w:rFonts w:eastAsia="PMingLiU"/>
          <w:sz w:val="22"/>
          <w:szCs w:val="22"/>
          <w:lang w:val="ro-RO" w:eastAsia="zh-CN"/>
        </w:rPr>
      </w:pPr>
      <w:r>
        <w:rPr>
          <w:rFonts w:eastAsia="PMingLiU"/>
          <w:lang w:val="ro-RO" w:eastAsia="zh-CN"/>
        </w:rPr>
        <w:t xml:space="preserve"> </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 nu-s</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0"/>
          <w:tab w:val="clear" w:pos="360"/>
        </w:tabs>
        <w:spacing w:before="0" w:beforeAutospacing="0" w:after="0"/>
        <w:ind w:left="0" w:firstLine="0"/>
        <w:rPr>
          <w:rFonts w:eastAsia="PMingLiU"/>
          <w:b w:val="0"/>
          <w:lang w:val="ro-RO" w:eastAsia="zh-CN"/>
        </w:rPr>
      </w:pPr>
      <w:r>
        <w:rPr>
          <w:rFonts w:eastAsia="PMingLiU"/>
          <w:lang w:val="ro-RO" w:eastAsia="zh-CN"/>
        </w:rPr>
        <w:t>1.</w:t>
      </w:r>
      <w:r>
        <w:rPr>
          <w:rFonts w:eastAsia="PMingLiU"/>
          <w:b w:val="0"/>
          <w:u w:val="single"/>
          <w:lang w:val="ro-RO" w:eastAsia="zh-CN"/>
        </w:rPr>
        <w:t>Iuras Galina</w:t>
      </w:r>
      <w:r>
        <w:rPr>
          <w:rFonts w:eastAsia="PMingLiU"/>
          <w:b w:val="0"/>
          <w:lang w:val="ro-RO" w:eastAsia="zh-CN"/>
        </w:rPr>
        <w:t xml:space="preserve"> 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 xml:space="preserve">2. </w:t>
      </w:r>
      <w:r>
        <w:rPr>
          <w:b w:val="0"/>
          <w:u w:val="single"/>
        </w:rPr>
        <w:t>Andries Svetlana</w:t>
      </w:r>
      <w:r>
        <w:t xml:space="preserve">     </w:t>
      </w:r>
      <w:r>
        <w:rPr>
          <w:rFonts w:eastAsia="PMingLiU"/>
          <w:b w:val="0"/>
          <w:lang w:val="ro-RO" w:eastAsia="zh-CN"/>
        </w:rPr>
        <w:t>_______    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w:t>
      </w:r>
      <w:r>
        <w:t xml:space="preserve"> </w:t>
      </w:r>
      <w:r>
        <w:rPr>
          <w:b w:val="0"/>
          <w:u w:val="single"/>
        </w:rPr>
        <w:t>Bleandur Nadejda</w:t>
      </w:r>
      <w:r>
        <w:t xml:space="preserve">    </w:t>
      </w:r>
      <w:r>
        <w:rPr>
          <w:rFonts w:eastAsia="PMingLiU"/>
          <w:b w:val="0"/>
          <w:lang w:val="ro-RO" w:eastAsia="zh-CN"/>
        </w:rPr>
        <w:t>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w:t>
      </w:r>
      <w:r>
        <w:t xml:space="preserve"> </w:t>
      </w:r>
      <w:r>
        <w:rPr>
          <w:b w:val="0"/>
          <w:u w:val="single"/>
        </w:rPr>
        <w:t>Sciusi Valentina</w:t>
      </w:r>
      <w:r>
        <w:t xml:space="preserve"> </w:t>
      </w:r>
      <w:r>
        <w:rPr>
          <w:rFonts w:eastAsia="PMingLiU"/>
          <w:b w:val="0"/>
          <w:lang w:val="ro-RO" w:eastAsia="zh-CN"/>
        </w:rPr>
        <w:t>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5.</w:t>
      </w:r>
      <w:r>
        <w:rPr>
          <w:b w:val="0"/>
          <w:u w:val="single"/>
        </w:rPr>
        <w:t>Turcan Anisia</w:t>
      </w:r>
      <w:r>
        <w:rPr>
          <w:rFonts w:eastAsia="PMingLiU"/>
          <w:b w:val="0"/>
          <w:lang w:val="ro-RO" w:eastAsia="zh-CN"/>
        </w:rPr>
        <w:t xml:space="preserve"> 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hanging="1338"/>
        <w:rPr>
          <w:rFonts w:eastAsia="PMingLiU"/>
          <w:lang w:val="ro-RO" w:eastAsia="zh-CN"/>
        </w:rPr>
      </w:pP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r>
              <w:rPr>
                <w:b/>
                <w:u w:val="single"/>
                <w:shd w:val="clear" w:color="auto" w:fill="FFFFFF"/>
                <w:lang w:val="en-US"/>
              </w:rPr>
              <w:t>IP Scoala Primara  “Grigore Vieru”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r>
              <w:rPr>
                <w:rFonts w:eastAsia="Cambria"/>
              </w:rPr>
              <w:t>Stefan Voda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r>
              <w:rPr>
                <w:rFonts w:eastAsia="Cambria"/>
              </w:rPr>
              <w:t>1014620008035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r>
              <w:rPr>
                <w:rFonts w:eastAsia="Cambria"/>
              </w:rPr>
              <w:t>Or Stefan Voda,str.31 august 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r>
              <w:rPr>
                <w:rFonts w:eastAsia="Cambria"/>
              </w:rPr>
              <w:t xml:space="preserve"> 0242-25273, 0242-2-36-04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r>
              <w:rPr>
                <w:shd w:val="clear" w:color="auto" w:fill="FFFFFF" w:themeFill="background1"/>
                <w:lang w:val="en-US"/>
              </w:rPr>
              <w:t>scolprim@yahoo.com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r>
              <w:rPr>
                <w:rFonts w:eastAsia="Cambria"/>
              </w:rPr>
              <w:t>Andries Svetlana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r>
              <w:rPr>
                <w:rFonts w:eastAsia="Cambria"/>
              </w:rPr>
              <w:t>Invatamint</w:t>
            </w: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lang w:eastAsia="ro-RO"/>
              </w:rPr>
            </w:pPr>
            <w:r>
              <w:rPr>
                <w:lang w:eastAsia="ro-RO"/>
              </w:rPr>
              <w:t>Lecitatie electronica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2" w:hRule="atLeast"/>
        </w:trPr>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r>
              <w:rPr>
                <w:i/>
                <w:sz w:val="20"/>
                <w:szCs w:val="20"/>
                <w:lang w:eastAsia="ro-RO"/>
              </w:rPr>
              <w:t>(în cazul procedurii de negociere fără publicarea prealabilă a unui anunț de participare)</w:t>
            </w:r>
          </w:p>
        </w:tc>
        <w:tc>
          <w:tcPr>
            <w:tcW w:w="5570" w:type="dxa"/>
          </w:tcPr>
          <w:p>
            <w:pPr>
              <w:jc w:val="center"/>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x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r>
              <w:rPr>
                <w:b/>
                <w:lang w:eastAsia="ro-RO"/>
              </w:rPr>
              <w:t xml:space="preserve">Produse alimentare pentru </w:t>
            </w:r>
            <w:r>
              <w:rPr>
                <w:b/>
                <w:lang w:val="en-US" w:eastAsia="ro-RO"/>
              </w:rPr>
              <w:t>sim. 2</w:t>
            </w:r>
            <w:r>
              <w:rPr>
                <w:b/>
                <w:lang w:eastAsia="ro-RO"/>
              </w:rPr>
              <w:t xml:space="preserve">   anul 2023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r>
              <w:t xml:space="preserve"> </w:t>
            </w:r>
            <w:r>
              <w:rPr>
                <w:rFonts w:eastAsia="Cambria"/>
              </w:rPr>
              <w:t>ocds-b3wdp1-MD-1657179532733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 08.07.2022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r>
              <w:t xml:space="preserve"> </w:t>
            </w:r>
            <w:r>
              <w:rPr>
                <w:rFonts w:eastAsia="Cambria"/>
              </w:rPr>
              <w:t>ocds-b3wdp1-MD-1657179532733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b/>
                <w:lang w:eastAsia="ro-RO"/>
              </w:rPr>
              <w:t>Prețul cel mai scăzut</w:t>
            </w:r>
            <w:r>
              <w:rPr>
                <w:lang w:eastAsia="ro-RO"/>
              </w:rPr>
              <w:t xml:space="preserve"> x</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Licitație electronică  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  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 x</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01 din _</w:t>
      </w:r>
      <w:r>
        <w:rPr>
          <w:rFonts w:eastAsia="Calibri"/>
          <w:u w:val="single"/>
        </w:rPr>
        <w:t>03 august</w:t>
      </w:r>
      <w:r>
        <w:rPr>
          <w:rFonts w:eastAsia="Calibri"/>
        </w:rPr>
        <w:t>_ 20 _</w:t>
      </w:r>
      <w:r>
        <w:rPr>
          <w:rFonts w:eastAsia="Calibri"/>
          <w:u w:val="single"/>
        </w:rPr>
        <w:t>22</w:t>
      </w:r>
      <w:r>
        <w:rPr>
          <w:rFonts w:eastAsia="Calibri"/>
        </w:rPr>
        <w:t>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28"/>
        <w:tabs>
          <w:tab w:val="left" w:pos="567"/>
        </w:tabs>
        <w:rPr>
          <w:rFonts w:asciiTheme="majorHAnsi" w:hAnsiTheme="majorHAnsi" w:cstheme="majorHAnsi"/>
          <w:b/>
          <w:szCs w:val="24"/>
        </w:rPr>
      </w:pPr>
      <w:bookmarkStart w:id="77" w:name="_Toc449692096"/>
    </w:p>
    <w:p>
      <w:pPr>
        <w:pStyle w:val="28"/>
        <w:tabs>
          <w:tab w:val="left" w:pos="567"/>
        </w:tabs>
        <w:jc w:val="center"/>
        <w:rPr>
          <w:rFonts w:ascii="Times New Roman" w:hAnsi="Times New Roman"/>
          <w:b/>
          <w:sz w:val="28"/>
          <w:szCs w:val="28"/>
        </w:rPr>
      </w:pPr>
      <w:bookmarkStart w:id="78" w:name="_Hlk77771042"/>
    </w:p>
    <w:p>
      <w:pPr>
        <w:pStyle w:val="28"/>
        <w:tabs>
          <w:tab w:val="left" w:pos="567"/>
        </w:tabs>
        <w:jc w:val="center"/>
        <w:rPr>
          <w:rFonts w:ascii="Times New Roman" w:hAnsi="Times New Roman"/>
          <w:b/>
          <w:sz w:val="28"/>
          <w:szCs w:val="28"/>
        </w:rPr>
      </w:pPr>
    </w:p>
    <w:p>
      <w:pPr>
        <w:pStyle w:val="28"/>
        <w:tabs>
          <w:tab w:val="left" w:pos="567"/>
        </w:tabs>
        <w:jc w:val="center"/>
        <w:rPr>
          <w:rFonts w:ascii="Times New Roman" w:hAnsi="Times New Roman"/>
          <w:b/>
          <w:sz w:val="28"/>
          <w:szCs w:val="28"/>
        </w:rPr>
      </w:pPr>
    </w:p>
    <w:p>
      <w:pPr>
        <w:pStyle w:val="28"/>
        <w:tabs>
          <w:tab w:val="left" w:pos="567"/>
        </w:tabs>
        <w:jc w:val="center"/>
        <w:rPr>
          <w:rFonts w:ascii="Times New Roman" w:hAnsi="Times New Roman"/>
          <w:sz w:val="28"/>
          <w:szCs w:val="28"/>
        </w:rPr>
      </w:pPr>
      <w:r>
        <w:rPr>
          <w:rFonts w:ascii="Times New Roman" w:hAnsi="Times New Roman"/>
          <w:b/>
          <w:sz w:val="28"/>
          <w:szCs w:val="28"/>
        </w:rPr>
        <w:t>CERERE DE PARTICIPARE</w:t>
      </w:r>
    </w:p>
    <w:bookmarkEnd w:id="78"/>
    <w:p>
      <w:pPr>
        <w:pStyle w:val="28"/>
        <w:tabs>
          <w:tab w:val="left" w:pos="-142"/>
        </w:tabs>
        <w:spacing w:before="240"/>
        <w:jc w:val="center"/>
        <w:rPr>
          <w:rFonts w:asciiTheme="majorHAnsi" w:hAnsiTheme="majorHAnsi" w:cstheme="majorHAnsi"/>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28"/>
        <w:tabs>
          <w:tab w:val="left" w:pos="567"/>
        </w:tabs>
        <w:spacing w:line="360" w:lineRule="auto"/>
        <w:rPr>
          <w:rFonts w:ascii="Times New Roman" w:hAnsi="Times New Roman"/>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bookmarkEnd w:id="77"/>
    <w:p>
      <w:pPr>
        <w:pStyle w:val="28"/>
        <w:tabs>
          <w:tab w:val="left" w:pos="567"/>
        </w:tabs>
        <w:rPr>
          <w:rFonts w:ascii="Times New Roman" w:hAnsi="Times New Roman"/>
          <w:b/>
          <w:szCs w:val="24"/>
        </w:rPr>
      </w:pPr>
    </w:p>
    <w:p>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28"/>
        <w:tabs>
          <w:tab w:val="left" w:pos="567"/>
        </w:tabs>
        <w:rPr>
          <w:rFonts w:ascii="Times New Roman" w:hAnsi="Times New Roman"/>
          <w:szCs w:val="24"/>
        </w:rPr>
      </w:pPr>
      <w:r>
        <w:rPr>
          <w:rFonts w:ascii="Times New Roman" w:hAnsi="Times New Roman"/>
          <w:szCs w:val="24"/>
        </w:rPr>
        <w:t>____________________________________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w:t>
      </w:r>
    </w:p>
    <w:p>
      <w:pPr>
        <w:pStyle w:val="28"/>
        <w:tabs>
          <w:tab w:val="left" w:pos="567"/>
        </w:tabs>
        <w:rPr>
          <w:rFonts w:ascii="Times New Roman" w:hAnsi="Times New Roman"/>
          <w:b/>
          <w:szCs w:val="24"/>
        </w:rPr>
      </w:pPr>
    </w:p>
    <w:p>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(adresa băncii)</w:t>
      </w:r>
    </w:p>
    <w:p>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28"/>
        <w:tabs>
          <w:tab w:val="left" w:pos="567"/>
        </w:tabs>
        <w:ind w:hanging="502"/>
        <w:rPr>
          <w:rFonts w:ascii="Times New Roman" w:hAnsi="Times New Roman"/>
          <w:szCs w:val="24"/>
        </w:rPr>
      </w:pPr>
    </w:p>
    <w:p>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28"/>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36"/>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bCs/>
        </w:rPr>
      </w:pPr>
      <w:bookmarkStart w:id="108" w:name="_Hlk63345649"/>
      <w:r>
        <w:rPr>
          <w:bCs/>
        </w:rPr>
        <w:t>Se dau detalii generale privind obiectul achiziției.</w:t>
      </w:r>
      <w:bookmarkEnd w:id="108"/>
    </w:p>
    <w:p>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pPr>
        <w:ind w:firstLine="709"/>
        <w:jc w:val="both"/>
        <w:rPr>
          <w:bCs/>
        </w:rPr>
      </w:pPr>
      <w:r>
        <w:rPr>
          <w:bCs/>
        </w:rPr>
        <w:t>Se precizează detalii privind modul de transportare, prestare, utilizare și locul livrării/prestării a produselor/serviciilor.</w:t>
      </w:r>
    </w:p>
    <w:p>
      <w:pPr>
        <w:pStyle w:val="3"/>
        <w:numPr>
          <w:ilvl w:val="0"/>
          <w:numId w:val="19"/>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3"/>
        <w:numPr>
          <w:ilvl w:val="0"/>
          <w:numId w:val="19"/>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19"/>
        </w:numPr>
        <w:rPr>
          <w:b/>
        </w:rPr>
      </w:pPr>
      <w:r>
        <w:rPr>
          <w:b/>
        </w:rPr>
        <w:t>Mostre</w:t>
      </w:r>
    </w:p>
    <w:p>
      <w:pPr>
        <w:ind w:firstLine="709"/>
        <w:jc w:val="both"/>
      </w:pPr>
      <w:r>
        <w:t>Se precizează modul de prezentare a mostrelor la toate produsele utilizate.</w:t>
      </w:r>
    </w:p>
    <w:p>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20"/>
        <w:gridCol w:w="271"/>
        <w:gridCol w:w="638"/>
        <w:gridCol w:w="3135"/>
        <w:gridCol w:w="1354"/>
        <w:gridCol w:w="1040"/>
        <w:gridCol w:w="936"/>
        <w:gridCol w:w="2750"/>
        <w:gridCol w:w="2766"/>
        <w:gridCol w:w="1198"/>
        <w:gridCol w:w="85"/>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449539095"/>
            <w:bookmarkStart w:id="113" w:name="_Toc392180206"/>
            <w:bookmarkStart w:id="114" w:name="_Toc356920194"/>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5" w:name="_Hlk77771394"/>
            <w:r>
              <w:t xml:space="preserve">Specificaţii tehnice </w:t>
            </w:r>
            <w:bookmarkEnd w:id="112"/>
            <w:bookmarkEnd w:id="113"/>
            <w:bookmarkEnd w:id="114"/>
            <w:bookmarkEnd w:id="115"/>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w:t>
            </w:r>
            <w:r>
              <w:rPr>
                <w:b/>
              </w:rPr>
              <w:t>Produse alimentare sim.</w:t>
            </w:r>
            <w:r>
              <w:rPr>
                <w:rFonts w:hint="default"/>
                <w:b/>
                <w:lang w:val="en-US"/>
              </w:rPr>
              <w:t>2</w:t>
            </w:r>
            <w:r>
              <w:rPr>
                <w:b/>
              </w:rPr>
              <w:t xml:space="preserve"> 2023_ IP Scoala Primara „G.Vieru” Stefan Voda</w:t>
            </w:r>
          </w:p>
        </w:tc>
      </w:tr>
      <w:tr>
        <w:tblPrEx>
          <w:tblCellMar>
            <w:top w:w="0" w:type="dxa"/>
            <w:left w:w="108" w:type="dxa"/>
            <w:bottom w:w="0" w:type="dxa"/>
            <w:right w:w="108" w:type="dxa"/>
          </w:tblCellMar>
        </w:tblPrEx>
        <w:trPr>
          <w:trHeight w:val="567" w:hRule="atLeast"/>
        </w:trPr>
        <w:tc>
          <w:tcPr>
            <w:tcW w:w="2901" w:type="pct"/>
            <w:gridSpan w:val="7"/>
            <w:shd w:val="clear" w:color="auto" w:fill="auto"/>
          </w:tcPr>
          <w:p/>
        </w:tc>
        <w:tc>
          <w:tcPr>
            <w:tcW w:w="2098" w:type="pct"/>
            <w:gridSpan w:val="4"/>
            <w:shd w:val="clear" w:color="auto" w:fill="auto"/>
          </w:tcPr>
          <w:p/>
        </w:tc>
      </w:tr>
      <w:tr>
        <w:tblPrEx>
          <w:tblCellMar>
            <w:top w:w="0" w:type="dxa"/>
            <w:left w:w="108" w:type="dxa"/>
            <w:bottom w:w="0" w:type="dxa"/>
            <w:right w:w="108" w:type="dxa"/>
          </w:tblCellMar>
        </w:tblPrEx>
        <w:trPr>
          <w:gridAfter w:val="1"/>
          <w:wAfter w:w="25" w:type="pct"/>
          <w:trHeight w:val="1043"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96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321"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854"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5" w:type="pct"/>
          <w:trHeight w:val="283"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854"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i/>
                <w:lang w:val="en-US"/>
              </w:rPr>
            </w:pPr>
            <w:r>
              <w:rPr>
                <w:rFonts w:asciiTheme="minorHAnsi" w:hAnsiTheme="minorHAnsi"/>
                <w:i/>
                <w:sz w:val="22"/>
                <w:lang w:val="en-US"/>
              </w:rPr>
              <w:t>Brinza de vaci proaspata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cstheme="minorHAnsi"/>
                <w:sz w:val="22"/>
                <w:lang w:val="en-US"/>
              </w:rPr>
              <w:t xml:space="preserve">Grăsimea 9%, pungă de 0,5-1 kg,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Cascaval  cheg tare 45% grasimea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rPr>
            </w:pPr>
            <w:r>
              <w:rPr>
                <w:rFonts w:eastAsia="Calibri" w:asciiTheme="minorHAnsi" w:hAnsiTheme="minorHAnsi" w:cstheme="minorHAnsi"/>
                <w:sz w:val="22"/>
              </w:rPr>
              <w:t>45% grăsime</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Lapte proaspat</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Grăsimea 2,5% pasterizat, în pachete de polietilenă ambalaj 1,0 L</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Unt de vaci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Din smîntînă dulce nesărat 72,5% grăsîme, fără adaus de grăsimi vegetal, ambalat a cîte 200 gr.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Oua de gaina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 xml:space="preserve">Dietice,mascate. </w:t>
            </w:r>
            <w:r>
              <w:rPr>
                <w:sz w:val="22"/>
                <w:lang w:val="en-US"/>
              </w:rPr>
              <w:t xml:space="preserve"> categoria B cu greutatea nu mai mică de 63 gr</w:t>
            </w:r>
            <w:r>
              <w:rPr>
                <w:lang w:val="en-US"/>
              </w:rPr>
              <w:t>.</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Carne de porcină</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asciiTheme="minorHAnsi" w:hAnsiTheme="minorHAnsi"/>
                <w:lang w:val="en-US"/>
              </w:rPr>
            </w:pPr>
            <w:r>
              <w:rPr>
                <w:rFonts w:eastAsia="PMingLiU" w:asciiTheme="minorHAnsi" w:hAnsiTheme="minorHAnsi" w:cstheme="minorHAnsi"/>
                <w:sz w:val="22"/>
                <w:lang w:val="en-US" w:eastAsia="zh-CN"/>
              </w:rPr>
              <w:t>Refrigerare</w:t>
            </w:r>
            <w:r>
              <w:rPr>
                <w:rFonts w:eastAsia="PMingLiU" w:asciiTheme="minorHAnsi" w:hAnsiTheme="minorHAnsi"/>
                <w:sz w:val="22"/>
                <w:lang w:val="en-US" w:eastAsia="zh-CN"/>
              </w:rPr>
              <w:t xml:space="preserve"> ,fără os,de calitatea superioara,ambalate a cite 5 kg în polietilen,autohtonă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605"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 xml:space="preserve">Pept de gaina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Refrigerare,fara os,ambalate in cutii a cite 1kg, autohtonă</w:t>
            </w:r>
            <w:r>
              <w:rPr>
                <w:rFonts w:eastAsia="Arial Unicode MS" w:asciiTheme="minorHAnsi" w:hAnsiTheme="minorHAnsi" w:cstheme="minorHAnsi"/>
                <w:sz w:val="22"/>
                <w:lang w:val="en-US"/>
              </w:rPr>
              <w:t xml:space="preserve">Cal.superioară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662"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Șold de găină</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Refrigerate,ambalate a cite 1 kg,autohtonă</w:t>
            </w:r>
            <w:r>
              <w:rPr>
                <w:rFonts w:eastAsia="Arial Unicode MS" w:asciiTheme="minorHAnsi" w:hAnsiTheme="minorHAnsi" w:cstheme="minorHAnsi"/>
                <w:sz w:val="22"/>
                <w:lang w:val="en-US"/>
              </w:rPr>
              <w:t xml:space="preserve"> Cal.superioară,fara spata</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Sare lamie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rPr>
            </w:pPr>
            <w:r>
              <w:rPr>
                <w:rFonts w:eastAsia="Arial Unicode MS" w:asciiTheme="minorHAnsi" w:hAnsiTheme="minorHAnsi" w:cstheme="minorHAnsi"/>
                <w:sz w:val="22"/>
              </w:rPr>
              <w:t>Ambalatea cîte 20gr.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pacing w:val="-1"/>
                <w:sz w:val="22"/>
              </w:rPr>
              <w:t>Ulei vegetal rafinat</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lang w:val="en-US"/>
              </w:rPr>
              <w:t xml:space="preserve">Rafinat, dezodorizat în sticle de 5 L,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Zahăr tos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eastAsia="zh-CN"/>
              </w:rPr>
            </w:pPr>
            <w:r>
              <w:rPr>
                <w:rFonts w:eastAsia="Arial Unicode MS" w:asciiTheme="minorHAnsi" w:hAnsiTheme="minorHAnsi" w:cstheme="minorHAnsi"/>
                <w:sz w:val="22"/>
                <w:lang w:val="en-US"/>
              </w:rPr>
              <w:t>Din sfeclă de calitate standart , în ambalaj a cîte 1,0 kg,</w:t>
            </w:r>
            <w:r>
              <w:rPr>
                <w:lang w:val="en-US"/>
              </w:rPr>
              <w:t xml:space="preserve"> </w:t>
            </w:r>
            <w:r>
              <w:rPr>
                <w:rFonts w:eastAsia="Arial Unicode MS" w:asciiTheme="minorHAnsi" w:hAnsiTheme="minorHAnsi" w:cstheme="minorHAnsi"/>
                <w:sz w:val="22"/>
                <w:lang w:val="en-US"/>
              </w:rPr>
              <w:t>autohton.</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Cacao</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rPr>
              <w:t>Ambalat a cite 200gr</w:t>
            </w:r>
            <w:r>
              <w:rPr>
                <w:rFonts w:eastAsia="Arial Unicode MS" w:asciiTheme="minorHAnsi" w:hAnsiTheme="minorHAnsi" w:cstheme="minorHAnsi"/>
                <w:sz w:val="22"/>
                <w:lang w:val="en-US"/>
              </w:rPr>
              <w:t>,</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Ceai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Negru cu frunză mascata,ambalaj 0,1kg,cal.super.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Sare iodata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Ambalat a cite 1 kg,polietilen</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Crupă  de hrişcă</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Întreagă, în ambalaj cîte 1 kg, </w:t>
            </w:r>
            <w:r>
              <w:rPr>
                <w:rFonts w:eastAsia="Arial Unicode MS" w:asciiTheme="minorHAnsi" w:hAnsiTheme="minorHAnsi" w:cstheme="minorHAnsi"/>
                <w:sz w:val="22"/>
                <w:lang w:val="en-US"/>
              </w:rPr>
              <w:t>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 xml:space="preserve">Crupe  Arnaut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Mașcate, în ambalaj cîte1 kg,</w:t>
            </w:r>
            <w:r>
              <w:rPr>
                <w:rFonts w:eastAsia="Arial Unicode MS" w:asciiTheme="minorHAnsi" w:hAnsiTheme="minorHAnsi" w:cstheme="minorHAnsi"/>
                <w:sz w:val="22"/>
                <w:lang w:val="en-US"/>
              </w:rPr>
              <w:t xml:space="preserve"> 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gris</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asciiTheme="minorHAnsi" w:hAnsiTheme="minorHAnsi" w:cstheme="minorHAnsi"/>
                <w:sz w:val="22"/>
                <w:lang w:val="en-US"/>
              </w:rPr>
              <w:t>In ambalaj cîte 1 kg,</w:t>
            </w:r>
            <w:r>
              <w:rPr>
                <w:rFonts w:eastAsia="Arial Unicode MS" w:asciiTheme="minorHAnsi" w:hAnsiTheme="minorHAnsi" w:cstheme="minorHAnsi"/>
                <w:sz w:val="22"/>
                <w:lang w:val="en-US"/>
              </w:rPr>
              <w:t xml:space="preserve"> Cal.superioară</w:t>
            </w:r>
            <w:r>
              <w:rPr>
                <w:lang w:val="en-US"/>
              </w:rPr>
              <w:t xml:space="preserve"> </w:t>
            </w:r>
            <w:r>
              <w:rPr>
                <w:rFonts w:asciiTheme="minorHAnsi" w:hAnsiTheme="minorHAnsi" w:cstheme="minorHAnsi"/>
                <w:sz w:val="18"/>
                <w:lang w:val="en-US"/>
              </w:rPr>
              <w:t xml:space="preserve">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porumb</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Cal.superioară,mășcată,ambalat 1 kg.</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Faina de griu</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eastAsia="Arial Unicode MS" w:asciiTheme="minorHAnsi" w:hAnsiTheme="minorHAnsi" w:cstheme="minorHAnsi"/>
                <w:sz w:val="22"/>
                <w:lang w:val="en-US"/>
              </w:rPr>
              <w:t>Ambalat a cite2kg,autohtona,calit.super.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Calibri" w:hAnsi="Calibri" w:cs="Calibri"/>
                <w:i w:val="0"/>
                <w:iCs w:val="0"/>
                <w:color w:val="000000"/>
                <w:u w:val="none"/>
                <w:lang w:val="en-US"/>
              </w:rPr>
            </w:pPr>
            <w:r>
              <w:rPr>
                <w:rFonts w:hint="default" w:ascii="Calibri" w:hAnsi="Calibri" w:eastAsia="SimSun" w:cs="Calibri"/>
                <w:i w:val="0"/>
                <w:iCs w:val="0"/>
                <w:color w:val="000000"/>
                <w:kern w:val="0"/>
                <w:sz w:val="24"/>
                <w:szCs w:val="24"/>
                <w:u w:val="none"/>
                <w:lang w:val="en-US" w:eastAsia="zh-CN" w:bidi="ar"/>
              </w:rPr>
              <w:t>Biscuiti fara grasimi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top"/>
          </w:tcPr>
          <w:p>
            <w:pPr>
              <w:rPr>
                <w:rFonts w:eastAsia="Arial Unicode MS" w:asciiTheme="minorHAnsi" w:hAnsiTheme="minorHAnsi" w:cstheme="minorHAnsi"/>
                <w:sz w:val="24"/>
                <w:szCs w:val="24"/>
                <w:lang w:val="en-US" w:eastAsia="en-US" w:bidi="ar-SA"/>
              </w:rPr>
            </w:pPr>
            <w:r>
              <w:rPr>
                <w:rFonts w:hint="default" w:eastAsia="Arial Unicode MS" w:asciiTheme="minorHAnsi" w:hAnsiTheme="minorHAnsi" w:cstheme="minorHAnsi"/>
                <w:sz w:val="22"/>
                <w:lang w:val="en-US"/>
              </w:rPr>
              <w:t>A</w:t>
            </w:r>
            <w:r>
              <w:rPr>
                <w:rFonts w:eastAsia="Arial Unicode MS" w:asciiTheme="minorHAnsi" w:hAnsiTheme="minorHAnsi" w:cstheme="minorHAnsi"/>
                <w:sz w:val="22"/>
                <w:lang w:val="en-US"/>
              </w:rPr>
              <w:t>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Fulgi de ovăs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Mărunt, în ambalaj cîte 0.5kg,</w:t>
            </w:r>
            <w:r>
              <w:rPr>
                <w:rFonts w:eastAsia="Arial Unicode MS" w:asciiTheme="minorHAnsi" w:hAnsiTheme="minorHAnsi" w:cstheme="minorHAnsi"/>
                <w:sz w:val="22"/>
                <w:lang w:val="en-US"/>
              </w:rPr>
              <w:t xml:space="preserve"> 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 xml:space="preserve">Magiun din fructe </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Ambalat in borcan de sticla a cite 0.7kg,autohton</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uscata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Întreagă, în ambalaj cîte 1 kg, </w:t>
            </w:r>
            <w:r>
              <w:rPr>
                <w:rFonts w:eastAsia="Arial Unicode MS" w:asciiTheme="minorHAnsi" w:hAnsiTheme="minorHAnsi" w:cstheme="minorHAnsi"/>
                <w:sz w:val="22"/>
                <w:lang w:val="en-US"/>
              </w:rPr>
              <w:t>cal.super.</w:t>
            </w:r>
            <w:r>
              <w:rPr>
                <w:lang w:val="en-US"/>
              </w:rPr>
              <w:t xml:space="preserve">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verde conservata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Moale cu bob zbircit,ambal in banca sticla a cite 0.7kg</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Orez  crasnodarschii</w:t>
            </w:r>
            <w:r>
              <w:rPr>
                <w:rFonts w:eastAsia="PMingLiU" w:asciiTheme="minorHAnsi" w:hAnsiTheme="minorHAnsi" w:cstheme="minorHAnsi"/>
                <w:sz w:val="22"/>
                <w:lang w:eastAsia="zh-CN"/>
              </w:rPr>
              <w:t xml:space="preserve">  (Bunetto)</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eastAsia="zh-CN"/>
              </w:rPr>
              <w:t>Şlefuit cu bob rotund,</w:t>
            </w:r>
            <w:r>
              <w:rPr>
                <w:rFonts w:asciiTheme="minorHAnsi" w:hAnsiTheme="minorHAnsi" w:cstheme="minorHAnsi"/>
                <w:sz w:val="22"/>
              </w:rPr>
              <w:t xml:space="preserve">  în ambalaj cîte 1 kg</w:t>
            </w:r>
            <w:r>
              <w:rPr>
                <w:rFonts w:eastAsia="Arial Unicode MS" w:asciiTheme="minorHAnsi" w:hAnsiTheme="minorHAnsi" w:cstheme="minorHAnsi"/>
                <w:sz w:val="22"/>
              </w:rPr>
              <w:t xml:space="preserve"> Cal.superioară</w:t>
            </w:r>
            <w:r>
              <w:rPr>
                <w:rFonts w:asciiTheme="minorHAnsi" w:hAnsiTheme="minorHAnsi" w:cstheme="minorHAnsi"/>
                <w:sz w:val="22"/>
              </w:rPr>
              <w:t>,</w:t>
            </w:r>
            <w:r>
              <w:rPr>
                <w:rFonts w:eastAsia="PMingLiU" w:asciiTheme="minorHAnsi" w:hAnsiTheme="minorHAnsi" w:cstheme="minorHAnsi"/>
                <w:sz w:val="22"/>
                <w:lang w:eastAsia="zh-CN"/>
              </w:rPr>
              <w:t xml:space="preserve"> </w:t>
            </w:r>
            <w:r>
              <w:rPr>
                <w:rFonts w:asciiTheme="minorHAnsi" w:hAnsiTheme="minorHAnsi" w:cstheme="minorHAnsi"/>
                <w:sz w:val="22"/>
              </w:rPr>
              <w:t>fima</w:t>
            </w:r>
            <w:r>
              <w:rPr>
                <w:rFonts w:eastAsia="PMingLiU" w:asciiTheme="minorHAnsi" w:hAnsiTheme="minorHAnsi" w:cstheme="minorHAnsi"/>
                <w:sz w:val="22"/>
                <w:lang w:eastAsia="zh-CN"/>
              </w:rPr>
              <w:t xml:space="preserve"> Bunetto,ambalaj rosu</w:t>
            </w:r>
            <w:r>
              <w:rPr>
                <w:rFonts w:asciiTheme="minorHAnsi" w:hAnsiTheme="minorHAnsi" w:cstheme="minorHAnsi"/>
                <w:sz w:val="22"/>
              </w:rPr>
              <w:t xml:space="preserve">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Oțet</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Ambalaj 1 l de 9%</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Paste de tomate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lang w:val="en-US"/>
              </w:rPr>
            </w:pPr>
            <w:r>
              <w:rPr>
                <w:rFonts w:asciiTheme="minorHAnsi" w:hAnsiTheme="minorHAnsi" w:cstheme="minorHAnsi"/>
                <w:sz w:val="22"/>
                <w:lang w:val="en-US"/>
              </w:rPr>
              <w:t>Calitatea 1,in borcan de sticla  de 0.7 kg</w:t>
            </w:r>
            <w:r>
              <w:rPr>
                <w:rFonts w:eastAsia="Arial Unicode MS" w:asciiTheme="minorHAnsi" w:hAnsiTheme="minorHAnsi" w:cstheme="minorHAnsi"/>
                <w:sz w:val="22"/>
                <w:lang w:val="en-US"/>
              </w:rPr>
              <w:t xml:space="preserve"> cal.super</w:t>
            </w:r>
            <w:r>
              <w:rPr>
                <w:rFonts w:asciiTheme="minorHAnsi" w:hAnsiTheme="minorHAnsi" w:cstheme="minorHAnsi"/>
                <w:sz w:val="22"/>
                <w:lang w:val="en-US"/>
              </w:rPr>
              <w:t>.autohton.</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Paste făinoase  cu ou,diferite forme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 xml:space="preserve">Cu ou, calitate superioara, </w:t>
            </w:r>
            <w:r>
              <w:rPr>
                <w:lang w:val="en-US"/>
              </w:rPr>
              <w:t xml:space="preserve">clasa I, grupa V, </w:t>
            </w:r>
            <w:r>
              <w:rPr>
                <w:rFonts w:asciiTheme="minorHAnsi" w:hAnsiTheme="minorHAnsi" w:cstheme="minorHAnsi"/>
                <w:sz w:val="22"/>
                <w:lang w:val="en-US"/>
              </w:rPr>
              <w:t xml:space="preserve"> în ambalaj cîte 1-3 kg, </w:t>
            </w:r>
            <w:r>
              <w:rPr>
                <w:lang w:val="en-US"/>
              </w:rPr>
              <w:t xml:space="preserve"> </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Lămîî</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Proaspete, de calitate superioară</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szCs w:val="22"/>
                <w:lang w:val="en-US"/>
              </w:rPr>
              <w:t>Cartofi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Arial Unicode MS" w:asciiTheme="minorHAnsi" w:hAnsiTheme="minorHAnsi" w:cstheme="minorHAnsi"/>
                <w:sz w:val="20"/>
                <w:szCs w:val="20"/>
              </w:rPr>
            </w:pPr>
            <w:r>
              <w:rPr>
                <w:color w:val="000000"/>
                <w:sz w:val="20"/>
                <w:szCs w:val="20"/>
                <w:lang w:val="en-US"/>
              </w:rPr>
              <w:t>HG RMnr.929 din 31.12.2009,  plase 15-30kg,ambaate</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Ceapa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p>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Mere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 HG RM nr.929 din 31.12.2009,cutii, 15-30kg,la solicitare,greutatea(calibru) unui mar-100-120grame</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Morcov</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Sfecla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Varza</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color w:val="000000"/>
                <w:sz w:val="20"/>
                <w:szCs w:val="20"/>
                <w:lang w:val="en-US"/>
              </w:rPr>
            </w:pPr>
            <w:r>
              <w:rPr>
                <w:color w:val="000000"/>
                <w:sz w:val="20"/>
                <w:szCs w:val="20"/>
                <w:lang w:val="en-US"/>
              </w:rPr>
              <w:t>HG RMnr.929 din 31.12.2009,  plase 15</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lang w:val="en-US"/>
              </w:rPr>
              <w:t>Pîine din făină de grîu.</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lang w:val="en-US"/>
              </w:rPr>
              <w:t>Din făină de grîu , feliata, masa-0.45kg ,ambalata.</w:t>
            </w:r>
            <w:r>
              <w:rPr>
                <w:rFonts w:asciiTheme="minorHAnsi" w:hAnsiTheme="minorHAnsi"/>
                <w:lang w:val="en-US"/>
              </w:rPr>
              <w:t xml:space="preserve"> calitatea I,</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Cruasane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Arial Unicode MS" w:asciiTheme="minorHAnsi" w:hAnsiTheme="minorHAnsi" w:cstheme="minorHAnsi"/>
                <w:caps/>
                <w:lang w:val="en-US"/>
              </w:rPr>
            </w:pPr>
            <w:r>
              <w:rPr>
                <w:rFonts w:eastAsia="Calibri" w:asciiTheme="minorHAnsi" w:hAnsiTheme="minorHAnsi" w:cstheme="minorHAnsi"/>
                <w:lang w:val="en-US"/>
              </w:rPr>
              <w:t>Din aluat foietaj, implutura ciocolata,ambalat,cu masa 0,06kg</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ascii="Calibri" w:hAnsi="Calibri" w:cs="Calibri"/>
                <w:i w:val="0"/>
                <w:iCs w:val="0"/>
                <w:color w:val="000000"/>
                <w:u w:val="none"/>
                <w:lang w:val="en-US"/>
              </w:rPr>
            </w:pPr>
            <w:r>
              <w:rPr>
                <w:rFonts w:hint="default" w:ascii="Calibri" w:hAnsi="Calibri" w:eastAsia="SimSun" w:cs="Calibri"/>
                <w:i w:val="0"/>
                <w:iCs w:val="0"/>
                <w:color w:val="000000"/>
                <w:kern w:val="0"/>
                <w:sz w:val="24"/>
                <w:szCs w:val="24"/>
                <w:u w:val="none"/>
                <w:lang w:val="en-US" w:eastAsia="zh-CN" w:bidi="ar"/>
              </w:rPr>
              <w:t>Bomboane jeleu</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Calibri" w:asciiTheme="minorHAnsi" w:hAnsiTheme="minorHAnsi" w:cstheme="minorHAnsi"/>
                <w:lang w:val="en-US"/>
              </w:rPr>
            </w:pPr>
            <w:r>
              <w:rPr>
                <w:rFonts w:hint="default" w:eastAsia="Arial Unicode MS" w:asciiTheme="minorHAnsi" w:hAnsiTheme="minorHAnsi" w:cstheme="minorHAnsi"/>
                <w:sz w:val="22"/>
                <w:lang w:val="en-US"/>
              </w:rPr>
              <w:t>A</w:t>
            </w:r>
            <w:r>
              <w:rPr>
                <w:rFonts w:eastAsia="Arial Unicode MS" w:asciiTheme="minorHAnsi" w:hAnsiTheme="minorHAnsi" w:cstheme="minorHAnsi"/>
                <w:sz w:val="22"/>
                <w:lang w:val="en-US"/>
              </w:rPr>
              <w:t>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Calibri" w:hAnsi="Calibri" w:cs="Calibri"/>
                <w:i w:val="0"/>
                <w:iCs w:val="0"/>
                <w:color w:val="000000"/>
                <w:u w:val="none"/>
                <w:lang w:val="en-US" w:eastAsia="zh-CN"/>
              </w:rPr>
            </w:pPr>
            <w:r>
              <w:rPr>
                <w:rFonts w:hint="default" w:ascii="Calibri" w:hAnsi="Calibri" w:eastAsia="SimSun" w:cs="Calibri"/>
                <w:i w:val="0"/>
                <w:iCs w:val="0"/>
                <w:color w:val="000000"/>
                <w:kern w:val="0"/>
                <w:sz w:val="24"/>
                <w:szCs w:val="24"/>
                <w:u w:val="none"/>
                <w:lang w:val="en-US" w:eastAsia="zh-CN" w:bidi="ar"/>
              </w:rPr>
              <w:t>Covrigi</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eastAsia="Arial Unicode MS" w:asciiTheme="minorHAnsi" w:hAnsiTheme="minorHAnsi" w:cstheme="minorHAnsi"/>
                <w:sz w:val="22"/>
                <w:lang w:val="en-US"/>
              </w:rPr>
            </w:pPr>
            <w:r>
              <w:rPr>
                <w:rFonts w:hint="default" w:eastAsia="Arial Unicode MS" w:asciiTheme="minorHAnsi" w:hAnsiTheme="minorHAnsi" w:cstheme="minorHAnsi"/>
                <w:sz w:val="22"/>
                <w:lang w:val="en-US"/>
              </w:rPr>
              <w:t>A</w:t>
            </w:r>
            <w:r>
              <w:rPr>
                <w:rFonts w:eastAsia="Arial Unicode MS" w:asciiTheme="minorHAnsi" w:hAnsiTheme="minorHAnsi" w:cstheme="minorHAnsi"/>
                <w:sz w:val="22"/>
                <w:lang w:val="en-US"/>
              </w:rPr>
              <w:t>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Calibri" w:hAnsi="Calibri" w:cs="Calibri"/>
                <w:i w:val="0"/>
                <w:iCs w:val="0"/>
                <w:color w:val="000000"/>
                <w:u w:val="none"/>
                <w:lang w:val="en-US" w:eastAsia="zh-CN"/>
              </w:rPr>
            </w:pPr>
            <w:r>
              <w:rPr>
                <w:rFonts w:hint="default" w:ascii="Calibri" w:hAnsi="Calibri" w:eastAsia="SimSun" w:cs="Calibri"/>
                <w:i w:val="0"/>
                <w:iCs w:val="0"/>
                <w:color w:val="000000"/>
                <w:kern w:val="0"/>
                <w:sz w:val="24"/>
                <w:szCs w:val="24"/>
                <w:u w:val="none"/>
                <w:lang w:val="en-US" w:eastAsia="zh-CN" w:bidi="ar"/>
              </w:rPr>
              <w:t>Peste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eastAsia="Arial Unicode MS" w:asciiTheme="minorHAnsi" w:hAnsiTheme="minorHAnsi" w:cstheme="minorHAnsi"/>
                <w:sz w:val="22"/>
                <w:lang w:val="en-US"/>
              </w:rPr>
            </w:pPr>
            <w:r>
              <w:rPr>
                <w:rFonts w:ascii="SimSun" w:hAnsi="SimSun" w:eastAsia="SimSun" w:cs="SimSun"/>
                <w:sz w:val="24"/>
                <w:szCs w:val="24"/>
              </w:rPr>
              <w:t>Intreg,fără cap,fără glazură, Cal.super.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default" w:ascii="Calibri" w:hAnsi="Calibri" w:cs="Calibri"/>
                <w:i w:val="0"/>
                <w:iCs w:val="0"/>
                <w:color w:val="000000"/>
                <w:u w:val="none"/>
                <w:lang w:val="en-US" w:eastAsia="zh-CN"/>
              </w:rPr>
            </w:pPr>
            <w:r>
              <w:rPr>
                <w:rFonts w:hint="default" w:ascii="Calibri" w:hAnsi="Calibri" w:eastAsia="SimSun" w:cs="Calibri"/>
                <w:i w:val="0"/>
                <w:iCs w:val="0"/>
                <w:color w:val="000000"/>
                <w:kern w:val="0"/>
                <w:sz w:val="24"/>
                <w:szCs w:val="24"/>
                <w:u w:val="none"/>
                <w:lang w:val="en-US" w:eastAsia="zh-CN" w:bidi="ar"/>
              </w:rPr>
              <w:t>Suc de fructe</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eastAsia="Arial Unicode MS" w:asciiTheme="minorHAnsi" w:hAnsiTheme="minorHAnsi" w:cstheme="minorHAnsi"/>
                <w:sz w:val="22"/>
                <w:lang w:val="en-US"/>
              </w:rPr>
            </w:pPr>
            <w:r>
              <w:rPr>
                <w:rFonts w:hint="default" w:eastAsia="Arial Unicode MS" w:asciiTheme="minorHAnsi" w:hAnsiTheme="minorHAnsi" w:cstheme="minorHAnsi"/>
                <w:sz w:val="22"/>
                <w:lang w:val="en-US"/>
              </w:rPr>
              <w:t>A</w:t>
            </w:r>
            <w:r>
              <w:rPr>
                <w:rFonts w:eastAsia="Arial Unicode MS" w:asciiTheme="minorHAnsi" w:hAnsiTheme="minorHAnsi" w:cstheme="minorHAnsi"/>
                <w:sz w:val="22"/>
                <w:lang w:val="en-US"/>
              </w:rPr>
              <w:t>utohtona,calit.super.</w:t>
            </w: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90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9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2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113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854" w:type="pct"/>
            <w:tcBorders>
              <w:top w:val="single" w:color="auto" w:sz="4" w:space="0"/>
              <w:left w:val="single" w:color="auto" w:sz="4" w:space="0"/>
              <w:bottom w:val="single" w:color="auto" w:sz="4" w:space="0"/>
              <w:right w:val="single" w:color="auto" w:sz="4" w:space="0"/>
            </w:tcBorders>
          </w:tcPr>
          <w:p>
            <w:pPr>
              <w:rPr>
                <w:sz w:val="20"/>
                <w:szCs w:val="20"/>
              </w:rPr>
            </w:pPr>
          </w:p>
        </w:tc>
        <w:tc>
          <w:tcPr>
            <w:tcW w:w="36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r>
                    <w:rPr>
                      <w:lang w:val="it-IT"/>
                    </w:rPr>
                    <w:t xml:space="preserve"> </w:t>
                  </w: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4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pPr>
                    <w:jc w:val="both"/>
                  </w:pPr>
                  <w:r>
                    <w:rPr>
                      <w:i/>
                      <w:iCs/>
                      <w:sz w:val="22"/>
                      <w:szCs w:val="22"/>
                    </w:rPr>
                    <w:t>[Acest tabel va fi completat de către ofertant în coloanele 5,6,7,8 și 11 la necesitate, iar de către autoritatea contractantă – în coloanele 1,2,3,4,9,10]</w:t>
                  </w:r>
                </w:p>
                <w:p>
                  <w:pPr>
                    <w:jc w:val="center"/>
                  </w:pPr>
                </w:p>
              </w:tc>
              <w:tc>
                <w:tcPr>
                  <w:tcW w:w="124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w:t>
                  </w:r>
                  <w:r>
                    <w:rPr>
                      <w:b/>
                    </w:rPr>
                    <w:t xml:space="preserve"> Produse alimentare sim.</w:t>
                  </w:r>
                  <w:r>
                    <w:rPr>
                      <w:rFonts w:hint="default"/>
                      <w:b/>
                      <w:lang w:val="en-US"/>
                    </w:rPr>
                    <w:t>2</w:t>
                  </w:r>
                  <w:r>
                    <w:rPr>
                      <w:b/>
                    </w:rPr>
                    <w:t xml:space="preserve"> 2023_ IP Scoala Primara „G.Vieru” Stefan Voda</w:t>
                  </w:r>
                </w:p>
              </w:tc>
            </w:tr>
            <w:tr>
              <w:tblPrEx>
                <w:tblCellMar>
                  <w:top w:w="0" w:type="dxa"/>
                  <w:left w:w="108" w:type="dxa"/>
                  <w:bottom w:w="0" w:type="dxa"/>
                  <w:right w:w="108" w:type="dxa"/>
                </w:tblCellMar>
              </w:tblPrEx>
              <w:trPr>
                <w:trHeight w:val="567" w:hRule="atLeast"/>
              </w:trPr>
              <w:tc>
                <w:tcPr>
                  <w:tcW w:w="12309" w:type="dxa"/>
                  <w:gridSpan w:val="11"/>
                  <w:shd w:val="clear" w:color="auto" w:fill="auto"/>
                </w:tcPr>
                <w:p/>
              </w:tc>
              <w:tc>
                <w:tcPr>
                  <w:tcW w:w="1249" w:type="dxa"/>
                  <w:gridSpan w:val="3"/>
                </w:tcPr>
                <w:p/>
              </w:tc>
              <w:tc>
                <w:tcPr>
                  <w:tcW w:w="2001" w:type="dxa"/>
                  <w:gridSpan w:val="7"/>
                </w:tcPr>
                <w:p/>
              </w:tc>
            </w:tr>
            <w:tr>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rFonts w:asciiTheme="minorHAnsi" w:hAnsiTheme="minorHAnsi" w:cstheme="minorHAnsi"/>
                      <w:b/>
                      <w:lang w:val="en-US"/>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i/>
                      <w:sz w:val="22"/>
                      <w:lang w:val="en-US"/>
                    </w:rPr>
                  </w:pPr>
                  <w:r>
                    <w:rPr>
                      <w:rFonts w:asciiTheme="minorHAnsi" w:hAnsiTheme="minorHAnsi"/>
                      <w:i/>
                      <w:sz w:val="22"/>
                      <w:lang w:val="en-US"/>
                    </w:rPr>
                    <w:t>Brinza de vaci proaspata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lang w:val="en-US"/>
                    </w:rPr>
                  </w:pPr>
                  <w:r>
                    <w:rPr>
                      <w:rFonts w:asciiTheme="minorHAnsi" w:hAnsiTheme="minorHAnsi"/>
                      <w:sz w:val="22"/>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lang w:val="en-US"/>
                    </w:rPr>
                  </w:pPr>
                  <w:r>
                    <w:rPr>
                      <w:rFonts w:asciiTheme="minorHAnsi" w:hAnsiTheme="minorHAnsi"/>
                      <w:sz w:val="22"/>
                      <w:lang w:val="en-US"/>
                    </w:rPr>
                    <w:t>500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2</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lang w:val="en-US"/>
                    </w:rPr>
                  </w:pPr>
                  <w:r>
                    <w:rPr>
                      <w:rFonts w:asciiTheme="minorHAnsi" w:hAnsiTheme="minorHAnsi" w:cstheme="minorHAnsi"/>
                      <w:sz w:val="22"/>
                      <w:lang w:val="en-US"/>
                    </w:rPr>
                    <w:t>Cascaval  cheg tare 45% grasimea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rPr>
                  </w:pPr>
                  <w:r>
                    <w:rPr>
                      <w:rFonts w:asciiTheme="minorHAnsi" w:hAnsiTheme="minorHAnsi" w:cstheme="minorHAnsi"/>
                      <w:sz w:val="22"/>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2"/>
                      <w:lang w:val="en-US" w:eastAsia="zh-CN"/>
                    </w:rPr>
                  </w:pPr>
                  <w:r>
                    <w:rPr>
                      <w:rFonts w:asciiTheme="minorHAnsi" w:hAnsiTheme="minorHAnsi" w:cstheme="minorHAnsi"/>
                      <w:sz w:val="22"/>
                      <w:lang w:val="en-US"/>
                    </w:rPr>
                    <w:t>Lapte proaspat</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lang w:val="en-US"/>
                    </w:rPr>
                  </w:pPr>
                  <w:r>
                    <w:rPr>
                      <w:rFonts w:asciiTheme="minorHAnsi" w:hAnsiTheme="minorHAnsi" w:cstheme="minorHAnsi"/>
                      <w:sz w:val="22"/>
                      <w:lang w:val="en-US"/>
                    </w:rPr>
                    <w:t>l</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2"/>
                      <w:lang w:val="en-US" w:eastAsia="zh-CN"/>
                    </w:rPr>
                  </w:pPr>
                  <w:r>
                    <w:rPr>
                      <w:rFonts w:asciiTheme="minorHAnsi" w:hAnsiTheme="minorHAnsi" w:cstheme="minorHAnsi"/>
                      <w:sz w:val="22"/>
                      <w:lang w:val="en-US"/>
                    </w:rPr>
                    <w:t>1200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r>
                    <w:rPr>
                      <w:lang w:val="en-US"/>
                    </w:rPr>
                    <w:t>4</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2"/>
                      <w:lang w:val="en-US" w:eastAsia="zh-CN"/>
                    </w:rPr>
                  </w:pPr>
                  <w:r>
                    <w:rPr>
                      <w:rFonts w:asciiTheme="minorHAnsi" w:hAnsiTheme="minorHAnsi" w:cstheme="minorHAnsi"/>
                      <w:sz w:val="22"/>
                    </w:rPr>
                    <w:t>Unt de vaci</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sz w:val="22"/>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sz w:val="22"/>
                      <w:lang w:val="en-US" w:eastAsia="zh-CN"/>
                    </w:rPr>
                  </w:pPr>
                  <w:r>
                    <w:rPr>
                      <w:rFonts w:asciiTheme="minorHAnsi" w:hAnsiTheme="minorHAnsi" w:cstheme="minorHAnsi"/>
                      <w:sz w:val="22"/>
                      <w:lang w:val="en-US"/>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b/>
                      <w:lang w:val="en-US" w:eastAsia="zh-CN"/>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Oua de gaina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rPr>
                    <w:t>buc</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7</w:t>
                  </w:r>
                  <w:r>
                    <w:rPr>
                      <w:rFonts w:eastAsia="PMingLiU" w:asciiTheme="minorHAnsi" w:hAnsiTheme="minorHAnsi" w:cstheme="minorHAnsi"/>
                      <w:lang w:eastAsia="zh-CN"/>
                    </w:rPr>
                    <w:t>000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eastAsia="zh-CN"/>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836"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b/>
                      <w:lang w:val="en-US" w:eastAsia="zh-CN"/>
                    </w:rPr>
                    <w:t>Lotul 3</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Carne de porcină</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sz w:val="22"/>
                      <w:lang w:val="en-US"/>
                    </w:rPr>
                    <w:t>480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7</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 xml:space="preserve">Pept de gaina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p>
                  <w:pPr>
                    <w:rPr>
                      <w:rFonts w:asciiTheme="minorHAnsi" w:hAnsiTheme="minorHAnsi" w:cstheme="minorHAnsi"/>
                      <w:lang w:val="en-US"/>
                    </w:rPr>
                  </w:pPr>
                  <w:r>
                    <w:rPr>
                      <w:rFonts w:asciiTheme="minorHAnsi" w:hAnsiTheme="minorHAnsi" w:cstheme="minorHAnsi"/>
                      <w:sz w:val="22"/>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eastAsia="PMingLiU" w:asciiTheme="minorHAnsi" w:hAnsiTheme="minorHAnsi" w:cstheme="minorHAnsi"/>
                      <w:lang w:val="en-US" w:eastAsia="zh-CN"/>
                    </w:rPr>
                  </w:pPr>
                </w:p>
                <w:p>
                  <w:pPr>
                    <w:jc w:val="center"/>
                    <w:rPr>
                      <w:rFonts w:eastAsia="PMingLiU" w:asciiTheme="minorHAnsi" w:hAnsiTheme="minorHAnsi" w:cstheme="minorHAnsi"/>
                      <w:lang w:eastAsia="zh-CN"/>
                    </w:rPr>
                  </w:pPr>
                  <w:r>
                    <w:rPr>
                      <w:rFonts w:eastAsia="PMingLiU" w:asciiTheme="minorHAnsi" w:hAnsiTheme="minorHAnsi" w:cstheme="minorHAnsi"/>
                      <w:sz w:val="22"/>
                      <w:lang w:val="en-US" w:eastAsia="zh-CN"/>
                    </w:rPr>
                    <w:t>480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8</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rPr>
                      <w:rFonts w:eastAsia="PMingLiU" w:asciiTheme="minorHAnsi" w:hAnsiTheme="minorHAnsi" w:cstheme="minorHAnsi"/>
                      <w:lang w:val="en-US" w:eastAsia="zh-CN"/>
                    </w:rPr>
                  </w:pPr>
                  <w:r>
                    <w:rPr>
                      <w:rFonts w:eastAsia="PMingLiU" w:asciiTheme="minorHAnsi" w:hAnsiTheme="minorHAnsi" w:cstheme="minorHAnsi"/>
                      <w:lang w:val="en-US" w:eastAsia="zh-CN"/>
                    </w:rPr>
                    <w:t>Șold de găină</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p>
                  <w:pPr>
                    <w:jc w:val="center"/>
                    <w:rPr>
                      <w:rFonts w:eastAsia="PMingLiU" w:asciiTheme="minorHAnsi" w:hAnsiTheme="minorHAnsi" w:cstheme="minorHAnsi"/>
                      <w:lang w:val="en-US" w:eastAsia="zh-CN"/>
                    </w:rPr>
                  </w:pPr>
                  <w:r>
                    <w:rPr>
                      <w:rFonts w:eastAsia="PMingLiU" w:asciiTheme="minorHAnsi" w:hAnsiTheme="minorHAnsi" w:cstheme="minorHAnsi"/>
                      <w:sz w:val="22"/>
                      <w:lang w:val="en-US" w:eastAsia="zh-CN"/>
                    </w:rPr>
                    <w:t>480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eastAsia="PMingLiU" w:asciiTheme="minorHAnsi" w:hAnsiTheme="minorHAnsi" w:cstheme="minorHAnsi"/>
                      <w:b/>
                      <w:lang w:val="en-US" w:eastAsia="zh-CN"/>
                    </w:rPr>
                    <w:t>Lotul  4</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9</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Crupă  de hrişcă</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210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10</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rPr>
                    <w:t xml:space="preserve">Crupe  Arnaut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gris</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100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12</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Crupe de porumb</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200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Ceai</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14</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Cacao</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6</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Faina de griu</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i/>
                      <w:lang w:val="en-US"/>
                    </w:rPr>
                  </w:pPr>
                  <w:r>
                    <w:rPr>
                      <w:rFonts w:asciiTheme="minorHAnsi" w:hAnsiTheme="minorHAnsi"/>
                      <w:i/>
                      <w:sz w:val="22"/>
                      <w:lang w:val="en-US"/>
                    </w:rPr>
                    <w:t>Fasole albe</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rFonts w:asciiTheme="minorHAnsi" w:hAnsiTheme="minorHAnsi"/>
                      <w:lang w:val="en-US"/>
                    </w:rPr>
                  </w:pPr>
                  <w:r>
                    <w:rPr>
                      <w:rFonts w:asciiTheme="minorHAnsi" w:hAnsiTheme="minorHAnsi"/>
                      <w:sz w:val="22"/>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17</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Fulgi de ovăs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18</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 xml:space="preserve">Magiun din fructe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buc</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150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19</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uscata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20</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Mazare verde conservata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64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Orez  crasnodarschii</w:t>
                  </w:r>
                  <w:r>
                    <w:rPr>
                      <w:rFonts w:eastAsia="PMingLiU" w:asciiTheme="minorHAnsi" w:hAnsiTheme="minorHAnsi" w:cstheme="minorHAnsi"/>
                      <w:sz w:val="22"/>
                      <w:lang w:eastAsia="zh-CN"/>
                    </w:rPr>
                    <w:t xml:space="preserve">  (Bunetto)</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210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22</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Oțet</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L</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sz w:val="22"/>
                      <w:lang w:val="en-US" w:eastAsia="zh-CN"/>
                    </w:rPr>
                    <w:t>36</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Paste de tomate</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40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24</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Paste făinoase  cu ou,diferite forme</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lang w:val="en-US"/>
                    </w:rPr>
                    <w:t>260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Sare iodata</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8</w:t>
                  </w:r>
                  <w:r>
                    <w:rPr>
                      <w:rFonts w:asciiTheme="minorHAnsi" w:hAnsiTheme="minorHAnsi" w:cstheme="minorHAnsi"/>
                      <w:sz w:val="22"/>
                    </w:rPr>
                    <w:t>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Sare lamie</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z w:val="22"/>
                      <w:lang w:val="en-US"/>
                    </w:rPr>
                    <w:t>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27</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spacing w:val="-1"/>
                      <w:sz w:val="22"/>
                    </w:rPr>
                    <w:t>Ulei</w:t>
                  </w:r>
                  <w:r>
                    <w:rPr>
                      <w:rFonts w:asciiTheme="minorHAnsi" w:hAnsiTheme="minorHAnsi" w:cstheme="minorHAnsi"/>
                      <w:spacing w:val="-1"/>
                      <w:sz w:val="22"/>
                      <w:lang w:val="en-US"/>
                    </w:rPr>
                    <w:t xml:space="preserve"> </w:t>
                  </w:r>
                  <w:r>
                    <w:rPr>
                      <w:rFonts w:asciiTheme="minorHAnsi" w:hAnsiTheme="minorHAnsi" w:cstheme="minorHAnsi"/>
                      <w:spacing w:val="-1"/>
                      <w:sz w:val="22"/>
                    </w:rPr>
                    <w:t xml:space="preserve"> vegetal rafinat</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lang w:val="en-US"/>
                    </w:rPr>
                  </w:pPr>
                  <w:r>
                    <w:rPr>
                      <w:rFonts w:asciiTheme="minorHAnsi" w:hAnsiTheme="minorHAnsi" w:cstheme="minorHAnsi"/>
                      <w:sz w:val="22"/>
                      <w:lang w:val="en-US"/>
                    </w:rPr>
                    <w:t>L</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lang w:val="en-US"/>
                    </w:rPr>
                    <w:t>20</w:t>
                  </w:r>
                  <w:r>
                    <w:rPr>
                      <w:rFonts w:asciiTheme="minorHAnsi" w:hAnsiTheme="minorHAnsi" w:cstheme="minorHAnsi"/>
                      <w:sz w:val="22"/>
                    </w:rPr>
                    <w:t>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r>
                    <w:rPr>
                      <w:lang w:val="en-US"/>
                    </w:rPr>
                    <w:t>28</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sz w:val="22"/>
                    </w:rPr>
                    <w:t xml:space="preserve">Zahăr tos </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asciiTheme="minorHAnsi" w:hAnsiTheme="minorHAnsi" w:cstheme="minorHAnsi"/>
                      <w:sz w:val="22"/>
                      <w:lang w:val="en-US"/>
                    </w:rPr>
                    <w:t>6</w:t>
                  </w:r>
                  <w:r>
                    <w:rPr>
                      <w:rFonts w:asciiTheme="minorHAnsi" w:hAnsiTheme="minorHAnsi" w:cstheme="minorHAnsi"/>
                      <w:sz w:val="22"/>
                    </w:rPr>
                    <w:t>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Arial" w:hAnsi="Arial" w:cs="Arial"/>
                      <w:b/>
                      <w:lang w:val="en-US"/>
                    </w:rPr>
                    <w:t>Lotul 5</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29</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Lămîî</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eastAsia="zh-CN"/>
                    </w:rPr>
                  </w:pPr>
                  <w:r>
                    <w:rPr>
                      <w:rFonts w:eastAsia="PMingLiU" w:asciiTheme="minorHAnsi" w:hAnsiTheme="minorHAnsi" w:cstheme="minorHAnsi"/>
                      <w:sz w:val="22"/>
                      <w:lang w:val="en-US" w:eastAsia="zh-CN"/>
                    </w:rPr>
                    <w:t>132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30</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Cartofi</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800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Ceapa</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sz w:val="22"/>
                      <w:szCs w:val="22"/>
                      <w:lang w:val="en-US"/>
                    </w:rPr>
                  </w:pPr>
                  <w:r>
                    <w:rPr>
                      <w:rFonts w:asciiTheme="minorHAnsi" w:hAnsiTheme="minorHAnsi" w:cstheme="minorHAnsi"/>
                      <w:sz w:val="22"/>
                      <w:szCs w:val="22"/>
                      <w:lang w:val="en-US"/>
                    </w:rPr>
                    <w:t>150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32</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p>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Mere</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1800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33</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Morcov</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120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34</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Sfecla</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230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sz w:val="22"/>
                      <w:szCs w:val="22"/>
                      <w:lang w:val="en-US"/>
                    </w:rPr>
                  </w:pPr>
                  <w:r>
                    <w:rPr>
                      <w:rFonts w:asciiTheme="minorHAnsi" w:hAnsiTheme="minorHAnsi"/>
                      <w:sz w:val="22"/>
                      <w:szCs w:val="22"/>
                      <w:lang w:val="en-US"/>
                    </w:rPr>
                    <w:t>35</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eastAsia="PMingLiU" w:asciiTheme="minorHAnsi" w:hAnsiTheme="minorHAnsi" w:cstheme="minorHAnsi"/>
                      <w:lang w:val="en-US" w:eastAsia="zh-CN"/>
                    </w:rPr>
                    <w:t>Varza</w:t>
                  </w:r>
                </w:p>
              </w:tc>
              <w:tc>
                <w:tcPr>
                  <w:tcW w:w="950" w:type="dxa"/>
                  <w:tcBorders>
                    <w:top w:val="single" w:color="auto" w:sz="4" w:space="0"/>
                    <w:left w:val="single" w:color="auto" w:sz="4" w:space="0"/>
                    <w:bottom w:val="single" w:color="auto" w:sz="4" w:space="0"/>
                    <w:right w:val="single" w:color="auto" w:sz="4" w:space="0"/>
                  </w:tcBorders>
                  <w:shd w:val="clear" w:color="auto" w:fill="auto"/>
                </w:tcPr>
                <w:p>
                  <w:r>
                    <w:rPr>
                      <w:rFonts w:asciiTheme="minorHAnsi" w:hAnsiTheme="minorHAnsi" w:cstheme="minorHAnsi"/>
                      <w:sz w:val="22"/>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sz w:val="22"/>
                      <w:szCs w:val="22"/>
                      <w:lang w:val="en-US" w:eastAsia="zh-CN"/>
                    </w:rPr>
                  </w:pPr>
                  <w:r>
                    <w:rPr>
                      <w:rFonts w:eastAsia="PMingLiU" w:asciiTheme="minorHAnsi" w:hAnsiTheme="minorHAnsi" w:cstheme="minorHAnsi"/>
                      <w:sz w:val="22"/>
                      <w:szCs w:val="22"/>
                      <w:lang w:val="en-US" w:eastAsia="zh-CN"/>
                    </w:rPr>
                    <w:t>400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r>
                    <w:rPr>
                      <w:sz w:val="20"/>
                    </w:rPr>
                    <w:t>1 saptamina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b/>
                      <w:lang w:val="en-US"/>
                    </w:rPr>
                    <w:t>Lotul 6</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tcPr>
                <w:p>
                  <w:pPr>
                    <w:jc w:val="center"/>
                    <w:rPr>
                      <w:rFonts w:asciiTheme="minorHAnsi" w:hAnsiTheme="minorHAnsi" w:cstheme="minorHAnsi"/>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eastAsia="PMingLiU" w:asciiTheme="minorHAnsi" w:hAnsiTheme="minorHAnsi" w:cstheme="minorHAnsi"/>
                      <w:lang w:val="en-US" w:eastAsia="zh-CN"/>
                    </w:rPr>
                  </w:pPr>
                  <w:r>
                    <w:rPr>
                      <w:rFonts w:asciiTheme="minorHAnsi" w:hAnsiTheme="minorHAnsi" w:cstheme="minorHAnsi"/>
                      <w:lang w:val="en-US"/>
                    </w:rPr>
                    <w:t>Pîine din făină de grîu.</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rPr>
                  </w:pPr>
                  <w:r>
                    <w:rPr>
                      <w:rFonts w:asciiTheme="minorHAnsi" w:hAnsiTheme="minorHAnsi" w:cstheme="minorHAnsi"/>
                      <w:lang w:val="en-US"/>
                    </w:rPr>
                    <w:t>2000</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zilnic</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rFonts w:asciiTheme="minorHAnsi" w:hAnsiTheme="minorHAnsi"/>
                      <w:lang w:val="en-US"/>
                    </w:rPr>
                  </w:pPr>
                  <w:r>
                    <w:rPr>
                      <w:rFonts w:asciiTheme="minorHAnsi" w:hAnsiTheme="minorHAnsi"/>
                      <w:lang w:val="en-US"/>
                    </w:rPr>
                    <w:t>37</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Cruasane</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kg.</w:t>
                  </w:r>
                </w:p>
              </w:tc>
              <w:tc>
                <w:tcPr>
                  <w:tcW w:w="929" w:type="dxa"/>
                  <w:tcBorders>
                    <w:top w:val="single" w:color="auto" w:sz="4" w:space="0"/>
                    <w:left w:val="single" w:color="auto" w:sz="4" w:space="0"/>
                    <w:bottom w:val="single" w:color="auto" w:sz="4" w:space="0"/>
                    <w:right w:val="single" w:color="auto" w:sz="4" w:space="0"/>
                  </w:tcBorders>
                  <w:shd w:val="clear" w:color="auto" w:fill="auto"/>
                </w:tcPr>
                <w:p>
                  <w:pPr>
                    <w:rPr>
                      <w:rFonts w:asciiTheme="minorHAnsi" w:hAnsiTheme="minorHAnsi" w:cstheme="minorHAnsi"/>
                      <w:lang w:val="en-US"/>
                    </w:rPr>
                  </w:pPr>
                  <w:r>
                    <w:rPr>
                      <w:rFonts w:asciiTheme="minorHAnsi" w:hAnsiTheme="minorHAnsi" w:cstheme="minorHAnsi"/>
                      <w:lang w:val="en-US"/>
                    </w:rPr>
                    <w:t>222</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2ori luna</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pPr>
                    <w:tabs>
                      <w:tab w:val="left" w:pos="6120"/>
                    </w:tabs>
                    <w:rPr>
                      <w:sz w:val="20"/>
                    </w:rPr>
                  </w:pPr>
                </w:p>
              </w:tc>
              <w:tc>
                <w:tcPr>
                  <w:tcW w:w="1249" w:type="dxa"/>
                  <w:gridSpan w:val="4"/>
                  <w:tcBorders>
                    <w:top w:val="single" w:color="auto" w:sz="4" w:space="0"/>
                  </w:tcBorders>
                </w:tcPr>
                <w:p>
                  <w:pPr>
                    <w:tabs>
                      <w:tab w:val="left" w:pos="6120"/>
                    </w:tabs>
                    <w:rPr>
                      <w:sz w:val="20"/>
                    </w:rPr>
                  </w:pPr>
                </w:p>
              </w:tc>
              <w:tc>
                <w:tcPr>
                  <w:tcW w:w="1247"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5" w:type="pct"/>
          <w:trHeight w:val="397" w:hRule="atLeast"/>
        </w:trPr>
        <w:tc>
          <w:tcPr>
            <w:tcW w:w="624" w:type="pct"/>
            <w:tcBorders>
              <w:top w:val="single" w:color="auto" w:sz="4" w:space="0"/>
            </w:tcBorders>
          </w:tcPr>
          <w:p>
            <w:pPr>
              <w:tabs>
                <w:tab w:val="left" w:pos="6120"/>
              </w:tabs>
            </w:pPr>
          </w:p>
        </w:tc>
        <w:tc>
          <w:tcPr>
            <w:tcW w:w="84" w:type="pct"/>
            <w:tcBorders>
              <w:top w:val="single" w:color="auto" w:sz="4" w:space="0"/>
            </w:tcBorders>
          </w:tcPr>
          <w:p>
            <w:pPr>
              <w:tabs>
                <w:tab w:val="left" w:pos="6120"/>
              </w:tabs>
            </w:pPr>
          </w:p>
        </w:tc>
        <w:tc>
          <w:tcPr>
            <w:tcW w:w="4264"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6" w:name="_Hlk77771427"/>
      <w:r>
        <w:rPr>
          <w:b/>
        </w:rPr>
        <w:t>CONTRACT – MODEL</w:t>
      </w:r>
      <w:bookmarkEnd w:id="116"/>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c>
                <w:tcPr>
                  <w:tcW w:w="9747" w:type="dxa"/>
                  <w:gridSpan w:val="2"/>
                </w:tcPr>
                <w:p>
                  <w:pPr>
                    <w:jc w:val="center"/>
                    <w:rPr>
                      <w:b/>
                      <w:bCs/>
                    </w:rPr>
                  </w:pPr>
                  <w:bookmarkStart w:id="117" w:name="_Hlk77771456"/>
                  <w:r>
                    <w:rPr>
                      <w:b/>
                      <w:bCs/>
                      <w:caps/>
                    </w:rPr>
                    <w:t>ACORD ADIȚIONAL</w:t>
                  </w:r>
                  <w:r>
                    <w:rPr>
                      <w:b/>
                      <w:bCs/>
                    </w:rPr>
                    <w:t xml:space="preserve"> </w:t>
                  </w:r>
                  <w:bookmarkEnd w:id="117"/>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35"/>
                    <w:ind w:firstLine="0"/>
                    <w:rPr>
                      <w:sz w:val="24"/>
                      <w:szCs w:val="24"/>
                    </w:rPr>
                  </w:pPr>
                </w:p>
                <w:p>
                  <w:pPr>
                    <w:pStyle w:val="35"/>
                    <w:ind w:firstLine="0"/>
                    <w:rPr>
                      <w:color w:val="FF0000"/>
                      <w:sz w:val="24"/>
                      <w:szCs w:val="24"/>
                      <w:u w:val="single"/>
                    </w:rPr>
                  </w:pPr>
                  <w:r>
                    <w:rPr>
                      <w:sz w:val="24"/>
                      <w:szCs w:val="24"/>
                    </w:rPr>
                    <w:t>Prezentul acord se încheie ca urmare a deciziei grupului de lucru pentru achiziții nr._____ din ______________  20____.</w:t>
                  </w:r>
                </w:p>
                <w:p>
                  <w:pPr>
                    <w:pStyle w:val="35"/>
                    <w:ind w:firstLine="0"/>
                    <w:rPr>
                      <w:sz w:val="24"/>
                      <w:szCs w:val="24"/>
                    </w:rPr>
                  </w:pPr>
                </w:p>
                <w:p>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37"/>
                    <w:tabs>
                      <w:tab w:val="right" w:pos="10205"/>
                    </w:tabs>
                    <w:ind w:firstLine="0"/>
                    <w:jc w:val="left"/>
                    <w:rPr>
                      <w:lang w:val="ro-RO"/>
                    </w:rPr>
                  </w:pPr>
                </w:p>
                <w:p>
                  <w:pPr>
                    <w:pStyle w:val="3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8" w:name="_Hlk77771474"/>
            <w:r>
              <w:rPr>
                <w:b/>
                <w:bCs/>
              </w:rPr>
              <w:t>ACORD-CADRU</w:t>
            </w:r>
          </w:p>
          <w:bookmarkEnd w:id="118"/>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TimesNewRomanPS-BoldItalicMT">
    <w:altName w:val="Times New Roman"/>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 w:name="Cambria Math">
    <w:panose1 w:val="02040503050406030204"/>
    <w:charset w:val="CC"/>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003F01FF" w:csb1="00000000"/>
  </w:font>
  <w:font w:name="TimesNewRomanPS-Bold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36"/>
          <w:jc w:val="right"/>
        </w:pPr>
        <w:r>
          <w:fldChar w:fldCharType="begin"/>
        </w:r>
        <w:r>
          <w:instrText xml:space="preserve"> PAGE   \* MERGEFORMAT </w:instrText>
        </w:r>
        <w:r>
          <w:fldChar w:fldCharType="separate"/>
        </w:r>
        <w:r>
          <w:t>53</w:t>
        </w:r>
        <w:r>
          <w:fldChar w:fldCharType="end"/>
        </w:r>
      </w:p>
    </w:sdtContent>
  </w:sdt>
  <w:p>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1">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3">
    <w:nsid w:val="448E5163"/>
    <w:multiLevelType w:val="multilevel"/>
    <w:tmpl w:val="448E516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0"/>
  </w:num>
  <w:num w:numId="8">
    <w:abstractNumId w:val="15"/>
  </w:num>
  <w:num w:numId="9">
    <w:abstractNumId w:val="9"/>
  </w:num>
  <w:num w:numId="10">
    <w:abstractNumId w:val="11"/>
  </w:num>
  <w:num w:numId="11">
    <w:abstractNumId w:val="18"/>
  </w:num>
  <w:num w:numId="12">
    <w:abstractNumId w:val="0"/>
  </w:num>
  <w:num w:numId="13">
    <w:abstractNumId w:val="13"/>
  </w:num>
  <w:num w:numId="14">
    <w:abstractNumId w:val="4"/>
  </w:num>
  <w:num w:numId="15">
    <w:abstractNumId w:val="1"/>
  </w:num>
  <w:num w:numId="16">
    <w:abstractNumId w:val="6"/>
  </w:num>
  <w:num w:numId="17">
    <w:abstractNumId w:val="5"/>
  </w:num>
  <w:num w:numId="18">
    <w:abstractNumId w:val="8"/>
  </w:num>
  <w:num w:numId="19">
    <w:abstractNumId w:val="12"/>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20"/>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37D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0A"/>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DA1"/>
    <w:rsid w:val="000A63ED"/>
    <w:rsid w:val="000A7988"/>
    <w:rsid w:val="000A7A90"/>
    <w:rsid w:val="000B2369"/>
    <w:rsid w:val="000B527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762"/>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26"/>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4A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503"/>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7CE"/>
    <w:rsid w:val="0029594F"/>
    <w:rsid w:val="002A015F"/>
    <w:rsid w:val="002A04D8"/>
    <w:rsid w:val="002A0AE5"/>
    <w:rsid w:val="002A0E2C"/>
    <w:rsid w:val="002A26B7"/>
    <w:rsid w:val="002A539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AF"/>
    <w:rsid w:val="00361D56"/>
    <w:rsid w:val="0036564A"/>
    <w:rsid w:val="00365B58"/>
    <w:rsid w:val="00366D59"/>
    <w:rsid w:val="00366E2C"/>
    <w:rsid w:val="00366E8C"/>
    <w:rsid w:val="00367E05"/>
    <w:rsid w:val="003706B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6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33"/>
    <w:rsid w:val="003F06E8"/>
    <w:rsid w:val="003F0C88"/>
    <w:rsid w:val="003F2E01"/>
    <w:rsid w:val="003F3D59"/>
    <w:rsid w:val="003F4185"/>
    <w:rsid w:val="003F4302"/>
    <w:rsid w:val="003F6B9C"/>
    <w:rsid w:val="003F6EE2"/>
    <w:rsid w:val="00401E90"/>
    <w:rsid w:val="00404B7F"/>
    <w:rsid w:val="00404C0D"/>
    <w:rsid w:val="00404DE0"/>
    <w:rsid w:val="004063D9"/>
    <w:rsid w:val="00406F15"/>
    <w:rsid w:val="0041210D"/>
    <w:rsid w:val="0041222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4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2DA"/>
    <w:rsid w:val="0047776F"/>
    <w:rsid w:val="00480208"/>
    <w:rsid w:val="00484113"/>
    <w:rsid w:val="004856C0"/>
    <w:rsid w:val="00485A35"/>
    <w:rsid w:val="0049123D"/>
    <w:rsid w:val="00491A3D"/>
    <w:rsid w:val="004967D7"/>
    <w:rsid w:val="00496AFA"/>
    <w:rsid w:val="004A1C90"/>
    <w:rsid w:val="004A4AF2"/>
    <w:rsid w:val="004A582E"/>
    <w:rsid w:val="004A5D34"/>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E5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FF5"/>
    <w:rsid w:val="0053238B"/>
    <w:rsid w:val="00532A46"/>
    <w:rsid w:val="00533BEC"/>
    <w:rsid w:val="00536C2B"/>
    <w:rsid w:val="00541DCC"/>
    <w:rsid w:val="00544071"/>
    <w:rsid w:val="005459A4"/>
    <w:rsid w:val="00546E60"/>
    <w:rsid w:val="00551783"/>
    <w:rsid w:val="0055327B"/>
    <w:rsid w:val="0055355C"/>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0D4"/>
    <w:rsid w:val="005E6B4A"/>
    <w:rsid w:val="005E7B42"/>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F6"/>
    <w:rsid w:val="00641038"/>
    <w:rsid w:val="006419E0"/>
    <w:rsid w:val="00642930"/>
    <w:rsid w:val="00642C07"/>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4C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05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EE1"/>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4B3"/>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B2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D2"/>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C6E"/>
    <w:rsid w:val="008260DA"/>
    <w:rsid w:val="0082679F"/>
    <w:rsid w:val="008268EF"/>
    <w:rsid w:val="0083019C"/>
    <w:rsid w:val="00833E68"/>
    <w:rsid w:val="00836D0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4DC"/>
    <w:rsid w:val="00857E9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4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6C"/>
    <w:rsid w:val="008E005E"/>
    <w:rsid w:val="008E136F"/>
    <w:rsid w:val="008E2754"/>
    <w:rsid w:val="008E304B"/>
    <w:rsid w:val="008E373E"/>
    <w:rsid w:val="008E672B"/>
    <w:rsid w:val="008E732D"/>
    <w:rsid w:val="008E7D0D"/>
    <w:rsid w:val="008E7F52"/>
    <w:rsid w:val="008F0105"/>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51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E19"/>
    <w:rsid w:val="00981C6E"/>
    <w:rsid w:val="00983C29"/>
    <w:rsid w:val="00986D41"/>
    <w:rsid w:val="00992766"/>
    <w:rsid w:val="00992DDB"/>
    <w:rsid w:val="00993F1D"/>
    <w:rsid w:val="009954FC"/>
    <w:rsid w:val="00995AF6"/>
    <w:rsid w:val="00995D0E"/>
    <w:rsid w:val="009960A5"/>
    <w:rsid w:val="00997198"/>
    <w:rsid w:val="009A074E"/>
    <w:rsid w:val="009A30BE"/>
    <w:rsid w:val="009A3D19"/>
    <w:rsid w:val="009A4BCA"/>
    <w:rsid w:val="009A4F6C"/>
    <w:rsid w:val="009A5F6B"/>
    <w:rsid w:val="009A6869"/>
    <w:rsid w:val="009A7A2D"/>
    <w:rsid w:val="009A7C84"/>
    <w:rsid w:val="009A7E36"/>
    <w:rsid w:val="009B04A2"/>
    <w:rsid w:val="009B12EE"/>
    <w:rsid w:val="009B36B8"/>
    <w:rsid w:val="009B3B58"/>
    <w:rsid w:val="009B3F29"/>
    <w:rsid w:val="009B5D98"/>
    <w:rsid w:val="009B5EEA"/>
    <w:rsid w:val="009C1485"/>
    <w:rsid w:val="009C148D"/>
    <w:rsid w:val="009C2598"/>
    <w:rsid w:val="009C2F8F"/>
    <w:rsid w:val="009C3734"/>
    <w:rsid w:val="009C6148"/>
    <w:rsid w:val="009C7694"/>
    <w:rsid w:val="009D032C"/>
    <w:rsid w:val="009D0D7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7C3"/>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0A1"/>
    <w:rsid w:val="00A47CAE"/>
    <w:rsid w:val="00A50B1A"/>
    <w:rsid w:val="00A50D0A"/>
    <w:rsid w:val="00A50F0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06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B0"/>
    <w:rsid w:val="00AE7CFF"/>
    <w:rsid w:val="00AF036F"/>
    <w:rsid w:val="00AF0B8C"/>
    <w:rsid w:val="00AF3627"/>
    <w:rsid w:val="00AF3952"/>
    <w:rsid w:val="00AF4E2D"/>
    <w:rsid w:val="00AF5246"/>
    <w:rsid w:val="00B00190"/>
    <w:rsid w:val="00B0183E"/>
    <w:rsid w:val="00B03165"/>
    <w:rsid w:val="00B06D9F"/>
    <w:rsid w:val="00B07774"/>
    <w:rsid w:val="00B10024"/>
    <w:rsid w:val="00B102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B5"/>
    <w:rsid w:val="00B46D92"/>
    <w:rsid w:val="00B47003"/>
    <w:rsid w:val="00B501CC"/>
    <w:rsid w:val="00B50773"/>
    <w:rsid w:val="00B51C38"/>
    <w:rsid w:val="00B51DAA"/>
    <w:rsid w:val="00B51FF2"/>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13"/>
    <w:rsid w:val="00B81043"/>
    <w:rsid w:val="00B823E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C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0C4"/>
    <w:rsid w:val="00C60F8F"/>
    <w:rsid w:val="00C61BD1"/>
    <w:rsid w:val="00C6792F"/>
    <w:rsid w:val="00C67D95"/>
    <w:rsid w:val="00C7021E"/>
    <w:rsid w:val="00C706DD"/>
    <w:rsid w:val="00C70CBA"/>
    <w:rsid w:val="00C711A2"/>
    <w:rsid w:val="00C716C9"/>
    <w:rsid w:val="00C727AA"/>
    <w:rsid w:val="00C76F32"/>
    <w:rsid w:val="00C77DF2"/>
    <w:rsid w:val="00C77E35"/>
    <w:rsid w:val="00C80AA3"/>
    <w:rsid w:val="00C810A8"/>
    <w:rsid w:val="00C823BC"/>
    <w:rsid w:val="00C83BC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B55"/>
    <w:rsid w:val="00D10AC2"/>
    <w:rsid w:val="00D114F7"/>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EE"/>
    <w:rsid w:val="00D33322"/>
    <w:rsid w:val="00D34BFF"/>
    <w:rsid w:val="00D3592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F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8DC"/>
    <w:rsid w:val="00DA1062"/>
    <w:rsid w:val="00DA1153"/>
    <w:rsid w:val="00DA2348"/>
    <w:rsid w:val="00DA25BA"/>
    <w:rsid w:val="00DA299D"/>
    <w:rsid w:val="00DA331F"/>
    <w:rsid w:val="00DA3C87"/>
    <w:rsid w:val="00DA5198"/>
    <w:rsid w:val="00DA53C7"/>
    <w:rsid w:val="00DA5BEB"/>
    <w:rsid w:val="00DA5FD5"/>
    <w:rsid w:val="00DA661D"/>
    <w:rsid w:val="00DB0A33"/>
    <w:rsid w:val="00DB0EE7"/>
    <w:rsid w:val="00DB3868"/>
    <w:rsid w:val="00DB45B1"/>
    <w:rsid w:val="00DB5C0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1D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FF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E6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97E"/>
    <w:rsid w:val="00F43C82"/>
    <w:rsid w:val="00F43D02"/>
    <w:rsid w:val="00F44A11"/>
    <w:rsid w:val="00F46C00"/>
    <w:rsid w:val="00F510BF"/>
    <w:rsid w:val="00F51925"/>
    <w:rsid w:val="00F5232B"/>
    <w:rsid w:val="00F5261B"/>
    <w:rsid w:val="00F52757"/>
    <w:rsid w:val="00F52FD4"/>
    <w:rsid w:val="00F53922"/>
    <w:rsid w:val="00F53F69"/>
    <w:rsid w:val="00F54644"/>
    <w:rsid w:val="00F56F1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FF1"/>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1FC"/>
    <w:rsid w:val="00FC4C14"/>
    <w:rsid w:val="00FC5749"/>
    <w:rsid w:val="00FC5A05"/>
    <w:rsid w:val="00FC5B6D"/>
    <w:rsid w:val="00FD0E94"/>
    <w:rsid w:val="00FD1716"/>
    <w:rsid w:val="00FD225D"/>
    <w:rsid w:val="00FD4BC2"/>
    <w:rsid w:val="00FE0037"/>
    <w:rsid w:val="00FE09A9"/>
    <w:rsid w:val="00FE0CA0"/>
    <w:rsid w:val="00FE21A7"/>
    <w:rsid w:val="00FE2ED2"/>
    <w:rsid w:val="00FE5800"/>
    <w:rsid w:val="00FE6192"/>
    <w:rsid w:val="00FE6B60"/>
    <w:rsid w:val="00FE700E"/>
    <w:rsid w:val="00FF3C0E"/>
    <w:rsid w:val="00FF4A40"/>
    <w:rsid w:val="00FF5289"/>
    <w:rsid w:val="00FF56B2"/>
    <w:rsid w:val="00FF5A60"/>
    <w:rsid w:val="00FF5B9E"/>
    <w:rsid w:val="00FF7261"/>
    <w:rsid w:val="00FF7C98"/>
    <w:rsid w:val="0FD92ED9"/>
    <w:rsid w:val="131C20FB"/>
    <w:rsid w:val="1F3A702C"/>
    <w:rsid w:val="2A2715E7"/>
    <w:rsid w:val="2F9432ED"/>
    <w:rsid w:val="3AA60379"/>
    <w:rsid w:val="562F3EBC"/>
    <w:rsid w:val="60F17020"/>
    <w:rsid w:val="73D5168F"/>
    <w:rsid w:val="7AF42CA9"/>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next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uiPriority w:val="0"/>
    <w:pPr>
      <w:jc w:val="both"/>
    </w:pPr>
    <w:rPr>
      <w:sz w:val="20"/>
      <w:szCs w:val="20"/>
      <w:lang w:val="en-US"/>
    </w:rPr>
  </w:style>
  <w:style w:type="paragraph" w:styleId="24">
    <w:name w:val="toc 8"/>
    <w:basedOn w:val="1"/>
    <w:next w:val="1"/>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Абзац списка Знак"/>
    <w:link w:val="3"/>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 w:type="character" w:customStyle="1" w:styleId="100">
    <w:name w:val="fontstyle01"/>
    <w:basedOn w:val="10"/>
    <w:uiPriority w:val="0"/>
    <w:rPr>
      <w:rFonts w:hint="default" w:ascii="TimesNewRomanPS-BoldItalicMT" w:hAnsi="TimesNewRomanPS-BoldItalicMT"/>
      <w:b/>
      <w:bCs/>
      <w:i/>
      <w:iCs/>
      <w:color w:val="000000"/>
      <w:sz w:val="24"/>
      <w:szCs w:val="24"/>
    </w:rPr>
  </w:style>
  <w:style w:type="character" w:customStyle="1" w:styleId="101">
    <w:name w:val="fontstyle21"/>
    <w:basedOn w:val="10"/>
    <w:uiPriority w:val="0"/>
    <w:rPr>
      <w:rFonts w:hint="default" w:ascii="TimesNewRomanPS-ItalicMT" w:hAnsi="TimesNewRomanPS-ItalicMT"/>
      <w:i/>
      <w:iCs/>
      <w:color w:val="000000"/>
      <w:sz w:val="24"/>
      <w:szCs w:val="24"/>
    </w:rPr>
  </w:style>
  <w:style w:type="character" w:customStyle="1" w:styleId="102">
    <w:name w:val="fontstyle31"/>
    <w:basedOn w:val="10"/>
    <w:uiPriority w:val="0"/>
    <w:rPr>
      <w:rFonts w:hint="default" w:ascii="TimesNewRomanPSMT" w:hAnsi="TimesNewRomanPSMT"/>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F9A4C-E57D-4950-A518-39F6673668D0}">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68</Pages>
  <Words>22689</Words>
  <Characters>129332</Characters>
  <Lines>1077</Lines>
  <Paragraphs>303</Paragraphs>
  <TotalTime>2</TotalTime>
  <ScaleCrop>false</ScaleCrop>
  <LinksUpToDate>false</LinksUpToDate>
  <CharactersWithSpaces>151718</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2022-12-01T07:00:00Z</dcterms:created>
  <dc:creator>student001 student001</dc:creator>
  <cp:lastModifiedBy>one</cp:lastModifiedBy>
  <cp:lastPrinted>2022-07-07T10:43:00Z</cp:lastPrinted>
  <dcterms:modified xsi:type="dcterms:W3CDTF">2023-07-28T11:25:57Z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942E02497C7644FE81843259B708CE9F</vt:lpwstr>
  </property>
</Properties>
</file>