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30" w:lineRule="auto"/>
        <w:rPr>
          <w:rFonts w:ascii="Poppins" w:cs="Poppins" w:eastAsia="Poppins" w:hAnsi="Poppins"/>
          <w:b w:val="1"/>
          <w:bCs w:val="1"/>
          <w:color w:val="2d3192"/>
          <w:sz w:val="52"/>
          <w:szCs w:val="52"/>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66676</wp:posOffset>
            </wp:positionH>
            <wp:positionV relativeFrom="paragraph">
              <wp:posOffset>333375</wp:posOffset>
            </wp:positionV>
            <wp:extent cx="1847850" cy="1847850"/>
            <wp:effectExtent b="0" l="0" r="0" t="0"/>
            <wp:wrapNone/>
            <wp:docPr id="2" name="image3.png"/>
            <a:graphic>
              <a:graphicData uri="http://schemas.openxmlformats.org/drawingml/2006/picture">
                <pic:pic>
                  <pic:nvPicPr>
                    <pic:cNvPr id="0" name="image3.png"/>
                    <pic:cNvPicPr preferRelativeResize="0"/>
                  </pic:nvPicPr>
                  <pic:blipFill>
                    <a:blip r:embed="rId7"/>
                    <a:srcRect b="0" l="21859" r="21834" t="0"/>
                    <a:stretch>
                      <a:fillRect/>
                    </a:stretch>
                  </pic:blipFill>
                  <pic:spPr>
                    <a:xfrm>
                      <a:off x="0" y="0"/>
                      <a:ext cx="1847850" cy="1847850"/>
                    </a:xfrm>
                    <a:prstGeom prst="rect"/>
                    <a:ln/>
                  </pic:spPr>
                </pic:pic>
              </a:graphicData>
            </a:graphic>
          </wp:anchor>
        </w:drawing>
      </w:r>
    </w:p>
    <w:p w:rsidR="00000000" w:rsidDel="00000000" w:rsidP="00000000" w:rsidRDefault="00000000" w:rsidRPr="00000000" w14:paraId="00000002">
      <w:pPr>
        <w:spacing w:after="30" w:lineRule="auto"/>
        <w:rPr>
          <w:rFonts w:ascii="Poppins" w:cs="Poppins" w:eastAsia="Poppins" w:hAnsi="Poppins"/>
          <w:b w:val="1"/>
          <w:bCs w:val="1"/>
          <w:color w:val="2d3192"/>
          <w:sz w:val="52"/>
          <w:szCs w:val="52"/>
        </w:rPr>
      </w:pPr>
      <w:r w:rsidDel="00000000" w:rsidR="00000000" w:rsidRPr="00000000">
        <w:rPr>
          <w:rFonts w:ascii="Poppins" w:cs="Poppins" w:eastAsia="Poppins" w:hAnsi="Poppins"/>
          <w:b w:val="1"/>
          <w:bCs w:val="1"/>
          <w:color w:val="2d3192"/>
          <w:sz w:val="52"/>
          <w:szCs w:val="52"/>
          <w:rtl w:val="0"/>
        </w:rPr>
        <w:t xml:space="preserve">                          </w:t>
      </w:r>
    </w:p>
    <w:p w:rsidR="00000000" w:rsidDel="00000000" w:rsidP="00000000" w:rsidRDefault="00000000" w:rsidRPr="00000000" w14:paraId="00000003">
      <w:pPr>
        <w:spacing w:after="30" w:lineRule="auto"/>
        <w:rPr>
          <w:rFonts w:ascii="Poppins" w:cs="Poppins" w:eastAsia="Poppins" w:hAnsi="Poppins"/>
          <w:b w:val="1"/>
          <w:bCs w:val="1"/>
          <w:color w:val="2d3192"/>
          <w:sz w:val="52"/>
          <w:szCs w:val="52"/>
        </w:rPr>
      </w:pPr>
      <w:r w:rsidDel="00000000" w:rsidR="00000000" w:rsidRPr="00000000">
        <w:rPr>
          <w:rFonts w:ascii="Poppins" w:cs="Poppins" w:eastAsia="Poppins" w:hAnsi="Poppins"/>
          <w:b w:val="1"/>
          <w:bCs w:val="1"/>
          <w:i w:val="0"/>
          <w:iCs w:val="0"/>
          <w:color w:val="2d3192"/>
          <w:sz w:val="52"/>
          <w:szCs w:val="52"/>
          <w:rtl w:val="0"/>
        </w:rPr>
        <w:t xml:space="preserve">                               Mircea Țîra</w:t>
      </w:r>
      <w:r w:rsidDel="00000000" w:rsidR="00000000" w:rsidRPr="00000000">
        <w:rPr>
          <w:rtl w:val="0"/>
        </w:rPr>
      </w:r>
    </w:p>
    <w:p w:rsidR="00000000" w:rsidDel="00000000" w:rsidP="00000000" w:rsidRDefault="00000000" w:rsidRPr="00000000" w14:paraId="00000004">
      <w:pPr>
        <w:rPr>
          <w:rFonts w:ascii="Poppins" w:cs="Poppins" w:eastAsia="Poppins" w:hAnsi="Poppins"/>
          <w:color w:val="666666"/>
        </w:rPr>
      </w:pPr>
      <w:r w:rsidDel="00000000" w:rsidR="00000000" w:rsidRPr="00000000">
        <w:rPr>
          <w:rFonts w:ascii="Poppins" w:cs="Poppins" w:eastAsia="Poppins" w:hAnsi="Poppins"/>
          <w:b w:val="0"/>
          <w:bCs w:val="0"/>
          <w:i w:val="0"/>
          <w:iCs w:val="0"/>
          <w:color w:val="666666"/>
          <w:sz w:val="17"/>
          <w:szCs w:val="17"/>
          <w:rtl w:val="0"/>
        </w:rPr>
        <w:t xml:space="preserve">                                                                          </w:t>
      </w:r>
      <w:r w:rsidDel="00000000" w:rsidR="00000000" w:rsidRPr="00000000">
        <w:rPr>
          <w:rFonts w:ascii="Poppins" w:cs="Poppins" w:eastAsia="Poppins" w:hAnsi="Poppins"/>
          <w:color w:val="666666"/>
          <w:rtl w:val="0"/>
        </w:rPr>
        <w:t xml:space="preserve">CEO</w:t>
      </w:r>
      <w:r w:rsidDel="00000000" w:rsidR="00000000" w:rsidRPr="00000000">
        <w:rPr>
          <w:rFonts w:ascii="Poppins" w:cs="Poppins" w:eastAsia="Poppins" w:hAnsi="Poppins"/>
          <w:b w:val="0"/>
          <w:bCs w:val="0"/>
          <w:i w:val="0"/>
          <w:iCs w:val="0"/>
          <w:color w:val="666666"/>
          <w:rtl w:val="0"/>
        </w:rPr>
        <w:t xml:space="preserve"> |  KOOPERATIVA 2.0</w:t>
      </w:r>
      <w:r w:rsidDel="00000000" w:rsidR="00000000" w:rsidRPr="00000000">
        <w:rPr>
          <w:rtl w:val="0"/>
        </w:rPr>
      </w:r>
    </w:p>
    <w:p w:rsidR="00000000" w:rsidDel="00000000" w:rsidP="00000000" w:rsidRDefault="00000000" w:rsidRPr="00000000" w14:paraId="00000005">
      <w:pPr>
        <w:rPr>
          <w:rFonts w:ascii="Poppins" w:cs="Poppins" w:eastAsia="Poppins" w:hAnsi="Poppins"/>
          <w:color w:val="666666"/>
          <w:sz w:val="17"/>
          <w:szCs w:val="17"/>
        </w:rPr>
      </w:pPr>
      <w:r w:rsidDel="00000000" w:rsidR="00000000" w:rsidRPr="00000000">
        <w:rPr>
          <w:rtl w:val="0"/>
        </w:rPr>
      </w:r>
    </w:p>
    <w:p w:rsidR="00000000" w:rsidDel="00000000" w:rsidP="00000000" w:rsidRDefault="00000000" w:rsidRPr="00000000" w14:paraId="00000006">
      <w:pPr>
        <w:rPr>
          <w:rFonts w:ascii="Poppins" w:cs="Poppins" w:eastAsia="Poppins" w:hAnsi="Poppins"/>
          <w:color w:val="666666"/>
          <w:sz w:val="17"/>
          <w:szCs w:val="17"/>
        </w:rPr>
      </w:pPr>
      <w:r w:rsidDel="00000000" w:rsidR="00000000" w:rsidRPr="00000000">
        <w:rPr>
          <w:rtl w:val="0"/>
        </w:rPr>
      </w:r>
    </w:p>
    <w:p w:rsidR="00000000" w:rsidDel="00000000" w:rsidP="00000000" w:rsidRDefault="00000000" w:rsidRPr="00000000" w14:paraId="00000007">
      <w:pPr>
        <w:pBdr>
          <w:bottom w:color="00aeef" w:space="1" w:sz="16" w:val="single"/>
        </w:pBdr>
        <w:spacing w:after="160" w:before="120" w:lineRule="auto"/>
        <w:rPr/>
      </w:pPr>
      <w:r w:rsidDel="00000000" w:rsidR="00000000" w:rsidRPr="00000000">
        <w:rPr>
          <w:rtl w:val="0"/>
        </w:rPr>
      </w:r>
    </w:p>
    <w:tbl>
      <w:tblPr>
        <w:tblStyle w:val="Table1"/>
        <w:tblW w:w="992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10.0000000000005"/>
        <w:gridCol w:w="154.99999999999972"/>
        <w:gridCol w:w="6460"/>
        <w:tblGridChange w:id="0">
          <w:tblGrid>
            <w:gridCol w:w="3310.0000000000005"/>
            <w:gridCol w:w="154.99999999999972"/>
            <w:gridCol w:w="64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200.0" w:type="dxa"/>
            </w:tcMar>
          </w:tcPr>
          <w:p w:rsidR="00000000" w:rsidDel="00000000" w:rsidP="00000000" w:rsidRDefault="00000000" w:rsidRPr="00000000" w14:paraId="00000008">
            <w:pPr>
              <w:pBdr>
                <w:bottom w:color="00aeef" w:space="4" w:sz="10" w:val="single"/>
              </w:pBdr>
              <w:spacing w:after="80" w:before="0" w:line="252.00000000000003" w:lineRule="auto"/>
              <w:rPr/>
            </w:pPr>
            <w:r w:rsidDel="00000000" w:rsidR="00000000" w:rsidRPr="00000000">
              <w:rPr>
                <w:rFonts w:ascii="Poppins" w:cs="Poppins" w:eastAsia="Poppins" w:hAnsi="Poppins"/>
                <w:b w:val="1"/>
                <w:bCs w:val="1"/>
                <w:i w:val="0"/>
                <w:iCs w:val="0"/>
                <w:color w:val="2d3192"/>
                <w:sz w:val="18"/>
                <w:szCs w:val="18"/>
                <w:rtl w:val="0"/>
              </w:rPr>
              <w:t xml:space="preserve">CONTACT</w:t>
            </w:r>
            <w:r w:rsidDel="00000000" w:rsidR="00000000" w:rsidRPr="00000000">
              <w:rPr>
                <w:rtl w:val="0"/>
              </w:rPr>
            </w:r>
          </w:p>
          <w:p w:rsidR="00000000" w:rsidDel="00000000" w:rsidP="00000000" w:rsidRDefault="00000000" w:rsidRPr="00000000" w14:paraId="00000009">
            <w:pPr>
              <w:spacing w:after="28" w:before="0" w:line="252.00000000000003" w:lineRule="auto"/>
              <w:rPr/>
            </w:pPr>
            <w:r w:rsidDel="00000000" w:rsidR="00000000" w:rsidRPr="00000000">
              <w:rPr>
                <w:rFonts w:ascii="Poppins" w:cs="Poppins" w:eastAsia="Poppins" w:hAnsi="Poppins"/>
                <w:b w:val="0"/>
                <w:bCs w:val="0"/>
                <w:i w:val="0"/>
                <w:iCs w:val="0"/>
                <w:color w:val="1a1a1a"/>
                <w:sz w:val="16"/>
                <w:szCs w:val="16"/>
                <w:rtl w:val="0"/>
              </w:rPr>
              <w:t xml:space="preserve">Chișinău, Republica Moldova</w:t>
            </w:r>
            <w:r w:rsidDel="00000000" w:rsidR="00000000" w:rsidRPr="00000000">
              <w:rPr>
                <w:rtl w:val="0"/>
              </w:rPr>
            </w:r>
          </w:p>
          <w:p w:rsidR="00000000" w:rsidDel="00000000" w:rsidP="00000000" w:rsidRDefault="00000000" w:rsidRPr="00000000" w14:paraId="0000000A">
            <w:pPr>
              <w:spacing w:after="28" w:before="0" w:line="252.00000000000003" w:lineRule="auto"/>
              <w:rPr/>
            </w:pPr>
            <w:r w:rsidDel="00000000" w:rsidR="00000000" w:rsidRPr="00000000">
              <w:rPr>
                <w:rFonts w:ascii="Poppins" w:cs="Poppins" w:eastAsia="Poppins" w:hAnsi="Poppins"/>
                <w:b w:val="0"/>
                <w:bCs w:val="0"/>
                <w:i w:val="0"/>
                <w:iCs w:val="0"/>
                <w:color w:val="1a1a1a"/>
                <w:sz w:val="16"/>
                <w:szCs w:val="16"/>
                <w:rtl w:val="0"/>
              </w:rPr>
              <w:t xml:space="preserve">+373 78 505 008 (MD)</w:t>
            </w:r>
            <w:r w:rsidDel="00000000" w:rsidR="00000000" w:rsidRPr="00000000">
              <w:rPr>
                <w:rtl w:val="0"/>
              </w:rPr>
            </w:r>
          </w:p>
          <w:p w:rsidR="00000000" w:rsidDel="00000000" w:rsidP="00000000" w:rsidRDefault="00000000" w:rsidRPr="00000000" w14:paraId="0000000B">
            <w:pPr>
              <w:spacing w:after="28" w:before="0" w:line="252.00000000000003" w:lineRule="auto"/>
              <w:rPr/>
            </w:pPr>
            <w:r w:rsidDel="00000000" w:rsidR="00000000" w:rsidRPr="00000000">
              <w:rPr>
                <w:rFonts w:ascii="Poppins" w:cs="Poppins" w:eastAsia="Poppins" w:hAnsi="Poppins"/>
                <w:b w:val="0"/>
                <w:bCs w:val="0"/>
                <w:i w:val="0"/>
                <w:iCs w:val="0"/>
                <w:color w:val="1a1a1a"/>
                <w:sz w:val="16"/>
                <w:szCs w:val="16"/>
                <w:rtl w:val="0"/>
              </w:rPr>
              <w:t xml:space="preserve">+40 748 777 861 (RO)</w:t>
            </w:r>
            <w:r w:rsidDel="00000000" w:rsidR="00000000" w:rsidRPr="00000000">
              <w:rPr>
                <w:rtl w:val="0"/>
              </w:rPr>
            </w:r>
          </w:p>
          <w:p w:rsidR="00000000" w:rsidDel="00000000" w:rsidP="00000000" w:rsidRDefault="00000000" w:rsidRPr="00000000" w14:paraId="0000000C">
            <w:pPr>
              <w:spacing w:after="28" w:before="0" w:line="252.00000000000003" w:lineRule="auto"/>
              <w:rPr/>
            </w:pPr>
            <w:r w:rsidDel="00000000" w:rsidR="00000000" w:rsidRPr="00000000">
              <w:rPr>
                <w:rFonts w:ascii="Poppins" w:cs="Poppins" w:eastAsia="Poppins" w:hAnsi="Poppins"/>
                <w:color w:val="1a1a1a"/>
                <w:sz w:val="16"/>
                <w:szCs w:val="16"/>
                <w:rtl w:val="0"/>
              </w:rPr>
              <w:t xml:space="preserve">mircea.tira@kooperativa.md</w:t>
            </w:r>
            <w:r w:rsidDel="00000000" w:rsidR="00000000" w:rsidRPr="00000000">
              <w:rPr>
                <w:rtl w:val="0"/>
              </w:rPr>
            </w:r>
          </w:p>
          <w:p w:rsidR="00000000" w:rsidDel="00000000" w:rsidP="00000000" w:rsidRDefault="00000000" w:rsidRPr="00000000" w14:paraId="0000000D">
            <w:pPr>
              <w:spacing w:after="28" w:before="0" w:line="252.00000000000003" w:lineRule="auto"/>
              <w:rPr/>
            </w:pPr>
            <w:hyperlink r:id="rId8">
              <w:r w:rsidDel="00000000" w:rsidR="00000000" w:rsidRPr="00000000">
                <w:rPr>
                  <w:rFonts w:ascii="Poppins" w:cs="Poppins" w:eastAsia="Poppins" w:hAnsi="Poppins"/>
                  <w:color w:val="1155cc"/>
                  <w:sz w:val="16"/>
                  <w:szCs w:val="16"/>
                  <w:u w:val="single"/>
                  <w:rtl w:val="0"/>
                </w:rPr>
                <w:t xml:space="preserve">/www.linkedin.com/in/mircea-%C8%9B%C3%AEra-02802481/</w:t>
              </w:r>
            </w:hyperlink>
            <w:r w:rsidDel="00000000" w:rsidR="00000000" w:rsidRPr="00000000">
              <w:rPr>
                <w:rFonts w:ascii="Poppins" w:cs="Poppins" w:eastAsia="Poppins" w:hAnsi="Poppins"/>
                <w:sz w:val="16"/>
                <w:szCs w:val="16"/>
                <w:rtl w:val="0"/>
              </w:rPr>
              <w:t xml:space="preserve"> </w:t>
            </w:r>
            <w:r w:rsidDel="00000000" w:rsidR="00000000" w:rsidRPr="00000000">
              <w:rPr>
                <w:rtl w:val="0"/>
              </w:rPr>
            </w:r>
          </w:p>
          <w:p w:rsidR="00000000" w:rsidDel="00000000" w:rsidP="00000000" w:rsidRDefault="00000000" w:rsidRPr="00000000" w14:paraId="0000000E">
            <w:pPr>
              <w:spacing w:after="160" w:before="0" w:line="252.00000000000003" w:lineRule="auto"/>
              <w:rPr/>
            </w:pPr>
            <w:r w:rsidDel="00000000" w:rsidR="00000000" w:rsidRPr="00000000">
              <w:rPr>
                <w:rtl w:val="0"/>
              </w:rPr>
            </w:r>
          </w:p>
          <w:p w:rsidR="00000000" w:rsidDel="00000000" w:rsidP="00000000" w:rsidRDefault="00000000" w:rsidRPr="00000000" w14:paraId="0000000F">
            <w:pPr>
              <w:pBdr>
                <w:bottom w:color="00aeef" w:space="4" w:sz="10" w:val="single"/>
              </w:pBdr>
              <w:spacing w:after="80" w:before="0" w:line="252.00000000000003" w:lineRule="auto"/>
              <w:rPr/>
            </w:pPr>
            <w:r w:rsidDel="00000000" w:rsidR="00000000" w:rsidRPr="00000000">
              <w:rPr>
                <w:rFonts w:ascii="Poppins" w:cs="Poppins" w:eastAsia="Poppins" w:hAnsi="Poppins"/>
                <w:b w:val="1"/>
                <w:bCs w:val="1"/>
                <w:i w:val="0"/>
                <w:iCs w:val="0"/>
                <w:color w:val="2d3192"/>
                <w:sz w:val="18"/>
                <w:szCs w:val="18"/>
                <w:rtl w:val="0"/>
              </w:rPr>
              <w:t xml:space="preserve">EDUCAȚIE</w:t>
            </w:r>
            <w:r w:rsidDel="00000000" w:rsidR="00000000" w:rsidRPr="00000000">
              <w:rPr>
                <w:rtl w:val="0"/>
              </w:rPr>
            </w:r>
          </w:p>
          <w:p w:rsidR="00000000" w:rsidDel="00000000" w:rsidP="00000000" w:rsidRDefault="00000000" w:rsidRPr="00000000" w14:paraId="00000010">
            <w:pPr>
              <w:spacing w:after="20" w:before="0" w:line="252.00000000000003" w:lineRule="auto"/>
              <w:rPr/>
            </w:pPr>
            <w:r w:rsidDel="00000000" w:rsidR="00000000" w:rsidRPr="00000000">
              <w:rPr>
                <w:rFonts w:ascii="Poppins" w:cs="Poppins" w:eastAsia="Poppins" w:hAnsi="Poppins"/>
                <w:b w:val="1"/>
                <w:bCs w:val="1"/>
                <w:i w:val="0"/>
                <w:iCs w:val="0"/>
                <w:color w:val="1a1a1a"/>
                <w:sz w:val="16"/>
                <w:szCs w:val="16"/>
                <w:rtl w:val="0"/>
              </w:rPr>
              <w:t xml:space="preserve">Licență în Administrație Publică</w:t>
            </w:r>
            <w:r w:rsidDel="00000000" w:rsidR="00000000" w:rsidRPr="00000000">
              <w:rPr>
                <w:rtl w:val="0"/>
              </w:rPr>
            </w:r>
          </w:p>
          <w:p w:rsidR="00000000" w:rsidDel="00000000" w:rsidP="00000000" w:rsidRDefault="00000000" w:rsidRPr="00000000" w14:paraId="00000011">
            <w:pPr>
              <w:spacing w:after="10" w:before="0" w:line="252.00000000000003" w:lineRule="auto"/>
              <w:rPr/>
            </w:pPr>
            <w:r w:rsidDel="00000000" w:rsidR="00000000" w:rsidRPr="00000000">
              <w:rPr>
                <w:rFonts w:ascii="Poppins" w:cs="Poppins" w:eastAsia="Poppins" w:hAnsi="Poppins"/>
                <w:b w:val="0"/>
                <w:bCs w:val="0"/>
                <w:i w:val="0"/>
                <w:iCs w:val="0"/>
                <w:color w:val="666666"/>
                <w:sz w:val="16"/>
                <w:szCs w:val="16"/>
                <w:rtl w:val="0"/>
              </w:rPr>
              <w:t xml:space="preserve">Școala Națională de Studii Politice și Administrative</w:t>
            </w:r>
            <w:r w:rsidDel="00000000" w:rsidR="00000000" w:rsidRPr="00000000">
              <w:rPr>
                <w:rtl w:val="0"/>
              </w:rPr>
            </w:r>
          </w:p>
          <w:p w:rsidR="00000000" w:rsidDel="00000000" w:rsidP="00000000" w:rsidRDefault="00000000" w:rsidRPr="00000000" w14:paraId="00000012">
            <w:pPr>
              <w:spacing w:after="60" w:before="0" w:line="252.00000000000003" w:lineRule="auto"/>
              <w:rPr/>
            </w:pPr>
            <w:r w:rsidDel="00000000" w:rsidR="00000000" w:rsidRPr="00000000">
              <w:rPr>
                <w:rFonts w:ascii="Poppins" w:cs="Poppins" w:eastAsia="Poppins" w:hAnsi="Poppins"/>
                <w:b w:val="0"/>
                <w:bCs w:val="0"/>
                <w:i w:val="0"/>
                <w:iCs w:val="0"/>
                <w:color w:val="666666"/>
                <w:sz w:val="16"/>
                <w:szCs w:val="16"/>
                <w:rtl w:val="0"/>
              </w:rPr>
              <w:t xml:space="preserve">2010 – 2013, București, România</w:t>
            </w:r>
            <w:r w:rsidDel="00000000" w:rsidR="00000000" w:rsidRPr="00000000">
              <w:rPr>
                <w:rtl w:val="0"/>
              </w:rPr>
            </w:r>
          </w:p>
          <w:p w:rsidR="00000000" w:rsidDel="00000000" w:rsidP="00000000" w:rsidRDefault="00000000" w:rsidRPr="00000000" w14:paraId="00000013">
            <w:pPr>
              <w:spacing w:after="160" w:before="0" w:line="252.00000000000003" w:lineRule="auto"/>
              <w:rPr/>
            </w:pPr>
            <w:r w:rsidDel="00000000" w:rsidR="00000000" w:rsidRPr="00000000">
              <w:rPr>
                <w:rtl w:val="0"/>
              </w:rPr>
            </w:r>
          </w:p>
          <w:p w:rsidR="00000000" w:rsidDel="00000000" w:rsidP="00000000" w:rsidRDefault="00000000" w:rsidRPr="00000000" w14:paraId="00000014">
            <w:pPr>
              <w:pBdr>
                <w:bottom w:color="00aeef" w:space="4" w:sz="10" w:val="single"/>
              </w:pBdr>
              <w:spacing w:after="80" w:before="0" w:line="252.00000000000003" w:lineRule="auto"/>
              <w:rPr/>
            </w:pPr>
            <w:r w:rsidDel="00000000" w:rsidR="00000000" w:rsidRPr="00000000">
              <w:rPr>
                <w:rFonts w:ascii="Poppins" w:cs="Poppins" w:eastAsia="Poppins" w:hAnsi="Poppins"/>
                <w:b w:val="1"/>
                <w:bCs w:val="1"/>
                <w:i w:val="0"/>
                <w:iCs w:val="0"/>
                <w:color w:val="2d3192"/>
                <w:sz w:val="18"/>
                <w:szCs w:val="18"/>
                <w:rtl w:val="0"/>
              </w:rPr>
              <w:t xml:space="preserve">LIMBI CUNOSCUTE</w:t>
            </w:r>
            <w:r w:rsidDel="00000000" w:rsidR="00000000" w:rsidRPr="00000000">
              <w:rPr>
                <w:rtl w:val="0"/>
              </w:rPr>
            </w:r>
          </w:p>
          <w:p w:rsidR="00000000" w:rsidDel="00000000" w:rsidP="00000000" w:rsidRDefault="00000000" w:rsidRPr="00000000" w14:paraId="00000015">
            <w:pPr>
              <w:spacing w:after="20" w:lineRule="auto"/>
              <w:rPr/>
            </w:pPr>
            <w:r w:rsidDel="00000000" w:rsidR="00000000" w:rsidRPr="00000000">
              <w:rPr>
                <w:rFonts w:ascii="Poppins" w:cs="Poppins" w:eastAsia="Poppins" w:hAnsi="Poppins"/>
                <w:b w:val="1"/>
                <w:bCs w:val="1"/>
                <w:i w:val="0"/>
                <w:iCs w:val="0"/>
                <w:color w:val="1a1a1a"/>
                <w:sz w:val="17"/>
                <w:szCs w:val="17"/>
                <w:rtl w:val="0"/>
              </w:rPr>
              <w:t xml:space="preserve">Română:</w:t>
            </w:r>
            <w:r w:rsidDel="00000000" w:rsidR="00000000" w:rsidRPr="00000000">
              <w:rPr>
                <w:rFonts w:ascii="Poppins" w:cs="Poppins" w:eastAsia="Poppins" w:hAnsi="Poppins"/>
                <w:b w:val="0"/>
                <w:bCs w:val="0"/>
                <w:i w:val="0"/>
                <w:iCs w:val="0"/>
                <w:color w:val="666666"/>
                <w:sz w:val="17"/>
                <w:szCs w:val="17"/>
                <w:rtl w:val="0"/>
              </w:rPr>
              <w:t xml:space="preserve"> Nativă</w:t>
            </w:r>
            <w:r w:rsidDel="00000000" w:rsidR="00000000" w:rsidRPr="00000000">
              <w:rPr>
                <w:rtl w:val="0"/>
              </w:rPr>
            </w:r>
          </w:p>
          <w:p w:rsidR="00000000" w:rsidDel="00000000" w:rsidP="00000000" w:rsidRDefault="00000000" w:rsidRPr="00000000" w14:paraId="00000016">
            <w:pPr>
              <w:spacing w:after="20" w:lineRule="auto"/>
              <w:rPr/>
            </w:pPr>
            <w:r w:rsidDel="00000000" w:rsidR="00000000" w:rsidRPr="00000000">
              <w:rPr>
                <w:rFonts w:ascii="Poppins" w:cs="Poppins" w:eastAsia="Poppins" w:hAnsi="Poppins"/>
                <w:b w:val="1"/>
                <w:bCs w:val="1"/>
                <w:i w:val="0"/>
                <w:iCs w:val="0"/>
                <w:color w:val="1a1a1a"/>
                <w:sz w:val="17"/>
                <w:szCs w:val="17"/>
                <w:rtl w:val="0"/>
              </w:rPr>
              <w:t xml:space="preserve">Engleză:</w:t>
            </w:r>
            <w:r w:rsidDel="00000000" w:rsidR="00000000" w:rsidRPr="00000000">
              <w:rPr>
                <w:rFonts w:ascii="Poppins" w:cs="Poppins" w:eastAsia="Poppins" w:hAnsi="Poppins"/>
                <w:b w:val="0"/>
                <w:bCs w:val="0"/>
                <w:i w:val="0"/>
                <w:iCs w:val="0"/>
                <w:color w:val="666666"/>
                <w:sz w:val="17"/>
                <w:szCs w:val="17"/>
                <w:rtl w:val="0"/>
              </w:rPr>
              <w:t xml:space="preserve"> Fluent</w:t>
            </w:r>
            <w:r w:rsidDel="00000000" w:rsidR="00000000" w:rsidRPr="00000000">
              <w:rPr>
                <w:rtl w:val="0"/>
              </w:rPr>
            </w:r>
          </w:p>
          <w:p w:rsidR="00000000" w:rsidDel="00000000" w:rsidP="00000000" w:rsidRDefault="00000000" w:rsidRPr="00000000" w14:paraId="00000017">
            <w:pPr>
              <w:spacing w:after="20" w:lineRule="auto"/>
              <w:rPr/>
            </w:pPr>
            <w:r w:rsidDel="00000000" w:rsidR="00000000" w:rsidRPr="00000000">
              <w:rPr>
                <w:rFonts w:ascii="Poppins" w:cs="Poppins" w:eastAsia="Poppins" w:hAnsi="Poppins"/>
                <w:b w:val="1"/>
                <w:bCs w:val="1"/>
                <w:i w:val="0"/>
                <w:iCs w:val="0"/>
                <w:color w:val="1a1a1a"/>
                <w:sz w:val="17"/>
                <w:szCs w:val="17"/>
                <w:rtl w:val="0"/>
              </w:rPr>
              <w:t xml:space="preserve">Rusă:</w:t>
            </w:r>
            <w:r w:rsidDel="00000000" w:rsidR="00000000" w:rsidRPr="00000000">
              <w:rPr>
                <w:rFonts w:ascii="Poppins" w:cs="Poppins" w:eastAsia="Poppins" w:hAnsi="Poppins"/>
                <w:b w:val="0"/>
                <w:bCs w:val="0"/>
                <w:i w:val="0"/>
                <w:iCs w:val="0"/>
                <w:color w:val="666666"/>
                <w:sz w:val="17"/>
                <w:szCs w:val="17"/>
                <w:rtl w:val="0"/>
              </w:rPr>
              <w:t xml:space="preserve"> Fluent</w:t>
            </w:r>
            <w:r w:rsidDel="00000000" w:rsidR="00000000" w:rsidRPr="00000000">
              <w:rPr>
                <w:rtl w:val="0"/>
              </w:rPr>
            </w:r>
          </w:p>
        </w:tc>
        <w:tc>
          <w:tcPr>
            <w:tcBorders>
              <w:top w:color="000000" w:space="0" w:sz="0" w:val="nil"/>
              <w:left w:color="00aeef" w:space="0" w:sz="6" w:val="single"/>
              <w:bottom w:color="000000" w:space="0" w:sz="0" w:val="nil"/>
              <w:right w:color="000000" w:space="0" w:sz="0" w:val="nil"/>
            </w:tcBorders>
          </w:tcPr>
          <w:p w:rsidR="00000000" w:rsidDel="00000000" w:rsidP="00000000" w:rsidRDefault="00000000" w:rsidRPr="00000000" w14:paraId="00000018">
            <w:pPr>
              <w:spacing w:after="0" w:before="0" w:lineRule="auto"/>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0.0" w:type="dxa"/>
              <w:left w:w="200.0" w:type="dxa"/>
              <w:bottom w:w="0.0" w:type="dxa"/>
              <w:right w:w="0.0" w:type="dxa"/>
            </w:tcMar>
          </w:tcPr>
          <w:p w:rsidR="00000000" w:rsidDel="00000000" w:rsidP="00000000" w:rsidRDefault="00000000" w:rsidRPr="00000000" w14:paraId="00000019">
            <w:pPr>
              <w:pBdr>
                <w:bottom w:color="00aeef" w:space="4" w:sz="10" w:val="single"/>
              </w:pBdr>
              <w:spacing w:after="80" w:before="0" w:line="252.00000000000003" w:lineRule="auto"/>
              <w:rPr/>
            </w:pPr>
            <w:r w:rsidDel="00000000" w:rsidR="00000000" w:rsidRPr="00000000">
              <w:rPr>
                <w:rFonts w:ascii="Poppins" w:cs="Poppins" w:eastAsia="Poppins" w:hAnsi="Poppins"/>
                <w:b w:val="1"/>
                <w:bCs w:val="1"/>
                <w:i w:val="0"/>
                <w:iCs w:val="0"/>
                <w:color w:val="2d3192"/>
                <w:sz w:val="18"/>
                <w:szCs w:val="18"/>
                <w:rtl w:val="0"/>
              </w:rPr>
              <w:t xml:space="preserve">DESPRE MINE</w:t>
            </w:r>
            <w:r w:rsidDel="00000000" w:rsidR="00000000" w:rsidRPr="00000000">
              <w:rPr>
                <w:rtl w:val="0"/>
              </w:rPr>
            </w:r>
          </w:p>
          <w:p w:rsidR="00000000" w:rsidDel="00000000" w:rsidP="00000000" w:rsidRDefault="00000000" w:rsidRPr="00000000" w14:paraId="0000001A">
            <w:pPr>
              <w:spacing w:after="180" w:before="0" w:line="259" w:lineRule="auto"/>
              <w:rPr/>
            </w:pPr>
            <w:r w:rsidDel="00000000" w:rsidR="00000000" w:rsidRPr="00000000">
              <w:rPr>
                <w:rFonts w:ascii="Poppins" w:cs="Poppins" w:eastAsia="Poppins" w:hAnsi="Poppins"/>
                <w:b w:val="0"/>
                <w:bCs w:val="0"/>
                <w:i w:val="0"/>
                <w:iCs w:val="0"/>
                <w:color w:val="1a1a1a"/>
                <w:sz w:val="17"/>
                <w:szCs w:val="17"/>
                <w:rtl w:val="0"/>
              </w:rPr>
              <w:t xml:space="preserve">Expert în comunicare strategică, marketing digital și dezvoltare de proiecte, cu experiență în coordonarea campaniilor de comunicare pentru organizații internaționale, instituții publice, proiecte de sustenabilitate și branduri naționale. Are background în administrație publică, business development, branding și producție de conținut, cu focus pe campanii clare, bine organizate și orientate spre impact. Combină gândirea strategică, coordonarea echipelor creative și relațiile cu stakeholderii pentru a transforma obiectivele instituționale în mesaje vizibile, coerente și măsurabile.</w:t>
            </w:r>
            <w:r w:rsidDel="00000000" w:rsidR="00000000" w:rsidRPr="00000000">
              <w:rPr>
                <w:rtl w:val="0"/>
              </w:rPr>
            </w:r>
          </w:p>
          <w:p w:rsidR="00000000" w:rsidDel="00000000" w:rsidP="00000000" w:rsidRDefault="00000000" w:rsidRPr="00000000" w14:paraId="0000001B">
            <w:pPr>
              <w:pBdr>
                <w:bottom w:color="00aeef" w:space="4" w:sz="10" w:val="single"/>
              </w:pBdr>
              <w:spacing w:after="80" w:before="0" w:line="252.00000000000003" w:lineRule="auto"/>
              <w:rPr/>
            </w:pPr>
            <w:r w:rsidDel="00000000" w:rsidR="00000000" w:rsidRPr="00000000">
              <w:rPr>
                <w:rFonts w:ascii="Poppins" w:cs="Poppins" w:eastAsia="Poppins" w:hAnsi="Poppins"/>
                <w:b w:val="1"/>
                <w:bCs w:val="1"/>
                <w:i w:val="0"/>
                <w:iCs w:val="0"/>
                <w:color w:val="2d3192"/>
                <w:sz w:val="18"/>
                <w:szCs w:val="18"/>
                <w:rtl w:val="0"/>
              </w:rPr>
              <w:t xml:space="preserve">COMPETENȚE CHEIE</w:t>
            </w:r>
            <w:r w:rsidDel="00000000" w:rsidR="00000000" w:rsidRPr="00000000">
              <w:rPr>
                <w:rtl w:val="0"/>
              </w:rPr>
            </w:r>
          </w:p>
          <w:tbl>
            <w:tblPr>
              <w:tblStyle w:val="Table2"/>
              <w:tblW w:w="6255.0" w:type="dxa"/>
              <w:jc w:val="left"/>
              <w:tblLayout w:type="fixed"/>
              <w:tblLook w:val="0400"/>
            </w:tblPr>
            <w:tblGrid>
              <w:gridCol w:w="3135"/>
              <w:gridCol w:w="3120"/>
              <w:tblGridChange w:id="0">
                <w:tblGrid>
                  <w:gridCol w:w="3135"/>
                  <w:gridCol w:w="3120"/>
                </w:tblGrid>
              </w:tblGridChange>
            </w:tblGrid>
            <w:tr>
              <w:trPr>
                <w:cantSplit w:val="0"/>
                <w:tblHeader w:val="0"/>
              </w:trPr>
              <w:tc>
                <w:tcPr/>
                <w:p w:rsidR="00000000" w:rsidDel="00000000" w:rsidP="00000000" w:rsidRDefault="00000000" w:rsidRPr="00000000" w14:paraId="0000001C">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Strategie de comunicare și relații publice</w:t>
                  </w:r>
                  <w:r w:rsidDel="00000000" w:rsidR="00000000" w:rsidRPr="00000000">
                    <w:rPr>
                      <w:rtl w:val="0"/>
                    </w:rPr>
                  </w:r>
                </w:p>
              </w:tc>
              <w:tc>
                <w:tcPr/>
                <w:p w:rsidR="00000000" w:rsidDel="00000000" w:rsidP="00000000" w:rsidRDefault="00000000" w:rsidRPr="00000000" w14:paraId="0000001D">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Marketing digital și content strategy</w:t>
                  </w:r>
                  <w:r w:rsidDel="00000000" w:rsidR="00000000" w:rsidRPr="00000000">
                    <w:rPr>
                      <w:rtl w:val="0"/>
                    </w:rPr>
                  </w:r>
                </w:p>
              </w:tc>
            </w:tr>
            <w:tr>
              <w:trPr>
                <w:cantSplit w:val="0"/>
                <w:tblHeader w:val="0"/>
              </w:trPr>
              <w:tc>
                <w:tcPr/>
                <w:p w:rsidR="00000000" w:rsidDel="00000000" w:rsidP="00000000" w:rsidRDefault="00000000" w:rsidRPr="00000000" w14:paraId="0000001E">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Campanii de awareness și stakeholder engagement</w:t>
                  </w:r>
                  <w:r w:rsidDel="00000000" w:rsidR="00000000" w:rsidRPr="00000000">
                    <w:rPr>
                      <w:rtl w:val="0"/>
                    </w:rPr>
                  </w:r>
                </w:p>
              </w:tc>
              <w:tc>
                <w:tcPr/>
                <w:p w:rsidR="00000000" w:rsidDel="00000000" w:rsidP="00000000" w:rsidRDefault="00000000" w:rsidRPr="00000000" w14:paraId="0000001F">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Comunicare pentru sustenabilitate și ESG</w:t>
                  </w:r>
                  <w:r w:rsidDel="00000000" w:rsidR="00000000" w:rsidRPr="00000000">
                    <w:rPr>
                      <w:rtl w:val="0"/>
                    </w:rPr>
                  </w:r>
                </w:p>
              </w:tc>
            </w:tr>
            <w:tr>
              <w:trPr>
                <w:cantSplit w:val="0"/>
                <w:tblHeader w:val="0"/>
              </w:trPr>
              <w:tc>
                <w:tcPr/>
                <w:p w:rsidR="00000000" w:rsidDel="00000000" w:rsidP="00000000" w:rsidRDefault="00000000" w:rsidRPr="00000000" w14:paraId="00000020">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Dezvoltarea mesajelor-cheie și a narativelor</w:t>
                  </w:r>
                  <w:r w:rsidDel="00000000" w:rsidR="00000000" w:rsidRPr="00000000">
                    <w:rPr>
                      <w:rtl w:val="0"/>
                    </w:rPr>
                  </w:r>
                </w:p>
              </w:tc>
              <w:tc>
                <w:tcPr/>
                <w:p w:rsidR="00000000" w:rsidDel="00000000" w:rsidP="00000000" w:rsidRDefault="00000000" w:rsidRPr="00000000" w14:paraId="00000021">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Coordonarea echipelor creative și de conținut</w:t>
                  </w:r>
                  <w:r w:rsidDel="00000000" w:rsidR="00000000" w:rsidRPr="00000000">
                    <w:rPr>
                      <w:rtl w:val="0"/>
                    </w:rPr>
                  </w:r>
                </w:p>
              </w:tc>
            </w:tr>
            <w:tr>
              <w:trPr>
                <w:cantSplit w:val="0"/>
                <w:tblHeader w:val="0"/>
              </w:trPr>
              <w:tc>
                <w:tcPr/>
                <w:p w:rsidR="00000000" w:rsidDel="00000000" w:rsidP="00000000" w:rsidRDefault="00000000" w:rsidRPr="00000000" w14:paraId="00000022">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Producție foto, video și conținut editorial</w:t>
                  </w:r>
                  <w:r w:rsidDel="00000000" w:rsidR="00000000" w:rsidRPr="00000000">
                    <w:rPr>
                      <w:rtl w:val="0"/>
                    </w:rPr>
                  </w:r>
                </w:p>
              </w:tc>
              <w:tc>
                <w:tcPr/>
                <w:p w:rsidR="00000000" w:rsidDel="00000000" w:rsidP="00000000" w:rsidRDefault="00000000" w:rsidRPr="00000000" w14:paraId="00000023">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Branding și management de imagine</w:t>
                  </w:r>
                  <w:r w:rsidDel="00000000" w:rsidR="00000000" w:rsidRPr="00000000">
                    <w:rPr>
                      <w:rtl w:val="0"/>
                    </w:rPr>
                  </w:r>
                </w:p>
              </w:tc>
            </w:tr>
            <w:tr>
              <w:trPr>
                <w:cantSplit w:val="0"/>
                <w:tblHeader w:val="0"/>
              </w:trPr>
              <w:tc>
                <w:tcPr/>
                <w:p w:rsidR="00000000" w:rsidDel="00000000" w:rsidP="00000000" w:rsidRDefault="00000000" w:rsidRPr="00000000" w14:paraId="00000024">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Monitorizare, raportare și evaluare impact</w:t>
                  </w:r>
                  <w:r w:rsidDel="00000000" w:rsidR="00000000" w:rsidRPr="00000000">
                    <w:rPr>
                      <w:rtl w:val="0"/>
                    </w:rPr>
                  </w:r>
                </w:p>
              </w:tc>
              <w:tc>
                <w:tcPr/>
                <w:p w:rsidR="00000000" w:rsidDel="00000000" w:rsidP="00000000" w:rsidRDefault="00000000" w:rsidRPr="00000000" w14:paraId="00000025">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Training și capacity building</w:t>
                  </w:r>
                  <w:r w:rsidDel="00000000" w:rsidR="00000000" w:rsidRPr="00000000">
                    <w:rPr>
                      <w:rtl w:val="0"/>
                    </w:rPr>
                  </w:r>
                </w:p>
              </w:tc>
            </w:tr>
            <w:tr>
              <w:trPr>
                <w:cantSplit w:val="0"/>
                <w:tblHeader w:val="0"/>
              </w:trPr>
              <w:tc>
                <w:tcPr/>
                <w:p w:rsidR="00000000" w:rsidDel="00000000" w:rsidP="00000000" w:rsidRDefault="00000000" w:rsidRPr="00000000" w14:paraId="00000026">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Parteneriate, fundraising și business development</w:t>
                  </w:r>
                  <w:r w:rsidDel="00000000" w:rsidR="00000000" w:rsidRPr="00000000">
                    <w:rPr>
                      <w:rtl w:val="0"/>
                    </w:rPr>
                  </w:r>
                </w:p>
              </w:tc>
              <w:tc>
                <w:tcPr/>
                <w:p w:rsidR="00000000" w:rsidDel="00000000" w:rsidP="00000000" w:rsidRDefault="00000000" w:rsidRPr="00000000" w14:paraId="00000027">
                  <w:pPr>
                    <w:spacing w:after="60" w:lineRule="auto"/>
                    <w:ind w:left="200" w:hanging="140"/>
                    <w:rPr/>
                  </w:pPr>
                  <w:r w:rsidDel="00000000" w:rsidR="00000000" w:rsidRPr="00000000">
                    <w:rPr>
                      <w:rFonts w:ascii="Poppins" w:cs="Poppins" w:eastAsia="Poppins" w:hAnsi="Poppins"/>
                      <w:b w:val="0"/>
                      <w:bCs w:val="0"/>
                      <w:i w:val="0"/>
                      <w:iCs w:val="0"/>
                      <w:color w:val="1a1a1a"/>
                      <w:sz w:val="16"/>
                      <w:szCs w:val="16"/>
                      <w:rtl w:val="0"/>
                    </w:rPr>
                    <w:t xml:space="preserve">·  Organizare evenimente și lansări de programe</w:t>
                  </w:r>
                  <w:r w:rsidDel="00000000" w:rsidR="00000000" w:rsidRPr="00000000">
                    <w:rPr>
                      <w:rtl w:val="0"/>
                    </w:rPr>
                  </w:r>
                </w:p>
              </w:tc>
            </w:tr>
          </w:tbl>
          <w:p w:rsidR="00000000" w:rsidDel="00000000" w:rsidP="00000000" w:rsidRDefault="00000000" w:rsidRPr="00000000" w14:paraId="00000028">
            <w:pPr>
              <w:rPr/>
            </w:pPr>
            <w:r w:rsidDel="00000000" w:rsidR="00000000" w:rsidRPr="00000000">
              <w:rPr>
                <w:rtl w:val="0"/>
              </w:rPr>
            </w:r>
          </w:p>
        </w:tc>
      </w:tr>
    </w:tbl>
    <w:p w:rsidR="00000000" w:rsidDel="00000000" w:rsidP="00000000" w:rsidRDefault="00000000" w:rsidRPr="00000000" w14:paraId="00000029">
      <w:pPr>
        <w:spacing w:after="200" w:before="0" w:lineRule="auto"/>
        <w:rPr/>
      </w:pPr>
      <w:r w:rsidDel="00000000" w:rsidR="00000000" w:rsidRPr="00000000">
        <w:rPr>
          <w:rtl w:val="0"/>
        </w:rPr>
      </w:r>
    </w:p>
    <w:p w:rsidR="00000000" w:rsidDel="00000000" w:rsidP="00000000" w:rsidRDefault="00000000" w:rsidRPr="00000000" w14:paraId="0000002A">
      <w:pPr>
        <w:spacing w:after="200" w:before="0" w:lineRule="auto"/>
        <w:rPr/>
      </w:pPr>
      <w:r w:rsidDel="00000000" w:rsidR="00000000" w:rsidRPr="00000000">
        <w:rPr>
          <w:rtl w:val="0"/>
        </w:rPr>
      </w:r>
    </w:p>
    <w:p w:rsidR="00000000" w:rsidDel="00000000" w:rsidP="00000000" w:rsidRDefault="00000000" w:rsidRPr="00000000" w14:paraId="0000002B">
      <w:pPr>
        <w:pBdr>
          <w:bottom w:color="00aeef" w:space="4" w:sz="12" w:val="single"/>
        </w:pBdr>
        <w:spacing w:after="120" w:before="280" w:lineRule="auto"/>
        <w:rPr/>
      </w:pPr>
      <w:r w:rsidDel="00000000" w:rsidR="00000000" w:rsidRPr="00000000">
        <w:rPr>
          <w:rtl w:val="0"/>
        </w:rPr>
      </w:r>
    </w:p>
    <w:p w:rsidR="00000000" w:rsidDel="00000000" w:rsidP="00000000" w:rsidRDefault="00000000" w:rsidRPr="00000000" w14:paraId="0000002C">
      <w:pPr>
        <w:pBdr>
          <w:bottom w:color="00aeef" w:space="4" w:sz="12" w:val="single"/>
        </w:pBdr>
        <w:spacing w:after="120" w:before="280" w:lineRule="auto"/>
        <w:rPr>
          <w:rFonts w:ascii="Poppins" w:cs="Poppins" w:eastAsia="Poppins" w:hAnsi="Poppins"/>
        </w:rPr>
      </w:pPr>
      <w:r w:rsidDel="00000000" w:rsidR="00000000" w:rsidRPr="00000000">
        <w:rPr>
          <w:rFonts w:ascii="Poppins" w:cs="Poppins" w:eastAsia="Poppins" w:hAnsi="Poppins"/>
          <w:b w:val="1"/>
          <w:bCs w:val="1"/>
          <w:color w:val="2d3192"/>
          <w:rtl w:val="0"/>
        </w:rPr>
        <w:br w:type="textWrapping"/>
        <w:t xml:space="preserve">EXPERIENȚĂ PROFESIONALĂ</w:t>
      </w:r>
      <w:r w:rsidDel="00000000" w:rsidR="00000000" w:rsidRPr="00000000">
        <w:rPr>
          <w:rtl w:val="0"/>
        </w:rPr>
      </w:r>
    </w:p>
    <w:p w:rsidR="00000000" w:rsidDel="00000000" w:rsidP="00000000" w:rsidRDefault="00000000" w:rsidRPr="00000000" w14:paraId="0000002D">
      <w:pPr>
        <w:spacing w:after="80" w:lineRule="auto"/>
        <w:rPr/>
      </w:pPr>
      <w:r w:rsidDel="00000000" w:rsidR="00000000" w:rsidRPr="00000000">
        <w:rPr>
          <w:rtl w:val="0"/>
        </w:rPr>
      </w:r>
    </w:p>
    <w:tbl>
      <w:tblPr>
        <w:tblStyle w:val="Table3"/>
        <w:tblW w:w="965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95"/>
        <w:gridCol w:w="415.0000000000003"/>
        <w:gridCol w:w="7849.999999999999"/>
        <w:tblGridChange w:id="0">
          <w:tblGrid>
            <w:gridCol w:w="1395"/>
            <w:gridCol w:w="415.0000000000003"/>
            <w:gridCol w:w="7849.999999999999"/>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2E">
            <w:pPr>
              <w:spacing w:after="0" w:before="0" w:line="240" w:lineRule="auto"/>
              <w:rPr/>
            </w:pPr>
            <w:r w:rsidDel="00000000" w:rsidR="00000000" w:rsidRPr="00000000">
              <w:rPr>
                <w:rFonts w:ascii="Poppins" w:cs="Poppins" w:eastAsia="Poppins" w:hAnsi="Poppins"/>
                <w:b w:val="0"/>
                <w:bCs w:val="0"/>
                <w:i w:val="0"/>
                <w:iCs w:val="0"/>
                <w:color w:val="666666"/>
                <w:sz w:val="16"/>
                <w:szCs w:val="16"/>
                <w:rtl w:val="0"/>
              </w:rPr>
              <w:t xml:space="preserve">Iul 2025 – Prezent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2F">
            <w:pPr>
              <w:spacing w:after="0" w:lineRule="auto"/>
              <w:jc w:val="center"/>
              <w:rPr/>
            </w:pPr>
            <w:r w:rsidDel="00000000" w:rsidR="00000000" w:rsidRPr="00000000">
              <w:rPr>
                <w:rFonts w:ascii="Poppins" w:cs="Poppins" w:eastAsia="Poppins" w:hAnsi="Poppins"/>
                <w:b w:val="0"/>
                <w:bCs w:val="0"/>
                <w:i w:val="0"/>
                <w:iCs w:val="0"/>
                <w:color w:val="00aeef"/>
                <w:sz w:val="16"/>
                <w:szCs w:val="16"/>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0">
            <w:pPr>
              <w:spacing w:after="20" w:before="0" w:line="240" w:lineRule="auto"/>
              <w:rPr/>
            </w:pPr>
            <w:r w:rsidDel="00000000" w:rsidR="00000000" w:rsidRPr="00000000">
              <w:rPr>
                <w:rFonts w:ascii="Poppins" w:cs="Poppins" w:eastAsia="Poppins" w:hAnsi="Poppins"/>
                <w:b w:val="1"/>
                <w:bCs w:val="1"/>
                <w:i w:val="0"/>
                <w:iCs w:val="0"/>
                <w:color w:val="2d3192"/>
                <w:sz w:val="18"/>
                <w:szCs w:val="18"/>
                <w:rtl w:val="0"/>
              </w:rPr>
              <w:t xml:space="preserve">Local Communication Expert</w:t>
            </w:r>
            <w:r w:rsidDel="00000000" w:rsidR="00000000" w:rsidRPr="00000000">
              <w:rPr>
                <w:rtl w:val="0"/>
              </w:rPr>
            </w:r>
          </w:p>
          <w:p w:rsidR="00000000" w:rsidDel="00000000" w:rsidP="00000000" w:rsidRDefault="00000000" w:rsidRPr="00000000" w14:paraId="00000031">
            <w:pPr>
              <w:spacing w:after="60" w:before="0" w:line="240" w:lineRule="auto"/>
              <w:rPr/>
            </w:pPr>
            <w:r w:rsidDel="00000000" w:rsidR="00000000" w:rsidRPr="00000000">
              <w:rPr>
                <w:rFonts w:ascii="Poppins" w:cs="Poppins" w:eastAsia="Poppins" w:hAnsi="Poppins"/>
                <w:b w:val="0"/>
                <w:bCs w:val="0"/>
                <w:i w:val="1"/>
                <w:iCs w:val="1"/>
                <w:color w:val="666666"/>
                <w:sz w:val="16"/>
                <w:szCs w:val="16"/>
                <w:rtl w:val="0"/>
              </w:rPr>
              <w:t xml:space="preserve">EBRD, Republica Moldova</w:t>
            </w:r>
            <w:r w:rsidDel="00000000" w:rsidR="00000000" w:rsidRPr="00000000">
              <w:rPr>
                <w:rtl w:val="0"/>
              </w:rPr>
            </w:r>
          </w:p>
          <w:p w:rsidR="00000000" w:rsidDel="00000000" w:rsidP="00000000" w:rsidRDefault="00000000" w:rsidRPr="00000000" w14:paraId="00000032">
            <w:pPr>
              <w:numPr>
                <w:ilvl w:val="0"/>
                <w:numId w:val="8"/>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 Dezvoltarea și implementarea strategiilor de comunicare pentru proiecte verzi în Republica Moldova</w:t>
            </w:r>
            <w:r w:rsidDel="00000000" w:rsidR="00000000" w:rsidRPr="00000000">
              <w:rPr>
                <w:rtl w:val="0"/>
              </w:rPr>
            </w:r>
          </w:p>
          <w:p w:rsidR="00000000" w:rsidDel="00000000" w:rsidP="00000000" w:rsidRDefault="00000000" w:rsidRPr="00000000" w14:paraId="00000033">
            <w:pPr>
              <w:numPr>
                <w:ilvl w:val="0"/>
                <w:numId w:val="8"/>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Creșterea gradului de informare publică și consolidarea implicării stakeholderilor locali</w:t>
            </w:r>
            <w:r w:rsidDel="00000000" w:rsidR="00000000" w:rsidRPr="00000000">
              <w:rPr>
                <w:rtl w:val="0"/>
              </w:rPr>
            </w:r>
          </w:p>
          <w:p w:rsidR="00000000" w:rsidDel="00000000" w:rsidP="00000000" w:rsidRDefault="00000000" w:rsidRPr="00000000" w14:paraId="00000034">
            <w:pPr>
              <w:numPr>
                <w:ilvl w:val="0"/>
                <w:numId w:val="8"/>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Oferirea de training și resurse pentru echipele de comunicare ale partenerilor financiari</w:t>
            </w:r>
            <w:r w:rsidDel="00000000" w:rsidR="00000000" w:rsidRPr="00000000">
              <w:rPr>
                <w:rtl w:val="0"/>
              </w:rPr>
            </w:r>
          </w:p>
          <w:p w:rsidR="00000000" w:rsidDel="00000000" w:rsidP="00000000" w:rsidRDefault="00000000" w:rsidRPr="00000000" w14:paraId="00000035">
            <w:pPr>
              <w:numPr>
                <w:ilvl w:val="0"/>
                <w:numId w:val="8"/>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Monitorizarea impactului campaniilor și raportarea progresului către EBRD HQ</w:t>
            </w:r>
            <w:r w:rsidDel="00000000" w:rsidR="00000000" w:rsidRPr="00000000">
              <w:rPr>
                <w:rtl w:val="0"/>
              </w:rPr>
            </w:r>
          </w:p>
          <w:p w:rsidR="00000000" w:rsidDel="00000000" w:rsidP="00000000" w:rsidRDefault="00000000" w:rsidRPr="00000000" w14:paraId="00000036">
            <w:pPr>
              <w:spacing w:after="40" w:before="0" w:line="252.00000000000003"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37">
            <w:pPr>
              <w:spacing w:after="0" w:before="0" w:line="240" w:lineRule="auto"/>
              <w:rPr/>
            </w:pPr>
            <w:r w:rsidDel="00000000" w:rsidR="00000000" w:rsidRPr="00000000">
              <w:rPr>
                <w:rFonts w:ascii="Poppins" w:cs="Poppins" w:eastAsia="Poppins" w:hAnsi="Poppins"/>
                <w:b w:val="0"/>
                <w:bCs w:val="0"/>
                <w:i w:val="0"/>
                <w:iCs w:val="0"/>
                <w:color w:val="666666"/>
                <w:sz w:val="16"/>
                <w:szCs w:val="16"/>
                <w:rtl w:val="0"/>
              </w:rPr>
              <w:t xml:space="preserve">Mar 2016 – Prezent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38">
            <w:pPr>
              <w:spacing w:after="0" w:lineRule="auto"/>
              <w:jc w:val="center"/>
              <w:rPr/>
            </w:pPr>
            <w:r w:rsidDel="00000000" w:rsidR="00000000" w:rsidRPr="00000000">
              <w:rPr>
                <w:rFonts w:ascii="Poppins" w:cs="Poppins" w:eastAsia="Poppins" w:hAnsi="Poppins"/>
                <w:b w:val="0"/>
                <w:bCs w:val="0"/>
                <w:i w:val="0"/>
                <w:iCs w:val="0"/>
                <w:color w:val="00aeef"/>
                <w:sz w:val="16"/>
                <w:szCs w:val="16"/>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39">
            <w:pPr>
              <w:spacing w:after="20" w:before="0" w:line="240" w:lineRule="auto"/>
              <w:rPr/>
            </w:pPr>
            <w:r w:rsidDel="00000000" w:rsidR="00000000" w:rsidRPr="00000000">
              <w:rPr>
                <w:rFonts w:ascii="Poppins" w:cs="Poppins" w:eastAsia="Poppins" w:hAnsi="Poppins"/>
                <w:b w:val="1"/>
                <w:bCs w:val="1"/>
                <w:i w:val="0"/>
                <w:iCs w:val="0"/>
                <w:color w:val="2d3192"/>
                <w:sz w:val="18"/>
                <w:szCs w:val="18"/>
                <w:rtl w:val="0"/>
              </w:rPr>
              <w:t xml:space="preserve">Fondator</w:t>
            </w:r>
            <w:r w:rsidDel="00000000" w:rsidR="00000000" w:rsidRPr="00000000">
              <w:rPr>
                <w:rtl w:val="0"/>
              </w:rPr>
            </w:r>
          </w:p>
          <w:p w:rsidR="00000000" w:rsidDel="00000000" w:rsidP="00000000" w:rsidRDefault="00000000" w:rsidRPr="00000000" w14:paraId="0000003A">
            <w:pPr>
              <w:spacing w:after="60" w:before="0" w:line="240" w:lineRule="auto"/>
              <w:rPr/>
            </w:pPr>
            <w:r w:rsidDel="00000000" w:rsidR="00000000" w:rsidRPr="00000000">
              <w:rPr>
                <w:rFonts w:ascii="Poppins" w:cs="Poppins" w:eastAsia="Poppins" w:hAnsi="Poppins"/>
                <w:b w:val="0"/>
                <w:bCs w:val="0"/>
                <w:i w:val="1"/>
                <w:iCs w:val="1"/>
                <w:color w:val="666666"/>
                <w:sz w:val="16"/>
                <w:szCs w:val="16"/>
                <w:rtl w:val="0"/>
              </w:rPr>
              <w:t xml:space="preserve">Kooperativa </w:t>
            </w:r>
            <w:r w:rsidDel="00000000" w:rsidR="00000000" w:rsidRPr="00000000">
              <w:rPr>
                <w:rFonts w:ascii="Poppins" w:cs="Poppins" w:eastAsia="Poppins" w:hAnsi="Poppins"/>
                <w:i w:val="1"/>
                <w:iCs w:val="1"/>
                <w:color w:val="666666"/>
                <w:sz w:val="16"/>
                <w:szCs w:val="16"/>
                <w:rtl w:val="0"/>
              </w:rPr>
              <w:t xml:space="preserve">2.0</w:t>
            </w:r>
            <w:r w:rsidDel="00000000" w:rsidR="00000000" w:rsidRPr="00000000">
              <w:rPr>
                <w:rFonts w:ascii="Poppins" w:cs="Poppins" w:eastAsia="Poppins" w:hAnsi="Poppins"/>
                <w:b w:val="0"/>
                <w:bCs w:val="0"/>
                <w:i w:val="1"/>
                <w:iCs w:val="1"/>
                <w:color w:val="666666"/>
                <w:sz w:val="16"/>
                <w:szCs w:val="16"/>
                <w:rtl w:val="0"/>
              </w:rPr>
              <w:t xml:space="preserve"> / fost Just Digital, Chișinău</w:t>
            </w:r>
            <w:r w:rsidDel="00000000" w:rsidR="00000000" w:rsidRPr="00000000">
              <w:rPr>
                <w:rtl w:val="0"/>
              </w:rPr>
            </w:r>
          </w:p>
          <w:p w:rsidR="00000000" w:rsidDel="00000000" w:rsidP="00000000" w:rsidRDefault="00000000" w:rsidRPr="00000000" w14:paraId="0000003B">
            <w:pPr>
              <w:numPr>
                <w:ilvl w:val="0"/>
                <w:numId w:val="4"/>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Dezvoltarea strategiilor de conținut pentru creșterea vizibilității și engagementului publicului</w:t>
            </w:r>
            <w:r w:rsidDel="00000000" w:rsidR="00000000" w:rsidRPr="00000000">
              <w:rPr>
                <w:rtl w:val="0"/>
              </w:rPr>
            </w:r>
          </w:p>
          <w:p w:rsidR="00000000" w:rsidDel="00000000" w:rsidP="00000000" w:rsidRDefault="00000000" w:rsidRPr="00000000" w14:paraId="0000003C">
            <w:pPr>
              <w:numPr>
                <w:ilvl w:val="0"/>
                <w:numId w:val="4"/>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Coordonarea producției de conținut vizual, video și text pentru social media, website-uri și campanii digitale</w:t>
            </w:r>
            <w:r w:rsidDel="00000000" w:rsidR="00000000" w:rsidRPr="00000000">
              <w:rPr>
                <w:rtl w:val="0"/>
              </w:rPr>
            </w:r>
          </w:p>
          <w:p w:rsidR="00000000" w:rsidDel="00000000" w:rsidP="00000000" w:rsidRDefault="00000000" w:rsidRPr="00000000" w14:paraId="0000003D">
            <w:pPr>
              <w:numPr>
                <w:ilvl w:val="0"/>
                <w:numId w:val="4"/>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Fotografierea și filmarea evenimentelor, produselor și subiectelor relevante pentru campanii</w:t>
            </w:r>
            <w:r w:rsidDel="00000000" w:rsidR="00000000" w:rsidRPr="00000000">
              <w:rPr>
                <w:rtl w:val="0"/>
              </w:rPr>
            </w:r>
          </w:p>
          <w:p w:rsidR="00000000" w:rsidDel="00000000" w:rsidP="00000000" w:rsidRDefault="00000000" w:rsidRPr="00000000" w14:paraId="0000003E">
            <w:pPr>
              <w:numPr>
                <w:ilvl w:val="0"/>
                <w:numId w:val="4"/>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Coordonarea editării foto-video și dezvoltarea materialelor grafice pentru comunicare</w:t>
            </w:r>
            <w:r w:rsidDel="00000000" w:rsidR="00000000" w:rsidRPr="00000000">
              <w:rPr>
                <w:rtl w:val="0"/>
              </w:rPr>
            </w:r>
          </w:p>
          <w:p w:rsidR="00000000" w:rsidDel="00000000" w:rsidP="00000000" w:rsidRDefault="00000000" w:rsidRPr="00000000" w14:paraId="0000003F">
            <w:pPr>
              <w:spacing w:after="40" w:before="0" w:line="252.00000000000003"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40">
            <w:pPr>
              <w:spacing w:after="0" w:before="0" w:line="240" w:lineRule="auto"/>
              <w:rPr/>
            </w:pPr>
            <w:r w:rsidDel="00000000" w:rsidR="00000000" w:rsidRPr="00000000">
              <w:rPr>
                <w:rFonts w:ascii="Poppins" w:cs="Poppins" w:eastAsia="Poppins" w:hAnsi="Poppins"/>
                <w:b w:val="0"/>
                <w:bCs w:val="0"/>
                <w:i w:val="0"/>
                <w:iCs w:val="0"/>
                <w:color w:val="666666"/>
                <w:sz w:val="16"/>
                <w:szCs w:val="16"/>
                <w:rtl w:val="0"/>
              </w:rPr>
              <w:t xml:space="preserve">Sept 2024 – Mar 2025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41">
            <w:pPr>
              <w:spacing w:after="0" w:lineRule="auto"/>
              <w:jc w:val="center"/>
              <w:rPr/>
            </w:pPr>
            <w:r w:rsidDel="00000000" w:rsidR="00000000" w:rsidRPr="00000000">
              <w:rPr>
                <w:rFonts w:ascii="Poppins" w:cs="Poppins" w:eastAsia="Poppins" w:hAnsi="Poppins"/>
                <w:b w:val="0"/>
                <w:bCs w:val="0"/>
                <w:i w:val="0"/>
                <w:iCs w:val="0"/>
                <w:color w:val="00aeef"/>
                <w:sz w:val="16"/>
                <w:szCs w:val="16"/>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2">
            <w:pPr>
              <w:spacing w:after="20" w:before="0" w:line="240" w:lineRule="auto"/>
              <w:rPr/>
            </w:pPr>
            <w:r w:rsidDel="00000000" w:rsidR="00000000" w:rsidRPr="00000000">
              <w:rPr>
                <w:rFonts w:ascii="Poppins" w:cs="Poppins" w:eastAsia="Poppins" w:hAnsi="Poppins"/>
                <w:b w:val="1"/>
                <w:bCs w:val="1"/>
                <w:i w:val="0"/>
                <w:iCs w:val="0"/>
                <w:color w:val="2d3192"/>
                <w:sz w:val="18"/>
                <w:szCs w:val="18"/>
                <w:rtl w:val="0"/>
              </w:rPr>
              <w:t xml:space="preserve">Strategic Communication Expert</w:t>
            </w:r>
            <w:r w:rsidDel="00000000" w:rsidR="00000000" w:rsidRPr="00000000">
              <w:rPr>
                <w:rtl w:val="0"/>
              </w:rPr>
            </w:r>
          </w:p>
          <w:p w:rsidR="00000000" w:rsidDel="00000000" w:rsidP="00000000" w:rsidRDefault="00000000" w:rsidRPr="00000000" w14:paraId="00000043">
            <w:pPr>
              <w:spacing w:after="60" w:before="0" w:line="240" w:lineRule="auto"/>
              <w:rPr/>
            </w:pPr>
            <w:r w:rsidDel="00000000" w:rsidR="00000000" w:rsidRPr="00000000">
              <w:rPr>
                <w:rFonts w:ascii="Poppins" w:cs="Poppins" w:eastAsia="Poppins" w:hAnsi="Poppins"/>
                <w:b w:val="0"/>
                <w:bCs w:val="0"/>
                <w:i w:val="1"/>
                <w:iCs w:val="1"/>
                <w:color w:val="666666"/>
                <w:sz w:val="16"/>
                <w:szCs w:val="16"/>
                <w:rtl w:val="0"/>
              </w:rPr>
              <w:t xml:space="preserve">UN Women, Republica Moldova</w:t>
            </w:r>
            <w:r w:rsidDel="00000000" w:rsidR="00000000" w:rsidRPr="00000000">
              <w:rPr>
                <w:rtl w:val="0"/>
              </w:rPr>
            </w:r>
          </w:p>
          <w:p w:rsidR="00000000" w:rsidDel="00000000" w:rsidP="00000000" w:rsidRDefault="00000000" w:rsidRPr="00000000" w14:paraId="00000044">
            <w:pPr>
              <w:numPr>
                <w:ilvl w:val="0"/>
                <w:numId w:val="7"/>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Dezvoltarea și implementarea planurilor de comunicare strategică pentru susținerea MDED Moldova</w:t>
            </w:r>
            <w:r w:rsidDel="00000000" w:rsidR="00000000" w:rsidRPr="00000000">
              <w:rPr>
                <w:rtl w:val="0"/>
              </w:rPr>
            </w:r>
          </w:p>
          <w:p w:rsidR="00000000" w:rsidDel="00000000" w:rsidP="00000000" w:rsidRDefault="00000000" w:rsidRPr="00000000" w14:paraId="00000045">
            <w:pPr>
              <w:numPr>
                <w:ilvl w:val="0"/>
                <w:numId w:val="7"/>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Coordonarea campaniilor de comunicare pentru promovarea egalității de gen și dezvoltării economice</w:t>
            </w:r>
            <w:r w:rsidDel="00000000" w:rsidR="00000000" w:rsidRPr="00000000">
              <w:rPr>
                <w:rtl w:val="0"/>
              </w:rPr>
            </w:r>
          </w:p>
          <w:p w:rsidR="00000000" w:rsidDel="00000000" w:rsidP="00000000" w:rsidRDefault="00000000" w:rsidRPr="00000000" w14:paraId="00000046">
            <w:pPr>
              <w:numPr>
                <w:ilvl w:val="0"/>
                <w:numId w:val="7"/>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Colaborarea cu instituții publice, ONG-uri și parteneri privați pentru mesaje coerente și rezultate vizibile</w:t>
            </w:r>
            <w:r w:rsidDel="00000000" w:rsidR="00000000" w:rsidRPr="00000000">
              <w:rPr>
                <w:rtl w:val="0"/>
              </w:rPr>
            </w:r>
          </w:p>
          <w:p w:rsidR="00000000" w:rsidDel="00000000" w:rsidP="00000000" w:rsidRDefault="00000000" w:rsidRPr="00000000" w14:paraId="00000047">
            <w:pPr>
              <w:numPr>
                <w:ilvl w:val="0"/>
                <w:numId w:val="7"/>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Oferirea de ghidare echipelor MDED privind instrumente și strategii eficiente de comunicare</w:t>
            </w:r>
            <w:r w:rsidDel="00000000" w:rsidR="00000000" w:rsidRPr="00000000">
              <w:rPr>
                <w:rtl w:val="0"/>
              </w:rPr>
            </w:r>
          </w:p>
          <w:p w:rsidR="00000000" w:rsidDel="00000000" w:rsidP="00000000" w:rsidRDefault="00000000" w:rsidRPr="00000000" w14:paraId="00000048">
            <w:pPr>
              <w:spacing w:after="40" w:before="0" w:line="252.00000000000003" w:lineRule="auto"/>
              <w:rPr/>
            </w:pPr>
            <w:r w:rsidDel="00000000" w:rsidR="00000000" w:rsidRPr="00000000">
              <w:rPr>
                <w:rtl w:val="0"/>
              </w:rPr>
            </w:r>
          </w:p>
        </w:tc>
      </w:tr>
      <w:tr>
        <w:trPr>
          <w:cantSplit w:val="0"/>
          <w:trHeight w:val="2340" w:hRule="atLeast"/>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49">
            <w:pPr>
              <w:spacing w:after="0" w:before="0" w:line="240" w:lineRule="auto"/>
              <w:rPr/>
            </w:pPr>
            <w:r w:rsidDel="00000000" w:rsidR="00000000" w:rsidRPr="00000000">
              <w:rPr>
                <w:rFonts w:ascii="Poppins" w:cs="Poppins" w:eastAsia="Poppins" w:hAnsi="Poppins"/>
                <w:b w:val="0"/>
                <w:bCs w:val="0"/>
                <w:i w:val="0"/>
                <w:iCs w:val="0"/>
                <w:color w:val="666666"/>
                <w:sz w:val="16"/>
                <w:szCs w:val="16"/>
                <w:rtl w:val="0"/>
              </w:rPr>
              <w:t xml:space="preserve">Aug 2024 – Prezent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4A">
            <w:pPr>
              <w:spacing w:after="0" w:lineRule="auto"/>
              <w:jc w:val="center"/>
              <w:rPr/>
            </w:pPr>
            <w:r w:rsidDel="00000000" w:rsidR="00000000" w:rsidRPr="00000000">
              <w:rPr>
                <w:rFonts w:ascii="Poppins" w:cs="Poppins" w:eastAsia="Poppins" w:hAnsi="Poppins"/>
                <w:b w:val="0"/>
                <w:bCs w:val="0"/>
                <w:i w:val="0"/>
                <w:iCs w:val="0"/>
                <w:color w:val="00aeef"/>
                <w:sz w:val="16"/>
                <w:szCs w:val="16"/>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4B">
            <w:pPr>
              <w:spacing w:after="20" w:before="0" w:line="240" w:lineRule="auto"/>
              <w:rPr/>
            </w:pPr>
            <w:r w:rsidDel="00000000" w:rsidR="00000000" w:rsidRPr="00000000">
              <w:rPr>
                <w:rFonts w:ascii="Poppins" w:cs="Poppins" w:eastAsia="Poppins" w:hAnsi="Poppins"/>
                <w:b w:val="1"/>
                <w:bCs w:val="1"/>
                <w:i w:val="0"/>
                <w:iCs w:val="0"/>
                <w:color w:val="2d3192"/>
                <w:sz w:val="18"/>
                <w:szCs w:val="18"/>
                <w:rtl w:val="0"/>
              </w:rPr>
              <w:t xml:space="preserve">Communication Consultant</w:t>
            </w:r>
            <w:r w:rsidDel="00000000" w:rsidR="00000000" w:rsidRPr="00000000">
              <w:rPr>
                <w:rtl w:val="0"/>
              </w:rPr>
            </w:r>
          </w:p>
          <w:p w:rsidR="00000000" w:rsidDel="00000000" w:rsidP="00000000" w:rsidRDefault="00000000" w:rsidRPr="00000000" w14:paraId="0000004C">
            <w:pPr>
              <w:spacing w:after="60" w:before="0" w:line="240" w:lineRule="auto"/>
              <w:rPr/>
            </w:pPr>
            <w:r w:rsidDel="00000000" w:rsidR="00000000" w:rsidRPr="00000000">
              <w:rPr>
                <w:rFonts w:ascii="Poppins" w:cs="Poppins" w:eastAsia="Poppins" w:hAnsi="Poppins"/>
                <w:b w:val="0"/>
                <w:bCs w:val="0"/>
                <w:i w:val="1"/>
                <w:iCs w:val="1"/>
                <w:color w:val="666666"/>
                <w:sz w:val="16"/>
                <w:szCs w:val="16"/>
                <w:rtl w:val="0"/>
              </w:rPr>
              <w:t xml:space="preserve">Stockholm Environment Institute (SEI), Republica Moldova</w:t>
            </w:r>
            <w:r w:rsidDel="00000000" w:rsidR="00000000" w:rsidRPr="00000000">
              <w:rPr>
                <w:rtl w:val="0"/>
              </w:rPr>
            </w:r>
          </w:p>
          <w:p w:rsidR="00000000" w:rsidDel="00000000" w:rsidP="00000000" w:rsidRDefault="00000000" w:rsidRPr="00000000" w14:paraId="0000004D">
            <w:pPr>
              <w:numPr>
                <w:ilvl w:val="0"/>
                <w:numId w:val="9"/>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Elaborarea și implementarea strategiilor de comunicare pentru proiecte verzi în Republica Moldova</w:t>
            </w:r>
            <w:r w:rsidDel="00000000" w:rsidR="00000000" w:rsidRPr="00000000">
              <w:rPr>
                <w:rtl w:val="0"/>
              </w:rPr>
            </w:r>
          </w:p>
          <w:p w:rsidR="00000000" w:rsidDel="00000000" w:rsidP="00000000" w:rsidRDefault="00000000" w:rsidRPr="00000000" w14:paraId="0000004E">
            <w:pPr>
              <w:numPr>
                <w:ilvl w:val="0"/>
                <w:numId w:val="9"/>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Dezvoltarea materialelor de campanie pentru sustenabilitate și implementarea principiilor ESG</w:t>
            </w:r>
            <w:r w:rsidDel="00000000" w:rsidR="00000000" w:rsidRPr="00000000">
              <w:rPr>
                <w:rtl w:val="0"/>
              </w:rPr>
            </w:r>
          </w:p>
          <w:p w:rsidR="00000000" w:rsidDel="00000000" w:rsidP="00000000" w:rsidRDefault="00000000" w:rsidRPr="00000000" w14:paraId="0000004F">
            <w:pPr>
              <w:numPr>
                <w:ilvl w:val="0"/>
                <w:numId w:val="9"/>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Coordonarea cu instituții publice, ONG-uri și sectorul privat pentru alinierea comunicării la obiectivele proiectelor</w:t>
            </w:r>
            <w:r w:rsidDel="00000000" w:rsidR="00000000" w:rsidRPr="00000000">
              <w:rPr>
                <w:rtl w:val="0"/>
              </w:rPr>
            </w:r>
          </w:p>
          <w:p w:rsidR="00000000" w:rsidDel="00000000" w:rsidP="00000000" w:rsidRDefault="00000000" w:rsidRPr="00000000" w14:paraId="00000050">
            <w:pPr>
              <w:numPr>
                <w:ilvl w:val="0"/>
                <w:numId w:val="9"/>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Evaluarea impactului campaniilor și raportarea progresului către SEI</w:t>
            </w:r>
            <w:r w:rsidDel="00000000" w:rsidR="00000000" w:rsidRPr="00000000">
              <w:rPr>
                <w:rtl w:val="0"/>
              </w:rPr>
            </w:r>
          </w:p>
        </w:tc>
      </w:tr>
    </w:tbl>
    <w:p w:rsidR="00000000" w:rsidDel="00000000" w:rsidP="00000000" w:rsidRDefault="00000000" w:rsidRPr="00000000" w14:paraId="00000051">
      <w:pPr>
        <w:pBdr>
          <w:bottom w:color="00aeef" w:space="4" w:sz="10" w:val="single"/>
        </w:pBdr>
        <w:spacing w:after="200" w:lineRule="auto"/>
        <w:rPr/>
      </w:pPr>
      <w:r w:rsidDel="00000000" w:rsidR="00000000" w:rsidRPr="00000000">
        <w:rPr>
          <w:rtl w:val="0"/>
        </w:rPr>
      </w:r>
    </w:p>
    <w:p w:rsidR="00000000" w:rsidDel="00000000" w:rsidP="00000000" w:rsidRDefault="00000000" w:rsidRPr="00000000" w14:paraId="00000052">
      <w:pPr>
        <w:pBdr>
          <w:bottom w:color="00aeef" w:space="4" w:sz="10" w:val="single"/>
        </w:pBdr>
        <w:spacing w:after="200" w:lineRule="auto"/>
        <w:rPr/>
      </w:pPr>
      <w:r w:rsidDel="00000000" w:rsidR="00000000" w:rsidRPr="00000000">
        <w:rPr>
          <w:rtl w:val="0"/>
        </w:rPr>
      </w:r>
    </w:p>
    <w:tbl>
      <w:tblPr>
        <w:tblStyle w:val="Table4"/>
        <w:tblW w:w="965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95"/>
        <w:gridCol w:w="415.0000000000003"/>
        <w:gridCol w:w="7849.999999999999"/>
        <w:tblGridChange w:id="0">
          <w:tblGrid>
            <w:gridCol w:w="1395"/>
            <w:gridCol w:w="415.0000000000003"/>
            <w:gridCol w:w="7849.999999999999"/>
          </w:tblGrid>
        </w:tblGridChange>
      </w:tblGrid>
      <w:tr>
        <w:trPr>
          <w:cantSplit w:val="0"/>
          <w:trHeight w:val="2351.4794921875005" w:hRule="atLeast"/>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53">
            <w:pPr>
              <w:spacing w:after="0" w:before="0" w:line="240" w:lineRule="auto"/>
              <w:rPr/>
            </w:pPr>
            <w:r w:rsidDel="00000000" w:rsidR="00000000" w:rsidRPr="00000000">
              <w:rPr>
                <w:rFonts w:ascii="Poppins" w:cs="Poppins" w:eastAsia="Poppins" w:hAnsi="Poppins"/>
                <w:b w:val="0"/>
                <w:bCs w:val="0"/>
                <w:i w:val="0"/>
                <w:iCs w:val="0"/>
                <w:color w:val="666666"/>
                <w:sz w:val="16"/>
                <w:szCs w:val="16"/>
                <w:rtl w:val="0"/>
              </w:rPr>
              <w:t xml:space="preserve">Ian 2023 – Ian 2024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54">
            <w:pPr>
              <w:spacing w:after="0" w:lineRule="auto"/>
              <w:jc w:val="center"/>
              <w:rPr/>
            </w:pPr>
            <w:r w:rsidDel="00000000" w:rsidR="00000000" w:rsidRPr="00000000">
              <w:rPr>
                <w:rFonts w:ascii="Poppins" w:cs="Poppins" w:eastAsia="Poppins" w:hAnsi="Poppins"/>
                <w:b w:val="0"/>
                <w:bCs w:val="0"/>
                <w:i w:val="0"/>
                <w:iCs w:val="0"/>
                <w:color w:val="00aeef"/>
                <w:sz w:val="16"/>
                <w:szCs w:val="16"/>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5">
            <w:pPr>
              <w:spacing w:after="20" w:before="0" w:line="240" w:lineRule="auto"/>
              <w:rPr/>
            </w:pPr>
            <w:r w:rsidDel="00000000" w:rsidR="00000000" w:rsidRPr="00000000">
              <w:rPr>
                <w:rFonts w:ascii="Poppins" w:cs="Poppins" w:eastAsia="Poppins" w:hAnsi="Poppins"/>
                <w:b w:val="1"/>
                <w:bCs w:val="1"/>
                <w:i w:val="0"/>
                <w:iCs w:val="0"/>
                <w:color w:val="2d3192"/>
                <w:sz w:val="18"/>
                <w:szCs w:val="18"/>
                <w:rtl w:val="0"/>
              </w:rPr>
              <w:t xml:space="preserve">Wine Industry Development and Digitalization Manager</w:t>
            </w:r>
            <w:r w:rsidDel="00000000" w:rsidR="00000000" w:rsidRPr="00000000">
              <w:rPr>
                <w:rtl w:val="0"/>
              </w:rPr>
            </w:r>
          </w:p>
          <w:p w:rsidR="00000000" w:rsidDel="00000000" w:rsidP="00000000" w:rsidRDefault="00000000" w:rsidRPr="00000000" w14:paraId="00000056">
            <w:pPr>
              <w:spacing w:after="60" w:before="0" w:line="240" w:lineRule="auto"/>
              <w:rPr/>
            </w:pPr>
            <w:r w:rsidDel="00000000" w:rsidR="00000000" w:rsidRPr="00000000">
              <w:rPr>
                <w:rFonts w:ascii="Poppins" w:cs="Poppins" w:eastAsia="Poppins" w:hAnsi="Poppins"/>
                <w:b w:val="0"/>
                <w:bCs w:val="0"/>
                <w:i w:val="1"/>
                <w:iCs w:val="1"/>
                <w:color w:val="666666"/>
                <w:sz w:val="16"/>
                <w:szCs w:val="16"/>
                <w:rtl w:val="0"/>
              </w:rPr>
              <w:t xml:space="preserve">Wine of Moldova / Asociația Micilor Producători de Vinuri</w:t>
            </w:r>
            <w:r w:rsidDel="00000000" w:rsidR="00000000" w:rsidRPr="00000000">
              <w:rPr>
                <w:rtl w:val="0"/>
              </w:rPr>
            </w:r>
          </w:p>
          <w:p w:rsidR="00000000" w:rsidDel="00000000" w:rsidP="00000000" w:rsidRDefault="00000000" w:rsidRPr="00000000" w14:paraId="00000057">
            <w:pPr>
              <w:numPr>
                <w:ilvl w:val="0"/>
                <w:numId w:val="6"/>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Coordonarea campaniilor de comunicare, marketing și PR pentru brandul Wine of Moldova</w:t>
            </w:r>
            <w:r w:rsidDel="00000000" w:rsidR="00000000" w:rsidRPr="00000000">
              <w:rPr>
                <w:rtl w:val="0"/>
              </w:rPr>
            </w:r>
          </w:p>
          <w:p w:rsidR="00000000" w:rsidDel="00000000" w:rsidP="00000000" w:rsidRDefault="00000000" w:rsidRPr="00000000" w14:paraId="00000058">
            <w:pPr>
              <w:numPr>
                <w:ilvl w:val="0"/>
                <w:numId w:val="6"/>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Utilizarea instrumentelor de monitorizare pentru analiza imaginii de brand</w:t>
            </w:r>
            <w:r w:rsidDel="00000000" w:rsidR="00000000" w:rsidRPr="00000000">
              <w:rPr>
                <w:rtl w:val="0"/>
              </w:rPr>
            </w:r>
          </w:p>
          <w:p w:rsidR="00000000" w:rsidDel="00000000" w:rsidP="00000000" w:rsidRDefault="00000000" w:rsidRPr="00000000" w14:paraId="00000059">
            <w:pPr>
              <w:numPr>
                <w:ilvl w:val="0"/>
                <w:numId w:val="6"/>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Organizarea evenimentelor, activităților și lansărilor de program</w:t>
            </w:r>
            <w:r w:rsidDel="00000000" w:rsidR="00000000" w:rsidRPr="00000000">
              <w:rPr>
                <w:rtl w:val="0"/>
              </w:rPr>
            </w:r>
          </w:p>
          <w:p w:rsidR="00000000" w:rsidDel="00000000" w:rsidP="00000000" w:rsidRDefault="00000000" w:rsidRPr="00000000" w14:paraId="0000005A">
            <w:pPr>
              <w:numPr>
                <w:ilvl w:val="0"/>
                <w:numId w:val="6"/>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Raportarea activității și coordonarea implementării proiectelor beneficiarilor</w:t>
            </w:r>
            <w:r w:rsidDel="00000000" w:rsidR="00000000" w:rsidRPr="00000000">
              <w:rPr>
                <w:rtl w:val="0"/>
              </w:rPr>
            </w:r>
          </w:p>
          <w:p w:rsidR="00000000" w:rsidDel="00000000" w:rsidP="00000000" w:rsidRDefault="00000000" w:rsidRPr="00000000" w14:paraId="0000005B">
            <w:pPr>
              <w:spacing w:after="40" w:before="0" w:line="252.00000000000003"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5C">
            <w:pPr>
              <w:spacing w:after="0" w:before="0" w:line="240" w:lineRule="auto"/>
              <w:rPr/>
            </w:pPr>
            <w:r w:rsidDel="00000000" w:rsidR="00000000" w:rsidRPr="00000000">
              <w:rPr>
                <w:rFonts w:ascii="Poppins" w:cs="Poppins" w:eastAsia="Poppins" w:hAnsi="Poppins"/>
                <w:b w:val="0"/>
                <w:bCs w:val="0"/>
                <w:i w:val="0"/>
                <w:iCs w:val="0"/>
                <w:color w:val="666666"/>
                <w:sz w:val="16"/>
                <w:szCs w:val="16"/>
                <w:rtl w:val="0"/>
              </w:rPr>
              <w:t xml:space="preserve">Mai 2016 – Nov 2018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5D">
            <w:pPr>
              <w:spacing w:after="0" w:lineRule="auto"/>
              <w:jc w:val="center"/>
              <w:rPr/>
            </w:pPr>
            <w:r w:rsidDel="00000000" w:rsidR="00000000" w:rsidRPr="00000000">
              <w:rPr>
                <w:rFonts w:ascii="Poppins" w:cs="Poppins" w:eastAsia="Poppins" w:hAnsi="Poppins"/>
                <w:b w:val="0"/>
                <w:bCs w:val="0"/>
                <w:i w:val="0"/>
                <w:iCs w:val="0"/>
                <w:color w:val="00aeef"/>
                <w:sz w:val="16"/>
                <w:szCs w:val="16"/>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E">
            <w:pPr>
              <w:spacing w:after="20" w:before="0" w:line="240" w:lineRule="auto"/>
              <w:rPr/>
            </w:pPr>
            <w:r w:rsidDel="00000000" w:rsidR="00000000" w:rsidRPr="00000000">
              <w:rPr>
                <w:rFonts w:ascii="Poppins" w:cs="Poppins" w:eastAsia="Poppins" w:hAnsi="Poppins"/>
                <w:b w:val="1"/>
                <w:bCs w:val="1"/>
                <w:i w:val="0"/>
                <w:iCs w:val="0"/>
                <w:color w:val="2d3192"/>
                <w:sz w:val="18"/>
                <w:szCs w:val="18"/>
                <w:rtl w:val="0"/>
              </w:rPr>
              <w:t xml:space="preserve">Head of Business Development Department</w:t>
            </w:r>
            <w:r w:rsidDel="00000000" w:rsidR="00000000" w:rsidRPr="00000000">
              <w:rPr>
                <w:rtl w:val="0"/>
              </w:rPr>
            </w:r>
          </w:p>
          <w:p w:rsidR="00000000" w:rsidDel="00000000" w:rsidP="00000000" w:rsidRDefault="00000000" w:rsidRPr="00000000" w14:paraId="0000005F">
            <w:pPr>
              <w:spacing w:after="60" w:before="0" w:line="240" w:lineRule="auto"/>
              <w:rPr/>
            </w:pPr>
            <w:r w:rsidDel="00000000" w:rsidR="00000000" w:rsidRPr="00000000">
              <w:rPr>
                <w:rFonts w:ascii="Poppins" w:cs="Poppins" w:eastAsia="Poppins" w:hAnsi="Poppins"/>
                <w:b w:val="0"/>
                <w:bCs w:val="0"/>
                <w:i w:val="1"/>
                <w:iCs w:val="1"/>
                <w:color w:val="666666"/>
                <w:sz w:val="16"/>
                <w:szCs w:val="16"/>
                <w:rtl w:val="0"/>
              </w:rPr>
              <w:t xml:space="preserve">Acvila Group</w:t>
            </w:r>
            <w:r w:rsidDel="00000000" w:rsidR="00000000" w:rsidRPr="00000000">
              <w:rPr>
                <w:rtl w:val="0"/>
              </w:rPr>
            </w:r>
          </w:p>
          <w:p w:rsidR="00000000" w:rsidDel="00000000" w:rsidP="00000000" w:rsidRDefault="00000000" w:rsidRPr="00000000" w14:paraId="00000060">
            <w:pPr>
              <w:numPr>
                <w:ilvl w:val="0"/>
                <w:numId w:val="11"/>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Dezvoltarea strategiei de business pentru Acvila Tennis Club și Bahmut Club</w:t>
            </w:r>
            <w:r w:rsidDel="00000000" w:rsidR="00000000" w:rsidRPr="00000000">
              <w:rPr>
                <w:rtl w:val="0"/>
              </w:rPr>
            </w:r>
          </w:p>
          <w:p w:rsidR="00000000" w:rsidDel="00000000" w:rsidP="00000000" w:rsidRDefault="00000000" w:rsidRPr="00000000" w14:paraId="00000061">
            <w:pPr>
              <w:numPr>
                <w:ilvl w:val="0"/>
                <w:numId w:val="11"/>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Crearea și coordonarea echipelor de vânzări și customer service</w:t>
            </w:r>
            <w:r w:rsidDel="00000000" w:rsidR="00000000" w:rsidRPr="00000000">
              <w:rPr>
                <w:rtl w:val="0"/>
              </w:rPr>
            </w:r>
          </w:p>
          <w:p w:rsidR="00000000" w:rsidDel="00000000" w:rsidP="00000000" w:rsidRDefault="00000000" w:rsidRPr="00000000" w14:paraId="00000062">
            <w:pPr>
              <w:numPr>
                <w:ilvl w:val="0"/>
                <w:numId w:val="11"/>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Menținerea parteneriatelor strategice și coordonarea comunicării active cu partenerii</w:t>
            </w:r>
            <w:r w:rsidDel="00000000" w:rsidR="00000000" w:rsidRPr="00000000">
              <w:rPr>
                <w:rtl w:val="0"/>
              </w:rPr>
            </w:r>
          </w:p>
          <w:p w:rsidR="00000000" w:rsidDel="00000000" w:rsidP="00000000" w:rsidRDefault="00000000" w:rsidRPr="00000000" w14:paraId="00000063">
            <w:pPr>
              <w:numPr>
                <w:ilvl w:val="0"/>
                <w:numId w:val="11"/>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Managementul vânzărilor corporate și al dezvoltării de business</w:t>
            </w:r>
            <w:r w:rsidDel="00000000" w:rsidR="00000000" w:rsidRPr="00000000">
              <w:rPr>
                <w:rtl w:val="0"/>
              </w:rPr>
            </w:r>
          </w:p>
          <w:p w:rsidR="00000000" w:rsidDel="00000000" w:rsidP="00000000" w:rsidRDefault="00000000" w:rsidRPr="00000000" w14:paraId="00000064">
            <w:pPr>
              <w:spacing w:after="40" w:before="0" w:line="252.00000000000003"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65">
            <w:pPr>
              <w:spacing w:after="0" w:before="0" w:line="240" w:lineRule="auto"/>
              <w:rPr/>
            </w:pPr>
            <w:r w:rsidDel="00000000" w:rsidR="00000000" w:rsidRPr="00000000">
              <w:rPr>
                <w:rFonts w:ascii="Poppins" w:cs="Poppins" w:eastAsia="Poppins" w:hAnsi="Poppins"/>
                <w:b w:val="0"/>
                <w:bCs w:val="0"/>
                <w:i w:val="0"/>
                <w:iCs w:val="0"/>
                <w:color w:val="666666"/>
                <w:sz w:val="16"/>
                <w:szCs w:val="16"/>
                <w:rtl w:val="0"/>
              </w:rPr>
              <w:t xml:space="preserve">Dec 2015 – Iul 2016</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66">
            <w:pPr>
              <w:spacing w:after="0" w:lineRule="auto"/>
              <w:jc w:val="center"/>
              <w:rPr/>
            </w:pPr>
            <w:r w:rsidDel="00000000" w:rsidR="00000000" w:rsidRPr="00000000">
              <w:rPr>
                <w:rFonts w:ascii="Poppins" w:cs="Poppins" w:eastAsia="Poppins" w:hAnsi="Poppins"/>
                <w:b w:val="0"/>
                <w:bCs w:val="0"/>
                <w:i w:val="0"/>
                <w:iCs w:val="0"/>
                <w:color w:val="00aeef"/>
                <w:sz w:val="16"/>
                <w:szCs w:val="16"/>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7">
            <w:pPr>
              <w:spacing w:after="20" w:before="0" w:line="240" w:lineRule="auto"/>
              <w:rPr/>
            </w:pPr>
            <w:r w:rsidDel="00000000" w:rsidR="00000000" w:rsidRPr="00000000">
              <w:rPr>
                <w:rFonts w:ascii="Poppins" w:cs="Poppins" w:eastAsia="Poppins" w:hAnsi="Poppins"/>
                <w:b w:val="1"/>
                <w:bCs w:val="1"/>
                <w:i w:val="0"/>
                <w:iCs w:val="0"/>
                <w:color w:val="2d3192"/>
                <w:sz w:val="18"/>
                <w:szCs w:val="18"/>
                <w:rtl w:val="0"/>
              </w:rPr>
              <w:t xml:space="preserve">Fondator</w:t>
            </w:r>
            <w:r w:rsidDel="00000000" w:rsidR="00000000" w:rsidRPr="00000000">
              <w:rPr>
                <w:rtl w:val="0"/>
              </w:rPr>
            </w:r>
          </w:p>
          <w:p w:rsidR="00000000" w:rsidDel="00000000" w:rsidP="00000000" w:rsidRDefault="00000000" w:rsidRPr="00000000" w14:paraId="00000068">
            <w:pPr>
              <w:spacing w:after="60" w:before="0" w:line="240" w:lineRule="auto"/>
              <w:rPr/>
            </w:pPr>
            <w:r w:rsidDel="00000000" w:rsidR="00000000" w:rsidRPr="00000000">
              <w:rPr>
                <w:rFonts w:ascii="Poppins" w:cs="Poppins" w:eastAsia="Poppins" w:hAnsi="Poppins"/>
                <w:b w:val="0"/>
                <w:bCs w:val="0"/>
                <w:i w:val="1"/>
                <w:iCs w:val="1"/>
                <w:color w:val="666666"/>
                <w:sz w:val="16"/>
                <w:szCs w:val="16"/>
                <w:rtl w:val="0"/>
              </w:rPr>
              <w:t xml:space="preserve">Rezidential.md</w:t>
            </w:r>
            <w:r w:rsidDel="00000000" w:rsidR="00000000" w:rsidRPr="00000000">
              <w:rPr>
                <w:rtl w:val="0"/>
              </w:rPr>
            </w:r>
          </w:p>
          <w:p w:rsidR="00000000" w:rsidDel="00000000" w:rsidP="00000000" w:rsidRDefault="00000000" w:rsidRPr="00000000" w14:paraId="00000069">
            <w:pPr>
              <w:numPr>
                <w:ilvl w:val="0"/>
                <w:numId w:val="10"/>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Dezvoltarea brandingului și imaginii proiectului</w:t>
            </w:r>
            <w:r w:rsidDel="00000000" w:rsidR="00000000" w:rsidRPr="00000000">
              <w:rPr>
                <w:rtl w:val="0"/>
              </w:rPr>
            </w:r>
          </w:p>
          <w:p w:rsidR="00000000" w:rsidDel="00000000" w:rsidP="00000000" w:rsidRDefault="00000000" w:rsidRPr="00000000" w14:paraId="0000006A">
            <w:pPr>
              <w:numPr>
                <w:ilvl w:val="0"/>
                <w:numId w:val="10"/>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Elaborarea strategiei de marketing și implementarea CRM Oracle Cloud Service</w:t>
            </w:r>
            <w:r w:rsidDel="00000000" w:rsidR="00000000" w:rsidRPr="00000000">
              <w:rPr>
                <w:rtl w:val="0"/>
              </w:rPr>
            </w:r>
          </w:p>
          <w:p w:rsidR="00000000" w:rsidDel="00000000" w:rsidP="00000000" w:rsidRDefault="00000000" w:rsidRPr="00000000" w14:paraId="0000006B">
            <w:pPr>
              <w:numPr>
                <w:ilvl w:val="0"/>
                <w:numId w:val="10"/>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Gestionarea vânzărilor B2B și a comunicării comerciale</w:t>
            </w:r>
            <w:r w:rsidDel="00000000" w:rsidR="00000000" w:rsidRPr="00000000">
              <w:rPr>
                <w:rtl w:val="0"/>
              </w:rPr>
            </w:r>
          </w:p>
          <w:p w:rsidR="00000000" w:rsidDel="00000000" w:rsidP="00000000" w:rsidRDefault="00000000" w:rsidRPr="00000000" w14:paraId="0000006C">
            <w:pPr>
              <w:spacing w:after="40" w:before="0" w:line="252.00000000000003" w:lineRule="auto"/>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40.0" w:type="dxa"/>
              <w:left w:w="0.0" w:type="dxa"/>
              <w:bottom w:w="0.0" w:type="dxa"/>
              <w:right w:w="100.0" w:type="dxa"/>
            </w:tcMar>
            <w:vAlign w:val="top"/>
          </w:tcPr>
          <w:p w:rsidR="00000000" w:rsidDel="00000000" w:rsidP="00000000" w:rsidRDefault="00000000" w:rsidRPr="00000000" w14:paraId="0000006D">
            <w:pPr>
              <w:spacing w:after="0" w:before="0" w:line="240" w:lineRule="auto"/>
              <w:rPr/>
            </w:pPr>
            <w:r w:rsidDel="00000000" w:rsidR="00000000" w:rsidRPr="00000000">
              <w:rPr>
                <w:rFonts w:ascii="Poppins" w:cs="Poppins" w:eastAsia="Poppins" w:hAnsi="Poppins"/>
                <w:b w:val="0"/>
                <w:bCs w:val="0"/>
                <w:i w:val="0"/>
                <w:iCs w:val="0"/>
                <w:color w:val="666666"/>
                <w:sz w:val="16"/>
                <w:szCs w:val="16"/>
                <w:rtl w:val="0"/>
              </w:rPr>
              <w:t xml:space="preserve">Oct 2013 – Nov 2015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36.0" w:type="dxa"/>
              <w:left w:w="0.0" w:type="dxa"/>
              <w:bottom w:w="0.0" w:type="dxa"/>
              <w:right w:w="60.0" w:type="dxa"/>
            </w:tcMar>
            <w:vAlign w:val="top"/>
          </w:tcPr>
          <w:p w:rsidR="00000000" w:rsidDel="00000000" w:rsidP="00000000" w:rsidRDefault="00000000" w:rsidRPr="00000000" w14:paraId="0000006E">
            <w:pPr>
              <w:spacing w:after="0" w:lineRule="auto"/>
              <w:jc w:val="center"/>
              <w:rPr/>
            </w:pPr>
            <w:r w:rsidDel="00000000" w:rsidR="00000000" w:rsidRPr="00000000">
              <w:rPr>
                <w:rFonts w:ascii="Poppins" w:cs="Poppins" w:eastAsia="Poppins" w:hAnsi="Poppins"/>
                <w:b w:val="0"/>
                <w:bCs w:val="0"/>
                <w:i w:val="0"/>
                <w:iCs w:val="0"/>
                <w:color w:val="00aeef"/>
                <w:sz w:val="16"/>
                <w:szCs w:val="16"/>
                <w:rtl w:val="0"/>
              </w:rPr>
              <w:t xml:space="preser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6F">
            <w:pPr>
              <w:spacing w:after="20" w:before="0" w:line="240" w:lineRule="auto"/>
              <w:rPr/>
            </w:pPr>
            <w:r w:rsidDel="00000000" w:rsidR="00000000" w:rsidRPr="00000000">
              <w:rPr>
                <w:rFonts w:ascii="Poppins" w:cs="Poppins" w:eastAsia="Poppins" w:hAnsi="Poppins"/>
                <w:b w:val="1"/>
                <w:bCs w:val="1"/>
                <w:i w:val="0"/>
                <w:iCs w:val="0"/>
                <w:color w:val="2d3192"/>
                <w:sz w:val="18"/>
                <w:szCs w:val="18"/>
                <w:rtl w:val="0"/>
              </w:rPr>
              <w:t xml:space="preserve">Marketing Director</w:t>
            </w:r>
            <w:r w:rsidDel="00000000" w:rsidR="00000000" w:rsidRPr="00000000">
              <w:rPr>
                <w:rtl w:val="0"/>
              </w:rPr>
            </w:r>
          </w:p>
          <w:p w:rsidR="00000000" w:rsidDel="00000000" w:rsidP="00000000" w:rsidRDefault="00000000" w:rsidRPr="00000000" w14:paraId="00000070">
            <w:pPr>
              <w:spacing w:after="60" w:before="0" w:line="240" w:lineRule="auto"/>
              <w:rPr/>
            </w:pPr>
            <w:r w:rsidDel="00000000" w:rsidR="00000000" w:rsidRPr="00000000">
              <w:rPr>
                <w:rFonts w:ascii="Poppins" w:cs="Poppins" w:eastAsia="Poppins" w:hAnsi="Poppins"/>
                <w:b w:val="0"/>
                <w:bCs w:val="0"/>
                <w:i w:val="1"/>
                <w:iCs w:val="1"/>
                <w:color w:val="666666"/>
                <w:sz w:val="16"/>
                <w:szCs w:val="16"/>
                <w:rtl w:val="0"/>
              </w:rPr>
              <w:t xml:space="preserve">Complex Etno-Cultural Vatra</w:t>
            </w:r>
            <w:r w:rsidDel="00000000" w:rsidR="00000000" w:rsidRPr="00000000">
              <w:rPr>
                <w:rtl w:val="0"/>
              </w:rPr>
            </w:r>
          </w:p>
          <w:p w:rsidR="00000000" w:rsidDel="00000000" w:rsidP="00000000" w:rsidRDefault="00000000" w:rsidRPr="00000000" w14:paraId="00000071">
            <w:pPr>
              <w:numPr>
                <w:ilvl w:val="0"/>
                <w:numId w:val="2"/>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Dezvoltarea parteneriatelor și activităților de fundraising</w:t>
            </w:r>
            <w:r w:rsidDel="00000000" w:rsidR="00000000" w:rsidRPr="00000000">
              <w:rPr>
                <w:rtl w:val="0"/>
              </w:rPr>
            </w:r>
          </w:p>
          <w:p w:rsidR="00000000" w:rsidDel="00000000" w:rsidP="00000000" w:rsidRDefault="00000000" w:rsidRPr="00000000" w14:paraId="00000072">
            <w:pPr>
              <w:numPr>
                <w:ilvl w:val="0"/>
                <w:numId w:val="2"/>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Menținerea relațiilor cu partenerii strategici și coordonarea comunicării active</w:t>
            </w:r>
            <w:r w:rsidDel="00000000" w:rsidR="00000000" w:rsidRPr="00000000">
              <w:rPr>
                <w:rtl w:val="0"/>
              </w:rPr>
            </w:r>
          </w:p>
          <w:p w:rsidR="00000000" w:rsidDel="00000000" w:rsidP="00000000" w:rsidRDefault="00000000" w:rsidRPr="00000000" w14:paraId="00000073">
            <w:pPr>
              <w:numPr>
                <w:ilvl w:val="0"/>
                <w:numId w:val="2"/>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Evaluarea performanței campaniilor de marketing, a segmentării pieței și a impactului de outreach</w:t>
            </w:r>
            <w:r w:rsidDel="00000000" w:rsidR="00000000" w:rsidRPr="00000000">
              <w:rPr>
                <w:rtl w:val="0"/>
              </w:rPr>
            </w:r>
          </w:p>
          <w:p w:rsidR="00000000" w:rsidDel="00000000" w:rsidP="00000000" w:rsidRDefault="00000000" w:rsidRPr="00000000" w14:paraId="00000074">
            <w:pPr>
              <w:spacing w:after="40" w:before="0" w:line="252.00000000000003" w:lineRule="auto"/>
              <w:rPr/>
            </w:pPr>
            <w:r w:rsidDel="00000000" w:rsidR="00000000" w:rsidRPr="00000000">
              <w:rPr>
                <w:rtl w:val="0"/>
              </w:rPr>
            </w:r>
          </w:p>
        </w:tc>
      </w:tr>
    </w:tbl>
    <w:p w:rsidR="00000000" w:rsidDel="00000000" w:rsidP="00000000" w:rsidRDefault="00000000" w:rsidRPr="00000000" w14:paraId="00000075">
      <w:pPr>
        <w:rPr/>
      </w:pPr>
      <w:r w:rsidDel="00000000" w:rsidR="00000000" w:rsidRPr="00000000">
        <w:br w:type="page"/>
      </w:r>
      <w:r w:rsidDel="00000000" w:rsidR="00000000" w:rsidRPr="00000000">
        <w:rPr>
          <w:rtl w:val="0"/>
        </w:rPr>
      </w:r>
    </w:p>
    <w:p w:rsidR="00000000" w:rsidDel="00000000" w:rsidP="00000000" w:rsidRDefault="00000000" w:rsidRPr="00000000" w14:paraId="00000076">
      <w:pPr>
        <w:pBdr>
          <w:bottom w:color="00aeef" w:space="4" w:sz="10" w:val="single"/>
        </w:pBdr>
        <w:spacing w:after="200" w:lineRule="auto"/>
        <w:rPr/>
      </w:pPr>
      <w:r w:rsidDel="00000000" w:rsidR="00000000" w:rsidRPr="00000000">
        <w:rPr>
          <w:rFonts w:ascii="Poppins" w:cs="Poppins" w:eastAsia="Poppins" w:hAnsi="Poppins"/>
          <w:b w:val="1"/>
          <w:bCs w:val="1"/>
          <w:i w:val="0"/>
          <w:iCs w:val="0"/>
          <w:color w:val="2d3192"/>
          <w:sz w:val="18"/>
          <w:szCs w:val="18"/>
          <w:rtl w:val="0"/>
        </w:rPr>
        <w:br w:type="textWrapping"/>
        <w:br w:type="textWrapping"/>
        <w:t xml:space="preserve">PROIECTE RELEVANTE</w:t>
      </w:r>
      <w:r w:rsidDel="00000000" w:rsidR="00000000" w:rsidRPr="00000000">
        <w:rPr>
          <w:rtl w:val="0"/>
        </w:rPr>
      </w:r>
    </w:p>
    <w:p w:rsidR="00000000" w:rsidDel="00000000" w:rsidP="00000000" w:rsidRDefault="00000000" w:rsidRPr="00000000" w14:paraId="00000077">
      <w:pPr>
        <w:spacing w:after="40" w:before="0" w:line="240" w:lineRule="auto"/>
        <w:rPr/>
      </w:pPr>
      <w:r w:rsidDel="00000000" w:rsidR="00000000" w:rsidRPr="00000000">
        <w:rPr>
          <w:rFonts w:ascii="Poppins" w:cs="Poppins" w:eastAsia="Poppins" w:hAnsi="Poppins"/>
          <w:b w:val="1"/>
          <w:bCs w:val="1"/>
          <w:i w:val="0"/>
          <w:iCs w:val="0"/>
          <w:color w:val="2d3192"/>
          <w:sz w:val="19"/>
          <w:szCs w:val="19"/>
          <w:rtl w:val="0"/>
        </w:rPr>
        <w:t xml:space="preserve">Proiecte verzi Moldova – EBRD</w:t>
      </w:r>
      <w:r w:rsidDel="00000000" w:rsidR="00000000" w:rsidRPr="00000000">
        <w:rPr>
          <w:rtl w:val="0"/>
        </w:rPr>
      </w:r>
    </w:p>
    <w:p w:rsidR="00000000" w:rsidDel="00000000" w:rsidP="00000000" w:rsidRDefault="00000000" w:rsidRPr="00000000" w14:paraId="00000078">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An:</w:t>
      </w:r>
      <w:r w:rsidDel="00000000" w:rsidR="00000000" w:rsidRPr="00000000">
        <w:rPr>
          <w:rFonts w:ascii="Poppins" w:cs="Poppins" w:eastAsia="Poppins" w:hAnsi="Poppins"/>
          <w:b w:val="0"/>
          <w:bCs w:val="0"/>
          <w:i w:val="0"/>
          <w:iCs w:val="0"/>
          <w:color w:val="1a1a1a"/>
          <w:sz w:val="17"/>
          <w:szCs w:val="17"/>
          <w:rtl w:val="0"/>
        </w:rPr>
        <w:t xml:space="preserve"> 2025 – Prezent    </w:t>
      </w:r>
      <w:r w:rsidDel="00000000" w:rsidR="00000000" w:rsidRPr="00000000">
        <w:rPr>
          <w:rFonts w:ascii="Poppins" w:cs="Poppins" w:eastAsia="Poppins" w:hAnsi="Poppins"/>
          <w:b w:val="1"/>
          <w:bCs w:val="1"/>
          <w:i w:val="0"/>
          <w:iCs w:val="0"/>
          <w:color w:val="1a1a1a"/>
          <w:sz w:val="17"/>
          <w:szCs w:val="17"/>
          <w:rtl w:val="0"/>
        </w:rPr>
        <w:t xml:space="preserve">Locație:</w:t>
      </w:r>
      <w:r w:rsidDel="00000000" w:rsidR="00000000" w:rsidRPr="00000000">
        <w:rPr>
          <w:rFonts w:ascii="Poppins" w:cs="Poppins" w:eastAsia="Poppins" w:hAnsi="Poppins"/>
          <w:b w:val="0"/>
          <w:bCs w:val="0"/>
          <w:i w:val="0"/>
          <w:iCs w:val="0"/>
          <w:color w:val="1a1a1a"/>
          <w:sz w:val="17"/>
          <w:szCs w:val="17"/>
          <w:rtl w:val="0"/>
        </w:rPr>
        <w:t xml:space="preserve"> Republica Moldova</w:t>
      </w:r>
      <w:r w:rsidDel="00000000" w:rsidR="00000000" w:rsidRPr="00000000">
        <w:rPr>
          <w:rtl w:val="0"/>
        </w:rPr>
      </w:r>
    </w:p>
    <w:p w:rsidR="00000000" w:rsidDel="00000000" w:rsidP="00000000" w:rsidRDefault="00000000" w:rsidRPr="00000000" w14:paraId="00000079">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Client:</w:t>
      </w:r>
      <w:r w:rsidDel="00000000" w:rsidR="00000000" w:rsidRPr="00000000">
        <w:rPr>
          <w:rFonts w:ascii="Poppins" w:cs="Poppins" w:eastAsia="Poppins" w:hAnsi="Poppins"/>
          <w:b w:val="0"/>
          <w:bCs w:val="0"/>
          <w:i w:val="0"/>
          <w:iCs w:val="0"/>
          <w:color w:val="1a1a1a"/>
          <w:sz w:val="17"/>
          <w:szCs w:val="17"/>
          <w:rtl w:val="0"/>
        </w:rPr>
        <w:t xml:space="preserve"> European Bank for Reconstruction and Development (EBRD)</w:t>
      </w:r>
      <w:r w:rsidDel="00000000" w:rsidR="00000000" w:rsidRPr="00000000">
        <w:rPr>
          <w:rtl w:val="0"/>
        </w:rPr>
      </w:r>
    </w:p>
    <w:p w:rsidR="00000000" w:rsidDel="00000000" w:rsidP="00000000" w:rsidRDefault="00000000" w:rsidRPr="00000000" w14:paraId="0000007A">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Caracteristici principale: </w:t>
      </w:r>
      <w:r w:rsidDel="00000000" w:rsidR="00000000" w:rsidRPr="00000000">
        <w:rPr>
          <w:rFonts w:ascii="Poppins" w:cs="Poppins" w:eastAsia="Poppins" w:hAnsi="Poppins"/>
          <w:b w:val="0"/>
          <w:bCs w:val="0"/>
          <w:i w:val="0"/>
          <w:iCs w:val="0"/>
          <w:color w:val="1a1a1a"/>
          <w:sz w:val="17"/>
          <w:szCs w:val="17"/>
          <w:rtl w:val="0"/>
        </w:rPr>
        <w:t xml:space="preserve">Program de comunicare pentru proiecte verzi și parteneri financiari locali</w:t>
      </w:r>
      <w:r w:rsidDel="00000000" w:rsidR="00000000" w:rsidRPr="00000000">
        <w:rPr>
          <w:rtl w:val="0"/>
        </w:rPr>
      </w:r>
    </w:p>
    <w:p w:rsidR="00000000" w:rsidDel="00000000" w:rsidP="00000000" w:rsidRDefault="00000000" w:rsidRPr="00000000" w14:paraId="0000007B">
      <w:pPr>
        <w:spacing w:after="20" w:before="0" w:line="240" w:lineRule="auto"/>
        <w:rPr/>
      </w:pPr>
      <w:r w:rsidDel="00000000" w:rsidR="00000000" w:rsidRPr="00000000">
        <w:rPr>
          <w:rFonts w:ascii="Poppins" w:cs="Poppins" w:eastAsia="Poppins" w:hAnsi="Poppins"/>
          <w:b w:val="1"/>
          <w:bCs w:val="1"/>
          <w:i w:val="0"/>
          <w:iCs w:val="0"/>
          <w:color w:val="2d3192"/>
          <w:sz w:val="17"/>
          <w:szCs w:val="17"/>
          <w:rtl w:val="0"/>
        </w:rPr>
        <w:t xml:space="preserve">Poziție deținută:</w:t>
      </w:r>
      <w:r w:rsidDel="00000000" w:rsidR="00000000" w:rsidRPr="00000000">
        <w:rPr>
          <w:rFonts w:ascii="Poppins" w:cs="Poppins" w:eastAsia="Poppins" w:hAnsi="Poppins"/>
          <w:i w:val="0"/>
          <w:iCs w:val="0"/>
          <w:color w:val="1a1a1a"/>
          <w:sz w:val="17"/>
          <w:szCs w:val="17"/>
          <w:rtl w:val="0"/>
        </w:rPr>
        <w:t xml:space="preserve"> Local Communication Expert</w:t>
      </w:r>
      <w:r w:rsidDel="00000000" w:rsidR="00000000" w:rsidRPr="00000000">
        <w:rPr>
          <w:rtl w:val="0"/>
        </w:rPr>
      </w:r>
    </w:p>
    <w:p w:rsidR="00000000" w:rsidDel="00000000" w:rsidP="00000000" w:rsidRDefault="00000000" w:rsidRPr="00000000" w14:paraId="0000007C">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7D">
      <w:pPr>
        <w:numPr>
          <w:ilvl w:val="0"/>
          <w:numId w:val="1"/>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Dezvoltarea strategiei de comunicare pentru creșterea awareness-ului public privind finanțarea verde</w:t>
      </w:r>
      <w:r w:rsidDel="00000000" w:rsidR="00000000" w:rsidRPr="00000000">
        <w:rPr>
          <w:rtl w:val="0"/>
        </w:rPr>
      </w:r>
    </w:p>
    <w:p w:rsidR="00000000" w:rsidDel="00000000" w:rsidP="00000000" w:rsidRDefault="00000000" w:rsidRPr="00000000" w14:paraId="0000007E">
      <w:pPr>
        <w:numPr>
          <w:ilvl w:val="0"/>
          <w:numId w:val="1"/>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Coordonarea instruirilor pentru echipele de comunicare ale partenerilor financiari</w:t>
      </w:r>
      <w:r w:rsidDel="00000000" w:rsidR="00000000" w:rsidRPr="00000000">
        <w:rPr>
          <w:rtl w:val="0"/>
        </w:rPr>
      </w:r>
    </w:p>
    <w:p w:rsidR="00000000" w:rsidDel="00000000" w:rsidP="00000000" w:rsidRDefault="00000000" w:rsidRPr="00000000" w14:paraId="0000007F">
      <w:pPr>
        <w:numPr>
          <w:ilvl w:val="0"/>
          <w:numId w:val="1"/>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Monitorizarea impactului activităților și pregătirea rapoartelor către EBRD HQ</w:t>
      </w:r>
      <w:r w:rsidDel="00000000" w:rsidR="00000000" w:rsidRPr="00000000">
        <w:rPr>
          <w:rtl w:val="0"/>
        </w:rPr>
      </w:r>
    </w:p>
    <w:p w:rsidR="00000000" w:rsidDel="00000000" w:rsidP="00000000" w:rsidRDefault="00000000" w:rsidRPr="00000000" w14:paraId="00000080">
      <w:pPr>
        <w:spacing w:after="60" w:before="0" w:line="252.00000000000003" w:lineRule="auto"/>
        <w:rPr/>
      </w:pPr>
      <w:r w:rsidDel="00000000" w:rsidR="00000000" w:rsidRPr="00000000">
        <w:rPr>
          <w:rtl w:val="0"/>
        </w:rPr>
      </w:r>
    </w:p>
    <w:p w:rsidR="00000000" w:rsidDel="00000000" w:rsidP="00000000" w:rsidRDefault="00000000" w:rsidRPr="00000000" w14:paraId="00000081">
      <w:pPr>
        <w:spacing w:after="40" w:before="0" w:line="240" w:lineRule="auto"/>
        <w:rPr/>
      </w:pPr>
      <w:r w:rsidDel="00000000" w:rsidR="00000000" w:rsidRPr="00000000">
        <w:rPr>
          <w:rFonts w:ascii="Poppins" w:cs="Poppins" w:eastAsia="Poppins" w:hAnsi="Poppins"/>
          <w:b w:val="1"/>
          <w:bCs w:val="1"/>
          <w:i w:val="0"/>
          <w:iCs w:val="0"/>
          <w:color w:val="2d3192"/>
          <w:sz w:val="19"/>
          <w:szCs w:val="19"/>
          <w:rtl w:val="0"/>
        </w:rPr>
        <w:t xml:space="preserve">Comunicare strategică pentru MDED</w:t>
      </w:r>
      <w:r w:rsidDel="00000000" w:rsidR="00000000" w:rsidRPr="00000000">
        <w:rPr>
          <w:rtl w:val="0"/>
        </w:rPr>
      </w:r>
    </w:p>
    <w:p w:rsidR="00000000" w:rsidDel="00000000" w:rsidP="00000000" w:rsidRDefault="00000000" w:rsidRPr="00000000" w14:paraId="00000082">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An:</w:t>
      </w:r>
      <w:r w:rsidDel="00000000" w:rsidR="00000000" w:rsidRPr="00000000">
        <w:rPr>
          <w:rFonts w:ascii="Poppins" w:cs="Poppins" w:eastAsia="Poppins" w:hAnsi="Poppins"/>
          <w:b w:val="0"/>
          <w:bCs w:val="0"/>
          <w:i w:val="0"/>
          <w:iCs w:val="0"/>
          <w:color w:val="1a1a1a"/>
          <w:sz w:val="17"/>
          <w:szCs w:val="17"/>
          <w:rtl w:val="0"/>
        </w:rPr>
        <w:t xml:space="preserve"> 2024 – 2025    </w:t>
      </w:r>
      <w:r w:rsidDel="00000000" w:rsidR="00000000" w:rsidRPr="00000000">
        <w:rPr>
          <w:rFonts w:ascii="Poppins" w:cs="Poppins" w:eastAsia="Poppins" w:hAnsi="Poppins"/>
          <w:b w:val="1"/>
          <w:bCs w:val="1"/>
          <w:i w:val="0"/>
          <w:iCs w:val="0"/>
          <w:color w:val="1a1a1a"/>
          <w:sz w:val="17"/>
          <w:szCs w:val="17"/>
          <w:rtl w:val="0"/>
        </w:rPr>
        <w:t xml:space="preserve">Locație:</w:t>
      </w:r>
      <w:r w:rsidDel="00000000" w:rsidR="00000000" w:rsidRPr="00000000">
        <w:rPr>
          <w:rFonts w:ascii="Poppins" w:cs="Poppins" w:eastAsia="Poppins" w:hAnsi="Poppins"/>
          <w:b w:val="0"/>
          <w:bCs w:val="0"/>
          <w:i w:val="0"/>
          <w:iCs w:val="0"/>
          <w:color w:val="1a1a1a"/>
          <w:sz w:val="17"/>
          <w:szCs w:val="17"/>
          <w:rtl w:val="0"/>
        </w:rPr>
        <w:t xml:space="preserve"> Chișinău, Republica Moldova</w:t>
      </w:r>
      <w:r w:rsidDel="00000000" w:rsidR="00000000" w:rsidRPr="00000000">
        <w:rPr>
          <w:rtl w:val="0"/>
        </w:rPr>
      </w:r>
    </w:p>
    <w:p w:rsidR="00000000" w:rsidDel="00000000" w:rsidP="00000000" w:rsidRDefault="00000000" w:rsidRPr="00000000" w14:paraId="00000083">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Client:</w:t>
      </w:r>
      <w:r w:rsidDel="00000000" w:rsidR="00000000" w:rsidRPr="00000000">
        <w:rPr>
          <w:rFonts w:ascii="Poppins" w:cs="Poppins" w:eastAsia="Poppins" w:hAnsi="Poppins"/>
          <w:b w:val="0"/>
          <w:bCs w:val="0"/>
          <w:i w:val="0"/>
          <w:iCs w:val="0"/>
          <w:color w:val="1a1a1a"/>
          <w:sz w:val="17"/>
          <w:szCs w:val="17"/>
          <w:rtl w:val="0"/>
        </w:rPr>
        <w:t xml:space="preserve"> UN Women / Ministerul Dezvoltării Economice și Digitalizării</w:t>
      </w:r>
      <w:r w:rsidDel="00000000" w:rsidR="00000000" w:rsidRPr="00000000">
        <w:rPr>
          <w:rtl w:val="0"/>
        </w:rPr>
      </w:r>
    </w:p>
    <w:p w:rsidR="00000000" w:rsidDel="00000000" w:rsidP="00000000" w:rsidRDefault="00000000" w:rsidRPr="00000000" w14:paraId="00000084">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Caracteristici principale:</w:t>
      </w:r>
      <w:r w:rsidDel="00000000" w:rsidR="00000000" w:rsidRPr="00000000">
        <w:rPr>
          <w:rFonts w:ascii="Poppins" w:cs="Poppins" w:eastAsia="Poppins" w:hAnsi="Poppins"/>
          <w:b w:val="0"/>
          <w:bCs w:val="0"/>
          <w:i w:val="0"/>
          <w:iCs w:val="0"/>
          <w:color w:val="1a1a1a"/>
          <w:sz w:val="17"/>
          <w:szCs w:val="17"/>
          <w:rtl w:val="0"/>
        </w:rPr>
        <w:t xml:space="preserve"> Campanii de comunicare pentru egalitate de gen și inițiative de dezvoltare economică</w:t>
      </w:r>
      <w:r w:rsidDel="00000000" w:rsidR="00000000" w:rsidRPr="00000000">
        <w:rPr>
          <w:rtl w:val="0"/>
        </w:rPr>
      </w:r>
    </w:p>
    <w:p w:rsidR="00000000" w:rsidDel="00000000" w:rsidP="00000000" w:rsidRDefault="00000000" w:rsidRPr="00000000" w14:paraId="00000085">
      <w:pPr>
        <w:spacing w:after="20" w:before="0" w:line="240" w:lineRule="auto"/>
        <w:rPr/>
      </w:pPr>
      <w:r w:rsidDel="00000000" w:rsidR="00000000" w:rsidRPr="00000000">
        <w:rPr>
          <w:rFonts w:ascii="Poppins" w:cs="Poppins" w:eastAsia="Poppins" w:hAnsi="Poppins"/>
          <w:b w:val="1"/>
          <w:bCs w:val="1"/>
          <w:i w:val="0"/>
          <w:iCs w:val="0"/>
          <w:color w:val="2d3192"/>
          <w:sz w:val="17"/>
          <w:szCs w:val="17"/>
          <w:rtl w:val="0"/>
        </w:rPr>
        <w:t xml:space="preserve">Poziție deținută:</w:t>
      </w:r>
      <w:r w:rsidDel="00000000" w:rsidR="00000000" w:rsidRPr="00000000">
        <w:rPr>
          <w:rFonts w:ascii="Poppins" w:cs="Poppins" w:eastAsia="Poppins" w:hAnsi="Poppins"/>
          <w:b w:val="1"/>
          <w:bCs w:val="1"/>
          <w:i w:val="0"/>
          <w:iCs w:val="0"/>
          <w:color w:val="1a1a1a"/>
          <w:sz w:val="17"/>
          <w:szCs w:val="17"/>
          <w:rtl w:val="0"/>
        </w:rPr>
        <w:t xml:space="preserve"> </w:t>
      </w:r>
      <w:r w:rsidDel="00000000" w:rsidR="00000000" w:rsidRPr="00000000">
        <w:rPr>
          <w:rFonts w:ascii="Poppins" w:cs="Poppins" w:eastAsia="Poppins" w:hAnsi="Poppins"/>
          <w:i w:val="0"/>
          <w:iCs w:val="0"/>
          <w:color w:val="1a1a1a"/>
          <w:sz w:val="17"/>
          <w:szCs w:val="17"/>
          <w:rtl w:val="0"/>
        </w:rPr>
        <w:t xml:space="preserve">Strategic Communication Expert</w:t>
      </w:r>
      <w:r w:rsidDel="00000000" w:rsidR="00000000" w:rsidRPr="00000000">
        <w:rPr>
          <w:rtl w:val="0"/>
        </w:rPr>
      </w:r>
    </w:p>
    <w:p w:rsidR="00000000" w:rsidDel="00000000" w:rsidP="00000000" w:rsidRDefault="00000000" w:rsidRPr="00000000" w14:paraId="00000086">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87">
      <w:pPr>
        <w:numPr>
          <w:ilvl w:val="0"/>
          <w:numId w:val="12"/>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Elaborarea planurilor de comunicare strategică pentru activitățile ministerului</w:t>
      </w:r>
      <w:r w:rsidDel="00000000" w:rsidR="00000000" w:rsidRPr="00000000">
        <w:rPr>
          <w:rtl w:val="0"/>
        </w:rPr>
      </w:r>
    </w:p>
    <w:p w:rsidR="00000000" w:rsidDel="00000000" w:rsidP="00000000" w:rsidRDefault="00000000" w:rsidRPr="00000000" w14:paraId="00000088">
      <w:pPr>
        <w:numPr>
          <w:ilvl w:val="0"/>
          <w:numId w:val="12"/>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Coordonarea campaniilor publice și a mesajelor pentru stakeholderi instituționali</w:t>
      </w:r>
      <w:r w:rsidDel="00000000" w:rsidR="00000000" w:rsidRPr="00000000">
        <w:rPr>
          <w:rtl w:val="0"/>
        </w:rPr>
      </w:r>
    </w:p>
    <w:p w:rsidR="00000000" w:rsidDel="00000000" w:rsidP="00000000" w:rsidRDefault="00000000" w:rsidRPr="00000000" w14:paraId="00000089">
      <w:pPr>
        <w:numPr>
          <w:ilvl w:val="0"/>
          <w:numId w:val="12"/>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Ghidarea echipelor în utilizarea instrumentelor de comunicare eficientă</w:t>
      </w:r>
      <w:r w:rsidDel="00000000" w:rsidR="00000000" w:rsidRPr="00000000">
        <w:rPr>
          <w:rtl w:val="0"/>
        </w:rPr>
      </w:r>
    </w:p>
    <w:p w:rsidR="00000000" w:rsidDel="00000000" w:rsidP="00000000" w:rsidRDefault="00000000" w:rsidRPr="00000000" w14:paraId="0000008A">
      <w:pPr>
        <w:spacing w:after="60" w:before="0" w:line="252.00000000000003" w:lineRule="auto"/>
        <w:rPr/>
      </w:pPr>
      <w:r w:rsidDel="00000000" w:rsidR="00000000" w:rsidRPr="00000000">
        <w:rPr>
          <w:rtl w:val="0"/>
        </w:rPr>
      </w:r>
    </w:p>
    <w:p w:rsidR="00000000" w:rsidDel="00000000" w:rsidP="00000000" w:rsidRDefault="00000000" w:rsidRPr="00000000" w14:paraId="0000008B">
      <w:pPr>
        <w:spacing w:after="40" w:before="0" w:line="240" w:lineRule="auto"/>
        <w:rPr/>
      </w:pPr>
      <w:r w:rsidDel="00000000" w:rsidR="00000000" w:rsidRPr="00000000">
        <w:rPr>
          <w:rFonts w:ascii="Poppins" w:cs="Poppins" w:eastAsia="Poppins" w:hAnsi="Poppins"/>
          <w:b w:val="1"/>
          <w:bCs w:val="1"/>
          <w:i w:val="0"/>
          <w:iCs w:val="0"/>
          <w:color w:val="2d3192"/>
          <w:sz w:val="19"/>
          <w:szCs w:val="19"/>
          <w:rtl w:val="0"/>
        </w:rPr>
        <w:t xml:space="preserve">Proiecte de sustenabilitate și ESG</w:t>
      </w:r>
      <w:r w:rsidDel="00000000" w:rsidR="00000000" w:rsidRPr="00000000">
        <w:rPr>
          <w:rtl w:val="0"/>
        </w:rPr>
      </w:r>
    </w:p>
    <w:p w:rsidR="00000000" w:rsidDel="00000000" w:rsidP="00000000" w:rsidRDefault="00000000" w:rsidRPr="00000000" w14:paraId="0000008C">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An:</w:t>
      </w:r>
      <w:r w:rsidDel="00000000" w:rsidR="00000000" w:rsidRPr="00000000">
        <w:rPr>
          <w:rFonts w:ascii="Poppins" w:cs="Poppins" w:eastAsia="Poppins" w:hAnsi="Poppins"/>
          <w:b w:val="0"/>
          <w:bCs w:val="0"/>
          <w:i w:val="0"/>
          <w:iCs w:val="0"/>
          <w:color w:val="1a1a1a"/>
          <w:sz w:val="17"/>
          <w:szCs w:val="17"/>
          <w:rtl w:val="0"/>
        </w:rPr>
        <w:t xml:space="preserve"> 2024 – Prezent   </w:t>
      </w:r>
      <w:r w:rsidDel="00000000" w:rsidR="00000000" w:rsidRPr="00000000">
        <w:rPr>
          <w:rFonts w:ascii="Poppins" w:cs="Poppins" w:eastAsia="Poppins" w:hAnsi="Poppins"/>
          <w:b w:val="1"/>
          <w:bCs w:val="1"/>
          <w:i w:val="0"/>
          <w:iCs w:val="0"/>
          <w:color w:val="1a1a1a"/>
          <w:sz w:val="17"/>
          <w:szCs w:val="17"/>
          <w:rtl w:val="0"/>
        </w:rPr>
        <w:t xml:space="preserve"> Locație:</w:t>
      </w:r>
      <w:r w:rsidDel="00000000" w:rsidR="00000000" w:rsidRPr="00000000">
        <w:rPr>
          <w:rFonts w:ascii="Poppins" w:cs="Poppins" w:eastAsia="Poppins" w:hAnsi="Poppins"/>
          <w:b w:val="0"/>
          <w:bCs w:val="0"/>
          <w:i w:val="0"/>
          <w:iCs w:val="0"/>
          <w:color w:val="1a1a1a"/>
          <w:sz w:val="17"/>
          <w:szCs w:val="17"/>
          <w:rtl w:val="0"/>
        </w:rPr>
        <w:t xml:space="preserve"> Republica Moldova</w:t>
      </w:r>
      <w:r w:rsidDel="00000000" w:rsidR="00000000" w:rsidRPr="00000000">
        <w:rPr>
          <w:rtl w:val="0"/>
        </w:rPr>
      </w:r>
    </w:p>
    <w:p w:rsidR="00000000" w:rsidDel="00000000" w:rsidP="00000000" w:rsidRDefault="00000000" w:rsidRPr="00000000" w14:paraId="0000008D">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Client:</w:t>
      </w:r>
      <w:r w:rsidDel="00000000" w:rsidR="00000000" w:rsidRPr="00000000">
        <w:rPr>
          <w:rFonts w:ascii="Poppins" w:cs="Poppins" w:eastAsia="Poppins" w:hAnsi="Poppins"/>
          <w:b w:val="0"/>
          <w:bCs w:val="0"/>
          <w:i w:val="0"/>
          <w:iCs w:val="0"/>
          <w:color w:val="1a1a1a"/>
          <w:sz w:val="17"/>
          <w:szCs w:val="17"/>
          <w:rtl w:val="0"/>
        </w:rPr>
        <w:t xml:space="preserve"> Stockholm Environment Institute (SEI)</w:t>
      </w:r>
      <w:r w:rsidDel="00000000" w:rsidR="00000000" w:rsidRPr="00000000">
        <w:rPr>
          <w:rtl w:val="0"/>
        </w:rPr>
      </w:r>
    </w:p>
    <w:p w:rsidR="00000000" w:rsidDel="00000000" w:rsidP="00000000" w:rsidRDefault="00000000" w:rsidRPr="00000000" w14:paraId="0000008E">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Caracteristici principale: </w:t>
      </w:r>
      <w:r w:rsidDel="00000000" w:rsidR="00000000" w:rsidRPr="00000000">
        <w:rPr>
          <w:rFonts w:ascii="Poppins" w:cs="Poppins" w:eastAsia="Poppins" w:hAnsi="Poppins"/>
          <w:b w:val="0"/>
          <w:bCs w:val="0"/>
          <w:i w:val="0"/>
          <w:iCs w:val="0"/>
          <w:color w:val="1a1a1a"/>
          <w:sz w:val="17"/>
          <w:szCs w:val="17"/>
          <w:rtl w:val="0"/>
        </w:rPr>
        <w:t xml:space="preserve">Comunicare pentru proiecte verzi, sustenabilitate și implementarea principiilor ESG</w:t>
      </w:r>
      <w:r w:rsidDel="00000000" w:rsidR="00000000" w:rsidRPr="00000000">
        <w:rPr>
          <w:rtl w:val="0"/>
        </w:rPr>
      </w:r>
    </w:p>
    <w:p w:rsidR="00000000" w:rsidDel="00000000" w:rsidP="00000000" w:rsidRDefault="00000000" w:rsidRPr="00000000" w14:paraId="0000008F">
      <w:pPr>
        <w:spacing w:after="20" w:before="0" w:line="240" w:lineRule="auto"/>
        <w:rPr/>
      </w:pPr>
      <w:r w:rsidDel="00000000" w:rsidR="00000000" w:rsidRPr="00000000">
        <w:rPr>
          <w:rFonts w:ascii="Poppins" w:cs="Poppins" w:eastAsia="Poppins" w:hAnsi="Poppins"/>
          <w:b w:val="1"/>
          <w:bCs w:val="1"/>
          <w:i w:val="0"/>
          <w:iCs w:val="0"/>
          <w:color w:val="2d3192"/>
          <w:sz w:val="17"/>
          <w:szCs w:val="17"/>
          <w:rtl w:val="0"/>
        </w:rPr>
        <w:t xml:space="preserve">Poziție deținută:</w:t>
      </w:r>
      <w:r w:rsidDel="00000000" w:rsidR="00000000" w:rsidRPr="00000000">
        <w:rPr>
          <w:rFonts w:ascii="Poppins" w:cs="Poppins" w:eastAsia="Poppins" w:hAnsi="Poppins"/>
          <w:b w:val="1"/>
          <w:bCs w:val="1"/>
          <w:i w:val="0"/>
          <w:iCs w:val="0"/>
          <w:color w:val="1a1a1a"/>
          <w:sz w:val="17"/>
          <w:szCs w:val="17"/>
          <w:rtl w:val="0"/>
        </w:rPr>
        <w:t xml:space="preserve"> </w:t>
      </w:r>
      <w:r w:rsidDel="00000000" w:rsidR="00000000" w:rsidRPr="00000000">
        <w:rPr>
          <w:rFonts w:ascii="Poppins" w:cs="Poppins" w:eastAsia="Poppins" w:hAnsi="Poppins"/>
          <w:i w:val="0"/>
          <w:iCs w:val="0"/>
          <w:color w:val="1a1a1a"/>
          <w:sz w:val="17"/>
          <w:szCs w:val="17"/>
          <w:rtl w:val="0"/>
        </w:rPr>
        <w:t xml:space="preserve">Communication Consultant</w:t>
      </w:r>
      <w:r w:rsidDel="00000000" w:rsidR="00000000" w:rsidRPr="00000000">
        <w:rPr>
          <w:rtl w:val="0"/>
        </w:rPr>
      </w:r>
    </w:p>
    <w:p w:rsidR="00000000" w:rsidDel="00000000" w:rsidP="00000000" w:rsidRDefault="00000000" w:rsidRPr="00000000" w14:paraId="00000090">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91">
      <w:pPr>
        <w:numPr>
          <w:ilvl w:val="0"/>
          <w:numId w:val="5"/>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Dezvoltarea materialelor de comunicare pentru campanii de sustenabilitate</w:t>
      </w:r>
      <w:r w:rsidDel="00000000" w:rsidR="00000000" w:rsidRPr="00000000">
        <w:rPr>
          <w:rtl w:val="0"/>
        </w:rPr>
      </w:r>
    </w:p>
    <w:p w:rsidR="00000000" w:rsidDel="00000000" w:rsidP="00000000" w:rsidRDefault="00000000" w:rsidRPr="00000000" w14:paraId="00000092">
      <w:pPr>
        <w:numPr>
          <w:ilvl w:val="0"/>
          <w:numId w:val="5"/>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Coordonarea cu instituții publice, ONG-uri și sectorul privat pentru mesaje aliniate</w:t>
      </w:r>
      <w:r w:rsidDel="00000000" w:rsidR="00000000" w:rsidRPr="00000000">
        <w:rPr>
          <w:rtl w:val="0"/>
        </w:rPr>
      </w:r>
    </w:p>
    <w:p w:rsidR="00000000" w:rsidDel="00000000" w:rsidP="00000000" w:rsidRDefault="00000000" w:rsidRPr="00000000" w14:paraId="00000093">
      <w:pPr>
        <w:numPr>
          <w:ilvl w:val="0"/>
          <w:numId w:val="5"/>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Evaluarea performanței campaniilor și raportarea rezultatelor</w:t>
      </w:r>
      <w:r w:rsidDel="00000000" w:rsidR="00000000" w:rsidRPr="00000000">
        <w:rPr>
          <w:rtl w:val="0"/>
        </w:rPr>
      </w:r>
    </w:p>
    <w:p w:rsidR="00000000" w:rsidDel="00000000" w:rsidP="00000000" w:rsidRDefault="00000000" w:rsidRPr="00000000" w14:paraId="00000094">
      <w:pPr>
        <w:spacing w:after="60" w:before="0" w:line="252.00000000000003" w:lineRule="auto"/>
        <w:rPr/>
      </w:pPr>
      <w:r w:rsidDel="00000000" w:rsidR="00000000" w:rsidRPr="00000000">
        <w:rPr>
          <w:rtl w:val="0"/>
        </w:rPr>
      </w:r>
    </w:p>
    <w:p w:rsidR="00000000" w:rsidDel="00000000" w:rsidP="00000000" w:rsidRDefault="00000000" w:rsidRPr="00000000" w14:paraId="00000095">
      <w:pPr>
        <w:spacing w:after="40" w:before="0" w:line="240" w:lineRule="auto"/>
        <w:rPr/>
      </w:pPr>
      <w:r w:rsidDel="00000000" w:rsidR="00000000" w:rsidRPr="00000000">
        <w:rPr>
          <w:rFonts w:ascii="Poppins" w:cs="Poppins" w:eastAsia="Poppins" w:hAnsi="Poppins"/>
          <w:b w:val="1"/>
          <w:bCs w:val="1"/>
          <w:i w:val="0"/>
          <w:iCs w:val="0"/>
          <w:color w:val="2d3192"/>
          <w:sz w:val="19"/>
          <w:szCs w:val="19"/>
          <w:rtl w:val="0"/>
        </w:rPr>
        <w:t xml:space="preserve">Wine of Moldova – dezvoltare și digitalizare</w:t>
      </w:r>
      <w:r w:rsidDel="00000000" w:rsidR="00000000" w:rsidRPr="00000000">
        <w:rPr>
          <w:rtl w:val="0"/>
        </w:rPr>
      </w:r>
    </w:p>
    <w:p w:rsidR="00000000" w:rsidDel="00000000" w:rsidP="00000000" w:rsidRDefault="00000000" w:rsidRPr="00000000" w14:paraId="00000096">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An:</w:t>
      </w:r>
      <w:r w:rsidDel="00000000" w:rsidR="00000000" w:rsidRPr="00000000">
        <w:rPr>
          <w:rFonts w:ascii="Poppins" w:cs="Poppins" w:eastAsia="Poppins" w:hAnsi="Poppins"/>
          <w:b w:val="0"/>
          <w:bCs w:val="0"/>
          <w:i w:val="0"/>
          <w:iCs w:val="0"/>
          <w:color w:val="1a1a1a"/>
          <w:sz w:val="17"/>
          <w:szCs w:val="17"/>
          <w:rtl w:val="0"/>
        </w:rPr>
        <w:t xml:space="preserve"> 2023 – </w:t>
      </w:r>
      <w:r w:rsidDel="00000000" w:rsidR="00000000" w:rsidRPr="00000000">
        <w:rPr>
          <w:rFonts w:ascii="Poppins" w:cs="Poppins" w:eastAsia="Poppins" w:hAnsi="Poppins"/>
          <w:color w:val="1a1a1a"/>
          <w:sz w:val="17"/>
          <w:szCs w:val="17"/>
          <w:rtl w:val="0"/>
        </w:rPr>
        <w:t xml:space="preserve">prezent </w:t>
      </w:r>
      <w:r w:rsidDel="00000000" w:rsidR="00000000" w:rsidRPr="00000000">
        <w:rPr>
          <w:rFonts w:ascii="Poppins" w:cs="Poppins" w:eastAsia="Poppins" w:hAnsi="Poppins"/>
          <w:b w:val="1"/>
          <w:bCs w:val="1"/>
          <w:i w:val="0"/>
          <w:iCs w:val="0"/>
          <w:color w:val="1a1a1a"/>
          <w:sz w:val="17"/>
          <w:szCs w:val="17"/>
          <w:rtl w:val="0"/>
        </w:rPr>
        <w:t xml:space="preserve">Locație: </w:t>
      </w:r>
      <w:r w:rsidDel="00000000" w:rsidR="00000000" w:rsidRPr="00000000">
        <w:rPr>
          <w:rFonts w:ascii="Poppins" w:cs="Poppins" w:eastAsia="Poppins" w:hAnsi="Poppins"/>
          <w:b w:val="0"/>
          <w:bCs w:val="0"/>
          <w:i w:val="0"/>
          <w:iCs w:val="0"/>
          <w:color w:val="1a1a1a"/>
          <w:sz w:val="17"/>
          <w:szCs w:val="17"/>
          <w:rtl w:val="0"/>
        </w:rPr>
        <w:t xml:space="preserve">Republica Moldova</w:t>
      </w:r>
      <w:r w:rsidDel="00000000" w:rsidR="00000000" w:rsidRPr="00000000">
        <w:rPr>
          <w:rtl w:val="0"/>
        </w:rPr>
      </w:r>
    </w:p>
    <w:p w:rsidR="00000000" w:rsidDel="00000000" w:rsidP="00000000" w:rsidRDefault="00000000" w:rsidRPr="00000000" w14:paraId="00000097">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Client:</w:t>
      </w:r>
      <w:r w:rsidDel="00000000" w:rsidR="00000000" w:rsidRPr="00000000">
        <w:rPr>
          <w:rFonts w:ascii="Poppins" w:cs="Poppins" w:eastAsia="Poppins" w:hAnsi="Poppins"/>
          <w:b w:val="0"/>
          <w:bCs w:val="0"/>
          <w:i w:val="0"/>
          <w:iCs w:val="0"/>
          <w:color w:val="1a1a1a"/>
          <w:sz w:val="17"/>
          <w:szCs w:val="17"/>
          <w:rtl w:val="0"/>
        </w:rPr>
        <w:t xml:space="preserve"> </w:t>
      </w:r>
      <w:r w:rsidDel="00000000" w:rsidR="00000000" w:rsidRPr="00000000">
        <w:rPr>
          <w:rFonts w:ascii="Poppins" w:cs="Poppins" w:eastAsia="Poppins" w:hAnsi="Poppins"/>
          <w:color w:val="1a1a1a"/>
          <w:sz w:val="17"/>
          <w:szCs w:val="17"/>
          <w:rtl w:val="0"/>
        </w:rPr>
        <w:t xml:space="preserve">Oficiul Național al Viei și Vinului</w:t>
      </w:r>
      <w:r w:rsidDel="00000000" w:rsidR="00000000" w:rsidRPr="00000000">
        <w:rPr>
          <w:rFonts w:ascii="Poppins" w:cs="Poppins" w:eastAsia="Poppins" w:hAnsi="Poppins"/>
          <w:b w:val="0"/>
          <w:bCs w:val="0"/>
          <w:i w:val="0"/>
          <w:iCs w:val="0"/>
          <w:color w:val="1a1a1a"/>
          <w:sz w:val="17"/>
          <w:szCs w:val="17"/>
          <w:rtl w:val="0"/>
        </w:rPr>
        <w:t xml:space="preserve"> / Asociația Micilor Producători de Vinuri</w:t>
      </w:r>
      <w:r w:rsidDel="00000000" w:rsidR="00000000" w:rsidRPr="00000000">
        <w:rPr>
          <w:rtl w:val="0"/>
        </w:rPr>
      </w:r>
    </w:p>
    <w:p w:rsidR="00000000" w:rsidDel="00000000" w:rsidP="00000000" w:rsidRDefault="00000000" w:rsidRPr="00000000" w14:paraId="00000098">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Caracteristici principale:</w:t>
      </w:r>
      <w:r w:rsidDel="00000000" w:rsidR="00000000" w:rsidRPr="00000000">
        <w:rPr>
          <w:rFonts w:ascii="Poppins" w:cs="Poppins" w:eastAsia="Poppins" w:hAnsi="Poppins"/>
          <w:b w:val="0"/>
          <w:bCs w:val="0"/>
          <w:i w:val="0"/>
          <w:iCs w:val="0"/>
          <w:color w:val="1a1a1a"/>
          <w:sz w:val="17"/>
          <w:szCs w:val="17"/>
          <w:rtl w:val="0"/>
        </w:rPr>
        <w:t xml:space="preserve"> Coordonare de comunicare, PR, marketing și lansări de programe în sectorul vitivinicol</w:t>
      </w:r>
      <w:r w:rsidDel="00000000" w:rsidR="00000000" w:rsidRPr="00000000">
        <w:rPr>
          <w:rtl w:val="0"/>
        </w:rPr>
      </w:r>
    </w:p>
    <w:p w:rsidR="00000000" w:rsidDel="00000000" w:rsidP="00000000" w:rsidRDefault="00000000" w:rsidRPr="00000000" w14:paraId="00000099">
      <w:pPr>
        <w:spacing w:after="20" w:before="0" w:line="240" w:lineRule="auto"/>
        <w:rPr/>
      </w:pPr>
      <w:r w:rsidDel="00000000" w:rsidR="00000000" w:rsidRPr="00000000">
        <w:rPr>
          <w:rFonts w:ascii="Poppins" w:cs="Poppins" w:eastAsia="Poppins" w:hAnsi="Poppins"/>
          <w:b w:val="1"/>
          <w:bCs w:val="1"/>
          <w:i w:val="0"/>
          <w:iCs w:val="0"/>
          <w:color w:val="2d3192"/>
          <w:sz w:val="17"/>
          <w:szCs w:val="17"/>
          <w:rtl w:val="0"/>
        </w:rPr>
        <w:t xml:space="preserve">Poziție deținută: </w:t>
      </w:r>
      <w:r w:rsidDel="00000000" w:rsidR="00000000" w:rsidRPr="00000000">
        <w:rPr>
          <w:rFonts w:ascii="Poppins" w:cs="Poppins" w:eastAsia="Poppins" w:hAnsi="Poppins"/>
          <w:i w:val="0"/>
          <w:iCs w:val="0"/>
          <w:color w:val="1a1a1a"/>
          <w:sz w:val="17"/>
          <w:szCs w:val="17"/>
          <w:rtl w:val="0"/>
        </w:rPr>
        <w:t xml:space="preserve">Wine Industry Development and Digitalization Manager</w:t>
      </w:r>
      <w:r w:rsidDel="00000000" w:rsidR="00000000" w:rsidRPr="00000000">
        <w:rPr>
          <w:rtl w:val="0"/>
        </w:rPr>
      </w:r>
    </w:p>
    <w:p w:rsidR="00000000" w:rsidDel="00000000" w:rsidP="00000000" w:rsidRDefault="00000000" w:rsidRPr="00000000" w14:paraId="0000009A">
      <w:pPr>
        <w:spacing w:after="20" w:before="0" w:line="240" w:lineRule="auto"/>
        <w:rPr/>
      </w:pPr>
      <w:r w:rsidDel="00000000" w:rsidR="00000000" w:rsidRPr="00000000">
        <w:rPr>
          <w:rFonts w:ascii="Poppins" w:cs="Poppins" w:eastAsia="Poppins" w:hAnsi="Poppins"/>
          <w:b w:val="1"/>
          <w:bCs w:val="1"/>
          <w:i w:val="0"/>
          <w:iCs w:val="0"/>
          <w:color w:val="1a1a1a"/>
          <w:sz w:val="17"/>
          <w:szCs w:val="17"/>
          <w:rtl w:val="0"/>
        </w:rPr>
        <w:t xml:space="preserve">Activități desfășurate:</w:t>
      </w:r>
      <w:r w:rsidDel="00000000" w:rsidR="00000000" w:rsidRPr="00000000">
        <w:rPr>
          <w:rtl w:val="0"/>
        </w:rPr>
      </w:r>
    </w:p>
    <w:p w:rsidR="00000000" w:rsidDel="00000000" w:rsidP="00000000" w:rsidRDefault="00000000" w:rsidRPr="00000000" w14:paraId="0000009B">
      <w:pPr>
        <w:numPr>
          <w:ilvl w:val="0"/>
          <w:numId w:val="3"/>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Coordonarea campaniilor de comunicare și PR pentru brandul Wine of Moldova</w:t>
      </w:r>
      <w:r w:rsidDel="00000000" w:rsidR="00000000" w:rsidRPr="00000000">
        <w:rPr>
          <w:rtl w:val="0"/>
        </w:rPr>
      </w:r>
    </w:p>
    <w:p w:rsidR="00000000" w:rsidDel="00000000" w:rsidP="00000000" w:rsidRDefault="00000000" w:rsidRPr="00000000" w14:paraId="0000009C">
      <w:pPr>
        <w:numPr>
          <w:ilvl w:val="0"/>
          <w:numId w:val="3"/>
        </w:numPr>
        <w:spacing w:after="0" w:afterAutospacing="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Organizarea evenimentelor, activităților și lansărilor de program</w:t>
      </w:r>
      <w:r w:rsidDel="00000000" w:rsidR="00000000" w:rsidRPr="00000000">
        <w:rPr>
          <w:rtl w:val="0"/>
        </w:rPr>
      </w:r>
    </w:p>
    <w:p w:rsidR="00000000" w:rsidDel="00000000" w:rsidP="00000000" w:rsidRDefault="00000000" w:rsidRPr="00000000" w14:paraId="0000009D">
      <w:pPr>
        <w:numPr>
          <w:ilvl w:val="0"/>
          <w:numId w:val="3"/>
        </w:numPr>
        <w:spacing w:after="40" w:line="252.00000000000003" w:lineRule="auto"/>
        <w:ind w:left="425.19685039370086" w:hanging="360"/>
        <w:rPr>
          <w:rFonts w:ascii="Poppins" w:cs="Poppins" w:eastAsia="Poppins" w:hAnsi="Poppins"/>
          <w:b w:val="0"/>
          <w:bCs w:val="0"/>
          <w:i w:val="0"/>
          <w:iCs w:val="0"/>
          <w:color w:val="1a1a1a"/>
          <w:sz w:val="16"/>
          <w:szCs w:val="16"/>
          <w:u w:val="none"/>
        </w:rPr>
      </w:pPr>
      <w:r w:rsidDel="00000000" w:rsidR="00000000" w:rsidRPr="00000000">
        <w:rPr>
          <w:rFonts w:ascii="Poppins" w:cs="Poppins" w:eastAsia="Poppins" w:hAnsi="Poppins"/>
          <w:b w:val="0"/>
          <w:bCs w:val="0"/>
          <w:i w:val="0"/>
          <w:iCs w:val="0"/>
          <w:color w:val="1a1a1a"/>
          <w:sz w:val="16"/>
          <w:szCs w:val="16"/>
          <w:rtl w:val="0"/>
        </w:rPr>
        <w:t xml:space="preserve">Monitorizarea imaginii de brand și raportarea activităților implementate</w:t>
      </w:r>
      <w:r w:rsidDel="00000000" w:rsidR="00000000" w:rsidRPr="00000000">
        <w:rPr>
          <w:rtl w:val="0"/>
        </w:rPr>
      </w:r>
    </w:p>
    <w:p w:rsidR="00000000" w:rsidDel="00000000" w:rsidP="00000000" w:rsidRDefault="00000000" w:rsidRPr="00000000" w14:paraId="0000009E">
      <w:pPr>
        <w:spacing w:after="60" w:before="0" w:line="252.00000000000003" w:lineRule="auto"/>
        <w:rPr/>
      </w:pPr>
      <w:r w:rsidDel="00000000" w:rsidR="00000000" w:rsidRPr="00000000">
        <w:rPr>
          <w:rtl w:val="0"/>
        </w:rPr>
      </w:r>
    </w:p>
    <w:sectPr>
      <w:headerReference r:id="rId9" w:type="default"/>
      <w:pgSz w:h="16838" w:w="11906" w:orient="portrait"/>
      <w:pgMar w:bottom="900" w:top="680" w:left="680" w:right="6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816100" cy="941705"/>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816100" cy="94170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5248275</wp:posOffset>
          </wp:positionH>
          <wp:positionV relativeFrom="paragraph">
            <wp:posOffset>-419096</wp:posOffset>
          </wp:positionV>
          <wp:extent cx="1845310" cy="2611346"/>
          <wp:effectExtent b="0" l="0" r="0" t="0"/>
          <wp:wrapNone/>
          <wp:docPr id="3"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845310" cy="2611346"/>
                  </a:xfrm>
                  <a:prstGeom prst="rect"/>
                  <a:ln/>
                </pic:spPr>
              </pic:pic>
            </a:graphicData>
          </a:graphic>
        </wp:anchor>
      </w:drawing>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425.1968503937008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yperlink" Target="https://www.linkedin.com/in/mircea-%C8%9B%C3%AEra-0280248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ELI2nuvNuGgACzCDfivppR0zvw==">CgMxLjA4AHIhMWE4cXdVWXhRak5vMERVR19XbnZqS1ROTTE5aEJxZXN4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