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0D9575" w14:textId="07827FD0" w:rsidR="00371390" w:rsidRDefault="00371390" w:rsidP="00371390">
      <w:pPr>
        <w:jc w:val="center"/>
        <w:rPr>
          <w:b/>
          <w:bCs/>
        </w:rPr>
      </w:pPr>
      <w:r w:rsidRPr="00371390">
        <w:rPr>
          <w:b/>
          <w:bCs/>
        </w:rPr>
        <w:t>Purchasing</w:t>
      </w:r>
    </w:p>
    <w:p w14:paraId="346E0FFA" w14:textId="77777777" w:rsidR="00371390" w:rsidRPr="00371390" w:rsidRDefault="00371390" w:rsidP="00371390">
      <w:pPr>
        <w:jc w:val="center"/>
        <w:rPr>
          <w:b/>
          <w:bCs/>
        </w:rPr>
      </w:pPr>
    </w:p>
    <w:p w14:paraId="39CD64E6" w14:textId="0E05FEA5" w:rsidR="00627542" w:rsidRDefault="00371390" w:rsidP="00371390">
      <w:pPr>
        <w:jc w:val="center"/>
      </w:pPr>
      <w:r w:rsidRPr="00371390">
        <w:t>Symantec Endpoint Protection - 150 licenses</w:t>
      </w:r>
      <w:r w:rsidR="009A3814">
        <w:t xml:space="preserve"> for 1 year</w:t>
      </w:r>
      <w:bookmarkStart w:id="0" w:name="_GoBack"/>
      <w:bookmarkEnd w:id="0"/>
    </w:p>
    <w:sectPr w:rsidR="0062754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2ED"/>
    <w:rsid w:val="00371390"/>
    <w:rsid w:val="004B2C37"/>
    <w:rsid w:val="00822BAB"/>
    <w:rsid w:val="009731C8"/>
    <w:rsid w:val="009A3814"/>
    <w:rsid w:val="00A4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129B1"/>
  <w15:chartTrackingRefBased/>
  <w15:docId w15:val="{FA6AC8FB-5FC1-49E3-BCA4-9E2098661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Evgheni Sevcenco</dc:creator>
  <cp:keywords/>
  <dc:description/>
  <cp:lastModifiedBy>Evgheni Sevcenco</cp:lastModifiedBy>
  <cp:revision>3</cp:revision>
  <dcterms:created xsi:type="dcterms:W3CDTF">2020-02-05T09:30:00Z</dcterms:created>
  <dcterms:modified xsi:type="dcterms:W3CDTF">2020-02-05T09:31:00Z</dcterms:modified>
</cp:coreProperties>
</file>