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sz w:val="20"/>
          <w:szCs w:val="20"/>
          <w:lang w:eastAsia="ru-RU"/>
        </w:rPr>
      </w:pPr>
      <w:r>
        <w:rPr>
          <w:sz w:val="20"/>
          <w:szCs w:val="20"/>
          <w:lang w:eastAsia="ru-RU"/>
        </w:rPr>
        <w:t xml:space="preserve">Anexa nr.1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la</w:t>
      </w:r>
      <w:r>
        <w:rPr>
          <w:sz w:val="20"/>
          <w:szCs w:val="20"/>
          <w:lang w:eastAsia="ru-RU"/>
        </w:rPr>
        <w:t xml:space="preserve"> </w:t>
      </w:r>
      <w:r>
        <w:rPr>
          <w:sz w:val="20"/>
          <w:szCs w:val="20"/>
          <w:lang w:eastAsia="ru-RU"/>
        </w:rPr>
        <w:t xml:space="preserve">Ordinul ministrului finanţelor</w:t>
      </w:r>
      <w:r>
        <w:rPr>
          <w:sz w:val="20"/>
          <w:szCs w:val="20"/>
          <w:lang w:eastAsia="ru-RU"/>
        </w:rPr>
        <w:t xml:space="preserve">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                                               nr.   </w:t>
      </w:r>
      <w:r>
        <w:rPr>
          <w:sz w:val="20"/>
          <w:szCs w:val="20"/>
          <w:lang w:eastAsia="ru-RU"/>
        </w:rPr>
        <w:t xml:space="preserve">115</w:t>
      </w:r>
      <w:r>
        <w:rPr>
          <w:sz w:val="20"/>
          <w:szCs w:val="20"/>
          <w:lang w:eastAsia="ru-RU"/>
        </w:rPr>
        <w:t xml:space="preserve">   din </w:t>
      </w:r>
      <w:r>
        <w:rPr>
          <w:sz w:val="20"/>
          <w:szCs w:val="20"/>
          <w:lang w:eastAsia="ru-RU"/>
        </w:rPr>
        <w:t xml:space="preserve">15.09.</w:t>
      </w:r>
      <w:r>
        <w:rPr>
          <w:sz w:val="20"/>
          <w:szCs w:val="20"/>
          <w:lang w:eastAsia="ru-RU"/>
        </w:rPr>
        <w:t xml:space="preserve">202</w:t>
      </w:r>
      <w:r>
        <w:rPr>
          <w:sz w:val="20"/>
          <w:szCs w:val="20"/>
          <w:lang w:eastAsia="ru-RU"/>
        </w:rPr>
        <w:t xml:space="preserve">1</w:t>
      </w:r>
      <w:r>
        <w:rPr>
          <w:sz w:val="20"/>
          <w:szCs w:val="20"/>
          <w:lang w:eastAsia="ru-RU"/>
        </w:rPr>
      </w:r>
      <w:r>
        <w:rPr>
          <w:sz w:val="20"/>
          <w:szCs w:val="20"/>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pPr>
      <w:r/>
      <w:r/>
    </w:p>
    <w:p>
      <w:pPr>
        <w:pStyle w:val="926"/>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2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4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46"/>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46"/>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4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4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4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4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 </w:t>
      </w:r>
      <w:r>
        <w:rPr>
          <w:color w:val="000000" w:themeColor="text1"/>
          <w:lang w:val="it-IT"/>
        </w:rPr>
        <w:t xml:space="preserve">unor informaţii false </w:t>
      </w:r>
      <w:r>
        <w:rPr>
          <w:color w:val="000000" w:themeColor="text1"/>
          <w:lang w:val="it-IT"/>
        </w:rPr>
        <w:t xml:space="preserve">organelor de urmărire penală</w:t>
      </w:r>
      <w:r>
        <w:rPr>
          <w:color w:val="000000" w:themeColor="text1"/>
          <w:lang w:val="it-IT"/>
        </w:rPr>
        <w:t xml:space="preserve">, pentru a împiedica esenţial </w:t>
      </w:r>
      <w:r>
        <w:rPr>
          <w:color w:val="000000" w:themeColor="text1"/>
          <w:lang w:val="it-IT"/>
        </w:rPr>
        <w:t xml:space="preserve">urmărirea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Style w:val="92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46"/>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46"/>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46"/>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4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46"/>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46"/>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46"/>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46"/>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46"/>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46"/>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4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4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46"/>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4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46"/>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4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4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4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4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2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2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46"/>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46"/>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946"/>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946"/>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46"/>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46"/>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w:t>
      </w:r>
      <w:r>
        <w:rPr>
          <w:bCs/>
          <w:iCs/>
        </w:rPr>
        <w:t xml:space="preserve">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46"/>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w:t>
      </w:r>
      <w:r>
        <w:rPr>
          <w:bCs/>
          <w:iCs/>
        </w:rPr>
        <w:t xml:space="preserve">i de măsurare sau dacă se constată încălcarea de către Beneficiar a prevederilor Legii cu privire la energia electrică, care a dus la consum de energie electrică prin evitarea echipamentului de măsurare, prin denaturarea indicațiilor echipamentului de măsu</w:t>
      </w:r>
      <w:r>
        <w:rPr>
          <w:bCs/>
          <w:iCs/>
        </w:rPr>
        <w:t xml:space="preserve">rare sau alte modalități de consum neînregistrat de echipamentul de 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46"/>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after="120"/>
        <w:ind w:firstLine="567"/>
        <w:jc w:val="center"/>
        <w:rPr>
          <w:b/>
          <w:bCs/>
        </w:rPr>
      </w:pPr>
      <w:r>
        <w:rPr>
          <w:b/>
          <w:bCs/>
        </w:rPr>
        <w:t xml:space="preserve">Calcularea prețului unitar se efectuează conform formulei:</w:t>
      </w:r>
      <w:r>
        <w:rPr>
          <w:b/>
          <w:bCs/>
        </w:rPr>
      </w:r>
      <w:r>
        <w:rPr>
          <w:b/>
          <w:bCs/>
        </w:rP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46"/>
        <w:numPr>
          <w:ilvl w:val="0"/>
          <w:numId w:val="23"/>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w:t>
      </w:r>
      <w:r>
        <w:t xml:space="preserve">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w:t>
      </w:r>
      <w:r>
        <w:t xml:space="preserve">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w:t>
      </w:r>
      <w:r>
        <w:t xml:space="preserve">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w:t>
      </w:r>
      <w:r>
        <w:t xml:space="preserve">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w:t>
      </w:r>
      <w:r>
        <w:t xml:space="preserve">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962"/>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w:t>
      </w:r>
      <w:r>
        <w:t xml:space="preserve">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sz w:val="22"/>
          <w:szCs w:val="22"/>
          <w:lang w:val="it-IT"/>
        </w:rPr>
        <w:t xml:space="preserve">Anexa nr.</w:t>
      </w:r>
      <w:r>
        <w:rPr>
          <w:sz w:val="22"/>
          <w:szCs w:val="22"/>
          <w:lang w:val="it-IT"/>
        </w:rPr>
        <w:t xml:space="preserve"> </w:t>
      </w:r>
      <w:r>
        <w:rPr>
          <w:sz w:val="22"/>
          <w:szCs w:val="22"/>
          <w:lang w:val="it-IT"/>
        </w:rPr>
        <w:t xml:space="preserve">1</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la </w:t>
      </w:r>
      <w:r>
        <w:rPr>
          <w:sz w:val="22"/>
          <w:szCs w:val="22"/>
          <w:lang w:val="it-IT"/>
        </w:rPr>
        <w:t xml:space="preserve">D</w:t>
      </w:r>
      <w:r>
        <w:rPr>
          <w:sz w:val="22"/>
          <w:szCs w:val="22"/>
          <w:lang w:val="it-IT"/>
        </w:rPr>
        <w:t xml:space="preserve">ocumentația standard nr._____</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din “____” ________ 20</w:t>
      </w:r>
      <w:r>
        <w:rPr>
          <w:sz w:val="22"/>
          <w:szCs w:val="22"/>
          <w:lang w:val="it-IT"/>
        </w:rPr>
        <w:t xml:space="preserve">25</w:t>
      </w:r>
      <w:r>
        <w:rPr>
          <w:sz w:val="22"/>
          <w:szCs w:val="22"/>
          <w:lang w:val="it-IT"/>
        </w:rPr>
      </w:r>
      <w:r>
        <w:rPr>
          <w:sz w:val="22"/>
          <w:szCs w:val="22"/>
          <w:lang w:val="it-IT"/>
        </w:rPr>
      </w:r>
    </w:p>
    <w:p>
      <w:pPr>
        <w:pStyle w:val="990"/>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10"/>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sz w:val="22"/>
                <w:szCs w:val="22"/>
              </w:rPr>
            </w:pPr>
            <w:r>
              <w:rPr>
                <w:rFonts w:eastAsia="Calibri"/>
                <w:sz w:val="22"/>
                <w:szCs w:val="22"/>
              </w:rPr>
              <w:t xml:space="preserve">Agenția Teritorială de Asistență Socială Centru</w:t>
            </w:r>
            <w:r>
              <w:rPr>
                <w:rFonts w:eastAsia="Calibri"/>
                <w:sz w:val="22"/>
                <w:szCs w:val="22"/>
              </w:rPr>
            </w:r>
            <w:r>
              <w:rPr>
                <w:rFonts w:eastAsia="Calibri"/>
                <w:sz w:val="22"/>
                <w:szCs w:val="22"/>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b/>
                <w:bCs/>
              </w:rPr>
            </w:pPr>
            <w:r>
              <w:rPr>
                <w:rFonts w:eastAsia="Calibri"/>
                <w:b/>
                <w:bCs/>
              </w:rPr>
              <w:t xml:space="preserve">1023601000164</w:t>
            </w:r>
            <w:r>
              <w:rPr>
                <w:rFonts w:eastAsia="Calibri"/>
                <w:b/>
                <w:bCs/>
              </w:rPr>
            </w:r>
            <w:r>
              <w:rPr>
                <w:rFonts w:eastAsia="Calibri"/>
                <w:b/>
                <w:bCs/>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Or. Ialoveni, str. Alexandru cel Bun 25</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067877177</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bookmarkStart w:id="70" w:name="_Hlk189137284"/>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bookmarkEnd w:id="70"/>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www.restart.md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Olesea Garștea</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t xml:space="preserve"> </w:t>
            </w: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Tipul autorității contractante și obiectul principal de activitate</w:t>
            </w: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10"/>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10"/>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sz w:val="22"/>
                <w:szCs w:val="22"/>
              </w:rPr>
            </w:pPr>
            <w:r>
              <w:rPr>
                <w:i/>
                <w:sz w:val="22"/>
                <w:szCs w:val="22"/>
                <w:lang w:eastAsia="zh-CN"/>
              </w:rPr>
              <w:t xml:space="preserve">(Numai în cazul anunțurilor transmise spre publicare în </w:t>
            </w:r>
            <w:r>
              <w:rPr>
                <w:i/>
                <w:sz w:val="22"/>
                <w:szCs w:val="22"/>
                <w:lang w:eastAsia="zh-CN"/>
              </w:rPr>
              <w:t xml:space="preserve">Jurnalul Oficial al Uniunii Europene,  în continuare </w:t>
            </w:r>
            <w:r>
              <w:rPr>
                <w:i/>
                <w:sz w:val="22"/>
                <w:szCs w:val="22"/>
                <w:lang w:eastAsia="zh-CN"/>
              </w:rPr>
              <w:t xml:space="preserve">JOUE)</w:t>
            </w:r>
            <w:r>
              <w:rPr>
                <w:rFonts w:eastAsia="Calibri"/>
                <w:sz w:val="22"/>
                <w:szCs w:val="22"/>
              </w:rPr>
            </w:r>
            <w:r>
              <w:rPr>
                <w:rFonts w:eastAsia="Calibri"/>
                <w:sz w:val="22"/>
                <w:szCs w:val="22"/>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color w:val="000000"/>
          <w:sz w:val="22"/>
          <w:szCs w:val="22"/>
          <w:shd w:val="clear" w:color="auto" w:fill="ffffff"/>
        </w:rPr>
      </w:pPr>
      <w:r>
        <w:rPr>
          <w:rFonts w:eastAsia="Calibri"/>
          <w:b/>
          <w:i/>
          <w:color w:val="ff0000"/>
          <w:sz w:val="22"/>
          <w:szCs w:val="22"/>
        </w:rPr>
        <w:t xml:space="preserve">Notă:</w:t>
      </w:r>
      <w:r>
        <w:rPr>
          <w:rFonts w:eastAsia="Calibri"/>
          <w:b/>
          <w:i/>
          <w:color w:val="ff0000"/>
          <w:sz w:val="22"/>
          <w:szCs w:val="22"/>
        </w:rPr>
        <w:t xml:space="preserve"> </w:t>
      </w:r>
      <w:r>
        <w:rPr>
          <w:rFonts w:eastAsia="Calibri"/>
          <w:i/>
          <w:sz w:val="22"/>
          <w:szCs w:val="22"/>
        </w:rPr>
        <w:t xml:space="preserve">A</w:t>
      </w:r>
      <w:r>
        <w:rPr>
          <w:rFonts w:eastAsia="Calibri"/>
          <w:i/>
          <w:color w:val="000000"/>
          <w:sz w:val="22"/>
          <w:szCs w:val="22"/>
          <w:shd w:val="clear" w:color="auto" w:fill="ffffff"/>
        </w:rPr>
        <w:t xml:space="preserve">nunțurile de inten</w:t>
      </w:r>
      <w:r>
        <w:rPr>
          <w:rFonts w:eastAsia="Calibri"/>
          <w:i/>
          <w:color w:val="000000"/>
          <w:sz w:val="22"/>
          <w:szCs w:val="22"/>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z w:val="22"/>
          <w:szCs w:val="22"/>
          <w:shd w:val="clear" w:color="auto" w:fill="ffffff"/>
        </w:rPr>
        <w:t xml:space="preserve">/</w:t>
      </w:r>
      <w:r>
        <w:rPr>
          <w:rFonts w:eastAsia="Calibri"/>
          <w:i/>
          <w:color w:val="000000"/>
          <w:sz w:val="22"/>
          <w:szCs w:val="22"/>
          <w:shd w:val="clear" w:color="auto" w:fill="ffffff"/>
        </w:rPr>
        <w:t xml:space="preserve">2015 privind achizițiile publice).</w:t>
      </w:r>
      <w:r>
        <w:rPr>
          <w:rFonts w:eastAsia="Calibri"/>
          <w:i/>
          <w:color w:val="000000"/>
          <w:sz w:val="22"/>
          <w:szCs w:val="22"/>
          <w:shd w:val="clear" w:color="auto" w:fill="ffffff"/>
        </w:rPr>
      </w:r>
      <w:r>
        <w:rPr>
          <w:rFonts w:eastAsia="Calibri"/>
          <w:i/>
          <w:color w:val="000000"/>
          <w:sz w:val="22"/>
          <w:szCs w:val="22"/>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w:t>
      </w:r>
      <w:r>
        <w:rPr>
          <w:b/>
          <w:shd w:val="clear" w:color="auto" w:fill="ffffff" w:themeFill="background1"/>
          <w:lang w:val="it-IT" w:eastAsia="ru-RU"/>
        </w:rPr>
        <w:t xml:space="preserve">______________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w:t>
      </w:r>
      <w:r>
        <w:rPr>
          <w:b/>
          <w:shd w:val="clear" w:color="auto" w:fill="ffffff" w:themeFill="background1"/>
          <w:lang w:val="it-IT" w:eastAsia="ru-RU"/>
        </w:rPr>
        <w:t xml:space="preserve">_</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candidaţilor</w:t>
      </w:r>
      <w:r>
        <w:rPr>
          <w:b/>
          <w:lang w:eastAsia="ru-RU"/>
        </w:rPr>
        <w:t xml:space="preserve"> </w:t>
      </w:r>
      <w:r>
        <w:rPr>
          <w:b/>
          <w:lang w:eastAsia="ru-RU"/>
        </w:rPr>
        <w:t xml:space="preserve">şi, dacă este cazul, numărul maxim al acestora.</w:t>
      </w:r>
      <w:r>
        <w:rPr>
          <w:b/>
          <w:lang w:eastAsia="ru-RU"/>
        </w:rPr>
        <w:t xml:space="preserve">_______</w:t>
      </w:r>
      <w:r>
        <w:rPr>
          <w:b/>
          <w:lang w:eastAsia="ru-RU"/>
        </w:rPr>
        <w:t xml:space="preserve">________________________</w:t>
      </w:r>
      <w:r>
        <w:rPr>
          <w:b/>
          <w:lang w:eastAsia="ru-RU"/>
        </w:rPr>
        <w:t xml:space="preserve">_</w:t>
      </w:r>
      <w:r>
        <w:rPr>
          <w:b/>
          <w:lang w:eastAsia="ru-RU"/>
        </w:rPr>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toate</w:t>
      </w:r>
      <w:r>
        <w:rPr>
          <w:lang w:eastAsia="ru-RU"/>
        </w:rPr>
        <w:t xml:space="preserve"> </w:t>
      </w:r>
      <w:r>
        <w:rPr>
          <w:lang w:val="ru-RU" w:eastAsia="ru-RU"/>
        </w:rPr>
        <w:t xml:space="preserve">loturile;</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Cs/>
          <w:lang w:val="en-US" w:eastAsia="ru-RU"/>
        </w:rPr>
      </w:pPr>
      <w:r>
        <w:rPr>
          <w:bCs/>
          <w:lang w:val="en-US" w:eastAsia="ru-RU"/>
        </w:rPr>
        <w:t xml:space="preserve">Admiterea</w:t>
      </w:r>
      <w:r>
        <w:rPr>
          <w:bCs/>
          <w:lang w:val="en-US" w:eastAsia="ru-RU"/>
        </w:rPr>
        <w:t xml:space="preserve"> </w:t>
      </w:r>
      <w:r>
        <w:rPr>
          <w:bCs/>
          <w:lang w:val="en-US" w:eastAsia="ru-RU"/>
        </w:rPr>
        <w:t xml:space="preserve">sau</w:t>
      </w:r>
      <w:r>
        <w:rPr>
          <w:bCs/>
          <w:lang w:val="en-US" w:eastAsia="ru-RU"/>
        </w:rPr>
        <w:t xml:space="preserve"> </w:t>
      </w:r>
      <w:r>
        <w:rPr>
          <w:bCs/>
          <w:lang w:val="en-US" w:eastAsia="ru-RU"/>
        </w:rPr>
        <w:t xml:space="preserve">interzicerea</w:t>
      </w:r>
      <w:r>
        <w:rPr>
          <w:bCs/>
          <w:lang w:val="en-US" w:eastAsia="ru-RU"/>
        </w:rPr>
        <w:t xml:space="preserve"> </w:t>
      </w:r>
      <w:r>
        <w:rPr>
          <w:bCs/>
          <w:lang w:val="en-US" w:eastAsia="ru-RU"/>
        </w:rPr>
        <w:t xml:space="preserve">ofertelor</w:t>
      </w:r>
      <w:r>
        <w:rPr>
          <w:bCs/>
          <w:lang w:val="en-US" w:eastAsia="ru-RU"/>
        </w:rPr>
        <w:t xml:space="preserve"> alternative: ________________________</w:t>
      </w:r>
      <w:r>
        <w:rPr>
          <w:bCs/>
          <w:lang w:eastAsia="ru-RU"/>
        </w:rPr>
        <w:t xml:space="preserve">___</w:t>
      </w:r>
      <w:r>
        <w:rPr>
          <w:bCs/>
          <w:lang w:val="en-US" w:eastAsia="ru-RU"/>
        </w:rPr>
      </w:r>
      <w:r>
        <w:rPr>
          <w:bCs/>
          <w:lang w:val="en-US" w:eastAsia="ru-RU"/>
        </w:rPr>
      </w:r>
    </w:p>
    <w:p>
      <w:pPr>
        <w:pBdr/>
        <w:shd w:val="clear" w:color="auto" w:fill="ffffff" w:themeFill="background1"/>
        <w:tabs>
          <w:tab w:val="right" w:leader="none" w:pos="426"/>
        </w:tabs>
        <w:spacing/>
        <w:ind/>
        <w:rPr>
          <w:bCs/>
          <w:sz w:val="20"/>
          <w:lang w:val="en-US" w:eastAsia="ru-RU"/>
        </w:rPr>
      </w:pPr>
      <w:r>
        <w:rPr>
          <w:bCs/>
          <w:sz w:val="20"/>
          <w:lang w:val="en-US" w:eastAsia="ru-RU"/>
        </w:rPr>
        <w:t xml:space="preserve">                                                                                                               </w:t>
      </w:r>
      <w:r>
        <w:rPr>
          <w:bCs/>
          <w:sz w:val="20"/>
          <w:lang w:val="en-US" w:eastAsia="ru-RU"/>
        </w:rPr>
        <w:t xml:space="preserve">(</w:t>
      </w:r>
      <w:r>
        <w:rPr>
          <w:bCs/>
          <w:sz w:val="20"/>
          <w:lang w:val="en-US" w:eastAsia="ru-RU"/>
        </w:rPr>
        <w:t xml:space="preserve">indicați</w:t>
      </w:r>
      <w:r>
        <w:rPr>
          <w:bCs/>
          <w:sz w:val="20"/>
          <w:lang w:val="en-US" w:eastAsia="ru-RU"/>
        </w:rPr>
        <w:t xml:space="preserve"> se </w:t>
      </w:r>
      <w:r>
        <w:rPr>
          <w:bCs/>
          <w:sz w:val="20"/>
          <w:lang w:val="en-US" w:eastAsia="ru-RU"/>
        </w:rPr>
        <w:t xml:space="preserve">admite</w:t>
      </w:r>
      <w:r>
        <w:rPr>
          <w:bCs/>
          <w:sz w:val="20"/>
          <w:lang w:val="en-US" w:eastAsia="ru-RU"/>
        </w:rPr>
        <w:t xml:space="preserve"> </w:t>
      </w:r>
      <w:r>
        <w:rPr>
          <w:bCs/>
          <w:sz w:val="20"/>
          <w:lang w:val="en-US" w:eastAsia="ru-RU"/>
        </w:rPr>
        <w:t xml:space="preserve">sau</w:t>
      </w:r>
      <w:r>
        <w:rPr>
          <w:bCs/>
          <w:sz w:val="20"/>
          <w:lang w:val="en-US" w:eastAsia="ru-RU"/>
        </w:rPr>
        <w:t xml:space="preserve"> nu se </w:t>
      </w:r>
      <w:r>
        <w:rPr>
          <w:bCs/>
          <w:sz w:val="20"/>
          <w:lang w:val="en-US" w:eastAsia="ru-RU"/>
        </w:rPr>
        <w:t xml:space="preserve">admite</w:t>
      </w:r>
      <w:r>
        <w:rPr>
          <w:bCs/>
          <w:sz w:val="20"/>
          <w:lang w:val="en-US" w:eastAsia="ru-RU"/>
        </w:rPr>
        <w:t xml:space="preserve">)</w:t>
      </w:r>
      <w:r>
        <w:rPr>
          <w:bCs/>
          <w:sz w:val="20"/>
          <w:lang w:val="en-US" w:eastAsia="ru-RU"/>
        </w:rPr>
      </w:r>
      <w:r>
        <w:rPr>
          <w:bCs/>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w:t>
      </w:r>
      <w:r>
        <w:rPr>
          <w:bCs/>
          <w:lang w:val="it-IT" w:eastAsia="ru-RU"/>
        </w:rPr>
        <w:t xml:space="preserve">ermenii și condițiile de </w:t>
      </w:r>
      <w:r>
        <w:rPr>
          <w:bCs/>
          <w:lang w:val="it-IT" w:eastAsia="ru-RU"/>
        </w:rPr>
        <w:t xml:space="preserve">livrare</w:t>
      </w:r>
      <w:r>
        <w:rPr>
          <w:bCs/>
          <w:lang w:val="it-IT" w:eastAsia="ru-RU"/>
        </w:rPr>
        <w:t xml:space="preserve">/</w:t>
      </w:r>
      <w:r>
        <w:rPr>
          <w:bCs/>
          <w:lang w:val="it-IT" w:eastAsia="ru-RU"/>
        </w:rPr>
        <w:t xml:space="preserve">prestare</w:t>
      </w:r>
      <w:r>
        <w:rPr>
          <w:bCs/>
          <w:lang w:val="it-IT" w:eastAsia="ru-RU"/>
        </w:rPr>
        <w:t xml:space="preserve"> solicitați: _________________________</w:t>
      </w:r>
      <w:r>
        <w:rPr>
          <w:bCs/>
          <w:lang w:val="it-IT" w:eastAsia="ru-RU"/>
        </w:rPr>
      </w:r>
      <w:r>
        <w:rPr>
          <w:bCs/>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Termenul de valabilitate a contractului</w:t>
      </w:r>
      <w:r>
        <w:rPr>
          <w:bCs/>
          <w:lang w:val="it-IT" w:eastAsia="ru-RU"/>
        </w:rPr>
        <w:t xml:space="preserve">:___</w:t>
      </w:r>
      <w:r>
        <w:rPr>
          <w:bCs/>
          <w:lang w:val="it-IT" w:eastAsia="ru-RU"/>
        </w:rPr>
        <w:t xml:space="preserve">__</w:t>
      </w:r>
      <w:r>
        <w:rPr>
          <w:bCs/>
          <w:lang w:val="it-IT" w:eastAsia="ru-RU"/>
        </w:rPr>
        <w:t xml:space="preserve">_________________________</w:t>
      </w:r>
      <w:r>
        <w:rPr>
          <w:bCs/>
          <w:lang w:val="it-IT" w:eastAsia="ru-RU"/>
        </w:rPr>
        <w:t xml:space="preserve">_____</w:t>
      </w:r>
      <w:r>
        <w:rPr>
          <w:bCs/>
          <w:lang w:val="it-IT" w:eastAsia="ru-RU"/>
        </w:rPr>
      </w:r>
      <w:r>
        <w:rPr>
          <w:bCs/>
          <w:lang w:val="it-IT" w:eastAsia="ru-RU"/>
        </w:rPr>
      </w:r>
    </w:p>
    <w:p>
      <w:pPr>
        <w:numPr>
          <w:ilvl w:val="0"/>
          <w:numId w:val="12"/>
        </w:numPr>
        <w:pBdr/>
        <w:tabs>
          <w:tab w:val="right" w:leader="none" w:pos="426"/>
        </w:tabs>
        <w:spacing w:before="120"/>
        <w:ind w:left="360"/>
        <w:rPr>
          <w:bCs/>
          <w:lang w:val="it-IT" w:eastAsia="ru-RU"/>
        </w:rPr>
      </w:pPr>
      <w:r>
        <w:rPr>
          <w:bCs/>
          <w:lang w:val="it-IT" w:eastAsia="ru-RU"/>
        </w:rPr>
        <w:t xml:space="preserve">Contract de achiziție rezervat atelierelor protejate sau că acesta poate fi executat numai în cadrul unor programe de angajare protejată (după caz): _____</w:t>
      </w:r>
      <w:r>
        <w:rPr>
          <w:bCs/>
          <w:lang w:val="it-IT" w:eastAsia="ru-RU"/>
        </w:rPr>
        <w:t xml:space="preserve">_____</w:t>
      </w:r>
      <w:r>
        <w:rPr>
          <w:bCs/>
          <w:lang w:val="it-IT" w:eastAsia="ru-RU"/>
        </w:rPr>
        <w:t xml:space="preserve">___</w:t>
      </w:r>
      <w:r>
        <w:rPr>
          <w:bCs/>
          <w:lang w:val="it-IT" w:eastAsia="ru-RU"/>
        </w:rPr>
      </w:r>
      <w:r>
        <w:rPr>
          <w:bCs/>
          <w:lang w:val="it-IT" w:eastAsia="ru-RU"/>
        </w:rPr>
      </w:r>
    </w:p>
    <w:p>
      <w:pPr>
        <w:pBdr/>
        <w:shd w:val="clear" w:color="auto" w:fill="ffffff" w:themeFill="background1"/>
        <w:tabs>
          <w:tab w:val="right" w:leader="none" w:pos="426"/>
        </w:tabs>
        <w:spacing/>
        <w:ind w:hanging="630" w:left="7560"/>
        <w:contextualSpacing w:val="true"/>
        <w:rPr>
          <w:bCs/>
          <w:sz w:val="20"/>
          <w:lang w:val="ru-RU" w:eastAsia="ru-RU"/>
        </w:rPr>
      </w:pPr>
      <w:r>
        <w:rPr>
          <w:bCs/>
          <w:sz w:val="20"/>
          <w:lang w:eastAsia="ru-RU"/>
        </w:rPr>
        <w:t xml:space="preserve">     </w:t>
      </w:r>
      <w:r>
        <w:rPr>
          <w:bCs/>
          <w:sz w:val="20"/>
          <w:lang w:val="ru-RU" w:eastAsia="ru-RU"/>
        </w:rPr>
        <w:t xml:space="preserve">(indicați</w:t>
      </w:r>
      <w:r>
        <w:rPr>
          <w:bCs/>
          <w:sz w:val="20"/>
          <w:lang w:eastAsia="ru-RU"/>
        </w:rPr>
        <w:t xml:space="preserve"> </w:t>
      </w:r>
      <w:r>
        <w:rPr>
          <w:bCs/>
          <w:sz w:val="20"/>
          <w:lang w:val="ru-RU" w:eastAsia="ru-RU"/>
        </w:rPr>
        <w:t xml:space="preserve">da</w:t>
      </w:r>
      <w:r>
        <w:rPr>
          <w:bCs/>
          <w:sz w:val="20"/>
          <w:lang w:eastAsia="ru-RU"/>
        </w:rPr>
        <w:t xml:space="preserve"> </w:t>
      </w:r>
      <w:r>
        <w:rPr>
          <w:bCs/>
          <w:sz w:val="20"/>
          <w:lang w:val="ru-RU" w:eastAsia="ru-RU"/>
        </w:rPr>
        <w:t xml:space="preserve">sau</w:t>
      </w:r>
      <w:r>
        <w:rPr>
          <w:bCs/>
          <w:sz w:val="20"/>
          <w:lang w:eastAsia="ru-RU"/>
        </w:rPr>
        <w:t xml:space="preserve"> </w:t>
      </w:r>
      <w:r>
        <w:rPr>
          <w:bCs/>
          <w:sz w:val="20"/>
          <w:lang w:val="ru-RU" w:eastAsia="ru-RU"/>
        </w:rPr>
        <w:t xml:space="preserve">nu)</w:t>
      </w:r>
      <w:r>
        <w:rPr>
          <w:bCs/>
          <w:sz w:val="20"/>
          <w:lang w:val="ru-RU" w:eastAsia="ru-RU"/>
        </w:rPr>
      </w:r>
      <w:r>
        <w:rPr>
          <w:bCs/>
          <w:sz w:val="20"/>
          <w:lang w:val="ru-RU"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ab/>
        <w:t xml:space="preserve">Prestarea serviciului este rezervată unei anumite profesii în temeiul unor legi</w:t>
      </w:r>
      <w:r>
        <w:rPr>
          <w:bCs/>
          <w:lang w:val="it-IT" w:eastAsia="ru-RU"/>
        </w:rPr>
        <w:t xml:space="preserve"> </w:t>
      </w:r>
      <w:r>
        <w:rPr>
          <w:bCs/>
          <w:lang w:val="it-IT" w:eastAsia="ru-RU"/>
        </w:rPr>
        <w:t xml:space="preserve">sau al unor acte administrative (după caz): </w:t>
      </w:r>
      <w:r>
        <w:rPr>
          <w:bCs/>
          <w:lang w:val="it-IT" w:eastAsia="ru-RU"/>
        </w:rPr>
        <w:t xml:space="preserve"> __</w:t>
      </w:r>
      <w:r>
        <w:rPr>
          <w:bCs/>
          <w:lang w:val="it-IT" w:eastAsia="ru-RU"/>
        </w:rPr>
        <w:t xml:space="preserve">_____________________________</w:t>
      </w:r>
      <w:r>
        <w:rPr>
          <w:bCs/>
          <w:lang w:val="it-IT" w:eastAsia="ru-RU"/>
        </w:rPr>
        <w:t xml:space="preserve">____________________________________</w:t>
      </w:r>
      <w:r>
        <w:rPr>
          <w:bCs/>
          <w:lang w:val="it-IT" w:eastAsia="ru-RU"/>
        </w:rPr>
        <w:t xml:space="preserve">__</w:t>
      </w:r>
      <w:r>
        <w:rPr>
          <w:bCs/>
          <w:lang w:val="it-IT" w:eastAsia="ru-RU"/>
        </w:rPr>
      </w:r>
      <w:r>
        <w:rPr>
          <w:bCs/>
          <w:lang w:val="it-IT" w:eastAsia="ru-RU"/>
        </w:rPr>
      </w:r>
    </w:p>
    <w:p>
      <w:pPr>
        <w:pBdr/>
        <w:shd w:val="clear" w:color="auto" w:fill="ffffff" w:themeFill="background1"/>
        <w:tabs>
          <w:tab w:val="right" w:leader="none" w:pos="426"/>
        </w:tabs>
        <w:spacing/>
        <w:ind/>
        <w:contextualSpacing w:val="true"/>
        <w:jc w:val="center"/>
        <w:rPr>
          <w:bCs/>
          <w:sz w:val="20"/>
          <w:lang w:val="en-US" w:eastAsia="ru-RU"/>
        </w:rPr>
      </w:pPr>
      <w:r>
        <w:rPr>
          <w:bCs/>
          <w:sz w:val="20"/>
          <w:lang w:val="en-US" w:eastAsia="ru-RU"/>
        </w:rPr>
        <w:t xml:space="preserve">(se </w:t>
      </w:r>
      <w:r>
        <w:rPr>
          <w:bCs/>
          <w:sz w:val="20"/>
          <w:lang w:val="en-US" w:eastAsia="ru-RU"/>
        </w:rPr>
        <w:t xml:space="preserve">menționează</w:t>
      </w:r>
      <w:r>
        <w:rPr>
          <w:bCs/>
          <w:sz w:val="20"/>
          <w:lang w:val="en-US" w:eastAsia="ru-RU"/>
        </w:rPr>
        <w:t xml:space="preserve"> </w:t>
      </w:r>
      <w:r>
        <w:rPr>
          <w:bCs/>
          <w:sz w:val="20"/>
          <w:lang w:val="en-US" w:eastAsia="ru-RU"/>
        </w:rPr>
        <w:t xml:space="preserve">respectivele</w:t>
      </w:r>
      <w:r>
        <w:rPr>
          <w:bCs/>
          <w:sz w:val="20"/>
          <w:lang w:val="en-US" w:eastAsia="ru-RU"/>
        </w:rPr>
        <w:t xml:space="preserve"> </w:t>
      </w:r>
      <w:r>
        <w:rPr>
          <w:bCs/>
          <w:sz w:val="20"/>
          <w:lang w:val="en-US" w:eastAsia="ru-RU"/>
        </w:rPr>
        <w:t xml:space="preserve">acte</w:t>
      </w:r>
      <w:r>
        <w:rPr>
          <w:bCs/>
          <w:sz w:val="20"/>
          <w:lang w:val="en-US" w:eastAsia="ru-RU"/>
        </w:rPr>
        <w:t xml:space="preserve"> cu </w:t>
      </w:r>
      <w:r>
        <w:rPr>
          <w:bCs/>
          <w:sz w:val="20"/>
          <w:lang w:val="en-US" w:eastAsia="ru-RU"/>
        </w:rPr>
        <w:t xml:space="preserve">putere</w:t>
      </w:r>
      <w:r>
        <w:rPr>
          <w:bCs/>
          <w:sz w:val="20"/>
          <w:lang w:val="en-US" w:eastAsia="ru-RU"/>
        </w:rPr>
        <w:t xml:space="preserve"> de </w:t>
      </w:r>
      <w:r>
        <w:rPr>
          <w:bCs/>
          <w:sz w:val="20"/>
          <w:lang w:val="en-US" w:eastAsia="ru-RU"/>
        </w:rPr>
        <w:t xml:space="preserve">lege</w:t>
      </w:r>
      <w:r>
        <w:rPr>
          <w:bCs/>
          <w:sz w:val="20"/>
          <w:lang w:val="en-US" w:eastAsia="ru-RU"/>
        </w:rPr>
        <w:t xml:space="preserve"> </w:t>
      </w:r>
      <w:r>
        <w:rPr>
          <w:bCs/>
          <w:sz w:val="20"/>
          <w:lang w:val="en-US" w:eastAsia="ru-RU"/>
        </w:rPr>
        <w:t xml:space="preserve">și</w:t>
      </w:r>
      <w:r>
        <w:rPr>
          <w:bCs/>
          <w:sz w:val="20"/>
          <w:lang w:val="en-US" w:eastAsia="ru-RU"/>
        </w:rPr>
        <w:t xml:space="preserve"> </w:t>
      </w:r>
      <w:r>
        <w:rPr>
          <w:bCs/>
          <w:sz w:val="20"/>
          <w:lang w:val="en-US" w:eastAsia="ru-RU"/>
        </w:rPr>
        <w:t xml:space="preserve">acte</w:t>
      </w:r>
      <w:r>
        <w:rPr>
          <w:bCs/>
          <w:sz w:val="20"/>
          <w:lang w:val="en-US" w:eastAsia="ru-RU"/>
        </w:rPr>
        <w:t xml:space="preserve"> administrative)</w:t>
      </w:r>
      <w:r>
        <w:rPr>
          <w:bCs/>
          <w:sz w:val="20"/>
          <w:lang w:val="en-US" w:eastAsia="ru-RU"/>
        </w:rPr>
      </w:r>
      <w:r>
        <w:rPr>
          <w:bCs/>
          <w:sz w:val="20"/>
          <w:lang w:val="en-US"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Scurta descriere a criteriilor privind eligibilitatea operatorilor economici care pot determina eliminarea acestora și a criteriilor de selecție</w:t>
      </w:r>
      <w:r>
        <w:rPr>
          <w:bCs/>
          <w:lang w:val="it-IT" w:eastAsia="ru-RU"/>
        </w:rPr>
        <w:t xml:space="preserve">/</w:t>
      </w:r>
      <w:r>
        <w:rPr>
          <w:bCs/>
          <w:lang w:val="it-IT" w:eastAsia="ru-RU"/>
        </w:rPr>
        <w:t xml:space="preserve">de </w:t>
      </w:r>
      <w:r>
        <w:rPr>
          <w:bCs/>
          <w:lang w:val="it-IT" w:eastAsia="ru-RU"/>
        </w:rPr>
        <w:t xml:space="preserve">preselecție</w:t>
      </w:r>
      <w:r>
        <w:rPr>
          <w:bCs/>
          <w:lang w:val="it-IT" w:eastAsia="ru-RU"/>
        </w:rPr>
        <w:t xml:space="preserve">; nivelul minim (nivelurile minime) al (ale) cerințelor eventual impuse; se menționează</w:t>
      </w:r>
      <w:r>
        <w:rPr>
          <w:bCs/>
          <w:lang w:val="it-IT" w:eastAsia="ru-RU"/>
        </w:rPr>
        <w:t xml:space="preserve"> </w:t>
      </w:r>
      <w:r>
        <w:rPr>
          <w:bCs/>
          <w:lang w:val="it-IT" w:eastAsia="ru-RU"/>
        </w:rPr>
        <w:t xml:space="preserve">informațiile solicitate (DUAE, documentație): </w:t>
      </w:r>
      <w:r>
        <w:rPr>
          <w:bCs/>
          <w:lang w:val="it-IT" w:eastAsia="ru-RU"/>
        </w:rPr>
      </w:r>
      <w:r>
        <w:rPr>
          <w:bCs/>
          <w:lang w:val="it-IT" w:eastAsia="ru-RU"/>
        </w:rPr>
      </w:r>
    </w:p>
    <w:tbl>
      <w:tblPr>
        <w:tblStyle w:val="1011"/>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w:t>
            </w: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w:t>
            </w:r>
            <w:r>
              <w:rPr>
                <w:bCs/>
                <w:iCs/>
                <w:sz w:val="20"/>
                <w:szCs w:val="20"/>
                <w:lang w:val="en-GB" w:eastAsia="ru-RU"/>
              </w:rPr>
              <w:t xml:space="preserve">/</w:t>
            </w:r>
            <w:r>
              <w:rPr>
                <w:bCs/>
                <w:iCs/>
                <w:sz w:val="20"/>
                <w:szCs w:val="20"/>
                <w:lang w:val="en-GB" w:eastAsia="ru-RU"/>
              </w:rPr>
              <w:t xml:space="preserve">cerinței</w:t>
            </w:r>
            <w:r>
              <w:rPr>
                <w:bCs/>
                <w:iCs/>
                <w:sz w:val="20"/>
                <w:szCs w:val="20"/>
                <w:lang w:val="en-GB" w:eastAsia="ru-RU"/>
              </w:rPr>
              <w:t xml:space="preserve">)</w:t>
            </w:r>
            <w:r>
              <w:rPr>
                <w:bCs/>
                <w:iCs/>
                <w:sz w:val="20"/>
                <w:szCs w:val="20"/>
                <w:lang w:val="en-GB" w:eastAsia="ru-RU"/>
              </w:rPr>
            </w:r>
            <w:r>
              <w:rPr>
                <w:bCs/>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Garanția pentru ofertă, după caz______________</w:t>
      </w:r>
      <w:r>
        <w:rPr>
          <w:bCs/>
        </w:rPr>
        <w:t xml:space="preserve">,</w:t>
      </w:r>
      <w:r>
        <w:rPr>
          <w:bCs/>
        </w:rPr>
        <w:t xml:space="preserve"> </w:t>
      </w:r>
      <w:r>
        <w:rPr>
          <w:bCs/>
          <w:lang w:val="it-IT" w:eastAsia="ru-RU"/>
        </w:rPr>
        <w:t xml:space="preserve">cuantumul_________________.</w:t>
      </w:r>
      <w:r>
        <w:rPr>
          <w:bCs/>
          <w:lang w:val="it-IT" w:eastAsia="ru-RU"/>
        </w:rPr>
      </w:r>
      <w:r>
        <w:rPr>
          <w:bCs/>
          <w:lang w:val="it-IT" w:eastAsia="ru-RU"/>
        </w:rPr>
      </w:r>
    </w:p>
    <w:p>
      <w:pPr>
        <w:pStyle w:val="946"/>
        <w:numPr>
          <w:ilvl w:val="0"/>
          <w:numId w:val="12"/>
        </w:numPr>
        <w:pBdr/>
        <w:spacing/>
        <w:ind w:hanging="426" w:left="426"/>
        <w:rPr>
          <w:bCs/>
          <w:lang w:val="it-IT" w:eastAsia="ru-RU"/>
        </w:rPr>
      </w:pPr>
      <w:r>
        <w:rPr>
          <w:bCs/>
          <w:lang w:val="it-IT" w:eastAsia="ru-RU"/>
        </w:rPr>
        <w:t xml:space="preserve">Garanția de bună execuție a contractului, după caz______________, cuantumul_.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Motivul recurgerii la procedura accelerată (în c</w:t>
      </w:r>
      <w:r>
        <w:rPr>
          <w:bCs/>
          <w:lang w:val="it-IT" w:eastAsia="ru-RU"/>
        </w:rPr>
        <w:t xml:space="preserve">azul licitației deschise, restrâ</w:t>
      </w:r>
      <w:r>
        <w:rPr>
          <w:bCs/>
          <w:lang w:val="it-IT" w:eastAsia="ru-RU"/>
        </w:rPr>
        <w:t xml:space="preserve">nse</w:t>
      </w:r>
      <w:r>
        <w:rPr>
          <w:bCs/>
          <w:lang w:val="it-IT" w:eastAsia="ru-RU"/>
        </w:rPr>
        <w:t xml:space="preserve"> </w:t>
      </w:r>
      <w:r>
        <w:rPr>
          <w:bCs/>
          <w:lang w:val="it-IT" w:eastAsia="ru-RU"/>
        </w:rPr>
        <w:t xml:space="preserve">și a procedurii</w:t>
      </w:r>
      <w:r>
        <w:rPr>
          <w:bCs/>
          <w:lang w:val="it-IT" w:eastAsia="ru-RU"/>
        </w:rPr>
        <w:t xml:space="preserve"> negociate), după caz________</w:t>
      </w:r>
      <w:r>
        <w:rPr>
          <w:bCs/>
          <w:lang w:val="it-IT" w:eastAsia="ru-RU"/>
        </w:rPr>
        <w:t xml:space="preserve">_______________________________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Tehnici și instrumente specifice de atribuire (dacă este cazul specificați dacă se va utiliza acordul-cadru, sistemul dinamic de achiziție </w:t>
      </w:r>
      <w:r>
        <w:rPr>
          <w:bCs/>
          <w:lang w:val="it-IT" w:eastAsia="ru-RU"/>
        </w:rPr>
        <w:t xml:space="preserve">sau licitația electronică):__</w:t>
      </w:r>
      <w:r>
        <w:rPr>
          <w:bCs/>
          <w:lang w:val="it-IT" w:eastAsia="ru-RU"/>
        </w:rPr>
        <w:t xml:space="preserve">__</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Condiții speciale de care depinde îndeplinirea contractului (indicați după caz</w:t>
      </w:r>
      <w:r>
        <w:rPr>
          <w:bCs/>
          <w:lang w:val="it-IT" w:eastAsia="ru-RU"/>
        </w:rPr>
        <w:t xml:space="preserve">): ________________</w:t>
      </w:r>
      <w:r>
        <w:rPr>
          <w:bCs/>
          <w:lang w:val="it-IT" w:eastAsia="ru-RU"/>
        </w:rPr>
        <w:t xml:space="preserve">____________________________</w:t>
      </w:r>
      <w:r>
        <w:rPr>
          <w:bCs/>
          <w:lang w:val="it-IT" w:eastAsia="ru-RU"/>
        </w:rPr>
        <w:t xml:space="preserve">________________________</w:t>
      </w:r>
      <w:r>
        <w:rPr>
          <w:bCs/>
          <w:lang w:val="it-IT" w:eastAsia="ru-RU"/>
        </w:rPr>
        <w:t xml:space="preserve">_</w:t>
      </w:r>
      <w:r>
        <w:rPr>
          <w:bCs/>
          <w:lang w:val="it-IT" w:eastAsia="ru-RU"/>
        </w:rPr>
        <w:t xml:space="preserve">____</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bookmarkStart w:id="72" w:name="_Hlk71621175"/>
      <w:r>
        <w:rPr>
          <w:bCs/>
          <w:lang w:val="it-IT" w:eastAsia="ru-RU"/>
        </w:rPr>
        <w:t xml:space="preserve">Ofertele se prezintă în valuta________________</w:t>
      </w:r>
      <w:bookmarkEnd w:id="72"/>
      <w:r>
        <w:rPr>
          <w:bCs/>
          <w:lang w:val="it-IT" w:eastAsia="ru-RU"/>
        </w:rPr>
        <w:t xml:space="preserve">____________________________</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Criteriul de evaluare</w:t>
      </w:r>
      <w:r>
        <w:rPr>
          <w:bCs/>
          <w:lang w:val="it-IT" w:eastAsia="ru-RU"/>
        </w:rPr>
        <w:t xml:space="preserve"> </w:t>
      </w:r>
      <w:r>
        <w:rPr>
          <w:bCs/>
          <w:lang w:val="it-IT" w:eastAsia="ru-RU"/>
        </w:rPr>
        <w:t xml:space="preserve">aplicat</w:t>
      </w:r>
      <w:r>
        <w:rPr>
          <w:bCs/>
          <w:lang w:val="it-IT" w:eastAsia="ru-RU"/>
        </w:rPr>
        <w:t xml:space="preserve"> </w:t>
      </w:r>
      <w:r>
        <w:rPr>
          <w:bCs/>
          <w:lang w:val="it-IT" w:eastAsia="ru-RU"/>
        </w:rPr>
        <w:t xml:space="preserve">pentru</w:t>
      </w:r>
      <w:r>
        <w:rPr>
          <w:bCs/>
          <w:lang w:val="it-IT" w:eastAsia="ru-RU"/>
        </w:rPr>
        <w:t xml:space="preserve"> </w:t>
      </w:r>
      <w:r>
        <w:rPr>
          <w:bCs/>
          <w:lang w:val="it-IT" w:eastAsia="ru-RU"/>
        </w:rPr>
        <w:t xml:space="preserve">a</w:t>
      </w:r>
      <w:r>
        <w:rPr>
          <w:bCs/>
          <w:lang w:val="it-IT" w:eastAsia="ru-RU"/>
        </w:rPr>
        <w:t xml:space="preserve">tribuirea</w:t>
      </w:r>
      <w:r>
        <w:rPr>
          <w:bCs/>
          <w:lang w:val="it-IT" w:eastAsia="ru-RU"/>
        </w:rPr>
        <w:t xml:space="preserve"> </w:t>
      </w:r>
      <w:r>
        <w:rPr>
          <w:bCs/>
          <w:lang w:val="it-IT" w:eastAsia="ru-RU"/>
        </w:rPr>
        <w:t xml:space="preserve">contractului: ____________</w:t>
      </w:r>
      <w:r>
        <w:rPr>
          <w:bCs/>
          <w:lang w:eastAsia="ru-RU"/>
        </w:rPr>
        <w:t xml:space="preserve">_____</w:t>
      </w:r>
      <w:r>
        <w:rPr>
          <w:bCs/>
          <w:lang w:val="it-IT" w:eastAsia="ru-RU"/>
        </w:rPr>
      </w:r>
      <w:r>
        <w:rPr>
          <w:bCs/>
          <w:lang w:val="it-IT" w:eastAsia="ru-RU"/>
        </w:rPr>
      </w:r>
    </w:p>
    <w:p>
      <w:pPr>
        <w:numPr>
          <w:ilvl w:val="0"/>
          <w:numId w:val="12"/>
        </w:numPr>
        <w:pBdr/>
        <w:tabs>
          <w:tab w:val="right" w:leader="none" w:pos="426"/>
        </w:tabs>
        <w:spacing w:before="120"/>
        <w:ind w:firstLine="0" w:left="0"/>
        <w:jc w:val="both"/>
        <w:rPr>
          <w:bCs/>
          <w:lang w:val="it-IT" w:eastAsia="ru-RU"/>
        </w:rPr>
      </w:pPr>
      <w:r>
        <w:rPr>
          <w:bCs/>
          <w:lang w:val="it-IT" w:eastAsia="ru-RU"/>
        </w:rPr>
        <w:t xml:space="preserve">Factorii de evaluare a ofertei celei mai avantajoase din punct de vedere economic, precum și ponderile lor:</w:t>
      </w:r>
      <w:r>
        <w:rPr>
          <w:bCs/>
          <w:lang w:val="it-IT" w:eastAsia="ru-RU"/>
        </w:rPr>
      </w:r>
      <w:r>
        <w:rPr>
          <w:bCs/>
          <w:lang w:val="it-IT" w:eastAsia="ru-RU"/>
        </w:rPr>
      </w:r>
    </w:p>
    <w:p>
      <w:pPr>
        <w:pBdr/>
        <w:tabs>
          <w:tab w:val="right" w:leader="none" w:pos="426"/>
        </w:tabs>
        <w:spacing w:before="120"/>
        <w:ind w:left="360"/>
        <w:rPr>
          <w:bCs/>
          <w:lang w:val="it-IT" w:eastAsia="ru-RU"/>
        </w:rPr>
      </w:pPr>
      <w:r>
        <w:rPr>
          <w:bCs/>
          <w:lang w:val="it-IT" w:eastAsia="ru-RU"/>
        </w:rPr>
      </w:r>
      <w:r>
        <w:rPr>
          <w:bCs/>
          <w:lang w:val="it-IT" w:eastAsia="ru-RU"/>
        </w:rPr>
      </w:r>
      <w:r>
        <w:rPr>
          <w:bCs/>
          <w:lang w:val="it-IT" w:eastAsia="ru-RU"/>
        </w:rPr>
      </w:r>
    </w:p>
    <w:tbl>
      <w:tblPr>
        <w:tblStyle w:val="1011"/>
        <w:tblW w:w="0" w:type="auto"/>
        <w:tblBorders/>
        <w:tblLook w:val="04A0" w:firstRow="1" w:lastRow="0" w:firstColumn="1" w:lastColumn="0" w:noHBand="0" w:noVBand="1"/>
      </w:tblPr>
      <w:tblGrid>
        <w:gridCol w:w="565"/>
        <w:gridCol w:w="6475"/>
        <w:gridCol w:w="1715"/>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Denumirea</w:t>
            </w:r>
            <w:r>
              <w:rPr>
                <w:bCs/>
                <w:iCs/>
                <w:sz w:val="20"/>
                <w:szCs w:val="20"/>
                <w:lang w:eastAsia="ru-RU"/>
              </w:rPr>
              <w:t xml:space="preserve"> </w:t>
            </w:r>
            <w:r>
              <w:rPr>
                <w:bCs/>
                <w:iCs/>
                <w:sz w:val="20"/>
                <w:szCs w:val="20"/>
                <w:lang w:val="ru-RU" w:eastAsia="ru-RU"/>
              </w:rPr>
              <w:t xml:space="preserve">factorului</w:t>
            </w:r>
            <w:r>
              <w:rPr>
                <w:bCs/>
                <w:iCs/>
                <w:sz w:val="20"/>
                <w:szCs w:val="20"/>
                <w:lang w:eastAsia="ru-RU"/>
              </w:rPr>
              <w:t xml:space="preserve"> </w:t>
            </w:r>
            <w:r>
              <w:rPr>
                <w:bCs/>
                <w:iCs/>
                <w:sz w:val="20"/>
                <w:szCs w:val="20"/>
                <w:lang w:val="ru-RU" w:eastAsia="ru-RU"/>
              </w:rPr>
              <w:t xml:space="preserve">de</w:t>
            </w:r>
            <w:r>
              <w:rPr>
                <w:bCs/>
                <w:iCs/>
                <w:sz w:val="20"/>
                <w:szCs w:val="20"/>
                <w:lang w:eastAsia="ru-RU"/>
              </w:rPr>
              <w:t xml:space="preserve"> </w:t>
            </w:r>
            <w:r>
              <w:rPr>
                <w:bCs/>
                <w:iCs/>
                <w:sz w:val="20"/>
                <w:szCs w:val="20"/>
                <w:lang w:val="ru-RU" w:eastAsia="ru-RU"/>
              </w:rPr>
              <w:t xml:space="preserve">evaluare</w:t>
            </w:r>
            <w:r>
              <w:rPr>
                <w:bCs/>
                <w:iCs/>
                <w:sz w:val="20"/>
                <w:szCs w:val="20"/>
                <w:lang w:val="ru-RU" w:eastAsia="ru-RU"/>
              </w:rPr>
            </w:r>
            <w:r>
              <w:rPr>
                <w:bCs/>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Ponderea%</w:t>
            </w:r>
            <w:r>
              <w:rPr>
                <w:bCs/>
                <w:iCs/>
                <w:sz w:val="20"/>
                <w:szCs w:val="20"/>
                <w:lang w:val="ru-RU" w:eastAsia="ru-RU"/>
              </w:rPr>
            </w:r>
            <w:r>
              <w:rPr>
                <w:bCs/>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Termenul limită de depunere/deschidere a ofertelor:</w:t>
      </w:r>
      <w:r>
        <w:rPr>
          <w:bCs/>
          <w:lang w:val="it-IT" w:eastAsia="ru-RU"/>
        </w:rPr>
      </w:r>
      <w:r>
        <w:rPr>
          <w:bCs/>
          <w:lang w:val="it-IT" w:eastAsia="ru-RU"/>
        </w:rPr>
      </w:r>
    </w:p>
    <w:p>
      <w:pPr>
        <w:numPr>
          <w:ilvl w:val="0"/>
          <w:numId w:val="14"/>
        </w:numPr>
        <w:pBdr/>
        <w:shd w:val="clear" w:color="auto" w:fill="ffffff" w:themeFill="background1"/>
        <w:tabs>
          <w:tab w:val="right" w:leader="none" w:pos="426"/>
        </w:tabs>
        <w:spacing w:before="120"/>
        <w:ind/>
        <w:rPr>
          <w:bCs/>
          <w:lang w:val="en-US" w:eastAsia="ru-RU"/>
        </w:rPr>
      </w:pPr>
      <w:r>
        <w:rPr>
          <w:bCs/>
          <w:lang w:eastAsia="ru-RU"/>
        </w:rPr>
        <w:t xml:space="preserve">conform SIA RSAP /</w:t>
      </w:r>
      <w:r>
        <w:rPr>
          <w:bCs/>
          <w:lang w:eastAsia="ru-RU"/>
        </w:rPr>
        <w:t xml:space="preserve">p</w:t>
      </w:r>
      <w:r>
        <w:rPr>
          <w:bCs/>
          <w:lang w:val="en-US" w:eastAsia="ru-RU"/>
        </w:rPr>
        <w:t xml:space="preserve">ână</w:t>
      </w:r>
      <w:r>
        <w:rPr>
          <w:bCs/>
          <w:lang w:eastAsia="ru-RU"/>
        </w:rPr>
        <w:t xml:space="preserve"> </w:t>
      </w:r>
      <w:r>
        <w:rPr>
          <w:bCs/>
          <w:lang w:val="en-US" w:eastAsia="ru-RU"/>
        </w:rPr>
        <w:t xml:space="preserve">la: </w:t>
      </w:r>
      <w:r>
        <w:rPr>
          <w:bCs/>
          <w:i/>
          <w:lang w:val="en-US" w:eastAsia="ru-RU"/>
        </w:rPr>
        <w:t xml:space="preserve">[</w:t>
      </w:r>
      <w:r>
        <w:rPr>
          <w:bCs/>
          <w:i/>
          <w:lang w:val="en-US" w:eastAsia="ru-RU"/>
        </w:rPr>
        <w:t xml:space="preserve">ora</w:t>
      </w:r>
      <w:r>
        <w:rPr>
          <w:bCs/>
          <w:i/>
          <w:lang w:eastAsia="ru-RU"/>
        </w:rPr>
        <w:t xml:space="preserve"> </w:t>
      </w:r>
      <w:r>
        <w:rPr>
          <w:bCs/>
          <w:i/>
          <w:lang w:val="en-US" w:eastAsia="ru-RU"/>
        </w:rPr>
        <w:t xml:space="preserve">exactă</w:t>
      </w:r>
      <w:r>
        <w:rPr>
          <w:bCs/>
          <w:i/>
          <w:lang w:val="en-US" w:eastAsia="ru-RU"/>
        </w:rPr>
        <w:t xml:space="preserve">]</w:t>
      </w:r>
      <w:r>
        <w:rPr>
          <w:bCs/>
          <w:lang w:val="en-US" w:eastAsia="ru-RU"/>
        </w:rPr>
        <w:t xml:space="preserve">____</w:t>
      </w:r>
      <w:r>
        <w:rPr>
          <w:bCs/>
          <w:lang w:val="en-US" w:eastAsia="ru-RU"/>
        </w:rPr>
        <w:t xml:space="preserve">______________________</w:t>
      </w:r>
      <w:r>
        <w:rPr>
          <w:bCs/>
          <w:lang w:val="en-US" w:eastAsia="ru-RU"/>
        </w:rPr>
        <w:t xml:space="preserve">_____</w:t>
      </w:r>
      <w:r>
        <w:rPr>
          <w:bCs/>
          <w:lang w:val="en-US" w:eastAsia="ru-RU"/>
        </w:rPr>
      </w:r>
      <w:r>
        <w:rPr>
          <w:bCs/>
          <w:lang w:val="en-US" w:eastAsia="ru-RU"/>
        </w:rPr>
      </w:r>
    </w:p>
    <w:p>
      <w:pPr>
        <w:numPr>
          <w:ilvl w:val="0"/>
          <w:numId w:val="14"/>
        </w:numPr>
        <w:pBdr/>
        <w:shd w:val="clear" w:color="auto" w:fill="ffffff" w:themeFill="background1"/>
        <w:tabs>
          <w:tab w:val="right" w:leader="none" w:pos="426"/>
        </w:tabs>
        <w:spacing w:before="120"/>
        <w:ind/>
        <w:rPr>
          <w:b/>
          <w:lang w:val="ru-RU" w:eastAsia="ru-RU"/>
        </w:rPr>
      </w:pPr>
      <w:r>
        <w:rPr>
          <w:bCs/>
          <w:lang w:val="ru-RU" w:eastAsia="ru-RU"/>
        </w:rPr>
        <w:t xml:space="preserve">pe: </w:t>
      </w:r>
      <w:r>
        <w:rPr>
          <w:bCs/>
          <w:i/>
          <w:lang w:val="ru-RU" w:eastAsia="ru-RU"/>
        </w:rPr>
        <w:t xml:space="preserve">[data]</w:t>
      </w:r>
      <w:r>
        <w:rPr>
          <w:bCs/>
          <w:lang w:val="ru-RU" w:eastAsia="ru-RU"/>
        </w:rPr>
        <w:t xml:space="preserve">_______________________________</w:t>
      </w:r>
      <w:r>
        <w:rPr>
          <w:bCs/>
          <w:lang w:val="ru-RU" w:eastAsia="ru-RU"/>
        </w:rPr>
        <w:t xml:space="preserve">_______________</w:t>
      </w:r>
      <w:r>
        <w:rPr>
          <w:b/>
          <w:lang w:val="ru-RU" w:eastAsia="ru-RU"/>
        </w:rPr>
        <w:t xml:space="preserve">____________</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Adresa la care trebuie transmise ofertele sau cererile de participare: </w:t>
      </w:r>
      <w:r>
        <w:rPr>
          <w:bCs/>
          <w:lang w:val="it-IT" w:eastAsia="ru-RU"/>
        </w:rPr>
      </w:r>
      <w:r>
        <w:rPr>
          <w:bCs/>
          <w:lang w:val="it-IT" w:eastAsia="ru-RU"/>
        </w:rPr>
      </w:r>
    </w:p>
    <w:p>
      <w:pPr>
        <w:pBdr/>
        <w:shd w:val="clear" w:color="auto" w:fill="ffffff" w:themeFill="background1"/>
        <w:tabs>
          <w:tab w:val="right" w:leader="none" w:pos="426"/>
        </w:tabs>
        <w:spacing w:before="120"/>
        <w:ind w:left="450"/>
        <w:jc w:val="both"/>
        <w:rPr>
          <w:bCs/>
          <w:lang w:val="it-IT" w:eastAsia="ru-RU"/>
        </w:rPr>
      </w:pPr>
      <w:r>
        <w:rPr>
          <w:bCs/>
          <w:i/>
          <w:lang w:val="it-IT" w:eastAsia="ru-RU"/>
        </w:rPr>
        <w:t xml:space="preserve">Ofertele sau cererile de participare vor fi depuse electronic prin intermediul SIA RSAP</w:t>
      </w:r>
      <w:r>
        <w:rPr>
          <w:bCs/>
          <w:lang w:val="it-IT" w:eastAsia="ru-RU"/>
        </w:rPr>
      </w:r>
      <w:r>
        <w:rPr>
          <w:bCs/>
          <w:lang w:val="it-IT" w:eastAsia="ru-RU"/>
        </w:rPr>
      </w:r>
    </w:p>
    <w:p>
      <w:pPr>
        <w:numPr>
          <w:ilvl w:val="0"/>
          <w:numId w:val="12"/>
        </w:numPr>
        <w:pBdr/>
        <w:tabs>
          <w:tab w:val="right" w:leader="none" w:pos="426"/>
        </w:tabs>
        <w:spacing w:before="120"/>
        <w:ind w:firstLine="0" w:left="0"/>
        <w:rPr>
          <w:bCs/>
          <w:lang w:val="it-IT" w:eastAsia="ru-RU"/>
        </w:rPr>
      </w:pPr>
      <w:r>
        <w:rPr>
          <w:bCs/>
          <w:lang w:val="it-IT" w:eastAsia="ru-RU"/>
        </w:rPr>
        <w:t xml:space="preserve">Termenul de valabilitate a of</w:t>
      </w:r>
      <w:r>
        <w:rPr>
          <w:bCs/>
          <w:lang w:val="it-IT" w:eastAsia="ru-RU"/>
        </w:rPr>
        <w:t xml:space="preserve">ertelor: ____________________</w:t>
      </w:r>
      <w:r>
        <w:rPr>
          <w:bCs/>
          <w:lang w:val="it-IT" w:eastAsia="ru-RU"/>
        </w:rPr>
        <w:t xml:space="preserve">_________________</w:t>
      </w:r>
      <w:r>
        <w:rPr>
          <w:bCs/>
          <w:lang w:val="it-IT" w:eastAsia="ru-RU"/>
        </w:rPr>
      </w:r>
      <w:r>
        <w:rPr>
          <w:bCs/>
          <w:lang w:val="it-IT" w:eastAsia="ru-RU"/>
        </w:rPr>
      </w:r>
    </w:p>
    <w:p>
      <w:pPr>
        <w:numPr>
          <w:ilvl w:val="0"/>
          <w:numId w:val="12"/>
        </w:numPr>
        <w:pBdr/>
        <w:tabs>
          <w:tab w:val="right" w:leader="none" w:pos="426"/>
        </w:tabs>
        <w:spacing w:before="120"/>
        <w:ind w:firstLine="0" w:left="0"/>
        <w:rPr>
          <w:bCs/>
          <w:lang w:val="ru-RU" w:eastAsia="ru-RU"/>
        </w:rPr>
      </w:pPr>
      <w:r>
        <w:rPr>
          <w:bCs/>
          <w:lang w:val="ru-RU" w:eastAsia="ru-RU"/>
        </w:rPr>
        <w:t xml:space="preserve">Locul</w:t>
      </w:r>
      <w:r>
        <w:rPr>
          <w:bCs/>
          <w:lang w:eastAsia="ru-RU"/>
        </w:rPr>
        <w:t xml:space="preserve"> </w:t>
      </w:r>
      <w:r>
        <w:rPr>
          <w:bCs/>
          <w:lang w:val="ru-RU" w:eastAsia="ru-RU"/>
        </w:rPr>
        <w:t xml:space="preserve">deschiderii</w:t>
      </w:r>
      <w:r>
        <w:rPr>
          <w:bCs/>
          <w:lang w:eastAsia="ru-RU"/>
        </w:rPr>
        <w:t xml:space="preserve"> </w:t>
      </w:r>
      <w:r>
        <w:rPr>
          <w:bCs/>
          <w:lang w:val="ru-RU" w:eastAsia="ru-RU"/>
        </w:rPr>
        <w:t xml:space="preserve">ofertelor: </w:t>
      </w:r>
      <w:r>
        <w:rPr>
          <w:bCs/>
          <w:lang w:val="ru-RU" w:eastAsia="ru-RU"/>
        </w:rPr>
        <w:t xml:space="preserve">________</w:t>
      </w:r>
      <w:r>
        <w:rPr>
          <w:bCs/>
          <w:lang w:val="ru-RU" w:eastAsia="ru-RU"/>
        </w:rPr>
        <w:t xml:space="preserve">________________</w:t>
      </w:r>
      <w:r>
        <w:rPr>
          <w:bCs/>
          <w:lang w:val="ru-RU" w:eastAsia="ru-RU"/>
        </w:rPr>
        <w:t xml:space="preserve">____________________</w:t>
      </w:r>
      <w:r>
        <w:rPr>
          <w:bCs/>
          <w:lang w:val="ru-RU" w:eastAsia="ru-RU"/>
        </w:rPr>
      </w:r>
      <w:r>
        <w:rPr>
          <w:bCs/>
          <w:lang w:val="ru-RU" w:eastAsia="ru-RU"/>
        </w:rPr>
      </w:r>
    </w:p>
    <w:p>
      <w:pPr>
        <w:pBdr/>
        <w:shd w:val="clear" w:color="auto" w:fill="ffffff" w:themeFill="background1"/>
        <w:tabs>
          <w:tab w:val="right" w:leader="none" w:pos="426"/>
        </w:tabs>
        <w:spacing/>
        <w:ind/>
        <w:contextualSpacing w:val="true"/>
        <w:rPr>
          <w:bCs/>
          <w:sz w:val="20"/>
          <w:lang w:val="it-IT" w:eastAsia="ru-RU"/>
        </w:rPr>
      </w:pPr>
      <w:r>
        <w:rPr>
          <w:bCs/>
          <w:sz w:val="20"/>
          <w:lang w:val="it-IT" w:eastAsia="ru-RU"/>
        </w:rPr>
        <w:t xml:space="preserve">                                                                                              </w:t>
      </w:r>
      <w:r>
        <w:rPr>
          <w:bCs/>
          <w:sz w:val="20"/>
          <w:lang w:val="it-IT" w:eastAsia="ru-RU"/>
        </w:rPr>
        <w:t xml:space="preserve">(SIA RSAP sau adresa deschiderii)</w:t>
      </w:r>
      <w:r>
        <w:rPr>
          <w:bCs/>
          <w:sz w:val="20"/>
          <w:lang w:val="it-IT" w:eastAsia="ru-RU"/>
        </w:rPr>
      </w:r>
      <w:r>
        <w:rPr>
          <w:bCs/>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Cs/>
          <w:i/>
          <w:lang w:val="it-IT" w:eastAsia="ru-RU"/>
        </w:rPr>
      </w:pPr>
      <w:r>
        <w:rPr>
          <w:bCs/>
          <w:i/>
          <w:lang w:val="it-IT" w:eastAsia="ru-RU"/>
        </w:rPr>
        <w:t xml:space="preserve">Ofertele întâ</w:t>
      </w:r>
      <w:r>
        <w:rPr>
          <w:bCs/>
          <w:i/>
          <w:lang w:val="it-IT" w:eastAsia="ru-RU"/>
        </w:rPr>
        <w:t xml:space="preserve">rziate vor fi respinse. </w:t>
      </w:r>
      <w:r>
        <w:rPr>
          <w:bCs/>
          <w:i/>
          <w:lang w:val="it-IT" w:eastAsia="ru-RU"/>
        </w:rPr>
      </w:r>
      <w:r>
        <w:rPr>
          <w:bCs/>
          <w:i/>
          <w:lang w:val="it-IT" w:eastAsia="ru-RU"/>
        </w:rPr>
      </w:r>
    </w:p>
    <w:p>
      <w:pPr>
        <w:numPr>
          <w:ilvl w:val="0"/>
          <w:numId w:val="12"/>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Persoanele autorizate să asiste la deschiderea ofertelor: </w:t>
      </w:r>
      <w:r>
        <w:rPr>
          <w:bCs/>
          <w:i/>
          <w:lang w:val="it-IT" w:eastAsia="ru-RU"/>
        </w:rPr>
        <w:t xml:space="preserve">Ofertanții sau reprezentanții acestora au dreptul să participe la deschiderea ofertelor, cu excepția cazului cînd ofertele au fost depuse prin SIA RSA</w:t>
      </w:r>
      <w:r>
        <w:rPr>
          <w:bCs/>
          <w:i/>
          <w:lang w:val="it-IT" w:eastAsia="ru-RU"/>
        </w:rPr>
        <w:t xml:space="preserve">P</w:t>
      </w:r>
      <w:r>
        <w:rPr>
          <w:bCs/>
          <w:lang w:val="it-IT" w:eastAsia="ru-RU"/>
        </w:rPr>
        <w:t xml:space="preserve">.</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Limba sau limbile în care trebuie redactate ofertele sau cererile de participare: ___________________________________________</w:t>
      </w:r>
      <w:r>
        <w:rPr>
          <w:bCs/>
          <w:lang w:val="it-IT" w:eastAsia="ru-RU"/>
        </w:rPr>
        <w:t xml:space="preserve">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Respectivul contract se referă la un proiect și/sau program finanțat din fonduri ale Uniunii Europene: ____________________________________________________________</w:t>
      </w:r>
      <w:r>
        <w:rPr>
          <w:bCs/>
          <w:lang w:val="it-IT" w:eastAsia="ru-RU"/>
        </w:rPr>
        <w:t xml:space="preserve">__________</w:t>
      </w:r>
      <w:r>
        <w:rPr>
          <w:bCs/>
          <w:lang w:val="it-IT" w:eastAsia="ru-RU"/>
        </w:rPr>
      </w:r>
      <w:r>
        <w:rPr>
          <w:bCs/>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Denumirea și adresa organismului competent de soluționare a contestațiilor: </w:t>
      </w:r>
      <w:r>
        <w:rPr>
          <w:bCs/>
          <w:lang w:val="it-IT" w:eastAsia="ru-RU"/>
        </w:rPr>
      </w:r>
      <w:r>
        <w:rPr>
          <w:bCs/>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Agenția Națională pentru Soluționarea Contestațiilor</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Adresa: mun. Chișinău, bd. Ștefan cel Mare și Sfânt nr.124 (et.4), MD 2001;</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en-US" w:eastAsia="ru-RU"/>
        </w:rPr>
      </w:pPr>
      <w:r>
        <w:rPr>
          <w:bCs/>
          <w:i/>
          <w:lang w:val="en-US" w:eastAsia="ru-RU"/>
        </w:rPr>
        <w:t xml:space="preserve">Tel/Fax/email:022-820 652, 022 820-651, contestatii@ansc.md</w:t>
      </w:r>
      <w:r>
        <w:rPr>
          <w:bCs/>
          <w:i/>
          <w:lang w:val="en-US" w:eastAsia="ru-RU"/>
        </w:rPr>
      </w:r>
      <w:r>
        <w:rPr>
          <w:bCs/>
          <w:i/>
          <w:lang w:val="en-US" w:eastAsia="ru-RU"/>
        </w:rPr>
      </w:r>
    </w:p>
    <w:p>
      <w:pPr>
        <w:numPr>
          <w:ilvl w:val="0"/>
          <w:numId w:val="12"/>
        </w:numPr>
        <w:pBdr/>
        <w:shd w:val="clear" w:color="auto" w:fill="ffffff" w:themeFill="background1"/>
        <w:tabs>
          <w:tab w:val="right" w:leader="none" w:pos="426"/>
        </w:tabs>
        <w:spacing w:before="120"/>
        <w:ind w:left="360"/>
        <w:rPr>
          <w:bCs/>
          <w:lang w:val="it-IT" w:eastAsia="ru-RU"/>
        </w:rPr>
      </w:pPr>
      <w:r>
        <w:rPr>
          <w:bCs/>
          <w:lang w:val="it-IT" w:eastAsia="ru-RU"/>
        </w:rPr>
        <w:t xml:space="preserve">Data (datele) și</w:t>
      </w:r>
      <w:r>
        <w:rPr>
          <w:bCs/>
          <w:lang w:val="it-IT" w:eastAsia="ru-RU"/>
        </w:rPr>
        <w:t xml:space="preserve"> </w:t>
      </w:r>
      <w:r>
        <w:rPr>
          <w:bCs/>
          <w:lang w:val="it-IT" w:eastAsia="ru-RU"/>
        </w:rPr>
        <w:t xml:space="preserve">referința (referințele) publicărilor</w:t>
      </w:r>
      <w:r>
        <w:rPr>
          <w:bCs/>
          <w:lang w:val="it-IT" w:eastAsia="ru-RU"/>
        </w:rPr>
        <w:t xml:space="preserve"> </w:t>
      </w:r>
      <w:r>
        <w:rPr>
          <w:bCs/>
          <w:lang w:val="it-IT" w:eastAsia="ru-RU"/>
        </w:rPr>
        <w:t xml:space="preserve">anterioare</w:t>
      </w:r>
      <w:r>
        <w:rPr>
          <w:bCs/>
          <w:lang w:val="it-IT" w:eastAsia="ru-RU"/>
        </w:rPr>
        <w:t xml:space="preserve"> </w:t>
      </w:r>
      <w:r>
        <w:rPr>
          <w:bCs/>
          <w:lang w:val="it-IT" w:eastAsia="ru-RU"/>
        </w:rPr>
        <w:t xml:space="preserve">în</w:t>
      </w:r>
      <w:r>
        <w:rPr>
          <w:bCs/>
          <w:lang w:val="it-IT" w:eastAsia="ru-RU"/>
        </w:rPr>
        <w:t xml:space="preserve"> </w:t>
      </w:r>
      <w:r>
        <w:rPr>
          <w:bCs/>
          <w:lang w:val="it-IT" w:eastAsia="ru-RU"/>
        </w:rPr>
        <w:t xml:space="preserve">Jurnalul</w:t>
      </w:r>
      <w:r>
        <w:rPr>
          <w:bCs/>
          <w:lang w:val="it-IT" w:eastAsia="ru-RU"/>
        </w:rPr>
        <w:t xml:space="preserve"> </w:t>
      </w:r>
      <w:r>
        <w:rPr>
          <w:bCs/>
          <w:lang w:val="it-IT" w:eastAsia="ru-RU"/>
        </w:rPr>
        <w:t xml:space="preserve">Oficial al</w:t>
      </w:r>
      <w:r>
        <w:rPr>
          <w:bCs/>
          <w:lang w:val="it-IT" w:eastAsia="ru-RU"/>
        </w:rPr>
        <w:t xml:space="preserve"> </w:t>
      </w:r>
      <w:r>
        <w:rPr>
          <w:bCs/>
          <w:lang w:val="it-IT" w:eastAsia="ru-RU"/>
        </w:rPr>
        <w:t xml:space="preserve">Uniunii</w:t>
      </w:r>
      <w:r>
        <w:rPr>
          <w:bCs/>
          <w:lang w:val="it-IT" w:eastAsia="ru-RU"/>
        </w:rPr>
        <w:t xml:space="preserve"> </w:t>
      </w:r>
      <w:r>
        <w:rPr>
          <w:bCs/>
          <w:lang w:val="it-IT" w:eastAsia="ru-RU"/>
        </w:rPr>
        <w:t xml:space="preserve">Europene</w:t>
      </w:r>
      <w:r>
        <w:rPr>
          <w:bCs/>
          <w:lang w:val="it-IT" w:eastAsia="ru-RU"/>
        </w:rPr>
        <w:t xml:space="preserve"> </w:t>
      </w:r>
      <w:r>
        <w:rPr>
          <w:bCs/>
          <w:lang w:val="it-IT" w:eastAsia="ru-RU"/>
        </w:rPr>
        <w:t xml:space="preserve">privind</w:t>
      </w:r>
      <w:r>
        <w:rPr>
          <w:bCs/>
          <w:lang w:val="it-IT" w:eastAsia="ru-RU"/>
        </w:rPr>
        <w:t xml:space="preserve"> </w:t>
      </w:r>
      <w:r>
        <w:rPr>
          <w:bCs/>
          <w:lang w:val="it-IT" w:eastAsia="ru-RU"/>
        </w:rPr>
        <w:t xml:space="preserve">contractul (contractele) la care se referă</w:t>
      </w:r>
      <w:r>
        <w:rPr>
          <w:bCs/>
          <w:lang w:val="it-IT" w:eastAsia="ru-RU"/>
        </w:rPr>
        <w:t xml:space="preserve"> </w:t>
      </w:r>
      <w:r>
        <w:rPr>
          <w:bCs/>
          <w:lang w:val="it-IT" w:eastAsia="ru-RU"/>
        </w:rPr>
        <w:t xml:space="preserve">anunțul respectiv (dacă</w:t>
      </w:r>
      <w:r>
        <w:rPr>
          <w:bCs/>
          <w:lang w:val="it-IT" w:eastAsia="ru-RU"/>
        </w:rPr>
        <w:t xml:space="preserve"> </w:t>
      </w:r>
      <w:r>
        <w:rPr>
          <w:bCs/>
          <w:lang w:val="it-IT" w:eastAsia="ru-RU"/>
        </w:rPr>
        <w:t xml:space="preserve">este</w:t>
      </w:r>
      <w:r>
        <w:rPr>
          <w:bCs/>
          <w:lang w:val="it-IT" w:eastAsia="ru-RU"/>
        </w:rPr>
        <w:t xml:space="preserve"> </w:t>
      </w:r>
      <w:r>
        <w:rPr>
          <w:bCs/>
          <w:lang w:val="it-IT" w:eastAsia="ru-RU"/>
        </w:rPr>
        <w:t xml:space="preserve">cazul):__</w:t>
      </w:r>
      <w:r>
        <w:rPr>
          <w:bCs/>
          <w:lang w:val="it-IT" w:eastAsia="ru-RU"/>
        </w:rPr>
        <w:t xml:space="preserve">_________________</w:t>
      </w:r>
      <w:r>
        <w:rPr>
          <w:bCs/>
          <w:lang w:val="it-IT" w:eastAsia="ru-RU"/>
        </w:rPr>
        <w:t xml:space="preserve">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În</w:t>
      </w:r>
      <w:r>
        <w:rPr>
          <w:bCs/>
          <w:lang w:val="it-IT" w:eastAsia="ru-RU"/>
        </w:rPr>
        <w:t xml:space="preserve"> </w:t>
      </w:r>
      <w:r>
        <w:rPr>
          <w:bCs/>
          <w:lang w:val="it-IT" w:eastAsia="ru-RU"/>
        </w:rPr>
        <w:t xml:space="preserve">cazul</w:t>
      </w:r>
      <w:r>
        <w:rPr>
          <w:bCs/>
          <w:lang w:val="it-IT" w:eastAsia="ru-RU"/>
        </w:rPr>
        <w:t xml:space="preserve"> </w:t>
      </w:r>
      <w:r>
        <w:rPr>
          <w:bCs/>
          <w:lang w:val="it-IT" w:eastAsia="ru-RU"/>
        </w:rPr>
        <w:t xml:space="preserve">achizițiilor</w:t>
      </w:r>
      <w:r>
        <w:rPr>
          <w:bCs/>
          <w:lang w:val="it-IT" w:eastAsia="ru-RU"/>
        </w:rPr>
        <w:t xml:space="preserve"> </w:t>
      </w:r>
      <w:r>
        <w:rPr>
          <w:bCs/>
          <w:lang w:val="it-IT" w:eastAsia="ru-RU"/>
        </w:rPr>
        <w:t xml:space="preserve">periodice, calendarul</w:t>
      </w:r>
      <w:r>
        <w:rPr>
          <w:bCs/>
          <w:lang w:val="it-IT" w:eastAsia="ru-RU"/>
        </w:rPr>
        <w:t xml:space="preserve"> estimat </w:t>
      </w:r>
      <w:r>
        <w:rPr>
          <w:bCs/>
          <w:lang w:val="it-IT" w:eastAsia="ru-RU"/>
        </w:rPr>
        <w:t xml:space="preserve">pentru</w:t>
      </w:r>
      <w:r>
        <w:rPr>
          <w:bCs/>
          <w:lang w:val="it-IT" w:eastAsia="ru-RU"/>
        </w:rPr>
        <w:t xml:space="preserve"> </w:t>
      </w:r>
      <w:r>
        <w:rPr>
          <w:bCs/>
          <w:lang w:val="it-IT" w:eastAsia="ru-RU"/>
        </w:rPr>
        <w:t xml:space="preserve">publicarea</w:t>
      </w:r>
      <w:r>
        <w:rPr>
          <w:bCs/>
          <w:lang w:val="it-IT" w:eastAsia="ru-RU"/>
        </w:rPr>
        <w:t xml:space="preserve"> </w:t>
      </w:r>
      <w:r>
        <w:rPr>
          <w:bCs/>
          <w:lang w:val="it-IT" w:eastAsia="ru-RU"/>
        </w:rPr>
        <w:t xml:space="preserve">anunțurilor viitoare</w:t>
      </w:r>
      <w:r>
        <w:rPr>
          <w:bCs/>
          <w:shd w:val="clear" w:color="auto" w:fill="ffffff" w:themeFill="background1"/>
          <w:lang w:val="it-IT" w:eastAsia="ru-RU"/>
        </w:rPr>
        <w:t xml:space="preserve">:______________________________________________________________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Data publicării anunțului de intenție sau, după caz, precizarea că nu a fost publicat un astfel de</w:t>
      </w:r>
      <w:r>
        <w:rPr>
          <w:bCs/>
          <w:lang w:val="it-IT" w:eastAsia="ru-RU"/>
        </w:rPr>
        <w:t xml:space="preserve"> </w:t>
      </w:r>
      <w:r>
        <w:rPr>
          <w:bCs/>
          <w:shd w:val="clear" w:color="auto" w:fill="ffffff" w:themeFill="background1"/>
          <w:lang w:val="it-IT" w:eastAsia="ru-RU"/>
        </w:rPr>
        <w:t xml:space="preserve">a</w:t>
      </w:r>
      <w:r>
        <w:rPr>
          <w:bCs/>
          <w:shd w:val="clear" w:color="auto" w:fill="ffffff" w:themeFill="background1"/>
          <w:lang w:val="it-IT" w:eastAsia="ru-RU"/>
        </w:rPr>
        <w:t xml:space="preserve">nunţ:_</w:t>
      </w:r>
      <w:r>
        <w:rPr>
          <w:bCs/>
          <w:shd w:val="clear" w:color="auto" w:fill="ffffff" w:themeFill="background1"/>
          <w:lang w:val="it-IT" w:eastAsia="ru-RU"/>
        </w:rPr>
        <w:t xml:space="preserve">_____________________________________________</w:t>
      </w:r>
      <w:r>
        <w:rPr>
          <w:bCs/>
          <w:shd w:val="clear" w:color="auto" w:fill="ffffff" w:themeFill="background1"/>
          <w:lang w:val="it-IT" w:eastAsia="ru-RU"/>
        </w:rPr>
        <w:t xml:space="preserve">________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Data transmiterii spre publicare a anunțului de participar</w:t>
      </w:r>
      <w:r>
        <w:rPr>
          <w:bCs/>
          <w:shd w:val="clear" w:color="auto" w:fill="ffffff" w:themeFill="background1"/>
          <w:lang w:val="it-IT" w:eastAsia="ru-RU"/>
        </w:rPr>
        <w:t xml:space="preserve">e</w:t>
      </w:r>
      <w:r>
        <w:rPr>
          <w:bCs/>
          <w:shd w:val="clear" w:color="auto" w:fill="ffffff" w:themeFill="background1"/>
          <w:lang w:val="it-IT" w:eastAsia="ru-RU"/>
        </w:rPr>
        <w:t xml:space="preserve">:________</w:t>
      </w:r>
      <w:r>
        <w:rPr>
          <w:bCs/>
          <w:shd w:val="clear" w:color="auto" w:fill="ffffff" w:themeFill="background1"/>
          <w:lang w:val="it-IT" w:eastAsia="ru-RU"/>
        </w:rPr>
        <w:t xml:space="preserve">______</w:t>
      </w:r>
      <w:r>
        <w:rPr>
          <w:bCs/>
          <w:shd w:val="clear" w:color="auto" w:fill="ffffff" w:themeFill="background1"/>
          <w:lang w:val="it-IT" w:eastAsia="ru-RU"/>
        </w:rPr>
        <w:t xml:space="preserve">__</w:t>
      </w:r>
      <w:r>
        <w:rPr>
          <w:bCs/>
          <w:shd w:val="clear" w:color="auto" w:fill="ffffff" w:themeFill="background1"/>
          <w:lang w:val="it-IT" w:eastAsia="ru-RU"/>
        </w:rPr>
        <w:t xml:space="preserve">_</w:t>
      </w:r>
      <w:r>
        <w:rPr>
          <w:bCs/>
          <w:shd w:val="clear" w:color="auto" w:fill="ffffff" w:themeFill="background1"/>
          <w:lang w:val="it-IT" w:eastAsia="ru-RU"/>
        </w:rPr>
        <w:t xml:space="preserve">_</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În cadrul procedurii de achiziție publică se va utiliza/accepta:</w:t>
      </w:r>
      <w:r>
        <w:rPr>
          <w:bCs/>
          <w:lang w:val="it-IT" w:eastAsia="ru-RU"/>
        </w:rPr>
      </w:r>
      <w:r>
        <w:rPr>
          <w:bCs/>
          <w:lang w:val="it-IT" w:eastAsia="ru-RU"/>
        </w:rPr>
      </w:r>
    </w:p>
    <w:tbl>
      <w:tblPr>
        <w:tblStyle w:val="1011"/>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w:t>
            </w:r>
            <w:r>
              <w:rPr>
                <w:lang w:val="en-US" w:eastAsia="ru-RU"/>
              </w:rPr>
              <w:t xml:space="preserve">a</w:t>
            </w:r>
            <w:r>
              <w:rPr>
                <w:lang w:val="en-US" w:eastAsia="ru-RU"/>
              </w:rPr>
              <w:t xml:space="preserve">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 xml:space="preserve">________________________________________</w:t>
      </w:r>
      <w:r>
        <w:rPr>
          <w:bCs/>
          <w:shd w:val="clear" w:color="auto" w:fill="ffffff" w:themeFill="background1"/>
          <w:lang w:eastAsia="ru-RU"/>
        </w:rPr>
        <w:t xml:space="preserve">______________________________</w:t>
      </w:r>
      <w:r>
        <w:rPr>
          <w:bCs/>
          <w:lang w:eastAsia="ru-RU"/>
        </w:rPr>
      </w:r>
      <w:r>
        <w:rPr>
          <w:bCs/>
          <w:lang w:eastAsia="ru-RU"/>
        </w:rPr>
      </w:r>
    </w:p>
    <w:p>
      <w:pPr>
        <w:pBdr/>
        <w:shd w:val="clear" w:color="auto" w:fill="ffffff" w:themeFill="background1"/>
        <w:tabs>
          <w:tab w:val="right" w:leader="none" w:pos="426"/>
        </w:tabs>
        <w:spacing/>
        <w:ind w:left="3960"/>
        <w:contextualSpacing w:val="true"/>
        <w:jc w:val="center"/>
        <w:rPr>
          <w:bCs/>
          <w:sz w:val="20"/>
          <w:lang w:val="it-IT" w:eastAsia="ru-RU"/>
        </w:rPr>
      </w:pPr>
      <w:r>
        <w:rPr>
          <w:bCs/>
          <w:sz w:val="20"/>
          <w:lang w:val="it-IT" w:eastAsia="ru-RU"/>
        </w:rPr>
        <w:t xml:space="preserve">(se specifică da sau nu)</w:t>
      </w:r>
      <w:r>
        <w:rPr>
          <w:bCs/>
          <w:sz w:val="20"/>
          <w:lang w:val="it-IT" w:eastAsia="ru-RU"/>
        </w:rPr>
      </w:r>
      <w:r>
        <w:rPr>
          <w:bCs/>
          <w:sz w:val="20"/>
          <w:lang w:val="it-IT" w:eastAsia="ru-RU"/>
        </w:rPr>
      </w:r>
    </w:p>
    <w:p>
      <w:pPr>
        <w:numPr>
          <w:ilvl w:val="0"/>
          <w:numId w:val="12"/>
        </w:numPr>
        <w:pBdr/>
        <w:shd w:val="clear" w:color="auto" w:fill="ffffff" w:themeFill="background1"/>
        <w:tabs>
          <w:tab w:val="right" w:leader="none" w:pos="426"/>
        </w:tabs>
        <w:spacing w:before="120"/>
        <w:ind w:firstLine="0" w:left="0"/>
        <w:rPr>
          <w:bCs/>
          <w:lang w:val="ru-RU" w:eastAsia="ru-RU"/>
        </w:rPr>
      </w:pPr>
      <w:r>
        <w:rPr>
          <w:bCs/>
          <w:lang w:val="ru-RU" w:eastAsia="ru-RU"/>
        </w:rPr>
        <w:t xml:space="preserve">Alte</w:t>
      </w:r>
      <w:r>
        <w:rPr>
          <w:bCs/>
          <w:lang w:eastAsia="ru-RU"/>
        </w:rPr>
        <w:t xml:space="preserve"> </w:t>
      </w:r>
      <w:r>
        <w:rPr>
          <w:bCs/>
          <w:lang w:val="ru-RU" w:eastAsia="ru-RU"/>
        </w:rPr>
        <w:t xml:space="preserve">informații</w:t>
      </w:r>
      <w:r>
        <w:rPr>
          <w:bCs/>
          <w:lang w:eastAsia="ru-RU"/>
        </w:rPr>
        <w:t xml:space="preserve"> </w:t>
      </w:r>
      <w:r>
        <w:rPr>
          <w:bCs/>
          <w:lang w:val="ru-RU" w:eastAsia="ru-RU"/>
        </w:rPr>
        <w:t xml:space="preserve">relevante: </w:t>
      </w:r>
      <w:r>
        <w:rPr>
          <w:bCs/>
          <w:shd w:val="clear" w:color="auto" w:fill="ffffff" w:themeFill="background1"/>
          <w:lang w:val="ru-RU" w:eastAsia="ru-RU"/>
        </w:rPr>
        <w:t xml:space="preserve">__________</w:t>
      </w:r>
      <w:r>
        <w:rPr>
          <w:bCs/>
          <w:shd w:val="clear" w:color="auto" w:fill="ffffff" w:themeFill="background1"/>
          <w:lang w:val="ru-RU" w:eastAsia="ru-RU"/>
        </w:rPr>
        <w:t xml:space="preserve">_______________________________</w:t>
      </w:r>
      <w:r>
        <w:rPr>
          <w:bCs/>
          <w:shd w:val="clear" w:color="auto" w:fill="ffffff" w:themeFill="background1"/>
          <w:lang w:val="ru-RU" w:eastAsia="ru-RU"/>
        </w:rPr>
        <w:t xml:space="preserve">______</w:t>
      </w:r>
      <w:r>
        <w:rPr>
          <w:bCs/>
          <w:lang w:val="ru-RU" w:eastAsia="ru-RU"/>
        </w:rPr>
      </w:r>
      <w:r>
        <w:rPr>
          <w:bCs/>
          <w:lang w:val="ru-RU" w:eastAsia="ru-RU"/>
        </w:rPr>
      </w:r>
    </w:p>
    <w:p>
      <w:pPr>
        <w:pBdr/>
        <w:shd w:val="clear" w:color="auto" w:fill="ffffff" w:themeFill="background1"/>
        <w:spacing w:after="120" w:before="120"/>
        <w:ind/>
        <w:rPr>
          <w:bCs/>
          <w:lang w:val="ru-RU" w:eastAsia="ru-RU"/>
        </w:rPr>
      </w:pPr>
      <w:r>
        <w:rPr>
          <w:bCs/>
          <w:lang w:val="ru-RU" w:eastAsia="ru-RU"/>
        </w:rPr>
      </w:r>
      <w:r>
        <w:rPr>
          <w:bCs/>
          <w:lang w:val="ru-RU" w:eastAsia="ru-RU"/>
        </w:rPr>
      </w:r>
      <w:r>
        <w:rPr>
          <w:bCs/>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 xml:space="preserve">.</w:t>
      </w:r>
      <w:r>
        <w:rPr>
          <w:bCs/>
          <w:color w:val="000000"/>
        </w:rPr>
      </w:r>
      <w:r>
        <w:rPr>
          <w:bCs/>
          <w:color w:val="000000"/>
        </w:rPr>
      </w:r>
    </w:p>
    <w:p>
      <w:pPr>
        <w:pBdr/>
        <w:tabs>
          <w:tab w:val="decimal" w:leader="none" w:pos="8364"/>
        </w:tabs>
        <w:spacing w:line="276" w:lineRule="auto"/>
        <w:ind w:right="-144"/>
        <w:jc w:val="center"/>
        <w:rPr>
          <w:bCs/>
          <w:color w:val="000000"/>
        </w:rPr>
      </w:pPr>
      <w:r>
        <w:rPr>
          <w:bCs/>
          <w:color w:val="000000"/>
        </w:rPr>
      </w:r>
      <w:r>
        <w:rPr>
          <w:bCs/>
          <w:color w:val="000000"/>
        </w:rPr>
      </w:r>
      <w:r>
        <w:rPr>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46"/>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11"/>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90"/>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99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90"/>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99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90"/>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99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990"/>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990"/>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990"/>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990"/>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99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90"/>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lef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9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1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w:t>
            </w:r>
            <w:r>
              <w:rPr>
                <w:rFonts w:eastAsia="Calibri"/>
              </w:rPr>
              <w:t xml:space="preserve"> </w:t>
            </w: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1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w:t>
      </w:r>
      <w:r>
        <w:rPr>
          <w:rFonts w:eastAsia="Calibri"/>
        </w:rPr>
        <w:t xml:space="preserve">25</w:t>
      </w:r>
      <w:r>
        <w:rPr>
          <w:rFonts w:eastAsia="Calibri"/>
        </w:rPr>
        <w:t xml:space="preserve">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12"/>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12"/>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1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HYPERLINK "http://www.mtender.gov.md"</w:instrText>
            </w:r>
            <w:r>
              <w:fldChar w:fldCharType="separate"/>
            </w:r>
            <w:r>
              <w:rPr>
                <w:i/>
                <w:color w:val="0000ff"/>
                <w:u w:val="single"/>
                <w:lang w:eastAsia="ro-RO"/>
              </w:rPr>
              <w:t xml:space="preserve">www.mtender.gov.md</w:t>
            </w:r>
            <w:r>
              <w:rPr>
                <w:i/>
                <w:color w:val="0000ff"/>
                <w:u w:val="single"/>
                <w:lang w:eastAsia="ro-RO"/>
              </w:rPr>
              <w:fldChar w:fldCharType="end"/>
            </w:r>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14"/>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r>
        <w:rPr>
          <w:sz w:val="22"/>
          <w:szCs w:val="22"/>
        </w:rPr>
      </w:r>
    </w:p>
    <w:tbl>
      <w:tblPr>
        <w:tblStyle w:val="1014"/>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lang w:val="it-IT"/>
        </w:rPr>
      </w:pPr>
      <w:r/>
      <w:bookmarkStart w:id="77" w:name="_Toc449692095"/>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47"/>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47"/>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47"/>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4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7"/>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4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142"/>
        </w:tabs>
        <w:spacing w:before="240"/>
        <w:ind/>
        <w:jc w:val="center"/>
        <w:rPr>
          <w:rFonts w:ascii="Times New Roman" w:hAnsi="Times New Roman"/>
          <w:szCs w:val="24"/>
        </w:rPr>
      </w:pPr>
      <w:r>
        <w:rPr>
          <w:rFonts w:ascii="Times New Roman" w:hAnsi="Times New Roman"/>
          <w:szCs w:val="24"/>
        </w:rPr>
        <w:t xml:space="preserve">Către_</w:t>
      </w:r>
      <w:r>
        <w:rPr>
          <w:rFonts w:ascii="Times New Roman" w:hAnsi="Times New Roman"/>
          <w:b/>
          <w:bCs/>
          <w:szCs w:val="24"/>
          <w:u w:val="single"/>
        </w:rPr>
        <w:t xml:space="preserve">Agenția Teritorială de Asistență Socială Centru</w:t>
      </w:r>
      <w:r>
        <w:rPr>
          <w:rFonts w:ascii="Times New Roman" w:hAnsi="Times New Roman"/>
          <w:szCs w:val="24"/>
          <w:u w:val="single"/>
        </w:rPr>
        <w:t xml:space="preserve">_________</w:t>
      </w:r>
      <w:r>
        <w:rPr>
          <w:rFonts w:ascii="Times New Roman" w:hAnsi="Times New Roman"/>
          <w:szCs w:val="24"/>
        </w:rPr>
        <w:t xml:space="preserve">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47"/>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4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47"/>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47"/>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47"/>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4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47"/>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47"/>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47"/>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4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47"/>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4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47"/>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47"/>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sz w:val="22"/>
                <w:szCs w:val="22"/>
              </w:rPr>
            </w:pPr>
            <w:r>
              <w:rPr>
                <w:i/>
                <w:iCs/>
                <w:sz w:val="22"/>
                <w:szCs w:val="22"/>
              </w:rPr>
              <w:t xml:space="preserve">[Banca comercială, la cererea ofertantului cîştigător, va completa acest formular pe foaie cu antet, în conformitate cu instrucţiunile de mai jos.]</w:t>
            </w:r>
            <w:r>
              <w:rPr>
                <w:i/>
                <w:iCs/>
                <w:sz w:val="22"/>
                <w:szCs w:val="22"/>
              </w:rPr>
            </w:r>
            <w:r>
              <w:rPr>
                <w:i/>
                <w:iCs/>
                <w:sz w:val="22"/>
                <w:szCs w:val="22"/>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sz w:val="20"/>
                <w:szCs w:val="20"/>
              </w:rPr>
            </w:pPr>
            <w:r>
              <w:rPr>
                <w:i/>
                <w:iCs/>
                <w:sz w:val="20"/>
                <w:szCs w:val="20"/>
              </w:rPr>
            </w:r>
            <w:r>
              <w:rPr>
                <w:i/>
                <w:iCs/>
                <w:sz w:val="20"/>
                <w:szCs w:val="20"/>
              </w:rPr>
            </w:r>
            <w:r>
              <w:rPr>
                <w:i/>
                <w:iCs/>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r>
              <w:rPr>
                <w:i/>
                <w:sz w:val="20"/>
                <w:szCs w:val="20"/>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lang w:val="it-IT"/>
        </w:rPr>
      </w:pPr>
      <w:r/>
      <w:bookmarkStart w:id="85" w:name="_Toc449692108"/>
      <w:r/>
      <w:bookmarkEnd w:id="83"/>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47"/>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47"/>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4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4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4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4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43"/>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Cs/>
              </w:rPr>
            </w:pPr>
            <w:r>
              <w:rPr>
                <w:bCs/>
              </w:rPr>
              <w:t xml:space="preserve">Denumirea principalelor utilaje, echipamente, mijloace de transport, baze de produc</w:t>
            </w:r>
            <w:r>
              <w:rPr>
                <w:rFonts w:hint="eastAsia"/>
                <w:bCs/>
              </w:rPr>
              <w:t xml:space="preserve">ţ</w:t>
            </w:r>
            <w:r>
              <w:rPr>
                <w:bCs/>
              </w:rPr>
              <w:t xml:space="preserve">ie (ateliere, depozite, spa</w:t>
            </w:r>
            <w:r>
              <w:rPr>
                <w:rFonts w:hint="eastAsia"/>
                <w:bCs/>
              </w:rPr>
              <w:t xml:space="preserve">ţ</w:t>
            </w:r>
            <w:r>
              <w:rPr>
                <w:bCs/>
              </w:rPr>
              <w:t xml:space="preserve">ii de cazare) </w:t>
            </w:r>
            <w:r>
              <w:rPr>
                <w:rFonts w:hint="eastAsia"/>
                <w:bCs/>
              </w:rPr>
              <w:t xml:space="preserve">ş</w:t>
            </w:r>
            <w:r>
              <w:rPr>
                <w:bCs/>
              </w:rPr>
              <w:t xml:space="preserve">i laboratoare propuse de ofertant ca necesare pentru prestarea serviciilor, rezultate </w:t>
            </w:r>
            <w:r>
              <w:rPr>
                <w:rFonts w:hint="eastAsia"/>
                <w:bCs/>
              </w:rPr>
              <w:t xml:space="preserve">î</w:t>
            </w:r>
            <w:r>
              <w:rPr>
                <w:bCs/>
              </w:rPr>
              <w:t xml:space="preserve">n baza tehnologiilor pe care el urmeaz</w:t>
            </w:r>
            <w:r>
              <w:rPr>
                <w:rFonts w:hint="eastAsia"/>
                <w:bCs/>
              </w:rPr>
              <w:t xml:space="preserve">ă</w:t>
            </w:r>
            <w:r>
              <w:rPr>
                <w:bCs/>
              </w:rPr>
              <w:t xml:space="preserve"> s</w:t>
            </w:r>
            <w:r>
              <w:rPr>
                <w:rFonts w:hint="eastAsia"/>
                <w:bCs/>
              </w:rPr>
              <w:t xml:space="preserve">ă</w:t>
            </w:r>
            <w:r>
              <w:rPr>
                <w:bCs/>
              </w:rPr>
              <w:t xml:space="preserve"> le adopte</w:t>
            </w:r>
            <w:r>
              <w:rPr>
                <w:bCs/>
              </w:rPr>
            </w:r>
            <w:r>
              <w:rPr>
                <w:bCs/>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26"/>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26"/>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26"/>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26"/>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022"/>
          <w:rFonts w:eastAsiaTheme="majorEastAsia"/>
          <w:sz w:val="24"/>
          <w:szCs w:val="24"/>
          <w:lang w:val="it-IT"/>
        </w:rPr>
      </w:pPr>
      <w:r>
        <w:rPr>
          <w:rFonts w:eastAsiaTheme="majorEastAsia"/>
          <w:sz w:val="24"/>
          <w:szCs w:val="24"/>
          <w:lang w:val="it-IT"/>
        </w:rPr>
      </w:r>
      <w:r>
        <w:rPr>
          <w:rStyle w:val="1022"/>
          <w:rFonts w:eastAsiaTheme="majorEastAsia"/>
          <w:sz w:val="24"/>
          <w:szCs w:val="24"/>
          <w:lang w:val="it-IT"/>
        </w:rPr>
      </w:r>
      <w:r>
        <w:rPr>
          <w:rStyle w:val="1022"/>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9" w:name="_Hlk63345649"/>
      <w:r>
        <w:rPr>
          <w:bCs/>
        </w:rPr>
        <w:t xml:space="preserve">Se </w:t>
      </w:r>
      <w:r>
        <w:rPr>
          <w:bCs/>
        </w:rPr>
        <w:t xml:space="preserve">dau detalii generale privind obiectul achiziției.</w:t>
      </w:r>
      <w:bookmarkEnd w:id="109"/>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46"/>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46"/>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46"/>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46"/>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r/>
      <w:bookmarkEnd w:id="112"/>
      <w:r>
        <w:rPr>
          <w:bCs/>
          <w:i/>
          <w:iCs/>
          <w:sz w:val="20"/>
          <w:szCs w:val="20"/>
        </w:rPr>
      </w:r>
      <w:r>
        <w:rPr>
          <w:bCs/>
          <w:i/>
          <w:iCs/>
          <w:sz w:val="20"/>
          <w:szCs w:val="20"/>
        </w:rPr>
      </w:r>
    </w:p>
    <w:p>
      <w:pPr>
        <w:pBdr/>
        <w:spacing/>
        <w:ind/>
        <w:rPr>
          <w:b/>
        </w:rPr>
        <w:sectPr>
          <w:footerReference w:type="default" r:id="rId9"/>
          <w:footnotePr/>
          <w:endnotePr/>
          <w:type w:val="nextPage"/>
          <w:pgSz w:h="16838" w:orient="landscape"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259" w:type="pct"/>
        <w:tblBorders/>
        <w:tblLayout w:type="fixed"/>
        <w:tblLook w:val="04A0" w:firstRow="1" w:lastRow="0" w:firstColumn="1" w:lastColumn="0" w:noHBand="0" w:noVBand="1"/>
      </w:tblPr>
      <w:tblGrid>
        <w:gridCol w:w="1917"/>
        <w:gridCol w:w="266"/>
        <w:gridCol w:w="1795"/>
        <w:gridCol w:w="2234"/>
        <w:gridCol w:w="1276"/>
        <w:gridCol w:w="1227"/>
        <w:gridCol w:w="635"/>
        <w:gridCol w:w="2353"/>
        <w:gridCol w:w="2330"/>
        <w:gridCol w:w="1417"/>
      </w:tblGrid>
      <w:tr>
        <w:trPr>
          <w:trHeight w:val="697"/>
        </w:trPr>
        <w:tc>
          <w:tcPr>
            <w:gridSpan w:val="10"/>
            <w:shd w:val="clear" w:color="auto" w:fill="auto"/>
            <w:tcBorders/>
            <w:tcW w:w="15450" w:type="dxa"/>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w:t>
            </w:r>
            <w:r>
              <w:rPr>
                <w:lang w:val="it-IT"/>
              </w:rPr>
              <w:t xml:space="preserve">25</w:t>
            </w:r>
            <w:r>
              <w:rPr>
                <w:lang w:val="it-IT"/>
              </w:rPr>
            </w:r>
            <w:r>
              <w:rPr>
                <w:lang w:val="it-IT"/>
              </w:rPr>
            </w:r>
          </w:p>
          <w:p>
            <w:pPr>
              <w:pStyle w:val="927"/>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0"/>
            <w:shd w:val="clear" w:color="auto" w:fill="auto"/>
            <w:tcBorders>
              <w:bottom w:val="single" w:color="auto" w:sz="4" w:space="0"/>
            </w:tcBorders>
            <w:tcW w:w="15450" w:type="dxa"/>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450" w:type="dxa"/>
            <w:vAlign w:val="center"/>
            <w:textDirection w:val="lrTb"/>
            <w:noWrap w:val="false"/>
          </w:tcPr>
          <w:p>
            <w:pPr>
              <w:pBdr/>
              <w:spacing/>
              <w:ind/>
              <w:rPr/>
            </w:pPr>
            <w:r>
              <w:t xml:space="preserve">Numărul </w:t>
            </w:r>
            <w:r>
              <w:t xml:space="preserve">procedurii de achiziție______________din_________</w:t>
            </w:r>
            <w:r/>
          </w:p>
        </w:tc>
      </w:tr>
      <w:tr>
        <w:trPr>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450" w:type="dxa"/>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9350" w:type="dxa"/>
            <w:textDirection w:val="lrTb"/>
            <w:noWrap w:val="false"/>
          </w:tcPr>
          <w:p>
            <w:pPr>
              <w:pBdr/>
              <w:spacing/>
              <w:ind/>
              <w:rPr/>
            </w:pPr>
            <w:r/>
            <w:r/>
          </w:p>
        </w:tc>
        <w:tc>
          <w:tcPr>
            <w:gridSpan w:val="3"/>
            <w:shd w:val="clear" w:color="auto" w:fill="auto"/>
            <w:tcBorders/>
            <w:tcW w:w="6100" w:type="dxa"/>
            <w:textDirection w:val="lrTb"/>
            <w:noWrap w:val="false"/>
          </w:tcPr>
          <w:p>
            <w:pPr>
              <w:pBdr/>
              <w:spacing/>
              <w:ind/>
              <w:rPr/>
            </w:pPr>
            <w:r/>
            <w:r/>
          </w:p>
        </w:tc>
      </w:tr>
      <w:tr>
        <w:trPr>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3978" w:type="dxa"/>
            <w:textDirection w:val="lrTb"/>
            <w:noWrap w:val="false"/>
          </w:tcPr>
          <w:p>
            <w:pPr>
              <w:pBdr/>
              <w:spacing/>
              <w:ind/>
              <w:jc w:val="center"/>
              <w:rPr>
                <w:b/>
                <w:sz w:val="24"/>
                <w:szCs w:val="24"/>
              </w:rPr>
            </w:pPr>
            <w:r>
              <w:rPr>
                <w:b/>
                <w:sz w:val="24"/>
                <w:szCs w:val="24"/>
              </w:rPr>
              <w:t xml:space="preserve">Denumirea bunurilor/serviciilor </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textDirection w:val="lrTb"/>
            <w:noWrap w:val="false"/>
          </w:tcPr>
          <w:p>
            <w:pPr>
              <w:pBdr/>
              <w:spacing/>
              <w:ind/>
              <w:jc w:val="center"/>
              <w:rPr>
                <w:b/>
                <w:sz w:val="24"/>
                <w:szCs w:val="24"/>
              </w:rPr>
            </w:pPr>
            <w:r>
              <w:rPr>
                <w:b/>
                <w:sz w:val="24"/>
                <w:szCs w:val="24"/>
              </w:rPr>
              <w:t xml:space="preserve">Denumirea modelului bunu</w:t>
            </w:r>
            <w:r>
              <w:rPr>
                <w:b/>
                <w:sz w:val="24"/>
                <w:szCs w:val="24"/>
              </w:rPr>
              <w:t xml:space="preserve">lui</w:t>
            </w:r>
            <w:r>
              <w:rPr>
                <w:b/>
                <w:sz w:val="24"/>
                <w:szCs w:val="24"/>
              </w:rPr>
              <w:t xml:space="preserve">/servic</w:t>
            </w:r>
            <w:r>
              <w:rPr>
                <w:b/>
                <w:sz w:val="24"/>
                <w:szCs w:val="24"/>
              </w:rPr>
              <w:t xml:space="preserve">iului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textDirection w:val="lrTb"/>
            <w:noWrap w:val="false"/>
          </w:tcPr>
          <w:p>
            <w:pPr>
              <w:pBdr/>
              <w:spacing/>
              <w:ind/>
              <w:jc w:val="center"/>
              <w:rPr>
                <w:b/>
                <w:sz w:val="24"/>
                <w:szCs w:val="24"/>
              </w:rPr>
            </w:pPr>
            <w:r>
              <w:rPr>
                <w:b/>
                <w:sz w:val="24"/>
                <w:szCs w:val="24"/>
              </w:rPr>
              <w:t xml:space="preserve">Ţara de origine</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textDirection w:val="lrTb"/>
            <w:noWrap w:val="false"/>
          </w:tcPr>
          <w:p>
            <w:pPr>
              <w:pBdr/>
              <w:spacing/>
              <w:ind/>
              <w:jc w:val="center"/>
              <w:rPr>
                <w:b/>
                <w:sz w:val="24"/>
                <w:szCs w:val="24"/>
              </w:rPr>
            </w:pPr>
            <w:r>
              <w:rPr>
                <w:b/>
                <w:sz w:val="24"/>
                <w:szCs w:val="24"/>
              </w:rPr>
              <w:t xml:space="preserve">Produ-cătorul</w:t>
            </w:r>
            <w:r>
              <w:rPr>
                <w:b/>
                <w:sz w:val="24"/>
                <w:szCs w:val="24"/>
              </w:rPr>
            </w:r>
            <w:r>
              <w:rPr>
                <w:b/>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textDirection w:val="lrTb"/>
            <w:noWrap w:val="false"/>
          </w:tcPr>
          <w:p>
            <w:pPr>
              <w:pBdr/>
              <w:spacing/>
              <w:ind/>
              <w:jc w:val="center"/>
              <w:rPr>
                <w:b/>
                <w:sz w:val="24"/>
                <w:szCs w:val="24"/>
              </w:rPr>
            </w:pPr>
            <w:r>
              <w:rPr>
                <w:b/>
                <w:sz w:val="24"/>
                <w:szCs w:val="24"/>
              </w:rPr>
              <w:t xml:space="preserve">Specificarea tehnică deplină solicitată de către autoritatea contractantă</w:t>
            </w:r>
            <w:r>
              <w:rPr>
                <w:b/>
                <w:sz w:val="24"/>
                <w:szCs w:val="24"/>
              </w:rPr>
            </w:r>
            <w:r>
              <w:rPr>
                <w:b/>
                <w:sz w:val="24"/>
                <w:szCs w:val="24"/>
              </w:rPr>
            </w:r>
          </w:p>
          <w:p>
            <w:pPr>
              <w:pBdr/>
              <w:spacing/>
              <w:ind/>
              <w:jc w:val="center"/>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jc w:val="center"/>
              <w:rPr>
                <w:b/>
                <w:sz w:val="24"/>
                <w:szCs w:val="24"/>
              </w:rPr>
            </w:pPr>
            <w:r>
              <w:rPr>
                <w:b/>
                <w:sz w:val="24"/>
                <w:szCs w:val="24"/>
              </w:rPr>
              <w:t xml:space="preserve">Specificarea tehnică deplină propusă de către ofertant</w:t>
            </w:r>
            <w:r>
              <w:rPr>
                <w:b/>
                <w:sz w:val="24"/>
                <w:szCs w:val="24"/>
              </w:rPr>
            </w:r>
            <w:r>
              <w:rPr>
                <w:b/>
                <w:sz w:val="24"/>
                <w:szCs w:val="24"/>
              </w:rPr>
            </w:r>
          </w:p>
          <w:p>
            <w:pPr>
              <w:pBdr/>
              <w:spacing/>
              <w:ind/>
              <w:jc w:val="center"/>
              <w:rPr>
                <w:b/>
                <w:sz w:val="24"/>
                <w:szCs w:val="24"/>
              </w:rPr>
            </w:pPr>
            <w:r>
              <w:rPr>
                <w:b/>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textDirection w:val="lrTb"/>
            <w:noWrap w:val="false"/>
          </w:tcPr>
          <w:p>
            <w:pPr>
              <w:pBdr/>
              <w:spacing/>
              <w:ind/>
              <w:jc w:val="center"/>
              <w:rPr>
                <w:b/>
                <w:sz w:val="24"/>
                <w:szCs w:val="24"/>
              </w:rPr>
            </w:pPr>
            <w:r>
              <w:rPr>
                <w:b/>
                <w:sz w:val="24"/>
                <w:szCs w:val="24"/>
              </w:rPr>
              <w:t xml:space="preserve">Standarde de referinţă</w:t>
            </w:r>
            <w:r>
              <w:rPr>
                <w:b/>
                <w:sz w:val="24"/>
                <w:szCs w:val="24"/>
              </w:rPr>
            </w:r>
            <w:r>
              <w:rPr>
                <w:b/>
                <w:sz w:val="24"/>
                <w:szCs w:val="24"/>
              </w:rPr>
            </w:r>
          </w:p>
        </w:tc>
      </w:tr>
      <w:tr>
        <w:trPr>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jc w:val="center"/>
              <w:rPr>
                <w:sz w:val="24"/>
                <w:szCs w:val="24"/>
              </w:rPr>
            </w:pPr>
            <w:r>
              <w:rPr>
                <w:sz w:val="24"/>
                <w:szCs w:val="24"/>
              </w:rPr>
              <w:t xml:space="preserve">1</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jc w:val="center"/>
              <w:rPr>
                <w:sz w:val="24"/>
                <w:szCs w:val="24"/>
              </w:rPr>
            </w:pPr>
            <w:r>
              <w:rPr>
                <w:sz w:val="24"/>
                <w:szCs w:val="24"/>
              </w:rPr>
              <w:t xml:space="preserve">2</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jc w:val="center"/>
              <w:rPr>
                <w:sz w:val="24"/>
                <w:szCs w:val="24"/>
              </w:rPr>
            </w:pPr>
            <w:r>
              <w:rPr>
                <w:sz w:val="24"/>
                <w:szCs w:val="24"/>
              </w:rPr>
              <w:t xml:space="preserve">3</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jc w:val="center"/>
              <w:rPr>
                <w:sz w:val="24"/>
                <w:szCs w:val="24"/>
              </w:rPr>
            </w:pPr>
            <w:r>
              <w:rPr>
                <w:sz w:val="24"/>
                <w:szCs w:val="24"/>
              </w:rPr>
              <w:t xml:space="preserve">4</w:t>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jc w:val="center"/>
              <w:rPr>
                <w:sz w:val="24"/>
                <w:szCs w:val="24"/>
              </w:rPr>
            </w:pPr>
            <w:r>
              <w:rPr>
                <w:sz w:val="24"/>
                <w:szCs w:val="24"/>
              </w:rPr>
              <w:t xml:space="preserve">5</w:t>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jc w:val="center"/>
              <w:rPr>
                <w:sz w:val="24"/>
                <w:szCs w:val="24"/>
              </w:rPr>
            </w:pPr>
            <w:r>
              <w:rPr>
                <w:sz w:val="24"/>
                <w:szCs w:val="24"/>
              </w:rPr>
              <w:t xml:space="preserve">6</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jc w:val="center"/>
              <w:rPr>
                <w:sz w:val="24"/>
                <w:szCs w:val="24"/>
              </w:rPr>
            </w:pPr>
            <w:r>
              <w:rPr>
                <w:sz w:val="24"/>
                <w:szCs w:val="24"/>
              </w:rPr>
              <w:t xml:space="preserve">7</w:t>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4"/>
                <w:szCs w:val="24"/>
              </w:rPr>
            </w:pPr>
            <w:r>
              <w:rPr>
                <w:b/>
                <w:sz w:val="24"/>
                <w:szCs w:val="24"/>
              </w:rPr>
              <w:t xml:space="preserve">Bunuri/servicii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sz w:val="24"/>
                <w:szCs w:val="24"/>
              </w:rPr>
            </w:pPr>
            <w:r>
              <w:rPr>
                <w:sz w:val="24"/>
                <w:szCs w:val="24"/>
              </w:rPr>
              <w:t xml:space="preserve">Lotul 1</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57" w:firstLine="0" w:left="0"/>
              <w:jc w:val="center"/>
              <w:rPr/>
            </w:pPr>
            <w:r>
              <w:rPr>
                <w:rFonts w:ascii="Times New Roman" w:hAnsi="Times New Roman" w:eastAsia="Times New Roman" w:cs="Times New Roman"/>
                <w:color w:val="000000"/>
                <w:sz w:val="24"/>
              </w:rPr>
              <w:t xml:space="preserve">Servicii de alimentarea copiilor din Centrul de zi pentru copii în situație de risc „Încredere” din1</w:t>
            </w:r>
            <w:r/>
          </w:p>
          <w:p>
            <w:pPr>
              <w:pBdr/>
              <w:spacing/>
              <w:ind/>
              <w:rPr>
                <w:b/>
                <w:bCs w:val="0"/>
                <w:i w:val="0"/>
                <w:sz w:val="24"/>
                <w:szCs w:val="24"/>
              </w:rPr>
            </w:pPr>
            <w:r>
              <w:rPr>
                <w:b/>
                <w:bCs/>
                <w:i w:val="0"/>
                <w:iCs w:val="0"/>
                <w:sz w:val="24"/>
                <w:szCs w:val="24"/>
                <w:lang w:val="ro-MO"/>
              </w:rPr>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w:t>
            </w:r>
            <w:r>
              <w:rPr>
                <w:b/>
                <w:bCs w:val="0"/>
                <w:i w:val="0"/>
                <w:sz w:val="24"/>
                <w:szCs w:val="24"/>
              </w:rPr>
            </w:r>
            <w:r>
              <w:rPr>
                <w:b/>
                <w:bCs w:val="0"/>
                <w:i w:val="0"/>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numPr>
                <w:ilvl w:val="0"/>
                <w:numId w:val="0"/>
              </w:numPr>
              <w:pBdr/>
              <w:spacing/>
              <w:ind w:firstLine="0" w:left="0"/>
              <w:rPr>
                <w:b w:val="0"/>
                <w:bCs w:val="0"/>
                <w:sz w:val="24"/>
                <w:szCs w:val="24"/>
                <w:highlight w:val="none"/>
              </w:rPr>
            </w:pPr>
            <w:r>
              <w:rPr>
                <w:b w:val="0"/>
                <w:bCs w:val="0"/>
                <w:sz w:val="24"/>
                <w:szCs w:val="24"/>
                <w:highlight w:val="none"/>
                <w:lang w:val="ro-MO"/>
              </w:rPr>
            </w:r>
            <w:r>
              <w:rPr>
                <w:rFonts w:ascii="Times New Roman" w:hAnsi="Times New Roman" w:eastAsia="Times New Roman" w:cs="Times New Roman"/>
                <w:color w:val="000000"/>
                <w:sz w:val="24"/>
              </w:rPr>
              <w:t xml:space="preserve">Criteriile de evaluare maximul K-Kal propuse în corespundere cu recomandările Ordenului Nr.638 din 12-08-2016 și ordinul nr.910 din 02.10.2020 cuprivire cu privire la împlimentarea  Recomandărilor pentrun un regim sănătos de alimentare și activitate fizică</w:t>
            </w:r>
            <w:r>
              <w:rPr>
                <w:rFonts w:ascii="Times New Roman" w:hAnsi="Times New Roman" w:eastAsia="Times New Roman" w:cs="Times New Roman"/>
                <w:color w:val="000000"/>
                <w:sz w:val="24"/>
              </w:rPr>
              <w:t xml:space="preserve"> adecvată. 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b w:val="0"/>
                <w:bCs w:val="0"/>
                <w:sz w:val="24"/>
                <w:szCs w:val="24"/>
                <w:highlight w:val="none"/>
              </w:rPr>
            </w:r>
            <w:r>
              <w:rPr>
                <w:b w:val="0"/>
                <w:bCs w:val="0"/>
                <w:sz w:val="24"/>
                <w:szCs w:val="24"/>
                <w:highlight w:val="none"/>
              </w:rPr>
            </w:r>
          </w:p>
          <w:p>
            <w:pPr>
              <w:pBdr/>
              <w:tabs>
                <w:tab w:val="left" w:leader="none" w:pos="709"/>
              </w:tabs>
              <w:spacing w:after="0" w:line="240" w:lineRule="auto"/>
              <w:ind/>
              <w:rPr>
                <w:rFonts w:ascii="Times New Roman" w:hAnsi="Times New Roman" w:cs="Times New Roman"/>
                <w:sz w:val="24"/>
                <w:szCs w:val="24"/>
              </w:rPr>
            </w:pPr>
            <w:r>
              <w:rPr>
                <w:rFonts w:ascii="Times New Roman" w:hAnsi="Times New Roman" w:cs="Times New Roman"/>
                <w:bCs/>
                <w:sz w:val="24"/>
                <w:szCs w:val="24"/>
              </w:rPr>
            </w:r>
            <w:r>
              <w:rPr>
                <w:rFonts w:ascii="Times New Roman" w:hAnsi="Times New Roman" w:cs="Times New Roman"/>
                <w:sz w:val="24"/>
                <w:szCs w:val="24"/>
              </w:rPr>
            </w:r>
            <w:r>
              <w:rPr>
                <w:rFonts w:ascii="Times New Roman" w:hAnsi="Times New Roman" w:cs="Times New Roman"/>
                <w:sz w:val="24"/>
                <w:szCs w:val="24"/>
              </w:rPr>
            </w:r>
          </w:p>
          <w:p>
            <w:pPr>
              <w:numPr>
                <w:ilvl w:val="0"/>
                <w:numId w:val="0"/>
              </w:numPr>
              <w:pBdr/>
              <w:spacing/>
              <w:ind w:firstLine="0" w:left="0"/>
              <w:rPr>
                <w:b w:val="0"/>
                <w:bCs w:val="0"/>
                <w:sz w:val="24"/>
                <w:szCs w:val="24"/>
                <w:highlight w:val="none"/>
              </w:rPr>
            </w:pPr>
            <w:r>
              <w:rPr>
                <w:b w:val="0"/>
                <w:bCs w:val="0"/>
                <w:sz w:val="24"/>
                <w:szCs w:val="24"/>
                <w:highlight w:val="none"/>
                <w:lang w:val="ro-MO"/>
              </w:rPr>
            </w:r>
            <w:r>
              <w:rPr>
                <w:b w:val="0"/>
                <w:bCs w:val="0"/>
                <w:sz w:val="24"/>
                <w:szCs w:val="24"/>
                <w:highlight w:val="none"/>
              </w:rPr>
            </w:r>
            <w:r>
              <w:rPr>
                <w:b w:val="0"/>
                <w:bCs w:val="0"/>
                <w:sz w:val="24"/>
                <w:szCs w:val="24"/>
                <w:highlight w:val="none"/>
              </w:rPr>
            </w:r>
          </w:p>
          <w:p>
            <w:pPr>
              <w:numPr>
                <w:ilvl w:val="0"/>
                <w:numId w:val="0"/>
              </w:numPr>
              <w:pBdr/>
              <w:spacing/>
              <w:ind w:firstLine="0" w:left="0"/>
              <w:rPr>
                <w:sz w:val="24"/>
                <w:szCs w:val="24"/>
              </w:rPr>
            </w:pPr>
            <w:r>
              <w:rPr>
                <w:sz w:val="24"/>
                <w:szCs w:val="24"/>
                <w:highlight w:val="none"/>
                <w:lang w:val="ro-MO"/>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4"/>
                <w:szCs w:val="24"/>
              </w:rPr>
            </w:pPr>
            <w:r>
              <w:rPr>
                <w:b/>
                <w:sz w:val="24"/>
                <w:szCs w:val="24"/>
                <w:lang w:val="ro-MO"/>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Hrișcă cu legume -220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Gulaș de pui -120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Salată din varză- 100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Biscuiti cu unt - 50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Pâine - 70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Ceai-200ml</w:t>
            </w:r>
            <w:r/>
          </w:p>
          <w:p>
            <w:pPr>
              <w:pBdr/>
              <w:spacing/>
              <w:ind/>
              <w:jc w:val="center"/>
              <w:rPr>
                <w:b/>
                <w:sz w:val="24"/>
                <w:szCs w:val="24"/>
                <w:lang w:val="ro-MO"/>
              </w:rPr>
            </w:pPr>
            <w:r>
              <w:rPr>
                <w:rFonts w:ascii="Times New Roman" w:hAnsi="Times New Roman" w:eastAsia="Times New Roman" w:cs="Times New Roman"/>
                <w:color w:val="000000"/>
                <w:sz w:val="24"/>
              </w:rPr>
              <w:t xml:space="preserve">. Tacîmuri,șervețele,vesela, biodegradabile</w:t>
            </w: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Cartofi la rolă - 250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Pulpă de pui coaptă - 130 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Salată grecească - 120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Roșii,castraveți, brînză, ulei</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Iaurt -200ml</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Pîine - 70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Tacîmuri,șervețele,vesela, biodegradabile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Pilaf cu pui-280gr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Salată de legume proaspete-100gr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Ou fiert 1buc</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Chec cu fructe-80gr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Pâine- 70gr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Chefir – 150ml</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Tacâmuri,șervețele,veselă,</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biodegradabi le</w:t>
            </w:r>
            <w:r/>
            <w:r>
              <w:rPr>
                <w:rFonts w:ascii="Times New Roman" w:hAnsi="Times New Roman" w:eastAsia="Times New Roman" w:cs="Times New Roman"/>
                <w:color w:val="000000"/>
                <w:sz w:val="24"/>
              </w:rP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Paste fierte- 220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cascaval- 40 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Pîrjoală cu carne de pui - 70 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Salată de vinogret-100gr</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Chiflă cu gem-80gr .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Pîine - 70 gr.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Ceai  – 200ml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Măr-1buc </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Tacîmuri,șervețele,vesela, biodegradabil</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1020"/>
        </w:trPr>
        <w:tc>
          <w:tcPr>
            <w:gridSpan w:val="3"/>
            <w:shd w:val="clear" w:color="ffffff" w:fill="ffffff"/>
            <w:tcBorders>
              <w:top w:val="single" w:color="000000" w:sz="4" w:space="0"/>
              <w:left w:val="single" w:color="000000" w:sz="4" w:space="0"/>
              <w:bottom w:val="single" w:color="000000" w:sz="4" w:space="0"/>
              <w:right w:val="single" w:color="000000" w:sz="4" w:space="0"/>
            </w:tcBorders>
            <w:tcW w:w="397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pPr>
            <w:r/>
            <w:r>
              <w:rPr>
                <w:rFonts w:ascii="Times New Roman" w:hAnsi="Times New Roman" w:eastAsia="Times New Roman" w:cs="Times New Roman"/>
                <w:color w:val="000000"/>
                <w:sz w:val="24"/>
              </w:rPr>
              <w:t xml:space="preserve">Clătite cu brânză - 160 gr. (2buc)</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Fructe asortate-150g</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Ceai -200ml</w:t>
            </w: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Tacîmuri,șervețele,veselă, biod egradabile.</w:t>
            </w:r>
            <w:r/>
            <w:r>
              <w:rPr>
                <w:rFonts w:ascii="Times New Roman" w:hAnsi="Times New Roman" w:eastAsia="Times New Roman" w:cs="Times New Roman"/>
                <w:color w:val="000000"/>
                <w:sz w:val="24"/>
              </w:rPr>
            </w:r>
            <w:r/>
            <w:r/>
          </w:p>
          <w:p>
            <w:pPr>
              <w:pBdr/>
              <w:spacing/>
              <w:ind/>
              <w:jc w:val="center"/>
              <w:rPr>
                <w:b/>
                <w:sz w:val="24"/>
                <w:szCs w:val="24"/>
                <w:lang w:val="ro-MO"/>
              </w:rPr>
            </w:pPr>
            <w:r>
              <w:rPr>
                <w:b/>
                <w:sz w:val="24"/>
                <w:szCs w:val="24"/>
                <w:lang w:val="ro-MO"/>
              </w:rPr>
            </w:r>
            <w:r>
              <w:rPr>
                <w:b/>
                <w:sz w:val="24"/>
                <w:szCs w:val="24"/>
                <w:lang w:val="ro-MO"/>
              </w:rPr>
            </w:r>
            <w:r>
              <w:rPr>
                <w:b/>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2234"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88" w:type="dxa"/>
            <w:vAlign w:val="center"/>
            <w:vMerge w:val="restart"/>
            <w:textDirection w:val="lrTb"/>
            <w:noWrap w:val="false"/>
          </w:tcPr>
          <w:p>
            <w:pPr>
              <w:pBdr/>
              <w:spacing/>
              <w:ind/>
              <w:rPr>
                <w:sz w:val="24"/>
                <w:szCs w:val="24"/>
              </w:rPr>
            </w:pPr>
            <w:r>
              <w:rPr>
                <w:sz w:val="24"/>
                <w:szCs w:val="24"/>
              </w:rPr>
            </w:r>
            <w:r>
              <w:rPr>
                <w:rFonts w:ascii="Times New Roman" w:hAnsi="Times New Roman" w:eastAsia="Times New Roman" w:cs="Times New Roman"/>
                <w:color w:val="000000"/>
                <w:sz w:val="24"/>
              </w:rPr>
              <w:t xml:space="preserve">Mîncarea să fie preparată</w:t>
            </w:r>
            <w:r>
              <w:rPr>
                <w:rFonts w:ascii="Times New Roman" w:hAnsi="Times New Roman" w:eastAsia="Times New Roman" w:cs="Times New Roman"/>
                <w:color w:val="000000"/>
                <w:sz w:val="24"/>
                <w:lang w:val="ro-MO"/>
              </w:rPr>
              <w:t xml:space="preserve"> din produse proaspete și </w:t>
            </w:r>
            <w:r>
              <w:rPr>
                <w:rFonts w:ascii="Times New Roman" w:hAnsi="Times New Roman" w:eastAsia="Times New Roman" w:cs="Times New Roman"/>
                <w:color w:val="000000"/>
                <w:sz w:val="24"/>
              </w:rPr>
              <w:t xml:space="preserve"> în ziua care se livrează</w:t>
            </w:r>
            <w:r>
              <w:rPr>
                <w:rFonts w:ascii="Times New Roman" w:hAnsi="Times New Roman" w:eastAsia="Times New Roman" w:cs="Times New Roman"/>
                <w:color w:val="000000"/>
                <w:sz w:val="24"/>
                <w:lang w:val="ro-MO"/>
              </w:rPr>
              <w:t xml:space="preserve"> </w:t>
            </w:r>
            <w:r>
              <w:rPr>
                <w:sz w:val="24"/>
                <w:szCs w:val="24"/>
              </w:rPr>
            </w:r>
            <w:r>
              <w:rPr>
                <w:sz w:val="24"/>
                <w:szCs w:val="24"/>
              </w:rPr>
            </w:r>
          </w:p>
          <w:p>
            <w:pPr>
              <w:pBdr/>
              <w:spacing/>
              <w:ind/>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330" w:type="dxa"/>
            <w:vMerge w:val="restart"/>
            <w:textDirection w:val="lrTb"/>
            <w:noWrap w:val="false"/>
          </w:tcPr>
          <w:p>
            <w:pPr>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4"/>
                <w:szCs w:val="24"/>
              </w:rPr>
            </w:pPr>
            <w:r>
              <w:rPr>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4"/>
                <w:szCs w:val="24"/>
              </w:rPr>
            </w:pPr>
            <w:r>
              <w:rPr>
                <w:sz w:val="24"/>
                <w:szCs w:val="24"/>
              </w:rPr>
            </w:r>
            <w:r>
              <w:rPr>
                <w:sz w:val="24"/>
                <w:szCs w:val="24"/>
              </w:rPr>
            </w: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4"/>
                <w:szCs w:val="24"/>
              </w:rPr>
            </w:pPr>
            <w:r>
              <w:rPr>
                <w:sz w:val="24"/>
                <w:szCs w:val="24"/>
              </w:rPr>
            </w:r>
            <w:r>
              <w:rPr>
                <w:sz w:val="24"/>
                <w:szCs w:val="24"/>
              </w:rPr>
            </w:r>
            <w:r>
              <w:rPr>
                <w:sz w:val="24"/>
                <w:szCs w:val="24"/>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sz w:val="24"/>
                <w:szCs w:val="24"/>
              </w:rPr>
            </w:pP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4"/>
                <w:szCs w:val="24"/>
              </w:rPr>
            </w:pPr>
            <w:r>
              <w:rPr>
                <w:sz w:val="24"/>
                <w:szCs w:val="24"/>
              </w:rPr>
            </w:r>
            <w:r>
              <w:rPr>
                <w:sz w:val="24"/>
                <w:szCs w:val="24"/>
              </w:rPr>
            </w:r>
            <w:r>
              <w:rPr>
                <w:sz w:val="24"/>
                <w:szCs w:val="24"/>
              </w:rPr>
            </w:r>
          </w:p>
        </w:tc>
      </w:tr>
      <w:tr>
        <w:trPr>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pBdr/>
              <w:spacing/>
              <w:ind/>
              <w:rPr>
                <w:b/>
                <w:sz w:val="24"/>
                <w:szCs w:val="24"/>
              </w:rPr>
            </w:pPr>
            <w:r>
              <w:rPr>
                <w:sz w:val="24"/>
                <w:szCs w:val="24"/>
              </w:rPr>
            </w:r>
            <w:r>
              <w:rPr>
                <w:b/>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0"/>
            <w:shd w:val="clear" w:color="auto" w:fill="auto"/>
            <w:tcBorders>
              <w:top w:val="single" w:color="auto" w:sz="4" w:space="0"/>
            </w:tcBorders>
            <w:tcW w:w="15450" w:type="dxa"/>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1252"/>
              <w:gridCol w:w="246"/>
              <w:gridCol w:w="2093"/>
              <w:gridCol w:w="1092"/>
              <w:gridCol w:w="871"/>
              <w:gridCol w:w="892"/>
              <w:gridCol w:w="876"/>
              <w:gridCol w:w="849"/>
              <w:gridCol w:w="826"/>
              <w:gridCol w:w="63"/>
              <w:gridCol w:w="1596"/>
              <w:gridCol w:w="406"/>
              <w:gridCol w:w="273"/>
              <w:gridCol w:w="2293"/>
              <w:gridCol w:w="650"/>
              <w:gridCol w:w="216"/>
              <w:gridCol w:w="1008"/>
              <w:gridCol w:w="23"/>
              <w:gridCol w:w="2"/>
              <w:gridCol w:w="33"/>
            </w:tblGrid>
            <w:tr>
              <w:trPr>
                <w:gridAfter w:val="3"/>
                <w:trHeight w:val="697"/>
              </w:trPr>
              <w:tc>
                <w:tcPr>
                  <w:gridSpan w:val="15"/>
                  <w:shd w:val="clear" w:color="auto" w:fill="auto"/>
                  <w:tcBorders/>
                  <w:tcW w:w="1427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w:t>
                  </w:r>
                  <w:r>
                    <w:rPr>
                      <w:lang w:val="it-IT"/>
                    </w:rPr>
                    <w:t xml:space="preserve">25</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27"/>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2"/>
                  <w:tcBorders/>
                  <w:tcW w:w="1224" w:type="dxa"/>
                  <w:textDirection w:val="lrTb"/>
                  <w:noWrap w:val="false"/>
                </w:tcPr>
                <w:p>
                  <w:pPr>
                    <w:pStyle w:val="927"/>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427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2"/>
                  <w:tcBorders>
                    <w:bottom w:val="single" w:color="auto" w:sz="4" w:space="0"/>
                  </w:tcBorders>
                  <w:tcW w:w="1224"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498" w:type="dxa"/>
                  <w:textDirection w:val="lrTb"/>
                  <w:noWrap w:val="false"/>
                </w:tcPr>
                <w:p>
                  <w:pPr>
                    <w:framePr w:hAnchor="margin" w:hSpace="180" w:vAnchor="page" w:wrap="around" w:y="347"/>
                    <w:pBdr/>
                    <w:spacing/>
                    <w:ind/>
                    <w:rPr/>
                  </w:pPr>
                  <w:r/>
                  <w:r/>
                </w:p>
              </w:tc>
              <w:tc>
                <w:tcPr>
                  <w:gridSpan w:val="18"/>
                  <w:shd w:val="clear" w:color="auto" w:fill="auto"/>
                  <w:tcBorders>
                    <w:top w:val="single" w:color="auto" w:sz="4" w:space="0"/>
                    <w:left w:val="single" w:color="auto" w:sz="4" w:space="0"/>
                    <w:bottom w:val="single" w:color="auto" w:sz="4" w:space="0"/>
                    <w:right w:val="single" w:color="auto" w:sz="4" w:space="0"/>
                  </w:tcBorders>
                  <w:tcW w:w="14061"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498" w:type="dxa"/>
                  <w:textDirection w:val="lrTb"/>
                  <w:noWrap w:val="false"/>
                </w:tcPr>
                <w:p>
                  <w:pPr>
                    <w:framePr w:hAnchor="margin" w:hSpace="180" w:vAnchor="page" w:wrap="around" w:y="347"/>
                    <w:pBdr/>
                    <w:spacing/>
                    <w:ind/>
                    <w:rPr/>
                  </w:pPr>
                  <w:r/>
                  <w:r/>
                </w:p>
              </w:tc>
              <w:tc>
                <w:tcPr>
                  <w:gridSpan w:val="18"/>
                  <w:shd w:val="clear" w:color="auto" w:fill="auto"/>
                  <w:tcBorders>
                    <w:top w:val="single" w:color="auto" w:sz="4" w:space="0"/>
                    <w:left w:val="single" w:color="auto" w:sz="4" w:space="0"/>
                    <w:bottom w:val="single" w:color="auto" w:sz="4" w:space="0"/>
                    <w:right w:val="single" w:color="auto" w:sz="4" w:space="0"/>
                  </w:tcBorders>
                  <w:tcW w:w="14061"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0656" w:type="dxa"/>
                  <w:textDirection w:val="lrTb"/>
                  <w:noWrap w:val="false"/>
                </w:tcPr>
                <w:p>
                  <w:pPr>
                    <w:framePr w:hAnchor="margin" w:hSpace="180" w:vAnchor="page" w:wrap="around" w:y="347"/>
                    <w:pBdr/>
                    <w:spacing/>
                    <w:ind/>
                    <w:rPr/>
                  </w:pPr>
                  <w:r/>
                  <w:r/>
                </w:p>
              </w:tc>
              <w:tc>
                <w:tcPr>
                  <w:gridSpan w:val="3"/>
                  <w:tcBorders/>
                  <w:tcW w:w="2972" w:type="dxa"/>
                  <w:textDirection w:val="lrTb"/>
                  <w:noWrap w:val="false"/>
                </w:tcPr>
                <w:p>
                  <w:pPr>
                    <w:framePr w:hAnchor="margin" w:hSpace="180" w:vAnchor="page" w:wrap="around" w:y="347"/>
                    <w:pBdr/>
                    <w:spacing/>
                    <w:ind/>
                    <w:rPr/>
                  </w:pPr>
                  <w:r/>
                  <w:r/>
                </w:p>
              </w:tc>
              <w:tc>
                <w:tcPr>
                  <w:gridSpan w:val="6"/>
                  <w:tcBorders/>
                  <w:tcW w:w="193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framePr w:hAnchor="margin" w:hSpace="180" w:vAnchor="page" w:wrap="around" w:y="347"/>
                    <w:pBdr/>
                    <w:spacing/>
                    <w:ind/>
                    <w:jc w:val="center"/>
                    <w:rPr>
                      <w:b/>
                      <w:sz w:val="24"/>
                      <w:szCs w:val="24"/>
                    </w:rPr>
                  </w:pPr>
                  <w:r>
                    <w:rPr>
                      <w:b/>
                      <w:sz w:val="24"/>
                      <w:szCs w:val="24"/>
                    </w:rPr>
                    <w:t xml:space="preserve">Cod CPV</w:t>
                  </w:r>
                  <w:r>
                    <w:rPr>
                      <w:b/>
                      <w:sz w:val="24"/>
                      <w:szCs w:val="24"/>
                    </w:rPr>
                  </w:r>
                  <w:r>
                    <w:rPr>
                      <w:b/>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textDirection w:val="lrTb"/>
                  <w:noWrap w:val="false"/>
                </w:tcPr>
                <w:p>
                  <w:pPr>
                    <w:framePr w:hAnchor="margin" w:hSpace="180" w:vAnchor="page" w:wrap="around" w:y="347"/>
                    <w:pBdr/>
                    <w:spacing/>
                    <w:ind/>
                    <w:jc w:val="center"/>
                    <w:rPr>
                      <w:b/>
                      <w:sz w:val="24"/>
                      <w:szCs w:val="24"/>
                    </w:rPr>
                  </w:pPr>
                  <w:r>
                    <w:rPr>
                      <w:b/>
                      <w:sz w:val="24"/>
                      <w:szCs w:val="24"/>
                    </w:rPr>
                    <w:t xml:space="preserve">Denumirea </w:t>
                  </w:r>
                  <w:r>
                    <w:rPr>
                      <w:b/>
                      <w:sz w:val="24"/>
                      <w:szCs w:val="24"/>
                    </w:rPr>
                    <w:t xml:space="preserve">bunur</w:t>
                  </w:r>
                  <w:r>
                    <w:rPr>
                      <w:b/>
                      <w:sz w:val="24"/>
                      <w:szCs w:val="24"/>
                    </w:rPr>
                    <w:t xml:space="preserve">ilor</w:t>
                  </w:r>
                  <w:r>
                    <w:rPr>
                      <w:b/>
                      <w:sz w:val="24"/>
                      <w:szCs w:val="24"/>
                    </w:rPr>
                    <w:t xml:space="preserve">/serviciilor</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textDirection w:val="lrTb"/>
                  <w:noWrap w:val="false"/>
                </w:tcPr>
                <w:p>
                  <w:pPr>
                    <w:framePr w:hAnchor="margin" w:hSpace="180" w:vAnchor="page" w:wrap="around" w:y="347"/>
                    <w:pBdr/>
                    <w:spacing/>
                    <w:ind/>
                    <w:jc w:val="center"/>
                    <w:rPr>
                      <w:b/>
                      <w:sz w:val="24"/>
                      <w:szCs w:val="24"/>
                    </w:rPr>
                  </w:pPr>
                  <w:r>
                    <w:rPr>
                      <w:b/>
                      <w:sz w:val="24"/>
                      <w:szCs w:val="24"/>
                    </w:rPr>
                    <w:t xml:space="preserve">Unitatea de măsură</w:t>
                  </w:r>
                  <w:r>
                    <w:rPr>
                      <w:b/>
                      <w:sz w:val="24"/>
                      <w:szCs w:val="24"/>
                    </w:rPr>
                  </w:r>
                  <w:r>
                    <w:rPr>
                      <w:b/>
                      <w:sz w:val="24"/>
                      <w:szCs w:val="24"/>
                    </w:rPr>
                  </w:r>
                </w:p>
              </w:tc>
              <w:tc>
                <w:tcPr>
                  <w:shd w:val="clear" w:color="auto" w:fill="auto"/>
                  <w:tcBorders>
                    <w:top w:val="single" w:color="auto" w:sz="4" w:space="0"/>
                    <w:left w:val="single" w:color="auto" w:sz="4" w:space="0"/>
                    <w:right w:val="single" w:color="auto" w:sz="4" w:space="0"/>
                  </w:tcBorders>
                  <w:tcW w:w="871" w:type="dxa"/>
                  <w:textDirection w:val="lrTb"/>
                  <w:noWrap w:val="false"/>
                </w:tcPr>
                <w:p>
                  <w:pPr>
                    <w:framePr w:hAnchor="margin" w:hSpace="180" w:vAnchor="page" w:wrap="around" w:y="347"/>
                    <w:pBdr/>
                    <w:spacing/>
                    <w:ind/>
                    <w:jc w:val="center"/>
                    <w:rPr>
                      <w:b/>
                      <w:sz w:val="24"/>
                      <w:szCs w:val="24"/>
                    </w:rPr>
                  </w:pPr>
                  <w:r>
                    <w:rPr>
                      <w:b/>
                      <w:sz w:val="24"/>
                      <w:szCs w:val="24"/>
                    </w:rPr>
                    <w:t xml:space="preserve">Canti-tatea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textDirection w:val="lrTb"/>
                  <w:noWrap w:val="false"/>
                </w:tcPr>
                <w:p>
                  <w:pPr>
                    <w:framePr w:hAnchor="margin" w:hSpace="180" w:vAnchor="page" w:wrap="around" w:y="347"/>
                    <w:pBdr/>
                    <w:spacing/>
                    <w:ind/>
                    <w:jc w:val="center"/>
                    <w:rPr>
                      <w:b/>
                      <w:sz w:val="24"/>
                      <w:szCs w:val="24"/>
                    </w:rPr>
                  </w:pPr>
                  <w:r>
                    <w:rPr>
                      <w:b/>
                      <w:sz w:val="24"/>
                      <w:szCs w:val="24"/>
                    </w:rPr>
                    <w:t xml:space="preserve">Preţ unitar (fără TVA)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textDirection w:val="lrTb"/>
                  <w:noWrap w:val="false"/>
                </w:tcPr>
                <w:p>
                  <w:pPr>
                    <w:framePr w:hAnchor="margin" w:hSpace="180" w:vAnchor="page" w:wrap="around" w:y="347"/>
                    <w:pBdr/>
                    <w:spacing/>
                    <w:ind/>
                    <w:jc w:val="center"/>
                    <w:rPr>
                      <w:b/>
                      <w:sz w:val="24"/>
                      <w:szCs w:val="24"/>
                    </w:rPr>
                  </w:pPr>
                  <w:r>
                    <w:rPr>
                      <w:b/>
                      <w:sz w:val="24"/>
                      <w:szCs w:val="24"/>
                    </w:rPr>
                    <w:t xml:space="preserve">Preţ unitar (cu TVA)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textDirection w:val="lrTb"/>
                  <w:noWrap w:val="false"/>
                </w:tcPr>
                <w:p>
                  <w:pPr>
                    <w:framePr w:hAnchor="margin" w:hSpace="180" w:vAnchor="page" w:wrap="around" w:y="347"/>
                    <w:pBdr/>
                    <w:spacing/>
                    <w:ind/>
                    <w:jc w:val="center"/>
                    <w:rPr>
                      <w:b/>
                      <w:sz w:val="24"/>
                      <w:szCs w:val="24"/>
                    </w:rPr>
                  </w:pPr>
                  <w:r>
                    <w:rPr>
                      <w:b/>
                      <w:sz w:val="24"/>
                      <w:szCs w:val="24"/>
                    </w:rPr>
                    <w:t xml:space="preserve">Suma</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fără</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TVA</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textDirection w:val="lrTb"/>
                  <w:noWrap w:val="false"/>
                </w:tcPr>
                <w:p>
                  <w:pPr>
                    <w:framePr w:hAnchor="margin" w:hSpace="180" w:vAnchor="page" w:wrap="around" w:y="347"/>
                    <w:pBdr/>
                    <w:spacing/>
                    <w:ind/>
                    <w:jc w:val="center"/>
                    <w:rPr>
                      <w:b/>
                      <w:sz w:val="24"/>
                      <w:szCs w:val="24"/>
                    </w:rPr>
                  </w:pPr>
                  <w:r>
                    <w:rPr>
                      <w:b/>
                      <w:sz w:val="24"/>
                      <w:szCs w:val="24"/>
                    </w:rPr>
                    <w:t xml:space="preserve">Suma</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cu TVA</w:t>
                  </w:r>
                  <w:r>
                    <w:rPr>
                      <w:b/>
                      <w:sz w:val="24"/>
                      <w:szCs w:val="24"/>
                    </w:rPr>
                  </w:r>
                  <w:r>
                    <w:rPr>
                      <w:b/>
                      <w:sz w:val="24"/>
                      <w:szCs w:val="24"/>
                    </w:rPr>
                  </w:r>
                </w:p>
              </w:tc>
              <w:tc>
                <w:tcPr>
                  <w:gridSpan w:val="4"/>
                  <w:tcBorders>
                    <w:top w:val="single" w:color="auto" w:sz="4" w:space="0"/>
                    <w:left w:val="single" w:color="auto" w:sz="4" w:space="0"/>
                    <w:bottom w:val="single" w:color="auto" w:sz="4" w:space="0"/>
                    <w:right w:val="single" w:color="auto" w:sz="4" w:space="0"/>
                  </w:tcBorders>
                  <w:tcW w:w="2337" w:type="dxa"/>
                  <w:textDirection w:val="lrTb"/>
                  <w:noWrap w:val="false"/>
                </w:tcPr>
                <w:p>
                  <w:pPr>
                    <w:framePr w:hAnchor="margin" w:hSpace="180" w:vAnchor="page" w:wrap="around" w:y="347"/>
                    <w:pBdr/>
                    <w:spacing/>
                    <w:ind/>
                    <w:jc w:val="center"/>
                    <w:rPr>
                      <w:b/>
                      <w:sz w:val="24"/>
                      <w:szCs w:val="24"/>
                    </w:rPr>
                  </w:pPr>
                  <w:r>
                    <w:rPr>
                      <w:b/>
                      <w:sz w:val="24"/>
                      <w:szCs w:val="24"/>
                    </w:rPr>
                    <w:t xml:space="preserve">Termenul de </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livrare/</w:t>
                  </w:r>
                  <w:r>
                    <w:rPr>
                      <w:b/>
                      <w:sz w:val="24"/>
                      <w:szCs w:val="24"/>
                    </w:rPr>
                    <w:t xml:space="preserve">prestare </w:t>
                  </w:r>
                  <w:r>
                    <w:rPr>
                      <w:b/>
                      <w:sz w:val="24"/>
                      <w:szCs w:val="24"/>
                    </w:rPr>
                  </w:r>
                  <w:r>
                    <w:rPr>
                      <w:b/>
                      <w:sz w:val="24"/>
                      <w:szCs w:val="24"/>
                    </w:rPr>
                  </w:r>
                </w:p>
              </w:tc>
              <w:tc>
                <w:tcPr>
                  <w:gridSpan w:val="3"/>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b/>
                      <w:sz w:val="24"/>
                      <w:szCs w:val="24"/>
                    </w:rPr>
                  </w:pPr>
                  <w:r>
                    <w:rPr>
                      <w:b/>
                      <w:sz w:val="24"/>
                      <w:szCs w:val="24"/>
                    </w:rPr>
                    <w:t xml:space="preserve">Clasificație bugetară (IBAN)</w:t>
                  </w:r>
                  <w:r>
                    <w:rPr>
                      <w:b/>
                      <w:sz w:val="24"/>
                      <w:szCs w:val="24"/>
                    </w:rPr>
                  </w:r>
                  <w:r>
                    <w:rPr>
                      <w:b/>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jc w:val="center"/>
                    <w:rPr>
                      <w:b/>
                      <w:sz w:val="24"/>
                      <w:szCs w:val="24"/>
                    </w:rPr>
                  </w:pPr>
                  <w:r>
                    <w:rPr>
                      <w:b/>
                      <w:sz w:val="24"/>
                      <w:szCs w:val="24"/>
                    </w:rPr>
                    <w:t xml:space="preserve">Discount</w:t>
                  </w:r>
                  <w:r>
                    <w:rPr>
                      <w:b/>
                      <w:sz w:val="24"/>
                      <w:szCs w:val="24"/>
                    </w:rPr>
                  </w:r>
                  <w:r>
                    <w:rPr>
                      <w:b/>
                      <w:sz w:val="24"/>
                      <w:szCs w:val="24"/>
                    </w:rPr>
                  </w:r>
                </w:p>
                <w:p>
                  <w:pPr>
                    <w:framePr w:hAnchor="margin" w:hSpace="180" w:vAnchor="page" w:wrap="around" w:y="347"/>
                    <w:pBdr/>
                    <w:spacing/>
                    <w:ind/>
                    <w:jc w:val="center"/>
                    <w:rPr>
                      <w:b/>
                      <w:sz w:val="24"/>
                      <w:szCs w:val="24"/>
                    </w:rPr>
                  </w:pPr>
                  <w:r>
                    <w:rPr>
                      <w:b/>
                      <w:sz w:val="24"/>
                      <w:szCs w:val="24"/>
                    </w:rPr>
                    <w:t xml:space="preserve">%</w:t>
                  </w:r>
                  <w:r>
                    <w:rPr>
                      <w:b/>
                      <w:sz w:val="24"/>
                      <w:szCs w:val="24"/>
                    </w:rPr>
                  </w:r>
                  <w:r>
                    <w:rPr>
                      <w:b/>
                      <w:sz w:val="24"/>
                      <w:szCs w:val="24"/>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1</w:t>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2</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3</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4</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5</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6</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7</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jc w:val="center"/>
                    <w:rPr>
                      <w:sz w:val="24"/>
                      <w:szCs w:val="24"/>
                    </w:rPr>
                  </w:pPr>
                  <w:r>
                    <w:rPr>
                      <w:sz w:val="24"/>
                      <w:szCs w:val="24"/>
                    </w:rPr>
                    <w:t xml:space="preserve">8</w:t>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7" w:type="dxa"/>
                  <w:textDirection w:val="lrTb"/>
                  <w:noWrap w:val="false"/>
                </w:tcPr>
                <w:p>
                  <w:pPr>
                    <w:framePr w:hAnchor="margin" w:hSpace="180" w:vAnchor="page" w:wrap="around" w:y="347"/>
                    <w:pBdr/>
                    <w:spacing/>
                    <w:ind/>
                    <w:jc w:val="center"/>
                    <w:rPr>
                      <w:sz w:val="24"/>
                      <w:szCs w:val="24"/>
                    </w:rPr>
                  </w:pPr>
                  <w:r>
                    <w:rPr>
                      <w:sz w:val="24"/>
                      <w:szCs w:val="24"/>
                    </w:rPr>
                    <w:t xml:space="preserve">9</w:t>
                  </w:r>
                  <w:r>
                    <w:rPr>
                      <w:sz w:val="24"/>
                      <w:szCs w:val="24"/>
                    </w:rPr>
                  </w:r>
                  <w:r>
                    <w:rPr>
                      <w:sz w:val="24"/>
                      <w:szCs w:val="24"/>
                    </w:rPr>
                  </w:r>
                </w:p>
              </w:tc>
              <w:tc>
                <w:tcPr>
                  <w:gridSpan w:val="3"/>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jc w:val="center"/>
                    <w:rPr>
                      <w:sz w:val="24"/>
                      <w:szCs w:val="24"/>
                    </w:rPr>
                  </w:pPr>
                  <w:r>
                    <w:rPr>
                      <w:sz w:val="24"/>
                      <w:szCs w:val="24"/>
                    </w:rPr>
                    <w:t xml:space="preserve">10</w:t>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jc w:val="center"/>
                    <w:rPr>
                      <w:sz w:val="24"/>
                      <w:szCs w:val="24"/>
                    </w:rPr>
                  </w:pPr>
                  <w:r>
                    <w:rPr>
                      <w:sz w:val="24"/>
                      <w:szCs w:val="24"/>
                    </w:rPr>
                    <w:t xml:space="preserve">11</w:t>
                  </w:r>
                  <w:r>
                    <w:rPr>
                      <w:sz w:val="24"/>
                      <w:szCs w:val="24"/>
                    </w:rPr>
                  </w:r>
                  <w:r>
                    <w:rPr>
                      <w:sz w:val="24"/>
                      <w:szCs w:val="24"/>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framePr w:hAnchor="margin" w:hSpace="180" w:vAnchor="page" w:wrap="around" w:y="347"/>
                    <w:pBdr/>
                    <w:spacing/>
                    <w:ind/>
                    <w:rPr>
                      <w:b/>
                      <w:sz w:val="24"/>
                      <w:szCs w:val="24"/>
                    </w:rPr>
                  </w:pPr>
                  <w:r>
                    <w:rPr>
                      <w:b/>
                      <w:sz w:val="24"/>
                      <w:szCs w:val="24"/>
                    </w:rPr>
                    <w:t xml:space="preserve">Bunuri/servicii</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7"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594"/>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framePr w:hAnchor="margin" w:hSpace="180" w:vAnchor="page" w:wrap="around" w:y="347"/>
                    <w:pBdr/>
                    <w:spacing/>
                    <w:ind/>
                    <w:rPr>
                      <w:sz w:val="24"/>
                      <w:szCs w:val="24"/>
                    </w:rPr>
                  </w:pPr>
                  <w:r>
                    <w:rPr>
                      <w:sz w:val="24"/>
                      <w:szCs w:val="24"/>
                    </w:rPr>
                    <w:t xml:space="preserve">Lotul 1</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7"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Hrișcă cu legume -220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Gulaș de pui -120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Salată din varză- 100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Biscuiti cu unt - 50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Pâine - 70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Ceai-200ml</w:t>
                  </w:r>
                  <w:r>
                    <w:rPr>
                      <w:rFonts w:ascii="Times New Roman" w:hAnsi="Times New Roman" w:eastAsia="Times New Roman" w:cs="Times New Roman"/>
                      <w:sz w:val="20"/>
                    </w:rPr>
                  </w:r>
                  <w:r>
                    <w:rPr>
                      <w:rFonts w:ascii="Times New Roman" w:hAnsi="Times New Roman" w:eastAsia="Times New Roman" w:cs="Times New Roman"/>
                      <w:sz w:val="20"/>
                    </w:rPr>
                  </w:r>
                </w:p>
                <w:p>
                  <w:pPr>
                    <w:pBdr/>
                    <w:spacing/>
                    <w:ind/>
                    <w:jc w:val="center"/>
                    <w:rPr>
                      <w:b/>
                      <w:sz w:val="24"/>
                      <w:szCs w:val="24"/>
                      <w:lang w:val="ro-MO"/>
                    </w:rPr>
                  </w:pPr>
                  <w:r>
                    <w:rPr>
                      <w:rFonts w:ascii="Times New Roman" w:hAnsi="Times New Roman" w:eastAsia="Times New Roman" w:cs="Times New Roman"/>
                      <w:color w:val="000000"/>
                      <w:sz w:val="24"/>
                    </w:rPr>
                    <w:t xml:space="preserve">. Tacîmuri,șervețele,vesela, biodegradabile</w:t>
                  </w:r>
                  <w:r>
                    <w:rPr>
                      <w:b/>
                      <w:sz w:val="24"/>
                      <w:szCs w:val="24"/>
                      <w:lang w:val="ro-MO"/>
                    </w:rPr>
                  </w:r>
                  <w:r>
                    <w:rPr>
                      <w:b/>
                      <w:sz w:val="24"/>
                      <w:szCs w:val="24"/>
                      <w:lang w:val="ro-MO"/>
                    </w:rPr>
                  </w:r>
                </w:p>
                <w:p>
                  <w:pPr>
                    <w:pBdr/>
                    <w:spacing/>
                    <w:ind/>
                    <w:jc w:val="center"/>
                    <w:rPr>
                      <w:b/>
                      <w:bCs w:val="0"/>
                      <w:i w:val="0"/>
                      <w:sz w:val="24"/>
                      <w:szCs w:val="24"/>
                    </w:rPr>
                  </w:pPr>
                  <w:r>
                    <w:rPr>
                      <w:b/>
                      <w:bCs/>
                      <w:i w:val="0"/>
                      <w:iCs w:val="0"/>
                      <w:sz w:val="24"/>
                      <w:szCs w:val="24"/>
                      <w:lang w:val="ro-MO"/>
                    </w:rPr>
                  </w:r>
                  <w:r>
                    <w:rPr>
                      <w:b/>
                      <w:bCs w:val="0"/>
                      <w:i w:val="0"/>
                      <w:sz w:val="24"/>
                      <w:szCs w:val="24"/>
                    </w:rPr>
                  </w:r>
                </w:p>
                <w:p>
                  <w:pPr>
                    <w:framePr w:hAnchor="margin" w:hSpace="180" w:vAnchor="page" w:wrap="around" w:y="347"/>
                    <w:pBdr/>
                    <w:spacing/>
                    <w:ind/>
                    <w:rPr>
                      <w:b/>
                      <w:bCs w:val="0"/>
                      <w:i w:val="0"/>
                      <w:sz w:val="24"/>
                      <w:szCs w:val="24"/>
                      <w:highlight w:val="none"/>
                    </w:rPr>
                  </w:pPr>
                  <w:r>
                    <w:rPr>
                      <w:b/>
                      <w:bCs/>
                      <w:i w:val="0"/>
                      <w:iCs w:val="0"/>
                      <w:sz w:val="24"/>
                      <w:szCs w:val="24"/>
                      <w:highlight w:val="none"/>
                      <w:lang w:val="ro-MO"/>
                    </w:rPr>
                  </w:r>
                  <w:r>
                    <w:rPr>
                      <w:b/>
                      <w:bCs w:val="0"/>
                      <w:i w:val="0"/>
                      <w:sz w:val="24"/>
                      <w:szCs w:val="24"/>
                      <w:highlight w:val="none"/>
                    </w:rPr>
                  </w:r>
                  <w:r>
                    <w:rPr>
                      <w:b/>
                      <w:bCs w:val="0"/>
                      <w:i w:val="0"/>
                      <w:sz w:val="24"/>
                      <w:szCs w:val="24"/>
                      <w:highlight w:val="none"/>
                    </w:rPr>
                  </w:r>
                </w:p>
                <w:p>
                  <w:pPr>
                    <w:framePr w:hAnchor="margin" w:hSpace="180" w:vAnchor="page" w:wrap="around" w:y="347"/>
                    <w:pBdr/>
                    <w:spacing/>
                    <w:ind/>
                    <w:rPr>
                      <w:b/>
                      <w:bCs/>
                      <w:sz w:val="24"/>
                      <w:szCs w:val="24"/>
                    </w:rPr>
                  </w:pPr>
                  <w:r>
                    <w:rPr>
                      <w:i/>
                      <w:iCs/>
                      <w:sz w:val="24"/>
                      <w:szCs w:val="24"/>
                      <w:highlight w:val="none"/>
                      <w:lang w:val="ro-MO"/>
                    </w:rPr>
                  </w:r>
                  <w:r>
                    <w:rPr>
                      <w:b/>
                      <w:bCs/>
                      <w:sz w:val="24"/>
                      <w:szCs w:val="24"/>
                    </w:rPr>
                  </w:r>
                  <w:r>
                    <w:rPr>
                      <w:b/>
                      <w:bCs/>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7" w:type="dxa"/>
                  <w:textDirection w:val="lrTb"/>
                  <w:noWrap w:val="false"/>
                </w:tcPr>
                <w:p>
                  <w:pPr>
                    <w:framePr w:hAnchor="margin" w:hSpace="180" w:vAnchor="page" w:wrap="around" w:y="347"/>
                    <w:pBdr/>
                    <w:spacing/>
                    <w:ind/>
                    <w:rPr>
                      <w:sz w:val="24"/>
                      <w:szCs w:val="24"/>
                    </w:rPr>
                  </w:pPr>
                  <w:r>
                    <w:rPr>
                      <w:sz w:val="24"/>
                      <w:szCs w:val="24"/>
                      <w:lang w:val="ro-MO"/>
                    </w:rPr>
                  </w:r>
                  <w:r>
                    <w:rPr>
                      <w:rFonts w:ascii="Times New Roman" w:hAnsi="Times New Roman" w:eastAsia="Times New Roman" w:cs="Times New Roman"/>
                      <w:color w:val="000000"/>
                      <w:sz w:val="24"/>
                    </w:rPr>
                    <w:t xml:space="preserve">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tc>
              <w:tc>
                <w:tcPr>
                  <w:gridSpan w:val="3"/>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lang w:val="ro-MO"/>
                    </w:rPr>
                    <w:t xml:space="preserve">MD14TRPBAA3000000168400</w:t>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Cartofi la rolă - 250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Pulpă de pui coaptă - 130 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Salată grecească - 120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Roșii,castraveți, brînză, ulei</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Iaurt -200ml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Pîine - 70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Tacîmuri,șervețele,vesela, biodegradabile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rPr/>
                  </w:pPr>
                  <w:r>
                    <w:rPr>
                      <w:rFonts w:ascii="Times New Roman" w:hAnsi="Times New Roman" w:eastAsia="Times New Roman" w:cs="Times New Roman"/>
                      <w:color w:val="000000"/>
                      <w:sz w:val="24"/>
                    </w:rPr>
                  </w:r>
                  <w:r/>
                </w:p>
                <w:p>
                  <w:pPr>
                    <w:pBdr>
                      <w:top w:val="none" w:color="000000" w:sz="4" w:space="0"/>
                      <w:left w:val="none" w:color="000000" w:sz="4" w:space="0"/>
                      <w:bottom w:val="none" w:color="000000" w:sz="4" w:space="0"/>
                      <w:right w:val="none" w:color="000000" w:sz="4" w:space="0"/>
                    </w:pBdr>
                    <w:spacing w:after="0" w:before="0"/>
                    <w:ind w:right="-57" w:firstLine="0" w:left="-57"/>
                    <w:rPr/>
                  </w:pPr>
                  <w:r>
                    <w:rPr>
                      <w:rFonts w:ascii="Times New Roman" w:hAnsi="Times New Roman" w:eastAsia="Times New Roman" w:cs="Times New Roman"/>
                      <w:color w:val="000000"/>
                      <w:sz w:val="24"/>
                    </w:rPr>
                  </w:r>
                  <w:r/>
                </w:p>
                <w:p>
                  <w:pPr>
                    <w:pBdr/>
                    <w:spacing/>
                    <w:ind/>
                    <w:rPr>
                      <w:b/>
                      <w:sz w:val="24"/>
                      <w:szCs w:val="24"/>
                    </w:rPr>
                  </w:pPr>
                  <w:r>
                    <w:rPr>
                      <w:b w:val="0"/>
                      <w:bCs w:val="0"/>
                      <w:sz w:val="24"/>
                      <w:szCs w:val="24"/>
                      <w:lang w:val="ro-MO"/>
                    </w:rPr>
                  </w:r>
                  <w:r>
                    <w:rPr>
                      <w:b/>
                      <w:sz w:val="24"/>
                      <w:szCs w:val="24"/>
                    </w:rPr>
                  </w:r>
                  <w:r>
                    <w:rPr>
                      <w:b/>
                      <w:sz w:val="24"/>
                      <w:szCs w:val="24"/>
                    </w:rPr>
                  </w:r>
                </w:p>
                <w:p>
                  <w:pPr>
                    <w:pBdr/>
                    <w:spacing w:after="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framePr w:hAnchor="margin" w:hSpace="180" w:vAnchor="page" w:wrap="around" w:y="347"/>
                    <w:pBdr/>
                    <w:spacing/>
                    <w:ind/>
                    <w:rPr>
                      <w:bCs/>
                      <w:i/>
                      <w:sz w:val="24"/>
                      <w:szCs w:val="24"/>
                      <w:highlight w:val="none"/>
                    </w:rPr>
                  </w:pPr>
                  <w:r>
                    <w:rPr>
                      <w:i/>
                      <w:iCs/>
                      <w:sz w:val="24"/>
                      <w:szCs w:val="24"/>
                      <w:highlight w:val="none"/>
                      <w:lang w:val="ro-MO"/>
                    </w:rPr>
                  </w:r>
                  <w:r>
                    <w:rPr>
                      <w:bCs/>
                      <w:i/>
                      <w:sz w:val="24"/>
                      <w:szCs w:val="24"/>
                      <w:highlight w:val="none"/>
                    </w:rPr>
                  </w:r>
                  <w:r>
                    <w:rPr>
                      <w:bCs/>
                      <w:i/>
                      <w:sz w:val="24"/>
                      <w:szCs w:val="24"/>
                      <w:highlight w:val="none"/>
                    </w:rPr>
                  </w:r>
                </w:p>
                <w:p>
                  <w:pPr>
                    <w:framePr w:hAnchor="margin" w:hSpace="180" w:vAnchor="page" w:wrap="around" w:y="347"/>
                    <w:pBdr/>
                    <w:spacing/>
                    <w:ind/>
                    <w:rPr>
                      <w:b/>
                      <w:sz w:val="24"/>
                      <w:szCs w:val="24"/>
                    </w:rPr>
                  </w:pPr>
                  <w:r>
                    <w:rPr>
                      <w:b/>
                      <w:sz w:val="24"/>
                      <w:szCs w:val="24"/>
                    </w:rPr>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auto" w:sz="4" w:space="0"/>
                    <w:left w:val="single" w:color="auto" w:sz="4" w:space="0"/>
                    <w:bottom w:val="single" w:color="auto" w:sz="4" w:space="0"/>
                    <w:right w:val="single" w:color="auto" w:sz="4" w:space="0"/>
                  </w:tcBorders>
                  <w:tcW w:w="2337" w:type="dxa"/>
                  <w:textDirection w:val="lrTb"/>
                  <w:noWrap w:val="false"/>
                </w:tcPr>
                <w:p>
                  <w:pPr>
                    <w:framePr w:hAnchor="margin" w:hSpace="180" w:vAnchor="page" w:wrap="around" w:y="347"/>
                    <w:pBdr/>
                    <w:spacing/>
                    <w:ind/>
                    <w:rPr>
                      <w:sz w:val="24"/>
                      <w:szCs w:val="24"/>
                    </w:rPr>
                  </w:pPr>
                  <w:r>
                    <w:rPr>
                      <w:sz w:val="24"/>
                      <w:szCs w:val="24"/>
                      <w:lang w:val="ro-MO"/>
                    </w:rPr>
                  </w:r>
                  <w:r>
                    <w:rPr>
                      <w:rFonts w:ascii="Times New Roman" w:hAnsi="Times New Roman" w:eastAsia="Times New Roman" w:cs="Times New Roman"/>
                      <w:color w:val="000000"/>
                      <w:sz w:val="24"/>
                    </w:rPr>
                    <w:t xml:space="preserve">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tcBorders>
                    <w:top w:val="single" w:color="auto" w:sz="4" w:space="0"/>
                    <w:left w:val="single" w:color="auto" w:sz="4" w:space="0"/>
                    <w:bottom w:val="single" w:color="auto" w:sz="4" w:space="0"/>
                    <w:right w:val="single" w:color="auto" w:sz="4" w:space="0"/>
                  </w:tcBorders>
                  <w:tcW w:w="3159" w:type="dxa"/>
                  <w:textDirection w:val="lrTb"/>
                  <w:noWrap w:val="false"/>
                </w:tcPr>
                <w:p>
                  <w:pPr>
                    <w:framePr w:hAnchor="margin" w:hSpace="180" w:vAnchor="page" w:wrap="around" w:y="347"/>
                    <w:pBdr/>
                    <w:spacing/>
                    <w:ind/>
                    <w:rPr>
                      <w:sz w:val="24"/>
                      <w:szCs w:val="24"/>
                    </w:rPr>
                  </w:pPr>
                  <w:r>
                    <w:rPr>
                      <w:sz w:val="24"/>
                      <w:szCs w:val="24"/>
                      <w:lang w:val="ro-MO"/>
                    </w:rPr>
                    <w:t xml:space="preserve">MD14TRPBAA3000000168400</w:t>
                  </w:r>
                  <w:r>
                    <w:rPr>
                      <w:sz w:val="24"/>
                      <w:szCs w:val="24"/>
                    </w:rPr>
                  </w:r>
                  <w:r>
                    <w:rPr>
                      <w:sz w:val="24"/>
                      <w:szCs w:val="24"/>
                    </w:rPr>
                  </w:r>
                </w:p>
              </w:tc>
              <w:tc>
                <w:tcPr>
                  <w:gridSpan w:val="2"/>
                  <w:tcBorders>
                    <w:top w:val="single" w:color="auto" w:sz="4" w:space="0"/>
                    <w:left w:val="single" w:color="auto" w:sz="4" w:space="0"/>
                    <w:bottom w:val="single" w:color="auto" w:sz="4" w:space="0"/>
                    <w:right w:val="single" w:color="auto" w:sz="4" w:space="0"/>
                  </w:tcBorders>
                  <w:tcW w:w="1031"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pBdr/>
                    <w:spacing w:after="0" w:line="240" w:lineRule="auto"/>
                    <w:ind/>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Pilaf cu pui-280gr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Salată de legume proaspete-100gr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Ou fiert 1buc</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Chec cu fructe-80gr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Pâine- 70gr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Chefir – 150ml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Tacâmuri,șervețele,veselă,</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 biodegradabi le</w:t>
                  </w:r>
                  <w:r/>
                  <w:r/>
                </w:p>
                <w:p>
                  <w:pPr>
                    <w:pBdr>
                      <w:top w:val="none" w:color="000000" w:sz="4" w:space="0"/>
                      <w:left w:val="none" w:color="000000" w:sz="4" w:space="0"/>
                      <w:bottom w:val="none" w:color="000000" w:sz="4" w:space="0"/>
                      <w:right w:val="none" w:color="000000" w:sz="4" w:space="0"/>
                    </w:pBdr>
                    <w:spacing w:after="0" w:before="0"/>
                    <w:ind w:right="-57" w:firstLine="0" w:left="-57"/>
                    <w:rPr>
                      <w:rFonts w:ascii="Times New Roman" w:hAnsi="Times New Roman" w:eastAsia="Times New Roman" w:cs="Times New Roman"/>
                      <w:sz w:val="20"/>
                    </w:rPr>
                  </w:pPr>
                  <w:r>
                    <w:rPr>
                      <w:rFonts w:ascii="Times New Roman" w:hAnsi="Times New Roman" w:eastAsia="Times New Roman" w:cs="Times New Roman"/>
                      <w:color w:val="000000"/>
                      <w:sz w:val="24"/>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p>
                  <w:pPr>
                    <w:pBdr>
                      <w:top w:val="none" w:color="000000" w:sz="4" w:space="0"/>
                      <w:left w:val="none" w:color="000000" w:sz="4" w:space="0"/>
                      <w:bottom w:val="none" w:color="000000" w:sz="4" w:space="0"/>
                      <w:right w:val="none" w:color="000000" w:sz="4" w:space="0"/>
                    </w:pBdr>
                    <w:spacing w:after="0" w:before="0"/>
                    <w:ind w:right="-57" w:firstLine="0" w:left="-57"/>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2337" w:type="dxa"/>
                  <w:vMerge w:val="restart"/>
                  <w:textDirection w:val="lrTb"/>
                  <w:noWrap w:val="false"/>
                </w:tcPr>
                <w:p>
                  <w:pPr>
                    <w:framePr w:hAnchor="margin" w:hSpace="180" w:vAnchor="page" w:wrap="around" w:y="347"/>
                    <w:pBdr/>
                    <w:spacing/>
                    <w:ind/>
                    <w:rPr>
                      <w:sz w:val="24"/>
                      <w:szCs w:val="24"/>
                    </w:rPr>
                  </w:pPr>
                  <w:r>
                    <w:rPr>
                      <w:sz w:val="24"/>
                      <w:szCs w:val="24"/>
                      <w:lang w:val="ro-MO"/>
                    </w:rPr>
                  </w:r>
                  <w:r>
                    <w:rPr>
                      <w:rFonts w:ascii="Times New Roman" w:hAnsi="Times New Roman" w:eastAsia="Times New Roman" w:cs="Times New Roman"/>
                      <w:color w:val="000000"/>
                      <w:sz w:val="24"/>
                    </w:rPr>
                    <w:t xml:space="preserve">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3"/>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pBdr/>
                    <w:spacing w:after="0" w:line="240" w:lineRule="auto"/>
                    <w:ind/>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Paste fierte- 220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cascaval- 40 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 Pîrjoală cu carne de pui - 70 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Salată de vinogret-100gr</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Chiflă cu gem-80gr .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Pîine - 70 gr.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Ceai  – 200ml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Măr-1buc </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Tacîmuri,șervețele,vesela, biodegradabil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rPr/>
                  </w:pPr>
                  <w:r/>
                  <w:r/>
                  <w:r/>
                </w:p>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2337" w:type="dxa"/>
                  <w:vMerge w:val="restart"/>
                  <w:textDirection w:val="lrTb"/>
                  <w:noWrap w:val="false"/>
                </w:tcPr>
                <w:p>
                  <w:pPr>
                    <w:framePr w:hAnchor="margin" w:hSpace="180" w:vAnchor="page" w:wrap="around" w:y="347"/>
                    <w:pBdr/>
                    <w:spacing/>
                    <w:ind/>
                    <w:rPr>
                      <w:sz w:val="24"/>
                      <w:szCs w:val="24"/>
                    </w:rPr>
                  </w:pPr>
                  <w:r>
                    <w:rPr>
                      <w:sz w:val="24"/>
                      <w:szCs w:val="24"/>
                      <w:lang w:val="ro-MO"/>
                    </w:rPr>
                  </w:r>
                  <w:r>
                    <w:rPr>
                      <w:rFonts w:ascii="Times New Roman" w:hAnsi="Times New Roman" w:eastAsia="Times New Roman" w:cs="Times New Roman"/>
                      <w:color w:val="000000"/>
                      <w:sz w:val="24"/>
                    </w:rPr>
                    <w:t xml:space="preserve">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3"/>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pBdr/>
                    <w:spacing w:after="0" w:line="240" w:lineRule="auto"/>
                    <w:ind/>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r>
                  <w:r>
                    <w:rPr>
                      <w:rFonts w:ascii="Times New Roman" w:hAnsi="Times New Roman" w:eastAsia="Times New Roman" w:cs="Times New Roman"/>
                      <w:color w:val="000000"/>
                      <w:sz w:val="24"/>
                    </w:rPr>
                    <w:t xml:space="preserve">5550000-5</w:t>
                  </w:r>
                  <w:r>
                    <w:rPr>
                      <w:rFonts w:ascii="Times New Roman" w:hAnsi="Times New Roman" w:eastAsia="Times New Roman" w:cs="Times New Roman"/>
                      <w:sz w:val="24"/>
                      <w:szCs w:val="24"/>
                      <w:lang w:val="en-US"/>
                    </w:rPr>
                  </w:r>
                  <w:r>
                    <w:rPr>
                      <w:rFonts w:ascii="Times New Roman" w:hAnsi="Times New Roman" w:eastAsia="Times New Roman" w:cs="Times New Roman"/>
                      <w:sz w:val="24"/>
                      <w:szCs w:val="24"/>
                      <w:lang w:val="en-US"/>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
                    <w:rPr>
                      <w:rFonts w:ascii="Times New Roman" w:hAnsi="Times New Roman" w:eastAsia="Times New Roman" w:cs="Times New Roman"/>
                      <w:color w:val="000000"/>
                      <w:sz w:val="24"/>
                    </w:rPr>
                    <w:t xml:space="preserve">Clătite cu brânză - 160 gr. (2buc)</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Fructe asortate-150g</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rFonts w:ascii="Times New Roman" w:hAnsi="Times New Roman" w:eastAsia="Times New Roman" w:cs="Times New Roman"/>
                      <w:sz w:val="20"/>
                    </w:rPr>
                  </w:pPr>
                  <w:r>
                    <w:rPr>
                      <w:rFonts w:ascii="Times New Roman" w:hAnsi="Times New Roman" w:eastAsia="Times New Roman" w:cs="Times New Roman"/>
                      <w:color w:val="000000"/>
                      <w:sz w:val="24"/>
                    </w:rPr>
                    <w:t xml:space="preserve">Ceai -200ml</w:t>
                  </w:r>
                  <w:r>
                    <w:rPr>
                      <w:rFonts w:ascii="Times New Roman" w:hAnsi="Times New Roman" w:eastAsia="Times New Roman" w:cs="Times New Roman"/>
                      <w:sz w:val="20"/>
                    </w:rPr>
                  </w:r>
                  <w:r>
                    <w:rPr>
                      <w:rFonts w:ascii="Times New Roman" w:hAnsi="Times New Roman" w:eastAsia="Times New Roman" w:cs="Times New Roman"/>
                      <w:sz w:val="20"/>
                    </w:rPr>
                  </w:r>
                </w:p>
                <w:p>
                  <w:pPr>
                    <w:pBdr>
                      <w:top w:val="none" w:color="000000" w:sz="4" w:space="0"/>
                      <w:left w:val="none" w:color="000000" w:sz="4" w:space="0"/>
                      <w:bottom w:val="none" w:color="000000" w:sz="4" w:space="0"/>
                      <w:right w:val="none" w:color="000000" w:sz="4" w:space="0"/>
                    </w:pBdr>
                    <w:spacing w:after="0" w:before="0"/>
                    <w:ind w:right="-57" w:firstLine="0" w:left="-57"/>
                    <w:jc w:val="center"/>
                    <w:rPr/>
                  </w:pPr>
                  <w:r>
                    <w:rPr>
                      <w:rFonts w:ascii="Times New Roman" w:hAnsi="Times New Roman" w:eastAsia="Times New Roman" w:cs="Times New Roman"/>
                      <w:color w:val="000000"/>
                      <w:sz w:val="24"/>
                    </w:rPr>
                    <w:t xml:space="preserve">Tacîmuri,șervețele,veselă, biod egradabile.</w:t>
                  </w:r>
                  <w:r/>
                  <w:r/>
                </w:p>
                <w:p>
                  <w:pPr>
                    <w:pBdr>
                      <w:top w:val="none" w:color="000000" w:sz="4" w:space="0"/>
                      <w:left w:val="none" w:color="000000" w:sz="4" w:space="0"/>
                      <w:bottom w:val="none" w:color="000000" w:sz="4" w:space="0"/>
                      <w:right w:val="none" w:color="000000" w:sz="4" w:space="0"/>
                    </w:pBdr>
                    <w:spacing w:after="0" w:before="0"/>
                    <w:ind w:right="-57" w:firstLine="0" w:left="-57"/>
                    <w:rPr/>
                  </w:pPr>
                  <w:r>
                    <w:rPr>
                      <w:rFonts w:ascii="Times New Roman" w:hAnsi="Times New Roman" w:eastAsia="Times New Roman" w:cs="Times New Roman"/>
                      <w:color w:val="000000"/>
                      <w:sz w:val="24"/>
                    </w:rPr>
                  </w:r>
                  <w:r/>
                  <w:r/>
                </w:p>
                <w:p>
                  <w:pPr>
                    <w:pBdr>
                      <w:top w:val="none" w:color="000000" w:sz="4" w:space="0"/>
                      <w:left w:val="none" w:color="000000" w:sz="4" w:space="0"/>
                      <w:bottom w:val="none" w:color="000000" w:sz="4" w:space="0"/>
                      <w:right w:val="none" w:color="000000" w:sz="4" w:space="0"/>
                    </w:pBdr>
                    <w:spacing w:after="0" w:before="0"/>
                    <w:ind w:right="-57" w:firstLine="0" w:left="-57"/>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4"/>
                      <w:szCs w:val="24"/>
                    </w:rPr>
                  </w:pPr>
                  <w:r>
                    <w:rPr>
                      <w:sz w:val="24"/>
                      <w:szCs w:val="24"/>
                      <w:lang w:val="ro-MO"/>
                    </w:rPr>
                    <w:t xml:space="preserve">por</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4"/>
                  <w:tcBorders>
                    <w:top w:val="single" w:color="000000" w:sz="4" w:space="0"/>
                    <w:left w:val="single" w:color="000000" w:sz="4" w:space="0"/>
                    <w:bottom w:val="single" w:color="000000" w:sz="4" w:space="0"/>
                    <w:right w:val="single" w:color="000000" w:sz="4" w:space="0"/>
                  </w:tcBorders>
                  <w:tcW w:w="2337" w:type="dxa"/>
                  <w:vMerge w:val="restart"/>
                  <w:textDirection w:val="lrTb"/>
                  <w:noWrap w:val="false"/>
                </w:tcPr>
                <w:p>
                  <w:pPr>
                    <w:framePr w:hAnchor="margin" w:hSpace="180" w:vAnchor="page" w:wrap="around" w:y="347"/>
                    <w:pBdr/>
                    <w:spacing/>
                    <w:ind/>
                    <w:rPr>
                      <w:sz w:val="24"/>
                      <w:szCs w:val="24"/>
                    </w:rPr>
                  </w:pPr>
                  <w:r>
                    <w:rPr>
                      <w:sz w:val="24"/>
                      <w:szCs w:val="24"/>
                      <w:lang w:val="ro-MO"/>
                    </w:rPr>
                  </w:r>
                  <w:r>
                    <w:rPr>
                      <w:rFonts w:ascii="Times New Roman" w:hAnsi="Times New Roman" w:eastAsia="Times New Roman" w:cs="Times New Roman"/>
                      <w:color w:val="000000"/>
                      <w:sz w:val="24"/>
                    </w:rPr>
                    <w:t xml:space="preserve">Livrarea 5zile în să</w:t>
                  </w:r>
                  <w:r>
                    <w:rPr>
                      <w:rFonts w:ascii="Times New Roman" w:hAnsi="Times New Roman" w:eastAsia="Times New Roman" w:cs="Times New Roman"/>
                      <w:color w:val="000000"/>
                      <w:sz w:val="24"/>
                      <w:lang w:val="ro-MO"/>
                    </w:rPr>
                    <w:t xml:space="preserve">p</w:t>
                  </w:r>
                  <w:r>
                    <w:rPr>
                      <w:rFonts w:ascii="Times New Roman" w:hAnsi="Times New Roman" w:eastAsia="Times New Roman" w:cs="Times New Roman"/>
                      <w:color w:val="000000"/>
                      <w:sz w:val="24"/>
                    </w:rPr>
                    <w:t xml:space="preserve">tămînă </w:t>
                  </w:r>
                  <w:r>
                    <w:rPr>
                      <w:rFonts w:ascii="Times New Roman" w:hAnsi="Times New Roman" w:eastAsia="Times New Roman" w:cs="Times New Roman"/>
                      <w:color w:val="000000"/>
                      <w:sz w:val="24"/>
                      <w:lang w:val="ro-MO"/>
                    </w:rPr>
                    <w:t xml:space="preserve"> de 2 ori pe zi la </w:t>
                  </w:r>
                  <w:r>
                    <w:rPr>
                      <w:rFonts w:ascii="Times New Roman" w:hAnsi="Times New Roman" w:eastAsia="Times New Roman" w:cs="Times New Roman"/>
                      <w:color w:val="000000"/>
                      <w:sz w:val="24"/>
                    </w:rPr>
                    <w:t xml:space="preserve"> orele 10:00</w:t>
                  </w:r>
                  <w:r>
                    <w:rPr>
                      <w:rFonts w:ascii="Times New Roman" w:hAnsi="Times New Roman" w:eastAsia="Times New Roman" w:cs="Times New Roman"/>
                      <w:color w:val="000000"/>
                      <w:sz w:val="24"/>
                      <w:lang w:val="ro-MO"/>
                    </w:rPr>
                    <w:t xml:space="preserve"> și orile 1</w:t>
                  </w:r>
                  <w:r>
                    <w:rPr>
                      <w:rFonts w:ascii="Times New Roman" w:hAnsi="Times New Roman" w:eastAsia="Times New Roman" w:cs="Times New Roman"/>
                      <w:color w:val="000000"/>
                      <w:sz w:val="24"/>
                      <w:lang w:val="ro-RO"/>
                    </w:rPr>
                    <w:t xml:space="preserve">4</w:t>
                  </w:r>
                  <w:r>
                    <w:rPr>
                      <w:rFonts w:ascii="Times New Roman" w:hAnsi="Times New Roman" w:eastAsia="Times New Roman" w:cs="Times New Roman"/>
                      <w:color w:val="000000"/>
                      <w:sz w:val="24"/>
                      <w:lang w:val="ro-MO"/>
                    </w:rPr>
                    <w:t xml:space="preserve">:00 la adresa </w:t>
                  </w:r>
                  <w:r>
                    <w:rPr>
                      <w:rFonts w:ascii="Times New Roman" w:hAnsi="Times New Roman" w:eastAsia="Times New Roman" w:cs="Times New Roman"/>
                      <w:color w:val="000000"/>
                      <w:sz w:val="24"/>
                    </w:rPr>
                    <w:t xml:space="preserve"> or. Ștefan Vodă str.N. Testimițeanu 3/</w:t>
                  </w:r>
                  <w:r>
                    <w:rPr>
                      <w:rFonts w:ascii="Times New Roman" w:hAnsi="Times New Roman" w:eastAsia="Times New Roman" w:cs="Times New Roman"/>
                      <w:color w:val="000000"/>
                      <w:sz w:val="24"/>
                      <w:lang w:val="ro-MO"/>
                    </w:rPr>
                    <w:t xml:space="preserve">1 </w:t>
                  </w:r>
                  <w:r>
                    <w:rPr>
                      <w:rFonts w:ascii="Times New Roman" w:hAnsi="Times New Roman" w:eastAsia="Times New Roman" w:cs="Times New Roman"/>
                      <w:color w:val="000000"/>
                      <w:sz w:val="24"/>
                    </w:rPr>
                    <w:t xml:space="preserve">Centrul de zi pentru copii în situație de risc „Încredere</w:t>
                  </w:r>
                  <w:r>
                    <w:rPr>
                      <w:b w:val="0"/>
                      <w:bCs w:val="0"/>
                      <w:sz w:val="24"/>
                      <w:szCs w:val="24"/>
                      <w:highlight w:val="none"/>
                      <w:lang w:val="ro-MO"/>
                    </w:rPr>
                    <w:t xml:space="preserve">.</w:t>
                  </w:r>
                  <w:r>
                    <w:rPr>
                      <w:sz w:val="24"/>
                      <w:szCs w:val="24"/>
                    </w:rPr>
                  </w:r>
                  <w:r>
                    <w:rPr>
                      <w:sz w:val="24"/>
                      <w:szCs w:val="24"/>
                    </w:rPr>
                  </w:r>
                </w:p>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3"/>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4"/>
                      <w:szCs w:val="24"/>
                      <w:lang w:val="ro-MO"/>
                    </w:rPr>
                  </w:pPr>
                  <w:r>
                    <w:rPr>
                      <w:sz w:val="24"/>
                      <w:szCs w:val="24"/>
                      <w:lang w:val="ro-MO"/>
                    </w:rPr>
                  </w:r>
                  <w:r>
                    <w:rPr>
                      <w:sz w:val="24"/>
                      <w:szCs w:val="24"/>
                      <w:lang w:val="ro-MO"/>
                    </w:rPr>
                  </w:r>
                  <w:r>
                    <w:rPr>
                      <w:sz w:val="24"/>
                      <w:szCs w:val="24"/>
                      <w:lang w:val="ro-MO"/>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p>
                  <w:pPr>
                    <w:framePr w:hAnchor="margin" w:hSpace="180" w:vAnchor="page" w:wrap="around" w:y="347"/>
                    <w:pBdr/>
                    <w:spacing/>
                    <w:ind/>
                    <w:rPr>
                      <w:b/>
                      <w:sz w:val="20"/>
                    </w:rPr>
                  </w:pPr>
                  <w:r>
                    <w:rPr>
                      <w:b/>
                      <w:sz w:val="20"/>
                    </w:rPr>
                  </w:r>
                  <w:r>
                    <w:rPr>
                      <w:b/>
                      <w:sz w:val="20"/>
                    </w:rPr>
                  </w:r>
                  <w:r>
                    <w:rPr>
                      <w:b/>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4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37"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315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tcBorders>
                    <w:top w:val="single" w:color="000000" w:sz="4" w:space="0"/>
                    <w:left w:val="single" w:color="000000" w:sz="4" w:space="0"/>
                    <w:bottom w:val="single" w:color="000000" w:sz="4" w:space="0"/>
                    <w:right w:val="single" w:color="000000" w:sz="4" w:space="0"/>
                  </w:tcBorders>
                  <w:tcW w:w="1031"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9060"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2"/>
                  <w:tcBorders>
                    <w:top w:val="single" w:color="auto" w:sz="4" w:space="0"/>
                  </w:tcBorders>
                  <w:tcW w:w="2001"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343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033"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trHeight w:val="397"/>
        </w:trPr>
        <w:tc>
          <w:tcPr>
            <w:tcBorders>
              <w:top w:val="single" w:color="auto" w:sz="4" w:space="0"/>
            </w:tcBorders>
            <w:tcW w:w="1917" w:type="dxa"/>
            <w:textDirection w:val="lrTb"/>
            <w:noWrap w:val="false"/>
          </w:tcPr>
          <w:p>
            <w:pPr>
              <w:pBdr/>
              <w:tabs>
                <w:tab w:val="left" w:leader="none" w:pos="6120"/>
              </w:tabs>
              <w:spacing/>
              <w:ind/>
              <w:rPr/>
            </w:pPr>
            <w:r/>
            <w:r/>
          </w:p>
        </w:tc>
        <w:tc>
          <w:tcPr>
            <w:tcBorders>
              <w:top w:val="single" w:color="auto" w:sz="4" w:space="0"/>
            </w:tcBorders>
            <w:tcW w:w="266" w:type="dxa"/>
            <w:textDirection w:val="lrTb"/>
            <w:noWrap w:val="false"/>
          </w:tcPr>
          <w:p>
            <w:pPr>
              <w:pBdr/>
              <w:tabs>
                <w:tab w:val="left" w:leader="none" w:pos="6120"/>
              </w:tabs>
              <w:spacing/>
              <w:ind/>
              <w:rPr/>
            </w:pPr>
            <w:r/>
            <w:r/>
          </w:p>
        </w:tc>
        <w:tc>
          <w:tcPr>
            <w:gridSpan w:val="8"/>
            <w:shd w:val="clear" w:color="auto" w:fill="auto"/>
            <w:tcBorders>
              <w:top w:val="single" w:color="auto" w:sz="4" w:space="0"/>
            </w:tcBorders>
            <w:tcW w:w="13267" w:type="dxa"/>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portrait"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946"/>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w:t>
            </w:r>
            <w:r>
              <w:rPr>
                <w:iCs/>
              </w:rPr>
              <w:t xml:space="preserve">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926"/>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46"/>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tc>
            </w:tr>
          </w:tbl>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highlight w:val="none"/>
              </w:rPr>
            </w:r>
            <w:r>
              <w:rPr>
                <w:highlight w:val="none"/>
              </w:rPr>
            </w:r>
            <w:r>
              <w:rPr>
                <w:highlight w:val="none"/>
              </w:rPr>
            </w:r>
          </w:p>
          <w:p>
            <w:pPr>
              <w:pBdr/>
              <w:tabs>
                <w:tab w:val="left" w:leader="none" w:pos="2295"/>
              </w:tabs>
              <w:spacing/>
              <w:ind/>
              <w:jc w:val="left"/>
              <w:rPr>
                <w:highlight w:val="none"/>
              </w:rPr>
            </w:pPr>
            <w:r>
              <w:rPr>
                <w:lang w:val="ro-MO"/>
              </w:rPr>
              <w:t xml:space="preserve">                                                                                                                                                   </w:t>
            </w:r>
            <w:r>
              <w:t xml:space="preserve">Anexa nr.</w:t>
            </w:r>
            <w:r>
              <w:t xml:space="preserve"> </w:t>
            </w:r>
            <w:r>
              <w:t xml:space="preserve">1</w:t>
            </w:r>
            <w:r>
              <w:rPr>
                <w:highlight w:val="none"/>
              </w:rPr>
            </w:r>
            <w:r>
              <w:rPr>
                <w:highlight w:val="none"/>
              </w:rP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w:t>
            </w:r>
            <w:r>
              <w:t xml:space="preserve">25</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rPr>
                <w:highlight w:val="none"/>
              </w:rPr>
            </w:r>
            <w:r>
              <w:rPr>
                <w:highlight w:val="none"/>
              </w:rPr>
            </w:r>
            <w:r/>
          </w:p>
          <w:p>
            <w:pPr>
              <w:pBdr/>
              <w:spacing/>
              <w:ind/>
              <w:jc w:val="right"/>
              <w:rPr>
                <w:highlight w:val="none"/>
              </w:rPr>
            </w:pPr>
            <w:r>
              <w:rPr>
                <w:highlight w:val="none"/>
              </w:rPr>
            </w:r>
            <w:r>
              <w:rPr>
                <w:highlight w:val="none"/>
              </w:rPr>
            </w:r>
            <w:r>
              <w:rPr>
                <w:highlight w:val="none"/>
              </w:rPr>
            </w:r>
          </w:p>
          <w:p>
            <w:pPr>
              <w:pBdr/>
              <w:spacing/>
              <w:ind/>
              <w:jc w:val="right"/>
              <w:rPr>
                <w:highlight w:val="none"/>
              </w:rPr>
            </w:pPr>
            <w:r>
              <w:rPr>
                <w:highlight w:val="none"/>
              </w:rPr>
            </w:r>
            <w:r>
              <w:rPr>
                <w:highlight w:val="none"/>
              </w:rPr>
            </w:r>
            <w:r>
              <w:rPr>
                <w:highlight w:val="none"/>
              </w:rPr>
            </w:r>
          </w:p>
          <w:p>
            <w:pPr>
              <w:pBdr/>
              <w:spacing/>
              <w:ind/>
              <w:jc w:val="right"/>
              <w:rPr>
                <w:highlight w:val="none"/>
              </w:rPr>
            </w:pPr>
            <w:r>
              <w:t xml:space="preserve">Anexa nr.</w:t>
            </w:r>
            <w:r>
              <w:t xml:space="preserve"> </w:t>
            </w:r>
            <w:r>
              <w:t xml:space="preserve">2</w:t>
            </w:r>
            <w:r>
              <w:rPr>
                <w:highlight w:val="none"/>
              </w:rPr>
            </w:r>
            <w:r>
              <w:rPr>
                <w:highlight w:val="none"/>
              </w:rP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5</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53"/>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53"/>
                    <w:pBdr/>
                    <w:spacing/>
                    <w:ind w:firstLine="0"/>
                    <w:rPr>
                      <w:sz w:val="24"/>
                      <w:szCs w:val="24"/>
                    </w:rPr>
                  </w:pPr>
                  <w:r>
                    <w:rPr>
                      <w:sz w:val="24"/>
                      <w:szCs w:val="24"/>
                    </w:rPr>
                  </w:r>
                  <w:r>
                    <w:rPr>
                      <w:sz w:val="24"/>
                      <w:szCs w:val="24"/>
                    </w:rPr>
                  </w:r>
                  <w:r>
                    <w:rPr>
                      <w:sz w:val="24"/>
                      <w:szCs w:val="24"/>
                    </w:rPr>
                  </w:r>
                </w:p>
                <w:p>
                  <w:pPr>
                    <w:pStyle w:val="953"/>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53"/>
                    <w:pBdr/>
                    <w:spacing/>
                    <w:ind w:firstLine="0"/>
                    <w:rPr>
                      <w:sz w:val="24"/>
                      <w:szCs w:val="24"/>
                    </w:rPr>
                  </w:pPr>
                  <w:r>
                    <w:rPr>
                      <w:sz w:val="24"/>
                      <w:szCs w:val="24"/>
                    </w:rPr>
                  </w:r>
                  <w:r>
                    <w:rPr>
                      <w:sz w:val="24"/>
                      <w:szCs w:val="24"/>
                    </w:rPr>
                  </w:r>
                  <w:r>
                    <w:rPr>
                      <w:sz w:val="24"/>
                      <w:szCs w:val="24"/>
                    </w:rPr>
                  </w:r>
                </w:p>
                <w:p>
                  <w:pPr>
                    <w:pStyle w:val="953"/>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962"/>
                    <w:pBdr/>
                    <w:tabs>
                      <w:tab w:val="right" w:leader="none" w:pos="10205"/>
                    </w:tabs>
                    <w:spacing/>
                    <w:ind w:firstLine="0"/>
                    <w:jc w:val="left"/>
                    <w:rPr>
                      <w:lang w:val="ro-RO"/>
                    </w:rPr>
                  </w:pPr>
                  <w:r>
                    <w:rPr>
                      <w:lang w:val="ro-RO"/>
                    </w:rPr>
                  </w:r>
                  <w:r>
                    <w:rPr>
                      <w:lang w:val="ro-RO"/>
                    </w:rPr>
                  </w:r>
                  <w:r>
                    <w:rPr>
                      <w:lang w:val="ro-RO"/>
                    </w:rPr>
                  </w:r>
                </w:p>
                <w:p>
                  <w:pPr>
                    <w:pStyle w:val="953"/>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46"/>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27"/>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4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center"/>
                    <w:rPr>
                      <w:highlight w:val="none"/>
                      <w:lang w:val="it-IT"/>
                    </w:rPr>
                  </w:pPr>
                  <w:r>
                    <w:rPr>
                      <w:lang w:val="ro-MO"/>
                    </w:rPr>
                    <w:t xml:space="preserve">                                                   </w:t>
                  </w:r>
                  <w:r>
                    <w:rPr>
                      <w:lang w:val="it-IT"/>
                    </w:rPr>
                    <w:t xml:space="preserve">Anexa nr.</w:t>
                  </w:r>
                  <w:r>
                    <w:rPr>
                      <w:lang w:val="it-IT"/>
                    </w:rPr>
                    <w:t xml:space="preserve"> </w:t>
                  </w:r>
                  <w:r>
                    <w:rPr>
                      <w:lang w:val="it-IT"/>
                    </w:rPr>
                    <w:t xml:space="preserve">2</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w:t>
                  </w:r>
                  <w:r>
                    <w:rPr>
                      <w:lang w:val="it-IT"/>
                    </w:rPr>
                    <w:t xml:space="preserve">25</w:t>
                  </w:r>
                  <w:r>
                    <w:rPr>
                      <w:lang w:val="it-IT"/>
                    </w:rPr>
                  </w:r>
                  <w:r>
                    <w:rPr>
                      <w:lang w:val="it-IT"/>
                    </w:rP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t xml:space="preserve">    între</w:t>
            </w:r>
            <w:r/>
          </w:p>
          <w:p>
            <w:pPr>
              <w:pBdr/>
              <w:spacing/>
              <w:ind/>
              <w:jc w:val="both"/>
              <w:rPr>
                <w:rStyle w:val="1016"/>
                <w:b w:val="0"/>
                <w:bCs w:val="0"/>
              </w:rPr>
            </w:pPr>
            <w:r>
              <w:rPr>
                <w:rStyle w:val="1017"/>
                <w:i/>
              </w:rPr>
              <w:t xml:space="preserve">(Denumirea autorităţii contractante)…………………………</w:t>
            </w:r>
            <w:r>
              <w:rPr>
                <w:rStyle w:val="1017"/>
              </w:rPr>
              <w:t xml:space="preserve">,adres</w:t>
            </w:r>
            <w:r>
              <w:rPr>
                <w:rStyle w:val="1017"/>
              </w:rPr>
              <w:t xml:space="preserve">a</w:t>
            </w:r>
            <w:r>
              <w:rPr>
                <w:rStyle w:val="1017"/>
              </w:rPr>
              <w:t xml:space="preserve"> completă:……………………….., telefon: …………………./fax: ………………….., </w:t>
            </w:r>
            <w:r>
              <w:t xml:space="preserve">cod fiscal …………… cont Trezorerie: …………, reprezentată prin domnul …………………………………….., </w:t>
            </w:r>
            <w:r>
              <w:rPr>
                <w:rStyle w:val="1017"/>
              </w:rPr>
              <w:t xml:space="preserve">în calitate de </w:t>
            </w:r>
            <w:r>
              <w:rPr>
                <w:rStyle w:val="1017"/>
                <w:b/>
                <w:bCs/>
              </w:rPr>
              <w:t xml:space="preserve">promitent-achizitor</w:t>
            </w:r>
            <w:r>
              <w:rPr>
                <w:rStyle w:val="1017"/>
              </w:rPr>
              <w:t xml:space="preserve">, pe de o parte, </w:t>
            </w:r>
            <w:r>
              <w:rPr>
                <w:rStyle w:val="1016"/>
                <w:b w:val="0"/>
                <w:bCs w:val="0"/>
              </w:rPr>
              <w:t xml:space="preserve">  </w:t>
            </w:r>
            <w:r>
              <w:rPr>
                <w:rStyle w:val="1016"/>
                <w:b w:val="0"/>
                <w:bCs w:val="0"/>
              </w:rPr>
              <w:tab/>
            </w:r>
            <w:r>
              <w:rPr>
                <w:rStyle w:val="1016"/>
                <w:b w:val="0"/>
                <w:bCs w:val="0"/>
              </w:rPr>
            </w:r>
            <w:r>
              <w:rPr>
                <w:rStyle w:val="1016"/>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w:t>
            </w:r>
            <w:r>
              <w:t xml:space="preserve">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46"/>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Pr>
                <w:highlight w:val="none"/>
              </w:rPr>
            </w:r>
            <w:r>
              <w:rPr>
                <w:highlight w:val="none"/>
              </w:rPr>
            </w:r>
            <w:r/>
          </w:p>
          <w:p>
            <w:pPr>
              <w:pBdr/>
              <w:spacing/>
              <w:ind/>
              <w:jc w:val="right"/>
              <w:rPr>
                <w:highlight w:val="none"/>
              </w:rPr>
            </w:pPr>
            <w:r>
              <w:t xml:space="preserve">Anexa nr.</w:t>
            </w:r>
            <w:r>
              <w:t xml:space="preserve"> </w:t>
            </w:r>
            <w:r>
              <w:t xml:space="preserve">2</w:t>
            </w:r>
            <w:r>
              <w:rPr>
                <w:highlight w:val="none"/>
              </w:rPr>
            </w:r>
            <w:r>
              <w:rPr>
                <w:highlight w:val="none"/>
              </w:rP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w:t>
            </w:r>
            <w:r>
              <w:t xml:space="preserve">2021</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4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46"/>
        <w:numPr>
          <w:ilvl w:val="0"/>
          <w:numId w:val="0"/>
        </w:numPr>
        <w:pBdr/>
        <w:spacing/>
        <w:ind w:left="720"/>
        <w:rPr/>
      </w:pPr>
      <w:r/>
      <w:r/>
    </w:p>
    <w:p>
      <w:pPr>
        <w:pStyle w:val="94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4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46"/>
        <w:numPr>
          <w:ilvl w:val="0"/>
          <w:numId w:val="0"/>
        </w:numPr>
        <w:pBdr/>
        <w:spacing/>
        <w:ind w:left="720"/>
        <w:rPr/>
      </w:pPr>
      <w:r/>
      <w:r/>
    </w:p>
    <w:p>
      <w:pPr>
        <w:pStyle w:val="946"/>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landscape"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2000000000000000000"/>
  </w:font>
  <w:font w:name="Calibri Light">
    <w:panose1 w:val="020F0302020204030204"/>
  </w:font>
  <w:font w:name="Cambria Math">
    <w:panose1 w:val="02040503050406030204"/>
  </w:font>
  <w:font w:name="PMingLiU">
    <w:panose1 w:val="02020500000000000000"/>
  </w:font>
  <w:font w:name="Tms Rmn">
    <w:panose1 w:val="02000000000000000000"/>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2000000000000000000"/>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43"/>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4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92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94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lvl w:ilvl="0">
      <w:isLgl w:val="false"/>
      <w:lvlJc w:val="left"/>
      <w:lvlText w:val="–"/>
      <w:numFmt w:val="bullet"/>
      <w:pPr>
        <w:pBdr/>
        <w:spacing/>
        <w:ind w:hanging="360" w:left="709"/>
      </w:pPr>
      <w:rPr>
        <w:rFonts w:hint="default" w:ascii="Arial" w:hAnsi="Arial" w:eastAsia="Arial" w:cs="Aria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8">
    <w:lvl w:ilvl="0">
      <w:isLgl w:val="false"/>
      <w:lvlJc w:val="left"/>
      <w:lvlText w:val="–"/>
      <w:numFmt w:val="bullet"/>
      <w:pPr>
        <w:pBdr/>
        <w:spacing/>
        <w:ind w:hanging="360" w:left="709"/>
      </w:pPr>
      <w:rPr>
        <w:rFonts w:hint="default" w:ascii="Arial" w:hAnsi="Arial" w:eastAsia="Arial" w:cs="Aria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9">
    <w:lvl w:ilvl="0">
      <w:isLgl w:val="false"/>
      <w:lvlJc w:val="left"/>
      <w:lvlText w:val="–"/>
      <w:numFmt w:val="bullet"/>
      <w:pPr>
        <w:pBdr/>
        <w:spacing/>
        <w:ind w:hanging="360" w:left="709"/>
      </w:pPr>
      <w:rPr>
        <w:rFonts w:hint="default" w:ascii="Arial" w:hAnsi="Arial" w:eastAsia="Arial" w:cs="Aria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 w:numId="58">
    <w:abstractNumId w:val="38"/>
  </w:num>
  <w:num w:numId="5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Caption Char"/>
    <w:basedOn w:val="1006"/>
    <w:link w:val="943"/>
    <w:uiPriority w:val="99"/>
    <w:pPr>
      <w:pBdr/>
      <w:spacing/>
      <w:ind/>
    </w:pPr>
  </w:style>
  <w:style w:type="table" w:styleId="778">
    <w:name w:val="Table Grid Light"/>
    <w:basedOn w:val="93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Plain Table 1"/>
    <w:basedOn w:val="93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Plain Table 2"/>
    <w:basedOn w:val="93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3"/>
    <w:basedOn w:val="93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4"/>
    <w:basedOn w:val="93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5"/>
    <w:basedOn w:val="93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1 Light"/>
    <w:basedOn w:val="93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1 Light - Accent 1"/>
    <w:basedOn w:val="93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1 Light - Accent 2"/>
    <w:basedOn w:val="93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 Accent 3"/>
    <w:basedOn w:val="93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4"/>
    <w:basedOn w:val="93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5"/>
    <w:basedOn w:val="93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6"/>
    <w:basedOn w:val="93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2"/>
    <w:basedOn w:val="93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2 - Accent 1"/>
    <w:basedOn w:val="93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 Accent 2"/>
    <w:basedOn w:val="93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 Accent 3"/>
    <w:basedOn w:val="93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4"/>
    <w:basedOn w:val="93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5"/>
    <w:basedOn w:val="93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6"/>
    <w:basedOn w:val="93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3"/>
    <w:basedOn w:val="93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3 - Accent 1"/>
    <w:basedOn w:val="93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 Accent 2"/>
    <w:basedOn w:val="93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 Accent 3"/>
    <w:basedOn w:val="93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4"/>
    <w:basedOn w:val="93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5"/>
    <w:basedOn w:val="93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6"/>
    <w:basedOn w:val="93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4"/>
    <w:basedOn w:val="93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4 - Accent 1"/>
    <w:basedOn w:val="93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 Accent 2"/>
    <w:basedOn w:val="93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 Accent 3"/>
    <w:basedOn w:val="93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4"/>
    <w:basedOn w:val="93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5"/>
    <w:basedOn w:val="93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6"/>
    <w:basedOn w:val="93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5 Dark"/>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5 Dark- Accent 1"/>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 Accent 2"/>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 Accent 3"/>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Accent 4"/>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 Accent 5"/>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 Accent 6"/>
    <w:basedOn w:val="93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6 Colorful"/>
    <w:basedOn w:val="93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20">
    <w:name w:val="Grid Table 6 Colorful - Accent 1"/>
    <w:basedOn w:val="93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21">
    <w:name w:val="Grid Table 6 Colorful - Accent 2"/>
    <w:basedOn w:val="93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2">
    <w:name w:val="Grid Table 6 Colorful - Accent 3"/>
    <w:basedOn w:val="93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3">
    <w:name w:val="Grid Table 6 Colorful - Accent 4"/>
    <w:basedOn w:val="93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4">
    <w:name w:val="Grid Table 6 Colorful - Accent 5"/>
    <w:basedOn w:val="93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5">
    <w:name w:val="Grid Table 6 Colorful - Accent 6"/>
    <w:basedOn w:val="93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6">
    <w:name w:val="Grid Table 7 Colorful"/>
    <w:basedOn w:val="93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7 Colorful - Accent 1"/>
    <w:basedOn w:val="93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7 Colorful - Accent 2"/>
    <w:basedOn w:val="93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 Accent 3"/>
    <w:basedOn w:val="93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4"/>
    <w:basedOn w:val="93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5"/>
    <w:basedOn w:val="93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6"/>
    <w:basedOn w:val="93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1 Light"/>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1 Light - Accent 1"/>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 Accent 2"/>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 Accent 3"/>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4"/>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5"/>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6"/>
    <w:basedOn w:val="93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2"/>
    <w:basedOn w:val="93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2 - Accent 1"/>
    <w:basedOn w:val="93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 Accent 2"/>
    <w:basedOn w:val="93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 Accent 3"/>
    <w:basedOn w:val="93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4"/>
    <w:basedOn w:val="93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5"/>
    <w:basedOn w:val="93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6"/>
    <w:basedOn w:val="93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3"/>
    <w:basedOn w:val="93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3 - Accent 1"/>
    <w:basedOn w:val="93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 Accent 2"/>
    <w:basedOn w:val="93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 Accent 3"/>
    <w:basedOn w:val="93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4"/>
    <w:basedOn w:val="93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5"/>
    <w:basedOn w:val="93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6"/>
    <w:basedOn w:val="93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4"/>
    <w:basedOn w:val="93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4 - Accent 1"/>
    <w:basedOn w:val="93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 Accent 2"/>
    <w:basedOn w:val="93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 Accent 3"/>
    <w:basedOn w:val="93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4"/>
    <w:basedOn w:val="93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5"/>
    <w:basedOn w:val="93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6"/>
    <w:basedOn w:val="93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5 Dark"/>
    <w:basedOn w:val="93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2">
    <w:name w:val="List Table 5 Dark - Accent 1"/>
    <w:basedOn w:val="93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3">
    <w:name w:val="List Table 5 Dark - Accent 2"/>
    <w:basedOn w:val="93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4">
    <w:name w:val="List Table 5 Dark - Accent 3"/>
    <w:basedOn w:val="93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4"/>
    <w:basedOn w:val="93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5 Dark - Accent 5"/>
    <w:basedOn w:val="93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7">
    <w:name w:val="List Table 5 Dark - Accent 6"/>
    <w:basedOn w:val="93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8">
    <w:name w:val="List Table 6 Colorful"/>
    <w:basedOn w:val="93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6 Colorful - Accent 1"/>
    <w:basedOn w:val="93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6 Colorful - Accent 2"/>
    <w:basedOn w:val="93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 Accent 3"/>
    <w:basedOn w:val="93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4"/>
    <w:basedOn w:val="93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5"/>
    <w:basedOn w:val="93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6"/>
    <w:basedOn w:val="93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7 Colorful"/>
    <w:basedOn w:val="93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6">
    <w:name w:val="List Table 7 Colorful - Accent 1"/>
    <w:basedOn w:val="93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77">
    <w:name w:val="List Table 7 Colorful - Accent 2"/>
    <w:basedOn w:val="93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78">
    <w:name w:val="List Table 7 Colorful - Accent 3"/>
    <w:basedOn w:val="93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79">
    <w:name w:val="List Table 7 Colorful - Accent 4"/>
    <w:basedOn w:val="93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80">
    <w:name w:val="List Table 7 Colorful - Accent 5"/>
    <w:basedOn w:val="93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81">
    <w:name w:val="List Table 7 Colorful - Accent 6"/>
    <w:basedOn w:val="93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82">
    <w:name w:val="Lined - Accent"/>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ned - Accent 1"/>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ned - Accent 2"/>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ned - Accent 3"/>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4"/>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5"/>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6"/>
    <w:basedOn w:val="93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amp; Lined - Accent"/>
    <w:basedOn w:val="93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amp; Lined - Accent 1"/>
    <w:basedOn w:val="93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amp; Lined - Accent 2"/>
    <w:basedOn w:val="93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3"/>
    <w:basedOn w:val="93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4"/>
    <w:basedOn w:val="93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5"/>
    <w:basedOn w:val="93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6"/>
    <w:basedOn w:val="93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w:basedOn w:val="93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 Accent 1"/>
    <w:basedOn w:val="93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 Accent 2"/>
    <w:basedOn w:val="93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 Accent 3"/>
    <w:basedOn w:val="93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4"/>
    <w:basedOn w:val="93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5"/>
    <w:basedOn w:val="93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6"/>
    <w:basedOn w:val="93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3">
    <w:name w:val="Heading 6"/>
    <w:basedOn w:val="925"/>
    <w:next w:val="925"/>
    <w:link w:val="90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04">
    <w:name w:val="Heading 7"/>
    <w:basedOn w:val="925"/>
    <w:next w:val="925"/>
    <w:link w:val="90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05">
    <w:name w:val="Heading 6 Char"/>
    <w:basedOn w:val="933"/>
    <w:link w:val="903"/>
    <w:uiPriority w:val="9"/>
    <w:pPr>
      <w:pBdr/>
      <w:spacing/>
      <w:ind/>
    </w:pPr>
    <w:rPr>
      <w:rFonts w:ascii="Arial" w:hAnsi="Arial" w:eastAsia="Arial" w:cs="Arial"/>
      <w:i/>
      <w:iCs/>
      <w:color w:val="595959" w:themeColor="text1" w:themeTint="A6"/>
    </w:rPr>
  </w:style>
  <w:style w:type="character" w:styleId="906">
    <w:name w:val="Heading 7 Char"/>
    <w:basedOn w:val="933"/>
    <w:link w:val="904"/>
    <w:uiPriority w:val="9"/>
    <w:pPr>
      <w:pBdr/>
      <w:spacing/>
      <w:ind/>
    </w:pPr>
    <w:rPr>
      <w:rFonts w:ascii="Arial" w:hAnsi="Arial" w:eastAsia="Arial" w:cs="Arial"/>
      <w:color w:val="595959" w:themeColor="text1" w:themeTint="A6"/>
    </w:rPr>
  </w:style>
  <w:style w:type="paragraph" w:styleId="907">
    <w:name w:val="Title"/>
    <w:basedOn w:val="925"/>
    <w:next w:val="925"/>
    <w:link w:val="908"/>
    <w:uiPriority w:val="10"/>
    <w:qFormat/>
    <w:pPr>
      <w:pBdr/>
      <w:spacing w:after="80" w:line="240" w:lineRule="auto"/>
      <w:ind/>
      <w:contextualSpacing w:val="true"/>
    </w:pPr>
    <w:rPr>
      <w:rFonts w:ascii="Arial" w:hAnsi="Arial" w:eastAsia="Arial" w:cs="Arial"/>
      <w:spacing w:val="-10"/>
      <w:sz w:val="56"/>
      <w:szCs w:val="56"/>
    </w:rPr>
  </w:style>
  <w:style w:type="character" w:styleId="908">
    <w:name w:val="Title Char"/>
    <w:basedOn w:val="933"/>
    <w:link w:val="907"/>
    <w:uiPriority w:val="10"/>
    <w:pPr>
      <w:pBdr/>
      <w:spacing/>
      <w:ind/>
    </w:pPr>
    <w:rPr>
      <w:rFonts w:ascii="Arial" w:hAnsi="Arial" w:eastAsia="Arial" w:cs="Arial"/>
      <w:spacing w:val="-10"/>
      <w:sz w:val="56"/>
      <w:szCs w:val="56"/>
    </w:rPr>
  </w:style>
  <w:style w:type="paragraph" w:styleId="909">
    <w:name w:val="Quote"/>
    <w:basedOn w:val="925"/>
    <w:next w:val="925"/>
    <w:link w:val="910"/>
    <w:uiPriority w:val="29"/>
    <w:qFormat/>
    <w:pPr>
      <w:pBdr/>
      <w:spacing w:before="160"/>
      <w:ind/>
      <w:jc w:val="center"/>
    </w:pPr>
    <w:rPr>
      <w:i/>
      <w:iCs/>
      <w:color w:val="404040" w:themeColor="text1" w:themeTint="BF"/>
    </w:rPr>
  </w:style>
  <w:style w:type="character" w:styleId="910">
    <w:name w:val="Quote Char"/>
    <w:basedOn w:val="933"/>
    <w:link w:val="909"/>
    <w:uiPriority w:val="29"/>
    <w:pPr>
      <w:pBdr/>
      <w:spacing/>
      <w:ind/>
    </w:pPr>
    <w:rPr>
      <w:i/>
      <w:iCs/>
      <w:color w:val="404040" w:themeColor="text1" w:themeTint="BF"/>
    </w:rPr>
  </w:style>
  <w:style w:type="character" w:styleId="911">
    <w:name w:val="Intense Emphasis"/>
    <w:basedOn w:val="933"/>
    <w:uiPriority w:val="21"/>
    <w:qFormat/>
    <w:pPr>
      <w:pBdr/>
      <w:spacing/>
      <w:ind/>
    </w:pPr>
    <w:rPr>
      <w:i/>
      <w:iCs/>
      <w:color w:val="0f4761" w:themeColor="accent1" w:themeShade="BF"/>
    </w:rPr>
  </w:style>
  <w:style w:type="paragraph" w:styleId="912">
    <w:name w:val="Intense Quote"/>
    <w:basedOn w:val="925"/>
    <w:next w:val="925"/>
    <w:link w:val="91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13">
    <w:name w:val="Intense Quote Char"/>
    <w:basedOn w:val="933"/>
    <w:link w:val="912"/>
    <w:uiPriority w:val="30"/>
    <w:pPr>
      <w:pBdr/>
      <w:spacing/>
      <w:ind/>
    </w:pPr>
    <w:rPr>
      <w:i/>
      <w:iCs/>
      <w:color w:val="0f4761" w:themeColor="accent1" w:themeShade="BF"/>
    </w:rPr>
  </w:style>
  <w:style w:type="character" w:styleId="914">
    <w:name w:val="Intense Reference"/>
    <w:basedOn w:val="933"/>
    <w:uiPriority w:val="32"/>
    <w:qFormat/>
    <w:pPr>
      <w:pBdr/>
      <w:spacing/>
      <w:ind/>
    </w:pPr>
    <w:rPr>
      <w:b/>
      <w:bCs/>
      <w:smallCaps/>
      <w:color w:val="0f4761" w:themeColor="accent1" w:themeShade="BF"/>
      <w:spacing w:val="5"/>
    </w:rPr>
  </w:style>
  <w:style w:type="paragraph" w:styleId="915">
    <w:name w:val="No Spacing"/>
    <w:basedOn w:val="925"/>
    <w:uiPriority w:val="1"/>
    <w:qFormat/>
    <w:pPr>
      <w:pBdr/>
      <w:spacing w:after="0" w:line="240" w:lineRule="auto"/>
      <w:ind/>
    </w:pPr>
  </w:style>
  <w:style w:type="character" w:styleId="916">
    <w:name w:val="Subtle Emphasis"/>
    <w:basedOn w:val="933"/>
    <w:uiPriority w:val="19"/>
    <w:qFormat/>
    <w:pPr>
      <w:pBdr/>
      <w:spacing/>
      <w:ind/>
    </w:pPr>
    <w:rPr>
      <w:i/>
      <w:iCs/>
      <w:color w:val="404040" w:themeColor="text1" w:themeTint="BF"/>
    </w:rPr>
  </w:style>
  <w:style w:type="character" w:styleId="917">
    <w:name w:val="Emphasis"/>
    <w:basedOn w:val="933"/>
    <w:uiPriority w:val="20"/>
    <w:qFormat/>
    <w:pPr>
      <w:pBdr/>
      <w:spacing/>
      <w:ind/>
    </w:pPr>
    <w:rPr>
      <w:i/>
      <w:iCs/>
    </w:rPr>
  </w:style>
  <w:style w:type="character" w:styleId="918">
    <w:name w:val="Subtle Reference"/>
    <w:basedOn w:val="933"/>
    <w:uiPriority w:val="31"/>
    <w:qFormat/>
    <w:pPr>
      <w:pBdr/>
      <w:spacing/>
      <w:ind/>
    </w:pPr>
    <w:rPr>
      <w:smallCaps/>
      <w:color w:val="5a5a5a" w:themeColor="text1" w:themeTint="A5"/>
    </w:rPr>
  </w:style>
  <w:style w:type="character" w:styleId="919">
    <w:name w:val="Book Title"/>
    <w:basedOn w:val="933"/>
    <w:uiPriority w:val="33"/>
    <w:qFormat/>
    <w:pPr>
      <w:pBdr/>
      <w:spacing/>
      <w:ind/>
    </w:pPr>
    <w:rPr>
      <w:b/>
      <w:bCs/>
      <w:i/>
      <w:iCs/>
      <w:spacing w:val="5"/>
    </w:rPr>
  </w:style>
  <w:style w:type="paragraph" w:styleId="920">
    <w:name w:val="endnote text"/>
    <w:basedOn w:val="925"/>
    <w:link w:val="921"/>
    <w:uiPriority w:val="99"/>
    <w:semiHidden/>
    <w:unhideWhenUsed/>
    <w:pPr>
      <w:pBdr/>
      <w:spacing w:after="0" w:line="240" w:lineRule="auto"/>
      <w:ind/>
    </w:pPr>
    <w:rPr>
      <w:sz w:val="20"/>
      <w:szCs w:val="20"/>
    </w:rPr>
  </w:style>
  <w:style w:type="character" w:styleId="921">
    <w:name w:val="Endnote Text Char"/>
    <w:basedOn w:val="933"/>
    <w:link w:val="920"/>
    <w:uiPriority w:val="99"/>
    <w:semiHidden/>
    <w:pPr>
      <w:pBdr/>
      <w:spacing/>
      <w:ind/>
    </w:pPr>
    <w:rPr>
      <w:sz w:val="20"/>
      <w:szCs w:val="20"/>
    </w:rPr>
  </w:style>
  <w:style w:type="character" w:styleId="922">
    <w:name w:val="endnote reference"/>
    <w:basedOn w:val="933"/>
    <w:uiPriority w:val="99"/>
    <w:semiHidden/>
    <w:unhideWhenUsed/>
    <w:pPr>
      <w:pBdr/>
      <w:spacing/>
      <w:ind/>
    </w:pPr>
    <w:rPr>
      <w:vertAlign w:val="superscript"/>
    </w:rPr>
  </w:style>
  <w:style w:type="character" w:styleId="923">
    <w:name w:val="FollowedHyperlink"/>
    <w:basedOn w:val="933"/>
    <w:uiPriority w:val="99"/>
    <w:semiHidden/>
    <w:unhideWhenUsed/>
    <w:pPr>
      <w:pBdr/>
      <w:spacing/>
      <w:ind/>
    </w:pPr>
    <w:rPr>
      <w:color w:val="954f72" w:themeColor="followedHyperlink"/>
      <w:u w:val="single"/>
    </w:rPr>
  </w:style>
  <w:style w:type="paragraph" w:styleId="924">
    <w:name w:val="table of figures"/>
    <w:basedOn w:val="925"/>
    <w:next w:val="925"/>
    <w:uiPriority w:val="99"/>
    <w:unhideWhenUsed/>
    <w:pPr>
      <w:pBdr/>
      <w:spacing w:after="0" w:afterAutospacing="0"/>
      <w:ind/>
    </w:pPr>
  </w:style>
  <w:style w:type="paragraph" w:styleId="92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26">
    <w:name w:val="Heading 1"/>
    <w:basedOn w:val="946"/>
    <w:next w:val="925"/>
    <w:link w:val="936"/>
    <w:qFormat/>
    <w:pPr>
      <w:numPr>
        <w:ilvl w:val="0"/>
        <w:numId w:val="1"/>
      </w:numPr>
      <w:pBdr/>
      <w:spacing/>
      <w:ind/>
      <w:jc w:val="center"/>
      <w:outlineLvl w:val="0"/>
    </w:pPr>
    <w:rPr>
      <w:b/>
    </w:rPr>
  </w:style>
  <w:style w:type="paragraph" w:styleId="927">
    <w:name w:val="Heading 2"/>
    <w:basedOn w:val="925"/>
    <w:next w:val="925"/>
    <w:link w:val="93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28">
    <w:name w:val="Heading 3"/>
    <w:basedOn w:val="925"/>
    <w:next w:val="925"/>
    <w:link w:val="93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29">
    <w:name w:val="Heading 4"/>
    <w:basedOn w:val="925"/>
    <w:next w:val="925"/>
    <w:link w:val="939"/>
    <w:qFormat/>
    <w:pPr>
      <w:keepNext w:val="true"/>
      <w:pBdr/>
      <w:spacing/>
      <w:ind/>
      <w:outlineLvl w:val="3"/>
    </w:pPr>
    <w:rPr>
      <w:rFonts w:ascii="Baltica RR" w:hAnsi="Baltica RR"/>
      <w:b/>
      <w:szCs w:val="20"/>
      <w:lang w:eastAsia="ru-RU"/>
    </w:rPr>
  </w:style>
  <w:style w:type="paragraph" w:styleId="930">
    <w:name w:val="Heading 5"/>
    <w:basedOn w:val="925"/>
    <w:next w:val="925"/>
    <w:link w:val="940"/>
    <w:qFormat/>
    <w:pPr>
      <w:keepNext w:val="true"/>
      <w:pBdr/>
      <w:spacing/>
      <w:ind w:firstLine="6804"/>
      <w:outlineLvl w:val="4"/>
    </w:pPr>
    <w:rPr>
      <w:sz w:val="28"/>
      <w:szCs w:val="20"/>
      <w:lang w:eastAsia="ru-RU"/>
    </w:rPr>
  </w:style>
  <w:style w:type="paragraph" w:styleId="931">
    <w:name w:val="Heading 8"/>
    <w:basedOn w:val="925"/>
    <w:next w:val="925"/>
    <w:link w:val="941"/>
    <w:semiHidden/>
    <w:unhideWhenUsed/>
    <w:qFormat/>
    <w:pPr>
      <w:pBdr/>
      <w:spacing w:after="60" w:before="240"/>
      <w:ind/>
      <w:outlineLvl w:val="7"/>
    </w:pPr>
    <w:rPr>
      <w:rFonts w:ascii="Calibri" w:hAnsi="Calibri"/>
      <w:i/>
      <w:iCs/>
    </w:rPr>
  </w:style>
  <w:style w:type="paragraph" w:styleId="932">
    <w:name w:val="Heading 9"/>
    <w:basedOn w:val="925"/>
    <w:next w:val="925"/>
    <w:link w:val="942"/>
    <w:semiHidden/>
    <w:unhideWhenUsed/>
    <w:qFormat/>
    <w:pPr>
      <w:pBdr/>
      <w:spacing w:after="60" w:before="240"/>
      <w:ind/>
      <w:outlineLvl w:val="8"/>
    </w:pPr>
    <w:rPr>
      <w:rFonts w:ascii="Cambria" w:hAnsi="Cambria"/>
      <w:sz w:val="22"/>
      <w:szCs w:val="22"/>
    </w:rPr>
  </w:style>
  <w:style w:type="character" w:styleId="933" w:default="1">
    <w:name w:val="Default Paragraph Font"/>
    <w:uiPriority w:val="1"/>
    <w:semiHidden/>
    <w:unhideWhenUsed/>
    <w:pPr>
      <w:pBdr/>
      <w:spacing/>
      <w:ind/>
    </w:pPr>
  </w:style>
  <w:style w:type="table" w:styleId="93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35" w:default="1">
    <w:name w:val="No List"/>
    <w:uiPriority w:val="99"/>
    <w:semiHidden/>
    <w:unhideWhenUsed/>
    <w:pPr>
      <w:pBdr/>
      <w:spacing/>
      <w:ind/>
    </w:pPr>
  </w:style>
  <w:style w:type="character" w:styleId="936" w:customStyle="1">
    <w:name w:val="Heading 1 Char"/>
    <w:basedOn w:val="933"/>
    <w:link w:val="926"/>
    <w:pPr>
      <w:pBdr/>
      <w:spacing/>
      <w:ind/>
    </w:pPr>
    <w:rPr>
      <w:rFonts w:ascii="Times New Roman" w:hAnsi="Times New Roman" w:eastAsia="Times New Roman" w:cs="Times New Roman"/>
      <w:b/>
      <w:sz w:val="24"/>
      <w:szCs w:val="24"/>
      <w:lang w:val="en-US"/>
    </w:rPr>
  </w:style>
  <w:style w:type="character" w:styleId="937" w:customStyle="1">
    <w:name w:val="Heading 2 Char"/>
    <w:basedOn w:val="933"/>
    <w:link w:val="927"/>
    <w:pPr>
      <w:pBdr/>
      <w:spacing/>
      <w:ind/>
    </w:pPr>
    <w:rPr>
      <w:rFonts w:asciiTheme="majorHAnsi" w:hAnsiTheme="majorHAnsi" w:eastAsiaTheme="majorEastAsia" w:cstheme="majorBidi"/>
      <w:b/>
      <w:bCs/>
      <w:color w:val="5b9bd5" w:themeColor="accent1"/>
      <w:sz w:val="26"/>
      <w:szCs w:val="26"/>
      <w:lang w:val="ro-RO"/>
    </w:rPr>
  </w:style>
  <w:style w:type="character" w:styleId="938" w:customStyle="1">
    <w:name w:val="Heading 3 Char"/>
    <w:basedOn w:val="933"/>
    <w:link w:val="928"/>
    <w:pPr>
      <w:pBdr/>
      <w:spacing/>
      <w:ind/>
    </w:pPr>
    <w:rPr>
      <w:rFonts w:asciiTheme="majorHAnsi" w:hAnsiTheme="majorHAnsi" w:eastAsiaTheme="majorEastAsia" w:cstheme="majorBidi"/>
      <w:b/>
      <w:bCs/>
      <w:color w:val="5b9bd5" w:themeColor="accent1"/>
      <w:sz w:val="24"/>
      <w:szCs w:val="24"/>
      <w:lang w:val="ro-RO"/>
    </w:rPr>
  </w:style>
  <w:style w:type="character" w:styleId="939" w:customStyle="1">
    <w:name w:val="Heading 4 Char"/>
    <w:basedOn w:val="933"/>
    <w:link w:val="929"/>
    <w:pPr>
      <w:pBdr/>
      <w:spacing/>
      <w:ind/>
    </w:pPr>
    <w:rPr>
      <w:rFonts w:ascii="Baltica RR" w:hAnsi="Baltica RR" w:eastAsia="Times New Roman" w:cs="Times New Roman"/>
      <w:b/>
      <w:sz w:val="24"/>
      <w:szCs w:val="20"/>
      <w:lang w:val="ro-RO" w:eastAsia="ru-RU"/>
    </w:rPr>
  </w:style>
  <w:style w:type="character" w:styleId="940" w:customStyle="1">
    <w:name w:val="Heading 5 Char"/>
    <w:basedOn w:val="933"/>
    <w:link w:val="930"/>
    <w:pPr>
      <w:pBdr/>
      <w:spacing/>
      <w:ind/>
    </w:pPr>
    <w:rPr>
      <w:rFonts w:ascii="Times New Roman" w:hAnsi="Times New Roman" w:eastAsia="Times New Roman" w:cs="Times New Roman"/>
      <w:sz w:val="28"/>
      <w:szCs w:val="20"/>
      <w:lang w:val="ro-RO" w:eastAsia="ru-RU"/>
    </w:rPr>
  </w:style>
  <w:style w:type="character" w:styleId="941" w:customStyle="1">
    <w:name w:val="Heading 8 Char"/>
    <w:basedOn w:val="933"/>
    <w:link w:val="931"/>
    <w:semiHidden/>
    <w:pPr>
      <w:pBdr/>
      <w:spacing/>
      <w:ind/>
    </w:pPr>
    <w:rPr>
      <w:rFonts w:ascii="Calibri" w:hAnsi="Calibri" w:eastAsia="Times New Roman" w:cs="Times New Roman"/>
      <w:i/>
      <w:iCs/>
      <w:sz w:val="24"/>
      <w:szCs w:val="24"/>
      <w:lang w:val="ro-RO"/>
    </w:rPr>
  </w:style>
  <w:style w:type="character" w:styleId="942" w:customStyle="1">
    <w:name w:val="Heading 9 Char"/>
    <w:basedOn w:val="933"/>
    <w:link w:val="932"/>
    <w:semiHidden/>
    <w:pPr>
      <w:pBdr/>
      <w:spacing/>
      <w:ind/>
    </w:pPr>
    <w:rPr>
      <w:rFonts w:ascii="Cambria" w:hAnsi="Cambria" w:eastAsia="Times New Roman" w:cs="Times New Roman"/>
      <w:lang w:val="ro-RO"/>
    </w:rPr>
  </w:style>
  <w:style w:type="paragraph" w:styleId="943">
    <w:name w:val="Footer"/>
    <w:basedOn w:val="925"/>
    <w:link w:val="944"/>
    <w:uiPriority w:val="99"/>
    <w:pPr>
      <w:pBdr/>
      <w:tabs>
        <w:tab w:val="center" w:leader="none" w:pos="4536"/>
        <w:tab w:val="right" w:leader="none" w:pos="9072"/>
      </w:tabs>
      <w:spacing/>
      <w:ind/>
    </w:pPr>
  </w:style>
  <w:style w:type="character" w:styleId="944" w:customStyle="1">
    <w:name w:val="Footer Char"/>
    <w:basedOn w:val="933"/>
    <w:link w:val="943"/>
    <w:uiPriority w:val="99"/>
    <w:pPr>
      <w:pBdr/>
      <w:spacing/>
      <w:ind/>
    </w:pPr>
    <w:rPr>
      <w:rFonts w:ascii="Times New Roman" w:hAnsi="Times New Roman" w:eastAsia="Times New Roman" w:cs="Times New Roman"/>
      <w:sz w:val="24"/>
      <w:szCs w:val="24"/>
      <w:lang w:val="ro-RO"/>
    </w:rPr>
  </w:style>
  <w:style w:type="character" w:styleId="945">
    <w:name w:val="page number"/>
    <w:basedOn w:val="933"/>
    <w:pPr>
      <w:pBdr/>
      <w:spacing/>
      <w:ind/>
    </w:pPr>
  </w:style>
  <w:style w:type="paragraph" w:styleId="946">
    <w:name w:val="List Paragraph"/>
    <w:basedOn w:val="925"/>
    <w:link w:val="1019"/>
    <w:uiPriority w:val="34"/>
    <w:qFormat/>
    <w:pPr>
      <w:numPr>
        <w:ilvl w:val="0"/>
        <w:numId w:val="2"/>
      </w:numPr>
      <w:pBdr/>
      <w:tabs>
        <w:tab w:val="left" w:leader="none" w:pos="1134"/>
      </w:tabs>
      <w:spacing/>
      <w:ind/>
      <w:jc w:val="both"/>
    </w:pPr>
    <w:rPr>
      <w:lang w:val="en-US"/>
    </w:rPr>
  </w:style>
  <w:style w:type="paragraph" w:styleId="947">
    <w:name w:val="Body Text"/>
    <w:basedOn w:val="925"/>
    <w:link w:val="948"/>
    <w:pPr>
      <w:pBdr/>
      <w:spacing/>
      <w:ind/>
    </w:pPr>
    <w:rPr>
      <w:rFonts w:ascii="Baltica RR" w:hAnsi="Baltica RR"/>
      <w:szCs w:val="20"/>
    </w:rPr>
  </w:style>
  <w:style w:type="character" w:styleId="948" w:customStyle="1">
    <w:name w:val="Body Text Char"/>
    <w:basedOn w:val="933"/>
    <w:link w:val="947"/>
    <w:pPr>
      <w:pBdr/>
      <w:spacing/>
      <w:ind/>
    </w:pPr>
    <w:rPr>
      <w:rFonts w:ascii="Baltica RR" w:hAnsi="Baltica RR" w:eastAsia="Times New Roman" w:cs="Times New Roman"/>
      <w:sz w:val="24"/>
      <w:szCs w:val="20"/>
      <w:lang w:val="ro-RO"/>
    </w:rPr>
  </w:style>
  <w:style w:type="paragraph" w:styleId="949">
    <w:name w:val="Header"/>
    <w:basedOn w:val="925"/>
    <w:link w:val="950"/>
    <w:pPr>
      <w:pBdr/>
      <w:tabs>
        <w:tab w:val="center" w:leader="none" w:pos="4703"/>
        <w:tab w:val="right" w:leader="none" w:pos="9406"/>
      </w:tabs>
      <w:spacing/>
      <w:ind/>
    </w:pPr>
    <w:rPr>
      <w:sz w:val="20"/>
      <w:szCs w:val="20"/>
      <w:lang w:val="ru-RU" w:eastAsia="ru-RU"/>
    </w:rPr>
  </w:style>
  <w:style w:type="character" w:styleId="950" w:customStyle="1">
    <w:name w:val="Header Char"/>
    <w:basedOn w:val="933"/>
    <w:link w:val="949"/>
    <w:pPr>
      <w:pBdr/>
      <w:spacing/>
      <w:ind/>
    </w:pPr>
    <w:rPr>
      <w:rFonts w:ascii="Times New Roman" w:hAnsi="Times New Roman" w:eastAsia="Times New Roman" w:cs="Times New Roman"/>
      <w:sz w:val="20"/>
      <w:szCs w:val="20"/>
      <w:lang w:val="ru-RU" w:eastAsia="ru-RU"/>
    </w:rPr>
  </w:style>
  <w:style w:type="paragraph" w:styleId="951">
    <w:name w:val="Subtitle"/>
    <w:basedOn w:val="925"/>
    <w:link w:val="952"/>
    <w:qFormat/>
    <w:pPr>
      <w:pBdr/>
      <w:spacing/>
      <w:ind/>
      <w:jc w:val="center"/>
    </w:pPr>
    <w:rPr>
      <w:b/>
      <w:sz w:val="32"/>
      <w:szCs w:val="20"/>
      <w:lang w:val="en-US" w:eastAsia="ru-RU"/>
    </w:rPr>
  </w:style>
  <w:style w:type="character" w:styleId="952" w:customStyle="1">
    <w:name w:val="Subtitle Char"/>
    <w:basedOn w:val="933"/>
    <w:link w:val="951"/>
    <w:pPr>
      <w:pBdr/>
      <w:spacing/>
      <w:ind/>
    </w:pPr>
    <w:rPr>
      <w:rFonts w:ascii="Times New Roman" w:hAnsi="Times New Roman" w:eastAsia="Times New Roman" w:cs="Times New Roman"/>
      <w:b/>
      <w:sz w:val="32"/>
      <w:szCs w:val="20"/>
      <w:lang w:val="en-US" w:eastAsia="ru-RU"/>
    </w:rPr>
  </w:style>
  <w:style w:type="paragraph" w:styleId="953">
    <w:name w:val="Body Text Indent"/>
    <w:basedOn w:val="925"/>
    <w:link w:val="954"/>
    <w:pPr>
      <w:pBdr/>
      <w:spacing/>
      <w:ind w:firstLine="720"/>
      <w:jc w:val="both"/>
    </w:pPr>
    <w:rPr>
      <w:sz w:val="20"/>
      <w:szCs w:val="20"/>
      <w:lang w:eastAsia="ru-RU"/>
    </w:rPr>
  </w:style>
  <w:style w:type="character" w:styleId="954" w:customStyle="1">
    <w:name w:val="Body Text Indent Char"/>
    <w:basedOn w:val="933"/>
    <w:link w:val="953"/>
    <w:pPr>
      <w:pBdr/>
      <w:spacing/>
      <w:ind/>
    </w:pPr>
    <w:rPr>
      <w:rFonts w:ascii="Times New Roman" w:hAnsi="Times New Roman" w:eastAsia="Times New Roman" w:cs="Times New Roman"/>
      <w:sz w:val="20"/>
      <w:szCs w:val="20"/>
      <w:lang w:val="ro-RO" w:eastAsia="ru-RU"/>
    </w:rPr>
  </w:style>
  <w:style w:type="paragraph" w:styleId="955">
    <w:name w:val="Body Text Indent 2"/>
    <w:basedOn w:val="925"/>
    <w:link w:val="956"/>
    <w:pPr>
      <w:pBdr/>
      <w:spacing/>
      <w:ind w:firstLine="567"/>
    </w:pPr>
    <w:rPr>
      <w:rFonts w:ascii="Baltica RR" w:hAnsi="Baltica RR"/>
      <w:szCs w:val="20"/>
      <w:lang w:eastAsia="ru-RU"/>
    </w:rPr>
  </w:style>
  <w:style w:type="character" w:styleId="956" w:customStyle="1">
    <w:name w:val="Body Text Indent 2 Char"/>
    <w:basedOn w:val="933"/>
    <w:link w:val="955"/>
    <w:pPr>
      <w:pBdr/>
      <w:spacing/>
      <w:ind/>
    </w:pPr>
    <w:rPr>
      <w:rFonts w:ascii="Baltica RR" w:hAnsi="Baltica RR" w:eastAsia="Times New Roman" w:cs="Times New Roman"/>
      <w:sz w:val="24"/>
      <w:szCs w:val="20"/>
      <w:lang w:val="ro-RO" w:eastAsia="ru-RU"/>
    </w:rPr>
  </w:style>
  <w:style w:type="paragraph" w:styleId="957">
    <w:name w:val="Body Text 2"/>
    <w:basedOn w:val="925"/>
    <w:link w:val="958"/>
    <w:pPr>
      <w:pBdr/>
      <w:tabs>
        <w:tab w:val="left" w:leader="none" w:pos="426"/>
      </w:tabs>
      <w:spacing/>
      <w:ind/>
      <w:jc w:val="both"/>
    </w:pPr>
    <w:rPr>
      <w:rFonts w:ascii="Baltica RR" w:hAnsi="Baltica RR"/>
      <w:szCs w:val="20"/>
      <w:lang w:eastAsia="ru-RU"/>
    </w:rPr>
  </w:style>
  <w:style w:type="character" w:styleId="958" w:customStyle="1">
    <w:name w:val="Body Text 2 Char"/>
    <w:basedOn w:val="933"/>
    <w:link w:val="957"/>
    <w:pPr>
      <w:pBdr/>
      <w:spacing/>
      <w:ind/>
    </w:pPr>
    <w:rPr>
      <w:rFonts w:ascii="Baltica RR" w:hAnsi="Baltica RR" w:eastAsia="Times New Roman" w:cs="Times New Roman"/>
      <w:sz w:val="24"/>
      <w:szCs w:val="20"/>
      <w:lang w:val="ro-RO" w:eastAsia="ru-RU"/>
    </w:rPr>
  </w:style>
  <w:style w:type="paragraph" w:styleId="959">
    <w:name w:val="Balloon Text"/>
    <w:basedOn w:val="925"/>
    <w:link w:val="960"/>
    <w:semiHidden/>
    <w:pPr>
      <w:pBdr/>
      <w:spacing/>
      <w:ind/>
    </w:pPr>
    <w:rPr>
      <w:rFonts w:ascii="Tahoma" w:hAnsi="Tahoma" w:cs="Tahoma"/>
      <w:sz w:val="16"/>
      <w:szCs w:val="16"/>
      <w:lang w:val="ru-RU" w:eastAsia="ru-RU"/>
    </w:rPr>
  </w:style>
  <w:style w:type="character" w:styleId="960" w:customStyle="1">
    <w:name w:val="Balloon Text Char"/>
    <w:basedOn w:val="933"/>
    <w:link w:val="959"/>
    <w:semiHidden/>
    <w:pPr>
      <w:pBdr/>
      <w:spacing/>
      <w:ind/>
    </w:pPr>
    <w:rPr>
      <w:rFonts w:ascii="Tahoma" w:hAnsi="Tahoma" w:eastAsia="Times New Roman" w:cs="Tahoma"/>
      <w:sz w:val="16"/>
      <w:szCs w:val="16"/>
      <w:lang w:val="ru-RU" w:eastAsia="ru-RU"/>
    </w:rPr>
  </w:style>
  <w:style w:type="table" w:styleId="961">
    <w:name w:val="Table Grid"/>
    <w:basedOn w:val="93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62">
    <w:name w:val="Normal (Web)"/>
    <w:basedOn w:val="925"/>
    <w:unhideWhenUsed/>
    <w:pPr>
      <w:pBdr/>
      <w:spacing/>
      <w:ind w:firstLine="567"/>
      <w:jc w:val="both"/>
    </w:pPr>
    <w:rPr>
      <w:lang w:val="ru-RU" w:eastAsia="ru-RU"/>
    </w:rPr>
  </w:style>
  <w:style w:type="paragraph" w:styleId="963" w:customStyle="1">
    <w:name w:val="cn"/>
    <w:basedOn w:val="925"/>
    <w:pPr>
      <w:pBdr/>
      <w:spacing/>
      <w:ind/>
      <w:jc w:val="center"/>
    </w:pPr>
    <w:rPr>
      <w:lang w:val="ru-RU" w:eastAsia="ru-RU"/>
    </w:rPr>
  </w:style>
  <w:style w:type="paragraph" w:styleId="964" w:customStyle="1">
    <w:name w:val="cb"/>
    <w:basedOn w:val="925"/>
    <w:pPr>
      <w:pBdr/>
      <w:spacing/>
      <w:ind/>
      <w:jc w:val="center"/>
    </w:pPr>
    <w:rPr>
      <w:b/>
      <w:bCs/>
      <w:lang w:val="ru-RU" w:eastAsia="ru-RU"/>
    </w:rPr>
  </w:style>
  <w:style w:type="paragraph" w:styleId="965">
    <w:name w:val="Body Text Indent 3"/>
    <w:basedOn w:val="925"/>
    <w:link w:val="966"/>
    <w:pPr>
      <w:pBdr/>
      <w:spacing w:after="120"/>
      <w:ind w:left="283"/>
    </w:pPr>
    <w:rPr>
      <w:sz w:val="16"/>
      <w:szCs w:val="16"/>
    </w:rPr>
  </w:style>
  <w:style w:type="character" w:styleId="966" w:customStyle="1">
    <w:name w:val="Body Text Indent 3 Char"/>
    <w:basedOn w:val="933"/>
    <w:link w:val="965"/>
    <w:pPr>
      <w:pBdr/>
      <w:spacing/>
      <w:ind/>
    </w:pPr>
    <w:rPr>
      <w:rFonts w:ascii="Times New Roman" w:hAnsi="Times New Roman" w:eastAsia="Times New Roman" w:cs="Times New Roman"/>
      <w:sz w:val="16"/>
      <w:szCs w:val="16"/>
      <w:lang w:val="ro-RO"/>
    </w:rPr>
  </w:style>
  <w:style w:type="character" w:styleId="967">
    <w:name w:val="Hyperlink"/>
    <w:uiPriority w:val="99"/>
    <w:pPr>
      <w:pBdr/>
      <w:spacing/>
      <w:ind/>
    </w:pPr>
    <w:rPr>
      <w:color w:val="0000ff"/>
      <w:u w:val="single"/>
    </w:rPr>
  </w:style>
  <w:style w:type="paragraph" w:styleId="968" w:customStyle="1">
    <w:name w:val="cp"/>
    <w:basedOn w:val="925"/>
    <w:pPr>
      <w:pBdr/>
      <w:spacing/>
      <w:ind/>
      <w:jc w:val="center"/>
    </w:pPr>
    <w:rPr>
      <w:b/>
      <w:bCs/>
      <w:lang w:eastAsia="ru-RU"/>
    </w:rPr>
  </w:style>
  <w:style w:type="paragraph" w:styleId="969" w:customStyle="1">
    <w:name w:val="rg"/>
    <w:basedOn w:val="925"/>
    <w:pPr>
      <w:pBdr/>
      <w:spacing/>
      <w:ind/>
      <w:jc w:val="right"/>
    </w:pPr>
    <w:rPr>
      <w:lang w:val="ru-RU" w:eastAsia="ru-RU"/>
    </w:rPr>
  </w:style>
  <w:style w:type="paragraph" w:styleId="970" w:customStyle="1">
    <w:name w:val="Listă paragraf1"/>
    <w:basedOn w:val="925"/>
    <w:qFormat/>
    <w:pPr>
      <w:pBdr/>
      <w:spacing/>
      <w:ind w:left="708"/>
    </w:pPr>
    <w:rPr>
      <w:lang w:eastAsia="ru-RU"/>
    </w:rPr>
  </w:style>
  <w:style w:type="paragraph" w:styleId="971" w:customStyle="1">
    <w:name w:val="Sub-Clause Text"/>
    <w:basedOn w:val="925"/>
    <w:pPr>
      <w:pBdr/>
      <w:spacing w:after="120" w:before="120"/>
      <w:ind/>
      <w:jc w:val="both"/>
    </w:pPr>
    <w:rPr>
      <w:spacing w:val="-4"/>
      <w:szCs w:val="20"/>
      <w:lang w:val="en-US"/>
    </w:rPr>
  </w:style>
  <w:style w:type="paragraph" w:styleId="972" w:customStyle="1">
    <w:name w:val="(i)"/>
    <w:basedOn w:val="925"/>
    <w:pPr>
      <w:pBdr/>
      <w:spacing/>
      <w:ind/>
      <w:jc w:val="both"/>
    </w:pPr>
    <w:rPr>
      <w:rFonts w:ascii="Tms Rmn" w:hAnsi="Tms Rmn"/>
      <w:szCs w:val="20"/>
      <w:lang w:val="en-US"/>
    </w:rPr>
  </w:style>
  <w:style w:type="paragraph" w:styleId="973" w:customStyle="1">
    <w:name w:val="List Paragraph1"/>
    <w:basedOn w:val="925"/>
    <w:qFormat/>
    <w:pPr>
      <w:pBdr/>
      <w:spacing w:after="200" w:line="276" w:lineRule="auto"/>
      <w:ind w:left="720"/>
      <w:contextualSpacing w:val="true"/>
    </w:pPr>
    <w:rPr>
      <w:rFonts w:ascii="Calibri" w:hAnsi="Calibri" w:eastAsia="PMingLiU"/>
      <w:sz w:val="22"/>
      <w:szCs w:val="22"/>
      <w:lang w:val="en-US" w:eastAsia="zh-CN"/>
    </w:rPr>
  </w:style>
  <w:style w:type="paragraph" w:styleId="974" w:customStyle="1">
    <w:name w:val="BankNormal"/>
    <w:basedOn w:val="925"/>
    <w:pPr>
      <w:pBdr/>
      <w:spacing w:after="240"/>
      <w:ind/>
    </w:pPr>
    <w:rPr>
      <w:szCs w:val="20"/>
      <w:lang w:val="en-US"/>
    </w:rPr>
  </w:style>
  <w:style w:type="paragraph" w:styleId="975">
    <w:name w:val="TOC Heading"/>
    <w:basedOn w:val="926"/>
    <w:next w:val="925"/>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76">
    <w:name w:val="toc 2"/>
    <w:basedOn w:val="925"/>
    <w:next w:val="925"/>
    <w:uiPriority w:val="39"/>
    <w:unhideWhenUsed/>
    <w:pPr>
      <w:pBdr/>
      <w:tabs>
        <w:tab w:val="left" w:leader="none" w:pos="660"/>
        <w:tab w:val="right" w:leader="dot" w:pos="9628"/>
      </w:tabs>
      <w:spacing w:after="100" w:line="259" w:lineRule="auto"/>
      <w:ind w:left="220"/>
    </w:pPr>
    <w:rPr>
      <w:rFonts w:eastAsia="SimSun"/>
      <w:b/>
      <w:lang w:val="en-US"/>
    </w:rPr>
  </w:style>
  <w:style w:type="paragraph" w:styleId="977">
    <w:name w:val="toc 1"/>
    <w:basedOn w:val="925"/>
    <w:next w:val="925"/>
    <w:uiPriority w:val="39"/>
    <w:unhideWhenUsed/>
    <w:pPr>
      <w:pBdr/>
      <w:tabs>
        <w:tab w:val="right" w:leader="dot" w:pos="9638"/>
      </w:tabs>
      <w:spacing w:after="100" w:line="259" w:lineRule="auto"/>
      <w:ind/>
    </w:pPr>
    <w:rPr>
      <w:rFonts w:eastAsia="SimSun"/>
      <w:b/>
      <w:lang w:val="en-US"/>
    </w:rPr>
  </w:style>
  <w:style w:type="paragraph" w:styleId="978">
    <w:name w:val="toc 3"/>
    <w:basedOn w:val="925"/>
    <w:next w:val="925"/>
    <w:uiPriority w:val="39"/>
    <w:unhideWhenUsed/>
    <w:pPr>
      <w:pBdr/>
      <w:spacing w:after="100" w:line="259" w:lineRule="auto"/>
      <w:ind w:left="440"/>
    </w:pPr>
    <w:rPr>
      <w:rFonts w:ascii="Calibri" w:hAnsi="Calibri" w:eastAsia="SimSun"/>
      <w:sz w:val="22"/>
      <w:szCs w:val="22"/>
      <w:lang w:val="en-US"/>
    </w:rPr>
  </w:style>
  <w:style w:type="paragraph" w:styleId="979">
    <w:name w:val="footnote text"/>
    <w:basedOn w:val="925"/>
    <w:link w:val="980"/>
    <w:pPr>
      <w:pBdr/>
      <w:spacing/>
      <w:ind/>
      <w:jc w:val="both"/>
    </w:pPr>
    <w:rPr>
      <w:sz w:val="20"/>
      <w:szCs w:val="20"/>
      <w:lang w:val="en-US"/>
    </w:rPr>
  </w:style>
  <w:style w:type="character" w:styleId="980" w:customStyle="1">
    <w:name w:val="Footnote Text Char"/>
    <w:basedOn w:val="933"/>
    <w:link w:val="979"/>
    <w:pPr>
      <w:pBdr/>
      <w:spacing/>
      <w:ind/>
    </w:pPr>
    <w:rPr>
      <w:rFonts w:ascii="Times New Roman" w:hAnsi="Times New Roman" w:eastAsia="Times New Roman" w:cs="Times New Roman"/>
      <w:sz w:val="20"/>
      <w:szCs w:val="20"/>
      <w:lang w:val="en-US"/>
    </w:rPr>
  </w:style>
  <w:style w:type="character" w:styleId="981">
    <w:name w:val="footnote reference"/>
    <w:pPr>
      <w:pBdr/>
      <w:spacing/>
      <w:ind/>
    </w:pPr>
    <w:rPr>
      <w:vertAlign w:val="superscript"/>
    </w:rPr>
  </w:style>
  <w:style w:type="character" w:styleId="982">
    <w:name w:val="annotation reference"/>
    <w:uiPriority w:val="99"/>
    <w:pPr>
      <w:pBdr/>
      <w:spacing/>
      <w:ind/>
    </w:pPr>
    <w:rPr>
      <w:sz w:val="16"/>
      <w:szCs w:val="16"/>
    </w:rPr>
  </w:style>
  <w:style w:type="paragraph" w:styleId="983">
    <w:name w:val="annotation text"/>
    <w:basedOn w:val="925"/>
    <w:link w:val="984"/>
    <w:uiPriority w:val="99"/>
    <w:pPr>
      <w:pBdr/>
      <w:spacing/>
      <w:ind/>
    </w:pPr>
    <w:rPr>
      <w:sz w:val="20"/>
      <w:szCs w:val="20"/>
      <w:lang w:val="ru-RU" w:eastAsia="ru-RU"/>
    </w:rPr>
  </w:style>
  <w:style w:type="character" w:styleId="984" w:customStyle="1">
    <w:name w:val="Comment Text Char"/>
    <w:basedOn w:val="933"/>
    <w:link w:val="983"/>
    <w:uiPriority w:val="99"/>
    <w:pPr>
      <w:pBdr/>
      <w:spacing/>
      <w:ind/>
    </w:pPr>
    <w:rPr>
      <w:rFonts w:ascii="Times New Roman" w:hAnsi="Times New Roman" w:eastAsia="Times New Roman" w:cs="Times New Roman"/>
      <w:sz w:val="20"/>
      <w:szCs w:val="20"/>
      <w:lang w:val="ru-RU" w:eastAsia="ru-RU"/>
    </w:rPr>
  </w:style>
  <w:style w:type="paragraph" w:styleId="985">
    <w:name w:val="annotation subject"/>
    <w:basedOn w:val="983"/>
    <w:next w:val="983"/>
    <w:link w:val="986"/>
    <w:pPr>
      <w:pBdr/>
      <w:spacing/>
      <w:ind/>
    </w:pPr>
    <w:rPr>
      <w:b/>
      <w:bCs/>
    </w:rPr>
  </w:style>
  <w:style w:type="character" w:styleId="986" w:customStyle="1">
    <w:name w:val="Comment Subject Char"/>
    <w:basedOn w:val="984"/>
    <w:link w:val="985"/>
    <w:pPr>
      <w:pBdr/>
      <w:spacing/>
      <w:ind/>
    </w:pPr>
    <w:rPr>
      <w:rFonts w:ascii="Times New Roman" w:hAnsi="Times New Roman" w:eastAsia="Times New Roman" w:cs="Times New Roman"/>
      <w:b/>
      <w:bCs/>
      <w:sz w:val="20"/>
      <w:szCs w:val="20"/>
      <w:lang w:val="ru-RU" w:eastAsia="ru-RU"/>
    </w:rPr>
  </w:style>
  <w:style w:type="paragraph" w:styleId="98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88" w:customStyle="1">
    <w:name w:val="Standard"/>
    <w:pPr>
      <w:pBdr/>
      <w:spacing w:after="200" w:line="276" w:lineRule="auto"/>
      <w:ind/>
    </w:pPr>
    <w:rPr>
      <w:rFonts w:ascii="Calibri" w:hAnsi="Calibri" w:eastAsia="Calibri" w:cs="Calibri"/>
      <w:lang w:val="en-US"/>
    </w:rPr>
  </w:style>
  <w:style w:type="character" w:styleId="989" w:customStyle="1">
    <w:name w:val="apple-converted-space"/>
    <w:pPr>
      <w:pBdr/>
      <w:spacing/>
      <w:ind/>
    </w:pPr>
  </w:style>
  <w:style w:type="paragraph" w:styleId="990" w:customStyle="1">
    <w:name w:val="Style3"/>
    <w:basedOn w:val="928"/>
    <w:link w:val="99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91" w:customStyle="1">
    <w:name w:val="Style3 Char"/>
    <w:link w:val="990"/>
    <w:pPr>
      <w:pBdr/>
      <w:spacing/>
      <w:ind/>
    </w:pPr>
    <w:rPr>
      <w:rFonts w:ascii="Times New Roman" w:hAnsi="Times New Roman" w:eastAsia="Times New Roman" w:cs="Times New Roman"/>
      <w:b/>
      <w:sz w:val="24"/>
      <w:szCs w:val="24"/>
      <w:lang w:val="en-US" w:eastAsia="ru-RU"/>
    </w:rPr>
  </w:style>
  <w:style w:type="paragraph" w:styleId="992">
    <w:name w:val="toc 4"/>
    <w:basedOn w:val="925"/>
    <w:next w:val="925"/>
    <w:uiPriority w:val="39"/>
    <w:unhideWhenUsed/>
    <w:pPr>
      <w:pBdr/>
      <w:spacing w:after="100" w:line="276" w:lineRule="auto"/>
      <w:ind w:left="660"/>
    </w:pPr>
    <w:rPr>
      <w:rFonts w:ascii="Calibri" w:hAnsi="Calibri"/>
      <w:sz w:val="22"/>
      <w:szCs w:val="22"/>
      <w:lang w:val="en-US"/>
    </w:rPr>
  </w:style>
  <w:style w:type="paragraph" w:styleId="993">
    <w:name w:val="toc 5"/>
    <w:basedOn w:val="925"/>
    <w:next w:val="925"/>
    <w:uiPriority w:val="39"/>
    <w:unhideWhenUsed/>
    <w:pPr>
      <w:pBdr/>
      <w:spacing w:after="100" w:line="276" w:lineRule="auto"/>
      <w:ind w:left="880"/>
    </w:pPr>
    <w:rPr>
      <w:rFonts w:ascii="Calibri" w:hAnsi="Calibri"/>
      <w:sz w:val="22"/>
      <w:szCs w:val="22"/>
      <w:lang w:val="en-US"/>
    </w:rPr>
  </w:style>
  <w:style w:type="paragraph" w:styleId="994">
    <w:name w:val="toc 6"/>
    <w:basedOn w:val="925"/>
    <w:next w:val="925"/>
    <w:uiPriority w:val="39"/>
    <w:unhideWhenUsed/>
    <w:pPr>
      <w:pBdr/>
      <w:spacing w:after="100" w:line="276" w:lineRule="auto"/>
      <w:ind w:left="1100"/>
    </w:pPr>
    <w:rPr>
      <w:rFonts w:ascii="Calibri" w:hAnsi="Calibri"/>
      <w:sz w:val="22"/>
      <w:szCs w:val="22"/>
      <w:lang w:val="en-US"/>
    </w:rPr>
  </w:style>
  <w:style w:type="paragraph" w:styleId="995">
    <w:name w:val="toc 7"/>
    <w:basedOn w:val="925"/>
    <w:next w:val="925"/>
    <w:uiPriority w:val="39"/>
    <w:unhideWhenUsed/>
    <w:pPr>
      <w:pBdr/>
      <w:spacing w:after="100" w:line="276" w:lineRule="auto"/>
      <w:ind w:left="1320"/>
    </w:pPr>
    <w:rPr>
      <w:rFonts w:ascii="Calibri" w:hAnsi="Calibri"/>
      <w:sz w:val="22"/>
      <w:szCs w:val="22"/>
      <w:lang w:val="en-US"/>
    </w:rPr>
  </w:style>
  <w:style w:type="paragraph" w:styleId="996">
    <w:name w:val="toc 8"/>
    <w:basedOn w:val="925"/>
    <w:next w:val="925"/>
    <w:uiPriority w:val="39"/>
    <w:unhideWhenUsed/>
    <w:pPr>
      <w:pBdr/>
      <w:spacing w:after="100" w:line="276" w:lineRule="auto"/>
      <w:ind w:left="1540"/>
    </w:pPr>
    <w:rPr>
      <w:rFonts w:ascii="Calibri" w:hAnsi="Calibri"/>
      <w:sz w:val="22"/>
      <w:szCs w:val="22"/>
      <w:lang w:val="en-US"/>
    </w:rPr>
  </w:style>
  <w:style w:type="paragraph" w:styleId="997">
    <w:name w:val="toc 9"/>
    <w:basedOn w:val="925"/>
    <w:next w:val="925"/>
    <w:uiPriority w:val="39"/>
    <w:unhideWhenUsed/>
    <w:pPr>
      <w:pBdr/>
      <w:spacing w:after="100" w:line="276" w:lineRule="auto"/>
      <w:ind w:left="1760"/>
    </w:pPr>
    <w:rPr>
      <w:rFonts w:ascii="Calibri" w:hAnsi="Calibri"/>
      <w:sz w:val="22"/>
      <w:szCs w:val="22"/>
      <w:lang w:val="en-US"/>
    </w:rPr>
  </w:style>
  <w:style w:type="paragraph" w:styleId="998" w:customStyle="1">
    <w:name w:val="Style153"/>
    <w:basedOn w:val="925"/>
    <w:uiPriority w:val="99"/>
    <w:pPr>
      <w:widowControl w:val="false"/>
      <w:pBdr/>
      <w:spacing w:line="317" w:lineRule="exact"/>
      <w:ind/>
      <w:jc w:val="both"/>
    </w:pPr>
    <w:rPr>
      <w:lang w:eastAsia="ro-RO"/>
    </w:rPr>
  </w:style>
  <w:style w:type="character" w:styleId="999" w:customStyle="1">
    <w:name w:val="Font Style195"/>
    <w:uiPriority w:val="99"/>
    <w:pPr>
      <w:pBdr/>
      <w:spacing/>
      <w:ind/>
    </w:pPr>
    <w:rPr>
      <w:rFonts w:ascii="Times New Roman" w:hAnsi="Times New Roman" w:cs="Times New Roman"/>
      <w:b/>
      <w:bCs/>
      <w:i/>
      <w:iCs/>
      <w:sz w:val="22"/>
      <w:szCs w:val="22"/>
    </w:rPr>
  </w:style>
  <w:style w:type="paragraph" w:styleId="1000" w:customStyle="1">
    <w:name w:val="Style73"/>
    <w:basedOn w:val="925"/>
    <w:uiPriority w:val="99"/>
    <w:pPr>
      <w:widowControl w:val="false"/>
      <w:pBdr/>
      <w:spacing w:line="314" w:lineRule="exact"/>
      <w:ind/>
      <w:jc w:val="both"/>
    </w:pPr>
    <w:rPr>
      <w:lang w:eastAsia="ro-RO"/>
    </w:rPr>
  </w:style>
  <w:style w:type="character" w:styleId="1001" w:customStyle="1">
    <w:name w:val="Font Style197"/>
    <w:uiPriority w:val="99"/>
    <w:pPr>
      <w:pBdr/>
      <w:spacing/>
      <w:ind/>
    </w:pPr>
    <w:rPr>
      <w:rFonts w:ascii="Times New Roman" w:hAnsi="Times New Roman" w:cs="Times New Roman"/>
      <w:sz w:val="22"/>
      <w:szCs w:val="22"/>
    </w:rPr>
  </w:style>
  <w:style w:type="paragraph" w:styleId="1002">
    <w:name w:val="HTML Preformatted"/>
    <w:basedOn w:val="925"/>
    <w:link w:val="1003"/>
    <w:uiPriority w:val="99"/>
    <w:semiHidden/>
    <w:unhideWhenUsed/>
    <w:pPr>
      <w:pBdr/>
      <w:spacing/>
      <w:ind/>
    </w:pPr>
    <w:rPr>
      <w:rFonts w:ascii="Consolas" w:hAnsi="Consolas"/>
      <w:sz w:val="20"/>
      <w:szCs w:val="20"/>
    </w:rPr>
  </w:style>
  <w:style w:type="character" w:styleId="1003" w:customStyle="1">
    <w:name w:val="HTML Preformatted Char"/>
    <w:basedOn w:val="933"/>
    <w:link w:val="1002"/>
    <w:uiPriority w:val="99"/>
    <w:semiHidden/>
    <w:pPr>
      <w:pBdr/>
      <w:spacing/>
      <w:ind/>
    </w:pPr>
    <w:rPr>
      <w:rFonts w:ascii="Consolas" w:hAnsi="Consolas" w:eastAsia="Times New Roman" w:cs="Times New Roman"/>
      <w:sz w:val="20"/>
      <w:szCs w:val="20"/>
      <w:lang w:val="ro-RO"/>
    </w:rPr>
  </w:style>
  <w:style w:type="character" w:styleId="1004" w:customStyle="1">
    <w:name w:val="Style4 Char"/>
    <w:basedOn w:val="991"/>
    <w:pPr>
      <w:pBdr/>
      <w:spacing/>
      <w:ind/>
    </w:pPr>
    <w:rPr>
      <w:rFonts w:ascii="Times New Roman" w:hAnsi="Times New Roman" w:eastAsia="Calibri" w:cs="Times New Roman"/>
      <w:b/>
      <w:sz w:val="24"/>
      <w:szCs w:val="24"/>
      <w:lang w:val="ru-RU" w:eastAsia="ru-RU" w:bidi="ar-SA"/>
    </w:rPr>
  </w:style>
  <w:style w:type="character" w:styleId="1005" w:customStyle="1">
    <w:name w:val="short_text"/>
    <w:pPr>
      <w:pBdr/>
      <w:spacing/>
      <w:ind/>
    </w:pPr>
  </w:style>
  <w:style w:type="paragraph" w:styleId="1006">
    <w:name w:val="Caption"/>
    <w:basedOn w:val="925"/>
    <w:qFormat/>
    <w:pPr>
      <w:pBdr/>
      <w:spacing w:after="60" w:before="240"/>
      <w:ind/>
      <w:jc w:val="center"/>
    </w:pPr>
    <w:rPr>
      <w:rFonts w:ascii="Arial" w:hAnsi="Arial"/>
      <w:b/>
      <w:sz w:val="32"/>
      <w:szCs w:val="20"/>
      <w:lang w:val="ru-RU" w:eastAsia="ru-RU"/>
    </w:rPr>
  </w:style>
  <w:style w:type="character" w:styleId="100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08">
    <w:name w:val="Strong"/>
    <w:basedOn w:val="933"/>
    <w:uiPriority w:val="22"/>
    <w:qFormat/>
    <w:pPr>
      <w:pBdr/>
      <w:spacing/>
      <w:ind/>
    </w:pPr>
    <w:rPr>
      <w:b/>
      <w:bCs/>
    </w:rPr>
  </w:style>
  <w:style w:type="paragraph" w:styleId="100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10" w:customStyle="1">
    <w:name w:val="Griglia tabella1"/>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Griglia tabella2"/>
    <w:basedOn w:val="934"/>
    <w:next w:val="961"/>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Griglia tabella3"/>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Table Grid2"/>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Griglia tabella4"/>
    <w:basedOn w:val="934"/>
    <w:next w:val="96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5">
    <w:name w:val="Placeholder Text"/>
    <w:basedOn w:val="933"/>
    <w:uiPriority w:val="99"/>
    <w:semiHidden/>
    <w:pPr>
      <w:pBdr/>
      <w:spacing/>
      <w:ind/>
    </w:pPr>
    <w:rPr>
      <w:color w:val="808080"/>
    </w:rPr>
  </w:style>
  <w:style w:type="character" w:styleId="1016" w:customStyle="1">
    <w:name w:val="ln2paragraf1"/>
    <w:pPr>
      <w:pBdr/>
      <w:spacing/>
      <w:ind/>
    </w:pPr>
    <w:rPr>
      <w:b/>
      <w:bCs/>
    </w:rPr>
  </w:style>
  <w:style w:type="character" w:styleId="1017" w:customStyle="1">
    <w:name w:val="ln2tparagraf"/>
    <w:pPr>
      <w:pBdr/>
      <w:spacing/>
      <w:ind/>
    </w:pPr>
  </w:style>
  <w:style w:type="character" w:styleId="1018" w:customStyle="1">
    <w:name w:val="ln2tpunct"/>
    <w:pPr>
      <w:pBdr/>
      <w:spacing/>
      <w:ind/>
    </w:pPr>
  </w:style>
  <w:style w:type="character" w:styleId="1019" w:customStyle="1">
    <w:name w:val="List Paragraph Char"/>
    <w:link w:val="946"/>
    <w:uiPriority w:val="34"/>
    <w:pPr>
      <w:pBdr/>
      <w:spacing/>
      <w:ind/>
    </w:pPr>
    <w:rPr>
      <w:rFonts w:ascii="Times New Roman" w:hAnsi="Times New Roman" w:eastAsia="Times New Roman" w:cs="Times New Roman"/>
      <w:sz w:val="24"/>
      <w:szCs w:val="24"/>
      <w:lang w:val="en-US"/>
    </w:rPr>
  </w:style>
  <w:style w:type="character" w:styleId="1020" w:customStyle="1">
    <w:name w:val="Unresolved Mention1"/>
    <w:basedOn w:val="933"/>
    <w:uiPriority w:val="99"/>
    <w:semiHidden/>
    <w:unhideWhenUsed/>
    <w:pPr>
      <w:pBdr/>
      <w:spacing/>
      <w:ind/>
    </w:pPr>
    <w:rPr>
      <w:color w:val="605e5c"/>
      <w:shd w:val="clear" w:color="auto" w:fill="e1dfdd"/>
    </w:rPr>
  </w:style>
  <w:style w:type="character" w:styleId="1021" w:customStyle="1">
    <w:name w:val="Unresolved Mention2"/>
    <w:basedOn w:val="933"/>
    <w:uiPriority w:val="99"/>
    <w:semiHidden/>
    <w:unhideWhenUsed/>
    <w:pPr>
      <w:pBdr/>
      <w:spacing/>
      <w:ind/>
    </w:pPr>
    <w:rPr>
      <w:color w:val="605e5c"/>
      <w:shd w:val="clear" w:color="auto" w:fill="e1dfdd"/>
    </w:rPr>
  </w:style>
  <w:style w:type="character" w:styleId="1022" w:customStyle="1">
    <w:name w:val="tax1"/>
    <w:pPr>
      <w:pBdr/>
      <w:spacing/>
      <w:ind/>
    </w:pPr>
    <w:rPr>
      <w:b/>
      <w:bCs/>
      <w:sz w:val="26"/>
      <w:szCs w:val="26"/>
    </w:rPr>
  </w:style>
  <w:style w:type="paragraph" w:styleId="1023" w:customStyle="1">
    <w:name w:val="Default Text"/>
    <w:basedOn w:val="925"/>
    <w:link w:val="1024"/>
    <w:uiPriority w:val="99"/>
    <w:pPr>
      <w:pBdr/>
      <w:spacing/>
      <w:ind/>
    </w:pPr>
    <w:rPr>
      <w:szCs w:val="20"/>
      <w:lang w:val="en-US"/>
    </w:rPr>
  </w:style>
  <w:style w:type="character" w:styleId="1024" w:customStyle="1">
    <w:name w:val="Default Text Char"/>
    <w:link w:val="1023"/>
    <w:uiPriority w:val="99"/>
    <w:pPr>
      <w:pBdr/>
      <w:spacing/>
      <w:ind/>
    </w:pPr>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ONLYOFFICE/8.0.0.99</Application>
  <Company>Hewlett-Packard Company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19</cp:revision>
  <dcterms:created xsi:type="dcterms:W3CDTF">2025-01-30T09:59:00Z</dcterms:created>
  <dcterms:modified xsi:type="dcterms:W3CDTF">2026-02-03T12:02:55Z</dcterms:modified>
</cp:coreProperties>
</file>