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076" w:rsidRPr="00A17782" w:rsidRDefault="00070076" w:rsidP="00070076">
      <w:pPr>
        <w:rPr>
          <w:b/>
          <w:lang w:val="ro-MD"/>
        </w:rPr>
      </w:pPr>
      <w:r>
        <w:rPr>
          <w:b/>
          <w:lang w:val="ro-MD"/>
        </w:rPr>
        <w:t xml:space="preserve">            </w:t>
      </w:r>
      <w:r w:rsidRPr="00A17782">
        <w:rPr>
          <w:b/>
          <w:lang w:val="ro-MD"/>
        </w:rPr>
        <w:t xml:space="preserve">                                                    Caiet de sarcini nr2</w:t>
      </w:r>
    </w:p>
    <w:p w:rsidR="00070076" w:rsidRPr="00A17782" w:rsidRDefault="00070076" w:rsidP="00070076">
      <w:pPr>
        <w:rPr>
          <w:lang w:val="ro-MD"/>
        </w:rPr>
      </w:pPr>
    </w:p>
    <w:p w:rsidR="00070076" w:rsidRPr="00A17782" w:rsidRDefault="00070076" w:rsidP="00070076">
      <w:pPr>
        <w:spacing w:line="276" w:lineRule="auto"/>
        <w:ind w:firstLine="720"/>
        <w:jc w:val="both"/>
        <w:rPr>
          <w:rStyle w:val="Emphasis"/>
          <w:bCs/>
          <w:i w:val="0"/>
          <w:iCs w:val="0"/>
          <w:lang w:val="ro-MD"/>
        </w:rPr>
      </w:pPr>
      <w:r w:rsidRPr="00A17782">
        <w:rPr>
          <w:rStyle w:val="Emphasis"/>
          <w:b/>
          <w:bCs/>
          <w:lang w:val="ro-MD"/>
        </w:rPr>
        <w:t>Obiectul achiziției</w:t>
      </w:r>
      <w:r w:rsidRPr="00A17782">
        <w:rPr>
          <w:rStyle w:val="Emphasis"/>
          <w:bCs/>
          <w:lang w:val="ro-MD"/>
        </w:rPr>
        <w:t xml:space="preserve"> : Servicii de proiectare Instalații Automate de Stingere și Semnalizare a Incendiilor (IASSI), Instalatie de Stingere a Incendiilor cu Gaz, la urmatorul  obiectiv:</w:t>
      </w:r>
    </w:p>
    <w:p w:rsidR="00070076" w:rsidRPr="00A17782" w:rsidRDefault="00070076" w:rsidP="00070076">
      <w:pPr>
        <w:spacing w:line="276" w:lineRule="auto"/>
        <w:jc w:val="both"/>
        <w:rPr>
          <w:bCs/>
          <w:lang w:val="ro-MD"/>
        </w:rPr>
      </w:pPr>
      <w:r w:rsidRPr="00A17782">
        <w:rPr>
          <w:b/>
          <w:bCs/>
          <w:lang w:val="ro-MD"/>
        </w:rPr>
        <w:t>• Obiectiv</w:t>
      </w:r>
      <w:r w:rsidRPr="00A17782">
        <w:rPr>
          <w:bCs/>
          <w:lang w:val="ro-MD"/>
        </w:rPr>
        <w:t>:  mun Chișinău bd. Ștefan cel Mare și Sfânt nr.180(Arhiva) – Suprafața=86.2m.</w:t>
      </w:r>
    </w:p>
    <w:p w:rsidR="00070076" w:rsidRPr="00A17782" w:rsidRDefault="00070076" w:rsidP="00070076">
      <w:pPr>
        <w:spacing w:line="276" w:lineRule="auto"/>
        <w:jc w:val="both"/>
        <w:rPr>
          <w:bCs/>
          <w:lang w:val="ro-MD"/>
        </w:rPr>
      </w:pPr>
      <w:r w:rsidRPr="00A17782">
        <w:rPr>
          <w:b/>
          <w:bCs/>
          <w:lang w:val="ro-MD"/>
        </w:rPr>
        <w:t>Scopul:</w:t>
      </w:r>
      <w:r w:rsidRPr="00A17782">
        <w:rPr>
          <w:bCs/>
          <w:lang w:val="ro-MD"/>
        </w:rPr>
        <w:t xml:space="preserve"> Protejarea informației de date cu caracter personal pe suport de hârtie în caz de izbucnire a unui iventual incendiu.</w:t>
      </w:r>
    </w:p>
    <w:p w:rsidR="00070076" w:rsidRPr="00A17782" w:rsidRDefault="00070076" w:rsidP="00070076">
      <w:pPr>
        <w:tabs>
          <w:tab w:val="left" w:pos="851"/>
        </w:tabs>
        <w:suppressAutoHyphens/>
        <w:spacing w:line="360" w:lineRule="auto"/>
        <w:ind w:right="-1" w:firstLine="851"/>
        <w:jc w:val="both"/>
        <w:rPr>
          <w:lang w:val="ro-MD" w:eastAsia="ar-SA"/>
        </w:rPr>
      </w:pPr>
      <w:r w:rsidRPr="00A17782">
        <w:rPr>
          <w:lang w:val="ro-MD" w:eastAsia="ar-SA"/>
        </w:rPr>
        <w:t>Alegerea instalației de detecție și stingere a incendiului, substanței de stingere utilizată și valorile intensității de stingere, protecție și răcire, se va face la discreția proiectantului şi va trebuie să corespundă naturii materialelor combustibile din spațiul protejat, condițiilor specifice concrete ale incintei respective, importanței și valorilor materialului protejat, tipului de construcție etc.</w:t>
      </w:r>
    </w:p>
    <w:p w:rsidR="00070076" w:rsidRPr="00A17782" w:rsidRDefault="00070076" w:rsidP="00070076">
      <w:pPr>
        <w:tabs>
          <w:tab w:val="left" w:pos="851"/>
        </w:tabs>
        <w:suppressAutoHyphens/>
        <w:spacing w:line="360" w:lineRule="auto"/>
        <w:ind w:right="-1" w:firstLine="851"/>
        <w:jc w:val="both"/>
        <w:rPr>
          <w:lang w:val="ro-MD" w:eastAsia="ar-SA"/>
        </w:rPr>
      </w:pPr>
      <w:r w:rsidRPr="00A17782">
        <w:rPr>
          <w:lang w:val="ro-MD" w:eastAsia="ar-SA"/>
        </w:rPr>
        <w:t>Serviciile de proiectare, verificare și expertiză a documentației de proiect a Sistemului/instalației automate de detecție și stingere cu gaz va fi efectuată doar de agenți economici sau specialiști certificați pentru proiectarea unor astfel de sisteme, cu documente cu termen de valabilitate la data atribuirii și semnării unui potențial contract de achiziții.</w:t>
      </w:r>
    </w:p>
    <w:p w:rsidR="00070076" w:rsidRPr="00A17782" w:rsidRDefault="00070076" w:rsidP="00070076">
      <w:pPr>
        <w:tabs>
          <w:tab w:val="left" w:pos="851"/>
        </w:tabs>
        <w:suppressAutoHyphens/>
        <w:spacing w:line="360" w:lineRule="auto"/>
        <w:ind w:right="-1"/>
        <w:jc w:val="both"/>
        <w:rPr>
          <w:lang w:val="ro-MD" w:eastAsia="ar-SA"/>
        </w:rPr>
      </w:pPr>
      <w:r w:rsidRPr="00A17782">
        <w:rPr>
          <w:lang w:val="ro-MD" w:eastAsia="ar-SA"/>
        </w:rPr>
        <w:tab/>
        <w:t>Proiectul instalației de detecție și stingere va fi executat, avizat și supus expertizei de către specialiști atestați în calitate de proiectanți și care posedă Certificat de atestare tehnico-profesională, eliberat de către organul central de specialitate</w:t>
      </w:r>
    </w:p>
    <w:p w:rsidR="00070076" w:rsidRPr="00A17782" w:rsidRDefault="00070076" w:rsidP="00070076">
      <w:pPr>
        <w:tabs>
          <w:tab w:val="left" w:pos="851"/>
        </w:tabs>
        <w:suppressAutoHyphens/>
        <w:spacing w:line="360" w:lineRule="auto"/>
        <w:ind w:right="-1"/>
        <w:jc w:val="both"/>
        <w:rPr>
          <w:lang w:val="ro-MD" w:eastAsia="ar-SA"/>
        </w:rPr>
      </w:pPr>
      <w:r w:rsidRPr="00A17782">
        <w:rPr>
          <w:lang w:val="ro-MD"/>
        </w:rPr>
        <w:tab/>
        <w:t>Documentația de proiectare se va întocmi astfel, încât orice potențial Contractant, să poată evalua necesarul de echipamente, materiale, servicii (configurare, parametrizare, proiectare, instruire, testare, integrare), lucrări de construcții și montaj, probe, verificări şi punere în funcţiune aferente lucrărilor.</w:t>
      </w:r>
    </w:p>
    <w:p w:rsidR="00070076" w:rsidRPr="00A17782" w:rsidRDefault="00070076" w:rsidP="00070076">
      <w:pPr>
        <w:pStyle w:val="deb"/>
        <w:numPr>
          <w:ilvl w:val="0"/>
          <w:numId w:val="0"/>
        </w:numPr>
        <w:spacing w:before="0" w:beforeAutospacing="0" w:line="288" w:lineRule="auto"/>
        <w:ind w:firstLine="567"/>
        <w:rPr>
          <w:b w:val="0"/>
          <w:szCs w:val="24"/>
          <w:lang w:val="ro-MD"/>
        </w:rPr>
      </w:pPr>
      <w:r w:rsidRPr="00A17782">
        <w:rPr>
          <w:b w:val="0"/>
          <w:szCs w:val="24"/>
          <w:lang w:val="ro-MD"/>
        </w:rPr>
        <w:tab/>
        <w:t xml:space="preserve">Proiectul tehnic va fi verificat pentru cerinţele de calitate de către  </w:t>
      </w:r>
      <w:r w:rsidRPr="00A17782">
        <w:rPr>
          <w:b w:val="0"/>
          <w:szCs w:val="24"/>
          <w:lang w:val="ro-MD" w:eastAsia="ar-SA"/>
        </w:rPr>
        <w:t>de specialiști independenți de proiectant și va fi supus avizării de către structurile de specialitate.</w:t>
      </w:r>
      <w:r w:rsidRPr="00A17782">
        <w:rPr>
          <w:b w:val="0"/>
          <w:szCs w:val="24"/>
          <w:lang w:val="ro-MD"/>
        </w:rPr>
        <w:t>verificatorii de proiect atestați.</w:t>
      </w:r>
    </w:p>
    <w:p w:rsidR="00070076" w:rsidRPr="00A17782" w:rsidRDefault="00070076" w:rsidP="00070076">
      <w:pPr>
        <w:pStyle w:val="deb"/>
        <w:numPr>
          <w:ilvl w:val="0"/>
          <w:numId w:val="0"/>
        </w:numPr>
        <w:spacing w:before="0" w:beforeAutospacing="0" w:line="288" w:lineRule="auto"/>
        <w:ind w:firstLine="567"/>
        <w:rPr>
          <w:b w:val="0"/>
          <w:szCs w:val="24"/>
          <w:lang w:val="ro-MD"/>
        </w:rPr>
      </w:pPr>
      <w:r w:rsidRPr="00A17782">
        <w:rPr>
          <w:b w:val="0"/>
          <w:szCs w:val="24"/>
          <w:lang w:val="ro-MD"/>
        </w:rPr>
        <w:t>Proiectul va fi elaborat în aşa mod încât să garanteze Beneficiarului că,  prin serviciile propuse obiectivul de investiţii va fi realizat la o stare tehnică ce va corespunde cel puţin cerinţelor de performanţă formulate în caietul de sarcini, astfel încât o lucrare de amploare</w:t>
      </w:r>
      <w:r w:rsidRPr="00A17782">
        <w:rPr>
          <w:rStyle w:val="CommentReference"/>
          <w:b w:val="0"/>
          <w:szCs w:val="24"/>
          <w:lang w:val="ro-MD"/>
        </w:rPr>
        <w:t xml:space="preserve"> sau a</w:t>
      </w:r>
      <w:r w:rsidRPr="00A17782">
        <w:rPr>
          <w:b w:val="0"/>
          <w:szCs w:val="24"/>
          <w:lang w:val="ro-MD"/>
        </w:rPr>
        <w:t xml:space="preserve"> unei reparaţii capitale (mentenanţă majoră) să nu fie necesară mai devreme de 10 ani.</w:t>
      </w:r>
    </w:p>
    <w:p w:rsidR="00070076" w:rsidRPr="00A17782" w:rsidRDefault="00070076" w:rsidP="00070076">
      <w:pPr>
        <w:pStyle w:val="deb"/>
        <w:numPr>
          <w:ilvl w:val="0"/>
          <w:numId w:val="0"/>
        </w:numPr>
        <w:spacing w:before="0" w:beforeAutospacing="0" w:line="288" w:lineRule="auto"/>
        <w:ind w:firstLine="567"/>
        <w:rPr>
          <w:b w:val="0"/>
          <w:szCs w:val="24"/>
          <w:lang w:val="ro-MD"/>
        </w:rPr>
      </w:pPr>
      <w:r w:rsidRPr="00A17782">
        <w:rPr>
          <w:b w:val="0"/>
          <w:szCs w:val="24"/>
          <w:lang w:val="ro-MD"/>
        </w:rPr>
        <w:t>Proiectul tehnic trebuie să fie astfel elaborat încât să fie clar, să asigure informaţii tehnice complete privind obiectul de achiziție şi să răspundă cerinţelor tehnice, economice, şi tehnologice ale Beneficiarului.</w:t>
      </w:r>
    </w:p>
    <w:p w:rsidR="00070076" w:rsidRPr="00A17782" w:rsidRDefault="00070076" w:rsidP="00070076">
      <w:pPr>
        <w:pStyle w:val="deb"/>
        <w:numPr>
          <w:ilvl w:val="0"/>
          <w:numId w:val="0"/>
        </w:numPr>
        <w:spacing w:before="0" w:beforeAutospacing="0" w:line="288" w:lineRule="auto"/>
        <w:ind w:firstLine="567"/>
        <w:rPr>
          <w:b w:val="0"/>
          <w:szCs w:val="24"/>
          <w:lang w:val="ro-MD"/>
        </w:rPr>
      </w:pPr>
      <w:r w:rsidRPr="00A17782">
        <w:rPr>
          <w:b w:val="0"/>
          <w:szCs w:val="24"/>
          <w:lang w:val="ro-MD"/>
        </w:rPr>
        <w:t xml:space="preserve"> Proiectul tehnic trebuie să permită elaborarea detaliilor de execuţie în conformitate cu materialele şi tehnologia propusă, cu respectarea strictă a prevederilor proiectului tehnic, fără să fie necesară suplimentarea cantităţilor de lucrări şi fără a depăşi bugetul stabilit. </w:t>
      </w:r>
    </w:p>
    <w:p w:rsidR="00070076" w:rsidRPr="00A17782" w:rsidRDefault="00070076" w:rsidP="00070076">
      <w:pPr>
        <w:pStyle w:val="deb"/>
        <w:numPr>
          <w:ilvl w:val="0"/>
          <w:numId w:val="0"/>
        </w:numPr>
        <w:spacing w:before="0" w:beforeAutospacing="0" w:line="288" w:lineRule="auto"/>
        <w:ind w:firstLine="567"/>
        <w:rPr>
          <w:b w:val="0"/>
          <w:szCs w:val="24"/>
          <w:lang w:val="ro-MD"/>
        </w:rPr>
      </w:pPr>
      <w:r w:rsidRPr="00A17782">
        <w:rPr>
          <w:b w:val="0"/>
          <w:szCs w:val="24"/>
          <w:lang w:val="ro-MD"/>
        </w:rPr>
        <w:t xml:space="preserve">Proiectul va cuprinde piese scrise şi desenate, instrucţiuni de funcţionare şi verificare periodică, conform celor precizate în standardele de referinţă, acolo unde acestea există. </w:t>
      </w:r>
    </w:p>
    <w:p w:rsidR="00070076" w:rsidRPr="00A17782" w:rsidRDefault="00070076" w:rsidP="00070076">
      <w:pPr>
        <w:pStyle w:val="deb"/>
        <w:numPr>
          <w:ilvl w:val="0"/>
          <w:numId w:val="0"/>
        </w:numPr>
        <w:spacing w:before="0" w:beforeAutospacing="0" w:line="288" w:lineRule="auto"/>
        <w:ind w:firstLine="567"/>
        <w:rPr>
          <w:b w:val="0"/>
          <w:szCs w:val="24"/>
          <w:lang w:val="ro-MD"/>
        </w:rPr>
      </w:pPr>
      <w:r w:rsidRPr="00A17782">
        <w:rPr>
          <w:b w:val="0"/>
          <w:szCs w:val="24"/>
          <w:lang w:val="ro-MD"/>
        </w:rPr>
        <w:lastRenderedPageBreak/>
        <w:t>Aceste instrucţiuni trebuie să cuprindă schemele de principiu, parametrii proiectaţi, descrierea, modul de utilizare şi întreţinere a instalaţiilor în situaţia normală şi în caz de incendiu, în anumite cazuri inclusiv pentru situaţia de avarie.</w:t>
      </w:r>
    </w:p>
    <w:p w:rsidR="00070076" w:rsidRPr="00A17782" w:rsidRDefault="00070076" w:rsidP="00070076">
      <w:pPr>
        <w:pStyle w:val="deb"/>
        <w:numPr>
          <w:ilvl w:val="0"/>
          <w:numId w:val="0"/>
        </w:numPr>
        <w:spacing w:before="0" w:beforeAutospacing="0" w:line="288" w:lineRule="auto"/>
        <w:ind w:firstLine="567"/>
        <w:rPr>
          <w:b w:val="0"/>
          <w:szCs w:val="24"/>
          <w:lang w:val="ro-MD"/>
        </w:rPr>
      </w:pPr>
      <w:r w:rsidRPr="00A17782">
        <w:rPr>
          <w:szCs w:val="24"/>
          <w:lang w:val="ro-MD"/>
        </w:rPr>
        <w:t>Supravegherea de autor:</w:t>
      </w:r>
      <w:r w:rsidRPr="00A17782">
        <w:rPr>
          <w:b w:val="0"/>
          <w:szCs w:val="24"/>
          <w:lang w:val="ro-MD"/>
        </w:rPr>
        <w:t xml:space="preserve"> proiectantul va fi prezent la locul de instalare, în vederea certificării procesului verbal de lucrări ajunse în faze determinante, pentru a întocmi detalii de execuţie, dispoziţiile de şantier, pentru a verifica şi aviza notele de renunţare şi notele de comandă suplimentare emise de executant şi aprobate de Beneficiar, pentru a rezolva prin soluţii tehnico-economice eventualele accidente tehnice, modificări de soluţii, corectări ale greşelilor din proiect care sunt descoperite pe întreaga perioadă de montare a Instalaţiei. Documentaţiile aferente se vor întocmi în regim de urgenţă şi fără costuri suplimentare.</w:t>
      </w:r>
    </w:p>
    <w:p w:rsidR="00070076" w:rsidRPr="00A17782" w:rsidRDefault="00070076" w:rsidP="00070076">
      <w:pPr>
        <w:pStyle w:val="deb"/>
        <w:numPr>
          <w:ilvl w:val="0"/>
          <w:numId w:val="0"/>
        </w:numPr>
        <w:spacing w:before="0" w:beforeAutospacing="0" w:line="288" w:lineRule="auto"/>
        <w:ind w:firstLine="567"/>
        <w:rPr>
          <w:b w:val="0"/>
          <w:szCs w:val="24"/>
          <w:lang w:val="ro-MD"/>
        </w:rPr>
      </w:pPr>
      <w:r w:rsidRPr="00A17782">
        <w:rPr>
          <w:b w:val="0"/>
          <w:szCs w:val="24"/>
          <w:lang w:val="ro-MD"/>
        </w:rPr>
        <w:t xml:space="preserve"> În cazul în care proiectul va suferi modificări pe timpul execuţiei, prin dispoziţii de şantier, acestea vor fi avizate de verificatorul de proiect atestat, fără costuri suplimentare. Proiectantul are obligaţia de a participa, în calitate de invitat, la solicitarea Beneficiarului, la recepţia pentru terminarea lucrărilor de instalate şi la recepţia finală a Instalaţiei.</w:t>
      </w:r>
    </w:p>
    <w:p w:rsidR="00070076" w:rsidRPr="00A17782" w:rsidRDefault="00070076" w:rsidP="00070076">
      <w:pPr>
        <w:pStyle w:val="deb"/>
        <w:numPr>
          <w:ilvl w:val="0"/>
          <w:numId w:val="0"/>
        </w:numPr>
        <w:spacing w:line="288" w:lineRule="auto"/>
        <w:jc w:val="center"/>
        <w:rPr>
          <w:szCs w:val="24"/>
          <w:lang w:val="ro-MD"/>
        </w:rPr>
      </w:pPr>
      <w:r w:rsidRPr="00A17782">
        <w:rPr>
          <w:szCs w:val="24"/>
          <w:lang w:val="ro-MD"/>
        </w:rPr>
        <w:t xml:space="preserve">Caracteristici tehnice generale față de  </w:t>
      </w:r>
      <w:r w:rsidRPr="00A17782">
        <w:rPr>
          <w:noProof/>
          <w:szCs w:val="24"/>
          <w:lang w:val="ro-MD" w:eastAsia="ar-SA"/>
        </w:rPr>
        <w:t>Instalația de alarmare și stingere a incendiilor cu gaze:</w:t>
      </w:r>
      <w:r w:rsidRPr="00A17782">
        <w:rPr>
          <w:szCs w:val="24"/>
          <w:lang w:val="ro-MD"/>
        </w:rPr>
        <w:t xml:space="preserve"> </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pre-alarmare: sirene incendiu de interior;</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alarmare: lampă semnalizare (flash) cu sirenă deasupra ușilor de acces;</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declanșarea stingerii se se facă prin furnizarea unui curent electric pentru a ajunge la dispozitivul de declanșare electrică;</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comutator de mentenanță/comutator cu cheie tip „lock-off” care întrerupe circuitul către acționatorul electric;</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comutator de mentenanță/comutator cu cheie pentru comutarea bancului activ în cel de rezervă;</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buton de incendiu cu acționare manuală pentru a declanșa sistemul manual-electric (cu întârziere);</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buton de anulare (abort) deversare;</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Centrala de comandă și control să fie dotată cu interfață de monitorizare și control de la distanță;</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Echipamentele și materialele utilizate să fie certificate,  fabricate în statele Uniunii Europene, recunoscute pe piețele de protecție împotriva incendiilor, certificate pentru utilizare pe teritoriul Republicii Moldova;</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bCs/>
          <w:noProof/>
          <w:snapToGrid w:val="0"/>
          <w:lang w:val="ro-MD" w:eastAsia="ar-SA"/>
        </w:rPr>
        <w:t>Centrala de control,indicatori informativi,documentația tehnică,marcajele vor fi în limba Română și/sau Engleză;</w:t>
      </w:r>
    </w:p>
    <w:p w:rsidR="00070076" w:rsidRPr="00A17782" w:rsidRDefault="00070076" w:rsidP="00070076">
      <w:pPr>
        <w:numPr>
          <w:ilvl w:val="0"/>
          <w:numId w:val="3"/>
        </w:numPr>
        <w:tabs>
          <w:tab w:val="left" w:pos="851"/>
          <w:tab w:val="left" w:pos="1134"/>
        </w:tabs>
        <w:suppressAutoHyphens/>
        <w:overflowPunct w:val="0"/>
        <w:autoSpaceDE w:val="0"/>
        <w:autoSpaceDN w:val="0"/>
        <w:ind w:left="0" w:right="-1" w:firstLine="851"/>
        <w:jc w:val="both"/>
        <w:textAlignment w:val="baseline"/>
        <w:rPr>
          <w:bCs/>
          <w:noProof/>
          <w:snapToGrid w:val="0"/>
          <w:lang w:val="ro-MD" w:eastAsia="ar-SA"/>
        </w:rPr>
      </w:pPr>
      <w:r w:rsidRPr="00A17782">
        <w:rPr>
          <w:lang w:val="ro-MD" w:eastAsia="ar-SA"/>
        </w:rPr>
        <w:t>Funcționarea în cazul absenței tensiunii prin intermediul acumulatoarelor cel putin 48 ore</w:t>
      </w:r>
      <w:r w:rsidRPr="00A17782">
        <w:rPr>
          <w:bCs/>
          <w:noProof/>
          <w:snapToGrid w:val="0"/>
          <w:lang w:val="ro-MD" w:eastAsia="ar-SA"/>
        </w:rPr>
        <w:t>.</w:t>
      </w:r>
    </w:p>
    <w:p w:rsidR="00070076" w:rsidRPr="00A17782" w:rsidRDefault="00070076" w:rsidP="00070076">
      <w:pPr>
        <w:pStyle w:val="deb"/>
        <w:numPr>
          <w:ilvl w:val="0"/>
          <w:numId w:val="0"/>
        </w:numPr>
        <w:spacing w:before="0" w:beforeAutospacing="0" w:line="288" w:lineRule="auto"/>
        <w:rPr>
          <w:b w:val="0"/>
          <w:szCs w:val="24"/>
          <w:lang w:val="ro-MD"/>
        </w:rPr>
      </w:pPr>
      <w:r w:rsidRPr="00A17782">
        <w:rPr>
          <w:noProof/>
          <w:szCs w:val="24"/>
          <w:lang w:val="ro-MD"/>
        </w:rPr>
        <w:t>Documentația de proiect va conține:</w:t>
      </w:r>
    </w:p>
    <w:p w:rsidR="00070076" w:rsidRPr="00A17782" w:rsidRDefault="00070076" w:rsidP="00070076">
      <w:pPr>
        <w:pStyle w:val="ListParagraph"/>
        <w:numPr>
          <w:ilvl w:val="0"/>
          <w:numId w:val="2"/>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sz w:val="24"/>
          <w:szCs w:val="24"/>
          <w:lang w:val="ro-MD"/>
        </w:rPr>
        <w:t xml:space="preserve">Elaborarea proiectului de execuție; </w:t>
      </w:r>
    </w:p>
    <w:p w:rsidR="00070076" w:rsidRPr="00A17782" w:rsidRDefault="00070076" w:rsidP="00070076">
      <w:pPr>
        <w:pStyle w:val="ListParagraph"/>
        <w:numPr>
          <w:ilvl w:val="0"/>
          <w:numId w:val="2"/>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noProof/>
          <w:sz w:val="24"/>
          <w:szCs w:val="24"/>
          <w:lang w:val="ro-MD"/>
        </w:rPr>
        <w:t>Planul general, plan pentru fiecare nivel cu specificarea încăperilor și echipamentului proiectat;</w:t>
      </w:r>
    </w:p>
    <w:p w:rsidR="00070076" w:rsidRPr="00A17782" w:rsidRDefault="00070076" w:rsidP="00070076">
      <w:pPr>
        <w:pStyle w:val="ListParagraph"/>
        <w:numPr>
          <w:ilvl w:val="0"/>
          <w:numId w:val="2"/>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sz w:val="24"/>
          <w:szCs w:val="24"/>
          <w:lang w:val="ro-MD"/>
        </w:rPr>
        <w:t xml:space="preserve">Avizarea proiectului de execuție cu instituțiile abilitate; </w:t>
      </w:r>
    </w:p>
    <w:p w:rsidR="00070076" w:rsidRPr="00A17782" w:rsidRDefault="00070076" w:rsidP="00070076">
      <w:pPr>
        <w:pStyle w:val="ListParagraph"/>
        <w:numPr>
          <w:ilvl w:val="0"/>
          <w:numId w:val="2"/>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sz w:val="24"/>
          <w:szCs w:val="24"/>
          <w:lang w:val="ro-MD"/>
        </w:rPr>
        <w:t xml:space="preserve">Verificarea și aprobarea proiectului; </w:t>
      </w:r>
    </w:p>
    <w:p w:rsidR="00070076" w:rsidRPr="00A17782" w:rsidRDefault="00070076" w:rsidP="00070076">
      <w:pPr>
        <w:pStyle w:val="ListParagraph"/>
        <w:numPr>
          <w:ilvl w:val="0"/>
          <w:numId w:val="2"/>
        </w:numPr>
        <w:spacing w:after="0" w:line="240" w:lineRule="auto"/>
        <w:ind w:left="342"/>
        <w:rPr>
          <w:rFonts w:ascii="Times New Roman" w:hAnsi="Times New Roman" w:cs="Times New Roman"/>
          <w:sz w:val="24"/>
          <w:szCs w:val="24"/>
          <w:lang w:val="ro-MD"/>
        </w:rPr>
      </w:pPr>
      <w:r w:rsidRPr="00A17782">
        <w:rPr>
          <w:rFonts w:ascii="Times New Roman" w:hAnsi="Times New Roman" w:cs="Times New Roman"/>
          <w:sz w:val="24"/>
          <w:szCs w:val="24"/>
          <w:lang w:val="ro-MD"/>
        </w:rPr>
        <w:t>Documentația de deviz general și deviz local.</w:t>
      </w:r>
    </w:p>
    <w:p w:rsidR="00070076" w:rsidRPr="00A17782" w:rsidRDefault="00070076" w:rsidP="00070076">
      <w:pPr>
        <w:pStyle w:val="deb"/>
        <w:numPr>
          <w:ilvl w:val="0"/>
          <w:numId w:val="0"/>
        </w:numPr>
        <w:spacing w:before="0" w:beforeAutospacing="0" w:line="288" w:lineRule="auto"/>
        <w:rPr>
          <w:b w:val="0"/>
          <w:noProof/>
          <w:szCs w:val="24"/>
          <w:lang w:val="ro-MD"/>
        </w:rPr>
      </w:pPr>
      <w:r w:rsidRPr="00A17782">
        <w:rPr>
          <w:b w:val="0"/>
          <w:noProof/>
          <w:szCs w:val="24"/>
          <w:lang w:val="ro-MD"/>
        </w:rPr>
        <w:t>Documentația de proiect va fi prezentată în 3(trei) exemplare, pe suport de hârtie și electronic în format *.pdf și transmisă beneficiarului.</w:t>
      </w:r>
    </w:p>
    <w:p w:rsidR="008153B8" w:rsidRPr="00070076" w:rsidRDefault="00070076" w:rsidP="00070076">
      <w:pPr>
        <w:pStyle w:val="deb"/>
        <w:numPr>
          <w:ilvl w:val="0"/>
          <w:numId w:val="0"/>
        </w:numPr>
        <w:spacing w:before="0" w:beforeAutospacing="0" w:line="288" w:lineRule="auto"/>
        <w:rPr>
          <w:noProof/>
          <w:szCs w:val="24"/>
          <w:lang w:val="ro-MD"/>
        </w:rPr>
      </w:pPr>
      <w:r w:rsidRPr="00A17782">
        <w:rPr>
          <w:noProof/>
          <w:szCs w:val="24"/>
          <w:lang w:val="ro-MD"/>
        </w:rPr>
        <w:t>Documentația de proiect reprezintă proprietatea IP STISC și nu poate fi multiplicată, publicată, transmisă persoanelor terțe sub nici o formă.</w:t>
      </w:r>
      <w:bookmarkStart w:id="0" w:name="_GoBack"/>
      <w:bookmarkEnd w:id="0"/>
    </w:p>
    <w:sectPr w:rsidR="008153B8" w:rsidRPr="00070076" w:rsidSect="00A17782">
      <w:pgSz w:w="12240" w:h="15840"/>
      <w:pgMar w:top="709" w:right="851" w:bottom="1276" w:left="1701" w:header="284"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874BE"/>
    <w:multiLevelType w:val="hybridMultilevel"/>
    <w:tmpl w:val="7548D41A"/>
    <w:lvl w:ilvl="0" w:tplc="6E449750">
      <w:start w:val="1"/>
      <w:numFmt w:val="decimal"/>
      <w:pStyle w:val="deb"/>
      <w:lvlText w:val="%1."/>
      <w:lvlJc w:val="left"/>
      <w:pPr>
        <w:ind w:left="862"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9F0A1E"/>
    <w:multiLevelType w:val="hybridMultilevel"/>
    <w:tmpl w:val="B3A677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414E1CB6"/>
    <w:multiLevelType w:val="multilevel"/>
    <w:tmpl w:val="69E02188"/>
    <w:lvl w:ilvl="0">
      <w:start w:val="1"/>
      <w:numFmt w:val="decimal"/>
      <w:lvlText w:val="%1."/>
      <w:lvlJc w:val="left"/>
      <w:pPr>
        <w:ind w:left="1485" w:hanging="360"/>
      </w:pPr>
      <w:rPr>
        <w:rFonts w:hint="default"/>
      </w:rPr>
    </w:lvl>
    <w:lvl w:ilvl="1">
      <w:start w:val="1"/>
      <w:numFmt w:val="decimal"/>
      <w:isLgl/>
      <w:lvlText w:val="%1.%2."/>
      <w:lvlJc w:val="left"/>
      <w:pPr>
        <w:ind w:left="1845" w:hanging="720"/>
      </w:pPr>
      <w:rPr>
        <w:rFonts w:hint="default"/>
      </w:rPr>
    </w:lvl>
    <w:lvl w:ilvl="2">
      <w:start w:val="1"/>
      <w:numFmt w:val="decimal"/>
      <w:isLgl/>
      <w:lvlText w:val="%1.%2.%3."/>
      <w:lvlJc w:val="left"/>
      <w:pPr>
        <w:ind w:left="1845" w:hanging="720"/>
      </w:pPr>
      <w:rPr>
        <w:rFonts w:hint="default"/>
      </w:rPr>
    </w:lvl>
    <w:lvl w:ilvl="3">
      <w:start w:val="1"/>
      <w:numFmt w:val="decimal"/>
      <w:isLgl/>
      <w:lvlText w:val="%1.%2.%3.%4."/>
      <w:lvlJc w:val="left"/>
      <w:pPr>
        <w:ind w:left="2205" w:hanging="1080"/>
      </w:pPr>
      <w:rPr>
        <w:rFonts w:hint="default"/>
      </w:rPr>
    </w:lvl>
    <w:lvl w:ilvl="4">
      <w:start w:val="1"/>
      <w:numFmt w:val="decimal"/>
      <w:isLgl/>
      <w:lvlText w:val="%1.%2.%3.%4.%5."/>
      <w:lvlJc w:val="left"/>
      <w:pPr>
        <w:ind w:left="2205" w:hanging="1080"/>
      </w:pPr>
      <w:rPr>
        <w:rFonts w:hint="default"/>
      </w:rPr>
    </w:lvl>
    <w:lvl w:ilvl="5">
      <w:start w:val="1"/>
      <w:numFmt w:val="decimal"/>
      <w:isLgl/>
      <w:lvlText w:val="%1.%2.%3.%4.%5.%6."/>
      <w:lvlJc w:val="left"/>
      <w:pPr>
        <w:ind w:left="2565" w:hanging="1440"/>
      </w:pPr>
      <w:rPr>
        <w:rFonts w:hint="default"/>
      </w:rPr>
    </w:lvl>
    <w:lvl w:ilvl="6">
      <w:start w:val="1"/>
      <w:numFmt w:val="decimal"/>
      <w:isLgl/>
      <w:lvlText w:val="%1.%2.%3.%4.%5.%6.%7."/>
      <w:lvlJc w:val="left"/>
      <w:pPr>
        <w:ind w:left="2925" w:hanging="1800"/>
      </w:pPr>
      <w:rPr>
        <w:rFonts w:hint="default"/>
      </w:rPr>
    </w:lvl>
    <w:lvl w:ilvl="7">
      <w:start w:val="1"/>
      <w:numFmt w:val="decimal"/>
      <w:isLgl/>
      <w:lvlText w:val="%1.%2.%3.%4.%5.%6.%7.%8."/>
      <w:lvlJc w:val="left"/>
      <w:pPr>
        <w:ind w:left="2925" w:hanging="1800"/>
      </w:pPr>
      <w:rPr>
        <w:rFonts w:hint="default"/>
      </w:rPr>
    </w:lvl>
    <w:lvl w:ilvl="8">
      <w:start w:val="1"/>
      <w:numFmt w:val="decimal"/>
      <w:isLgl/>
      <w:lvlText w:val="%1.%2.%3.%4.%5.%6.%7.%8.%9."/>
      <w:lvlJc w:val="left"/>
      <w:pPr>
        <w:ind w:left="3285"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9A6"/>
    <w:rsid w:val="00070076"/>
    <w:rsid w:val="007959A6"/>
    <w:rsid w:val="00815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913F5"/>
  <w15:chartTrackingRefBased/>
  <w15:docId w15:val="{0D01F539-47A9-4D23-85F4-C0A7A968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076"/>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070076"/>
    <w:pPr>
      <w:spacing w:after="160" w:line="259" w:lineRule="auto"/>
      <w:ind w:left="720"/>
      <w:contextualSpacing/>
    </w:pPr>
    <w:rPr>
      <w:rFonts w:asciiTheme="minorHAnsi" w:eastAsiaTheme="minorHAnsi" w:hAnsiTheme="minorHAnsi" w:cstheme="minorBidi"/>
      <w:sz w:val="22"/>
      <w:szCs w:val="22"/>
      <w:lang w:val="ro-RO" w:eastAsia="en-US"/>
    </w:rPr>
  </w:style>
  <w:style w:type="paragraph" w:customStyle="1" w:styleId="deb">
    <w:name w:val="de b"/>
    <w:basedOn w:val="Normal"/>
    <w:link w:val="deb0"/>
    <w:qFormat/>
    <w:rsid w:val="00070076"/>
    <w:pPr>
      <w:numPr>
        <w:numId w:val="1"/>
      </w:numPr>
      <w:tabs>
        <w:tab w:val="left" w:pos="426"/>
      </w:tabs>
      <w:overflowPunct w:val="0"/>
      <w:autoSpaceDE w:val="0"/>
      <w:autoSpaceDN w:val="0"/>
      <w:adjustRightInd w:val="0"/>
      <w:spacing w:before="100" w:beforeAutospacing="1" w:line="360" w:lineRule="auto"/>
      <w:jc w:val="both"/>
      <w:textAlignment w:val="baseline"/>
    </w:pPr>
    <w:rPr>
      <w:b/>
      <w:szCs w:val="20"/>
      <w:lang w:val="ro-RO" w:eastAsia="en-US"/>
    </w:rPr>
  </w:style>
  <w:style w:type="character" w:customStyle="1" w:styleId="deb0">
    <w:name w:val="de b Знак"/>
    <w:link w:val="deb"/>
    <w:rsid w:val="00070076"/>
    <w:rPr>
      <w:rFonts w:ascii="Times New Roman" w:eastAsia="Times New Roman" w:hAnsi="Times New Roman" w:cs="Times New Roman"/>
      <w:b/>
      <w:sz w:val="24"/>
      <w:szCs w:val="20"/>
      <w:lang w:val="ro-RO"/>
    </w:rPr>
  </w:style>
  <w:style w:type="character" w:styleId="Emphasis">
    <w:name w:val="Emphasis"/>
    <w:uiPriority w:val="20"/>
    <w:qFormat/>
    <w:rsid w:val="00070076"/>
    <w:rPr>
      <w:i/>
      <w:iCs/>
    </w:rPr>
  </w:style>
  <w:style w:type="character" w:styleId="CommentReference">
    <w:name w:val="annotation reference"/>
    <w:basedOn w:val="DefaultParagraphFont"/>
    <w:uiPriority w:val="99"/>
    <w:semiHidden/>
    <w:unhideWhenUsed/>
    <w:rsid w:val="0007007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919</Words>
  <Characters>5242</Characters>
  <Application>Microsoft Office Word</Application>
  <DocSecurity>0</DocSecurity>
  <Lines>43</Lines>
  <Paragraphs>12</Paragraphs>
  <ScaleCrop>false</ScaleCrop>
  <Company/>
  <LinksUpToDate>false</LinksUpToDate>
  <CharactersWithSpaces>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Potrimba</dc:creator>
  <cp:keywords/>
  <dc:description/>
  <cp:lastModifiedBy>Petru Potrimba</cp:lastModifiedBy>
  <cp:revision>2</cp:revision>
  <dcterms:created xsi:type="dcterms:W3CDTF">2026-03-10T08:30:00Z</dcterms:created>
  <dcterms:modified xsi:type="dcterms:W3CDTF">2026-03-10T08:30:00Z</dcterms:modified>
</cp:coreProperties>
</file>