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6859B9" w14:textId="1146C028" w:rsidR="00B62453" w:rsidRPr="00B071C3" w:rsidRDefault="00531884">
      <w:pPr>
        <w:pStyle w:val="a3"/>
        <w:rPr>
          <w:lang w:val="ro-MD"/>
        </w:rPr>
      </w:pPr>
      <w:r w:rsidRPr="00B071C3">
        <w:rPr>
          <w:lang w:val="ro-MD"/>
        </w:rPr>
        <w:t xml:space="preserve">SPECIFICAȚII TEHNICE </w:t>
      </w:r>
    </w:p>
    <w:p w14:paraId="4C46E92B" w14:textId="77777777" w:rsidR="00B62453" w:rsidRPr="00B071C3" w:rsidRDefault="00531884">
      <w:pPr>
        <w:spacing w:after="400"/>
        <w:jc w:val="center"/>
        <w:rPr>
          <w:lang w:val="ro-MD"/>
        </w:rPr>
      </w:pPr>
      <w:r w:rsidRPr="00B071C3">
        <w:rPr>
          <w:b/>
          <w:bCs/>
          <w:sz w:val="24"/>
          <w:szCs w:val="24"/>
          <w:lang w:val="ro-MD"/>
        </w:rPr>
        <w:t>Achiziție Încărcător Frontal Pentru Tractor</w:t>
      </w:r>
    </w:p>
    <w:p w14:paraId="576C0417" w14:textId="77777777" w:rsidR="00B62453" w:rsidRPr="00B071C3" w:rsidRDefault="00531884">
      <w:pPr>
        <w:spacing w:after="300"/>
        <w:jc w:val="center"/>
        <w:rPr>
          <w:lang w:val="ro-MD"/>
        </w:rPr>
      </w:pPr>
      <w:r w:rsidRPr="00B071C3">
        <w:rPr>
          <w:lang w:val="ro-MD"/>
        </w:rPr>
        <w:t>Lucrări de Întreținere și Amenajare Teritoriu</w:t>
      </w:r>
    </w:p>
    <w:p w14:paraId="51360DDE" w14:textId="77A0D215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I. CERINȚE TEHNICE OBLIGATORII</w:t>
      </w:r>
    </w:p>
    <w:p w14:paraId="21BEEA39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A. COMPATIBILITATE ȘI MONTAJ</w:t>
      </w:r>
    </w:p>
    <w:p w14:paraId="342C47C0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21C96FB0" w14:textId="587832FF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Compatibilitate: </w:t>
      </w:r>
      <w:r w:rsidRPr="00B071C3">
        <w:rPr>
          <w:lang w:val="ro-MD"/>
        </w:rPr>
        <w:t>Încărcătorul trebuie să fie compatibil cu tractoare în gama de putere 90-110 CP, cu greutate 3.200-3.</w:t>
      </w:r>
      <w:r w:rsidR="004738A3">
        <w:t>5</w:t>
      </w:r>
      <w:r>
        <w:rPr>
          <w:color w:val="000000"/>
        </w:rPr>
        <w:t>00</w:t>
      </w:r>
      <w:r w:rsidRPr="00B071C3">
        <w:rPr>
          <w:lang w:val="ro-MD"/>
        </w:rPr>
        <w:t xml:space="preserve"> kg</w:t>
      </w:r>
    </w:p>
    <w:p w14:paraId="47CE6BB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Sistem de montaj: </w:t>
      </w:r>
      <w:r w:rsidRPr="00B071C3">
        <w:rPr>
          <w:lang w:val="ro-MD"/>
        </w:rPr>
        <w:t>Fixare rapidă (Quick Attach System) - OBLIGATORIU</w:t>
      </w:r>
    </w:p>
    <w:p w14:paraId="5507D8FF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Tip montaj: </w:t>
      </w:r>
      <w:r w:rsidRPr="00B071C3">
        <w:rPr>
          <w:lang w:val="ro-MD"/>
        </w:rPr>
        <w:t>Frontal, cu puncte de fixare standardizate</w:t>
      </w:r>
    </w:p>
    <w:p w14:paraId="291C9657" w14:textId="7807FC08" w:rsidR="00B62453" w:rsidRPr="00B071C3" w:rsidRDefault="00531884" w:rsidP="00947481">
      <w:pPr>
        <w:pStyle w:val="a4"/>
        <w:numPr>
          <w:ilvl w:val="0"/>
          <w:numId w:val="2"/>
        </w:numPr>
        <w:ind w:left="714" w:hanging="357"/>
        <w:rPr>
          <w:lang w:val="ro-MD"/>
        </w:rPr>
      </w:pPr>
      <w:r w:rsidRPr="00B071C3">
        <w:rPr>
          <w:b/>
          <w:bCs/>
          <w:lang w:val="ro-MD"/>
        </w:rPr>
        <w:t xml:space="preserve">Compatibilitate declarată: </w:t>
      </w:r>
      <w:r w:rsidRPr="00B071C3">
        <w:rPr>
          <w:lang w:val="ro-MD"/>
        </w:rPr>
        <w:t>Furnizorul trebuie să prezinte listă de modele de tractoare compatibile și documentație tehnică de montaj</w:t>
      </w:r>
      <w:r>
        <w:rPr>
          <w:color w:val="000000"/>
        </w:rPr>
        <w:t>.</w:t>
      </w:r>
    </w:p>
    <w:p w14:paraId="655CBE95" w14:textId="709AD6C8" w:rsidR="000A1342" w:rsidRDefault="00531884" w:rsidP="0094748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rPr>
          <w:color w:val="000000"/>
        </w:rPr>
      </w:pPr>
      <w:proofErr w:type="spellStart"/>
      <w:r>
        <w:t>dotat</w:t>
      </w:r>
      <w:proofErr w:type="spellEnd"/>
      <w:r>
        <w:t xml:space="preserve"> cu </w:t>
      </w:r>
      <w:proofErr w:type="spellStart"/>
      <w:r>
        <w:t>supapa</w:t>
      </w:r>
      <w:proofErr w:type="spellEnd"/>
      <w:r>
        <w:t xml:space="preserve"> </w:t>
      </w:r>
      <w:proofErr w:type="spellStart"/>
      <w:r>
        <w:t>hidraulica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protectie</w:t>
      </w:r>
      <w:proofErr w:type="spellEnd"/>
      <w:r>
        <w:t xml:space="preserve"> la </w:t>
      </w:r>
      <w:proofErr w:type="spellStart"/>
      <w:r>
        <w:t>supraincarcare</w:t>
      </w:r>
      <w:proofErr w:type="spellEnd"/>
    </w:p>
    <w:p w14:paraId="48C04A11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B. CAPACITĂȚI ȘI PERFORMANȚE</w:t>
      </w:r>
    </w:p>
    <w:p w14:paraId="13E64C70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050F2B80" w14:textId="43D287A6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Capacitate maximă de ridicare: </w:t>
      </w:r>
      <w:r w:rsidRPr="00191FCE">
        <w:rPr>
          <w:lang w:val="ro-MD"/>
        </w:rPr>
        <w:t>Minimum 1.</w:t>
      </w:r>
      <w:r w:rsidR="00191FCE" w:rsidRPr="00191FCE">
        <w:t>5</w:t>
      </w:r>
      <w:r w:rsidRPr="00191FCE">
        <w:rPr>
          <w:color w:val="000000"/>
        </w:rPr>
        <w:t>00</w:t>
      </w:r>
      <w:r w:rsidRPr="00191FCE">
        <w:rPr>
          <w:lang w:val="ro-MD"/>
        </w:rPr>
        <w:t xml:space="preserve"> kg </w:t>
      </w:r>
    </w:p>
    <w:p w14:paraId="32047391" w14:textId="5BE76B88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Înălțime maximă de ridicare: </w:t>
      </w:r>
      <w:r w:rsidRPr="00B071C3">
        <w:rPr>
          <w:lang w:val="ro-MD"/>
        </w:rPr>
        <w:t>Minimum 3.</w:t>
      </w:r>
      <w:r w:rsidR="00DD1B4D">
        <w:t>1</w:t>
      </w:r>
      <w:r>
        <w:rPr>
          <w:color w:val="000000"/>
        </w:rPr>
        <w:t>00</w:t>
      </w:r>
      <w:r w:rsidRPr="00B071C3">
        <w:rPr>
          <w:lang w:val="ro-MD"/>
        </w:rPr>
        <w:t xml:space="preserve"> mm (măsurată de la sol la partea superioară a cupei)</w:t>
      </w:r>
    </w:p>
    <w:p w14:paraId="6FD23FA4" w14:textId="3CE1B175" w:rsidR="00B62453" w:rsidRPr="002B6C50" w:rsidRDefault="00531884">
      <w:pPr>
        <w:pStyle w:val="a4"/>
        <w:numPr>
          <w:ilvl w:val="0"/>
          <w:numId w:val="2"/>
        </w:numPr>
        <w:rPr>
          <w:color w:val="EE0000"/>
          <w:lang w:val="ro-MD"/>
        </w:rPr>
      </w:pPr>
      <w:r w:rsidRPr="00B071C3">
        <w:rPr>
          <w:b/>
          <w:bCs/>
          <w:lang w:val="ro-MD"/>
        </w:rPr>
        <w:t xml:space="preserve">Adâncime de lucru sub nivelul solului: </w:t>
      </w:r>
      <w:r w:rsidRPr="00191FCE">
        <w:rPr>
          <w:lang w:val="ro-MD"/>
        </w:rPr>
        <w:t xml:space="preserve">Minimum </w:t>
      </w:r>
      <w:r w:rsidR="002B6C50" w:rsidRPr="00191FCE">
        <w:rPr>
          <w:lang w:val="ro-MD"/>
        </w:rPr>
        <w:t xml:space="preserve"> </w:t>
      </w:r>
      <w:r w:rsidR="002B6C50" w:rsidRPr="00191FCE">
        <w:rPr>
          <w:b/>
          <w:bCs/>
          <w:lang w:val="ro-MD"/>
        </w:rPr>
        <w:t>1</w:t>
      </w:r>
      <w:r w:rsidR="00DD1B4D">
        <w:rPr>
          <w:b/>
          <w:bCs/>
          <w:lang w:val="ro-MD"/>
        </w:rPr>
        <w:t>0</w:t>
      </w:r>
      <w:r w:rsidR="002B6C50" w:rsidRPr="00191FCE">
        <w:rPr>
          <w:b/>
          <w:bCs/>
          <w:lang w:val="ro-MD"/>
        </w:rPr>
        <w:t>0 mm</w:t>
      </w:r>
    </w:p>
    <w:p w14:paraId="6FE058BB" w14:textId="759245FC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>Unghi de înclinare (</w:t>
      </w:r>
      <w:proofErr w:type="spellStart"/>
      <w:r w:rsidRPr="00B071C3">
        <w:rPr>
          <w:b/>
          <w:bCs/>
          <w:lang w:val="ro-MD"/>
        </w:rPr>
        <w:t>dump</w:t>
      </w:r>
      <w:proofErr w:type="spellEnd"/>
      <w:r w:rsidRPr="00B071C3">
        <w:rPr>
          <w:b/>
          <w:bCs/>
          <w:lang w:val="ro-MD"/>
        </w:rPr>
        <w:t xml:space="preserve">): </w:t>
      </w:r>
      <w:r w:rsidRPr="00B071C3">
        <w:rPr>
          <w:lang w:val="ro-MD"/>
        </w:rPr>
        <w:t xml:space="preserve">Minimum </w:t>
      </w:r>
      <w:r w:rsidR="00DD1B4D">
        <w:rPr>
          <w:lang w:val="ro-MD"/>
        </w:rPr>
        <w:t>45</w:t>
      </w:r>
      <w:r w:rsidRPr="00B071C3">
        <w:rPr>
          <w:lang w:val="ro-MD"/>
        </w:rPr>
        <w:t>° pentru descărcare</w:t>
      </w:r>
    </w:p>
    <w:p w14:paraId="0CB8FC57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Unghi de înclinare (rollback): </w:t>
      </w:r>
      <w:r w:rsidRPr="00B071C3">
        <w:rPr>
          <w:lang w:val="ro-MD"/>
        </w:rPr>
        <w:t>Minimum 45° pentru transport</w:t>
      </w:r>
    </w:p>
    <w:p w14:paraId="2FB55991" w14:textId="1CA4B34A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 xml:space="preserve">Rază de lucru: </w:t>
      </w:r>
      <w:r w:rsidR="00DD1B4D">
        <w:rPr>
          <w:lang w:val="ro-MD"/>
        </w:rPr>
        <w:t>Minimum 45</w:t>
      </w:r>
      <w:r w:rsidRPr="00B071C3">
        <w:rPr>
          <w:lang w:val="ro-MD"/>
        </w:rPr>
        <w:t>0 mm de la axul frontal al tractorului</w:t>
      </w:r>
    </w:p>
    <w:p w14:paraId="5B39DFD9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C. CONSTRUCȚIE ȘI MATERIALE</w:t>
      </w:r>
    </w:p>
    <w:p w14:paraId="564D6F4F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73B3FD9E" w14:textId="49A22F93" w:rsidR="00B62453" w:rsidRPr="00191FCE" w:rsidRDefault="00531884">
      <w:pPr>
        <w:pStyle w:val="a4"/>
        <w:numPr>
          <w:ilvl w:val="0"/>
          <w:numId w:val="2"/>
        </w:numPr>
        <w:rPr>
          <w:b/>
          <w:bCs/>
          <w:color w:val="EE0000"/>
          <w:lang w:val="ro-MD"/>
        </w:rPr>
      </w:pPr>
      <w:r w:rsidRPr="00191FCE">
        <w:rPr>
          <w:b/>
          <w:bCs/>
          <w:lang w:val="ro-MD"/>
        </w:rPr>
        <w:t xml:space="preserve">Greutate proprie: </w:t>
      </w:r>
      <w:r w:rsidRPr="00191FCE">
        <w:rPr>
          <w:lang w:val="ro-MD"/>
        </w:rPr>
        <w:t xml:space="preserve">Maximum </w:t>
      </w:r>
      <w:r w:rsidR="00DD1B4D">
        <w:rPr>
          <w:lang w:val="ro-MD"/>
        </w:rPr>
        <w:t>80</w:t>
      </w:r>
      <w:r w:rsidRPr="00191FCE">
        <w:rPr>
          <w:lang w:val="ro-MD"/>
        </w:rPr>
        <w:t>0 kg (pentru a nu suprasolicita axul frontal)</w:t>
      </w:r>
      <w:r w:rsidR="00CA1C4F" w:rsidRPr="00191FCE">
        <w:rPr>
          <w:lang w:val="ro-MD"/>
        </w:rPr>
        <w:t xml:space="preserve"> </w:t>
      </w:r>
    </w:p>
    <w:p w14:paraId="5B15810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Material structură: </w:t>
      </w:r>
      <w:r w:rsidRPr="00B071C3">
        <w:rPr>
          <w:lang w:val="ro-MD"/>
        </w:rPr>
        <w:t>Oțel de înaltă rezistență, sudat profesional</w:t>
      </w:r>
    </w:p>
    <w:p w14:paraId="630388F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Cilindri hidraulici: </w:t>
      </w:r>
      <w:r w:rsidRPr="00B071C3">
        <w:rPr>
          <w:lang w:val="ro-MD"/>
        </w:rPr>
        <w:t>Minimum 2 cilindri pentru ridicare și 1 cilindru pentru înclinare</w:t>
      </w:r>
    </w:p>
    <w:p w14:paraId="19A93D2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Protecție anticorozivă: </w:t>
      </w:r>
      <w:r w:rsidRPr="00B071C3">
        <w:rPr>
          <w:lang w:val="ro-MD"/>
        </w:rPr>
        <w:t>Grund + vopsea emailată în 2 straturi, rezistentă la intemperii</w:t>
      </w:r>
    </w:p>
    <w:p w14:paraId="0C9BAC1B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 xml:space="preserve">Furtunuri hidraulice: </w:t>
      </w:r>
      <w:r w:rsidRPr="00B071C3">
        <w:rPr>
          <w:lang w:val="ro-MD"/>
        </w:rPr>
        <w:t>Conform standard ISO, cu protecție mecanică, lungime adecvată pentru manevrabilitate completă</w:t>
      </w:r>
    </w:p>
    <w:p w14:paraId="4B263E5B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D. SISTEM HIDRAULIC</w:t>
      </w:r>
    </w:p>
    <w:p w14:paraId="15330BE4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625BF3B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Debit necesar: </w:t>
      </w:r>
      <w:r w:rsidRPr="00B071C3">
        <w:rPr>
          <w:lang w:val="ro-MD"/>
        </w:rPr>
        <w:t>Compatibil cu sistem hidraulic al tractorului (60-90 L/min)</w:t>
      </w:r>
    </w:p>
    <w:p w14:paraId="7CA14456" w14:textId="269FE9A0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>Presiune de lucru</w:t>
      </w:r>
      <w:r w:rsidRPr="00DF34F5">
        <w:rPr>
          <w:b/>
          <w:bCs/>
          <w:lang w:val="ro-MD"/>
        </w:rPr>
        <w:t xml:space="preserve">: </w:t>
      </w:r>
      <w:r w:rsidR="00DD1B4D" w:rsidRPr="00DD1B4D">
        <w:rPr>
          <w:bCs/>
          <w:lang w:val="ro-MD"/>
        </w:rPr>
        <w:t>min</w:t>
      </w:r>
      <w:r w:rsidR="00DD1B4D">
        <w:rPr>
          <w:b/>
          <w:bCs/>
          <w:lang w:val="ro-MD"/>
        </w:rPr>
        <w:t xml:space="preserve"> </w:t>
      </w:r>
      <w:r w:rsidRPr="00DF34F5">
        <w:rPr>
          <w:lang w:val="ro-MD"/>
        </w:rPr>
        <w:t>1</w:t>
      </w:r>
      <w:r w:rsidR="00DF34F5" w:rsidRPr="00DF34F5">
        <w:rPr>
          <w:lang w:val="ro-MD"/>
        </w:rPr>
        <w:t>7</w:t>
      </w:r>
      <w:r w:rsidR="00DD1B4D">
        <w:rPr>
          <w:lang w:val="ro-MD"/>
        </w:rPr>
        <w:t>5</w:t>
      </w:r>
      <w:r w:rsidRPr="00DF34F5">
        <w:rPr>
          <w:lang w:val="ro-MD"/>
        </w:rPr>
        <w:t xml:space="preserve"> bar</w:t>
      </w:r>
      <w:r w:rsidR="003B1BCB">
        <w:rPr>
          <w:lang w:val="ro-MD"/>
        </w:rPr>
        <w:t xml:space="preserve"> </w:t>
      </w:r>
    </w:p>
    <w:p w14:paraId="51C7926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Racorduri: </w:t>
      </w:r>
      <w:r w:rsidRPr="00B071C3">
        <w:rPr>
          <w:lang w:val="ro-MD"/>
        </w:rPr>
        <w:t>Cuplaje rapide hidraulice, compatibile cu sistem standard</w:t>
      </w:r>
    </w:p>
    <w:p w14:paraId="70492AC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Comenzi: </w:t>
      </w:r>
      <w:r w:rsidRPr="00B071C3">
        <w:rPr>
          <w:lang w:val="ro-MD"/>
        </w:rPr>
        <w:t>Distribuitor hidraulic montat pe tractor, cu control din cabină</w:t>
      </w:r>
    </w:p>
    <w:p w14:paraId="108154C9" w14:textId="77777777" w:rsidR="000A1342" w:rsidRDefault="0053188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proofErr w:type="spellStart"/>
      <w:r>
        <w:t>Obligatoriu</w:t>
      </w:r>
      <w:proofErr w:type="spellEnd"/>
      <w:r>
        <w:t xml:space="preserve"> </w:t>
      </w:r>
      <w:proofErr w:type="spellStart"/>
      <w:r>
        <w:t>dotata</w:t>
      </w:r>
      <w:proofErr w:type="spellEnd"/>
      <w:r>
        <w:t xml:space="preserve"> </w:t>
      </w:r>
      <w:proofErr w:type="spellStart"/>
      <w:r>
        <w:t>cubsistem</w:t>
      </w:r>
      <w:proofErr w:type="spellEnd"/>
      <w:r>
        <w:t xml:space="preserve"> </w:t>
      </w:r>
      <w:proofErr w:type="spellStart"/>
      <w:r>
        <w:t>plutor</w:t>
      </w:r>
      <w:proofErr w:type="spellEnd"/>
      <w:r>
        <w:t xml:space="preserve"> de </w:t>
      </w:r>
      <w:proofErr w:type="spellStart"/>
      <w:r>
        <w:t>protectie</w:t>
      </w:r>
      <w:proofErr w:type="spellEnd"/>
      <w:r>
        <w:t xml:space="preserve"> a </w:t>
      </w:r>
      <w:proofErr w:type="spellStart"/>
      <w:r>
        <w:t>cupei</w:t>
      </w:r>
      <w:proofErr w:type="spellEnd"/>
      <w:r>
        <w:t xml:space="preserve"> </w:t>
      </w:r>
      <w:proofErr w:type="spellStart"/>
      <w:r>
        <w:t>impotriva</w:t>
      </w:r>
      <w:proofErr w:type="spellEnd"/>
      <w:r>
        <w:t xml:space="preserve"> </w:t>
      </w:r>
      <w:proofErr w:type="spellStart"/>
      <w:r>
        <w:t>obstacolelor</w:t>
      </w:r>
      <w:proofErr w:type="spellEnd"/>
      <w:r>
        <w:t>.</w:t>
      </w:r>
    </w:p>
    <w:p w14:paraId="4C9E657B" w14:textId="77777777" w:rsidR="000A1342" w:rsidRDefault="0053188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</w:pPr>
      <w:proofErr w:type="spellStart"/>
      <w:r>
        <w:t>Dotata</w:t>
      </w:r>
      <w:proofErr w:type="spellEnd"/>
      <w:r>
        <w:t xml:space="preserve"> cu </w:t>
      </w:r>
      <w:proofErr w:type="spellStart"/>
      <w:r>
        <w:t>suport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stationare</w:t>
      </w:r>
      <w:proofErr w:type="spellEnd"/>
      <w:r>
        <w:t>.</w:t>
      </w:r>
    </w:p>
    <w:p w14:paraId="41F9E8B5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b/>
          <w:bCs/>
          <w:lang w:val="ro-MD"/>
        </w:rPr>
        <w:t xml:space="preserve">Furtunuri: </w:t>
      </w:r>
      <w:r w:rsidRPr="00B071C3">
        <w:rPr>
          <w:lang w:val="ro-MD"/>
        </w:rPr>
        <w:t>Certificate conform EN 853/EN 856 sau echivalent</w:t>
      </w:r>
    </w:p>
    <w:p w14:paraId="2B614365" w14:textId="77777777" w:rsidR="00B62453" w:rsidRPr="00B071C3" w:rsidRDefault="00531884">
      <w:pPr>
        <w:pStyle w:val="SubsectionTitle"/>
        <w:rPr>
          <w:lang w:val="ro-MD"/>
        </w:rPr>
      </w:pPr>
      <w:r w:rsidRPr="00B071C3">
        <w:rPr>
          <w:lang w:val="ro-MD"/>
        </w:rPr>
        <w:t>E. ACCESORII INCLUSE - OBLIGATORIU</w:t>
      </w:r>
    </w:p>
    <w:p w14:paraId="4D6332C9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71A03297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lastRenderedPageBreak/>
        <w:t>Cupă standard pentru pământ și materiale:</w:t>
      </w:r>
    </w:p>
    <w:p w14:paraId="29C1C870" w14:textId="72A2D105" w:rsidR="00B62453" w:rsidRPr="00DF58A3" w:rsidRDefault="00531884">
      <w:pPr>
        <w:pStyle w:val="a4"/>
        <w:numPr>
          <w:ilvl w:val="0"/>
          <w:numId w:val="3"/>
        </w:numPr>
        <w:rPr>
          <w:color w:val="EE0000"/>
          <w:lang w:val="ro-MD"/>
        </w:rPr>
      </w:pPr>
      <w:r w:rsidRPr="00DF58A3">
        <w:rPr>
          <w:b/>
          <w:bCs/>
          <w:lang w:val="ro-MD"/>
        </w:rPr>
        <w:t xml:space="preserve">Capacitate minimă: </w:t>
      </w:r>
      <w:r w:rsidR="00DD1B4D">
        <w:rPr>
          <w:b/>
          <w:bCs/>
          <w:lang w:val="ro-MD"/>
        </w:rPr>
        <w:t xml:space="preserve">0,6 </w:t>
      </w:r>
      <w:r w:rsidRPr="00DF58A3">
        <w:rPr>
          <w:lang w:val="ro-MD"/>
        </w:rPr>
        <w:t>m³ (</w:t>
      </w:r>
      <w:r w:rsidR="00DF58A3" w:rsidRPr="00DF58A3">
        <w:rPr>
          <w:lang w:val="ro-MD"/>
        </w:rPr>
        <w:t>600-</w:t>
      </w:r>
      <w:r w:rsidRPr="00DF58A3">
        <w:rPr>
          <w:lang w:val="ro-MD"/>
        </w:rPr>
        <w:t>800 litri)</w:t>
      </w:r>
      <w:r w:rsidR="003B1BCB" w:rsidRPr="00DF58A3">
        <w:rPr>
          <w:lang w:val="ro-MD"/>
        </w:rPr>
        <w:t xml:space="preserve"> </w:t>
      </w:r>
    </w:p>
    <w:p w14:paraId="0A3334A7" w14:textId="0D0B9D39" w:rsidR="00B62453" w:rsidRDefault="00531884">
      <w:pPr>
        <w:pStyle w:val="a4"/>
        <w:numPr>
          <w:ilvl w:val="0"/>
          <w:numId w:val="3"/>
        </w:numPr>
        <w:rPr>
          <w:lang w:val="ro-MD"/>
        </w:rPr>
      </w:pPr>
      <w:r w:rsidRPr="00DF58A3">
        <w:rPr>
          <w:b/>
          <w:bCs/>
          <w:lang w:val="ro-MD"/>
        </w:rPr>
        <w:t xml:space="preserve">Lățime: </w:t>
      </w:r>
      <w:r w:rsidRPr="00DF58A3">
        <w:rPr>
          <w:lang w:val="ro-MD"/>
        </w:rPr>
        <w:t>M</w:t>
      </w:r>
      <w:r w:rsidR="00DD1B4D">
        <w:rPr>
          <w:lang w:val="ro-MD"/>
        </w:rPr>
        <w:t>in</w:t>
      </w:r>
      <w:r w:rsidRPr="00B071C3">
        <w:rPr>
          <w:lang w:val="ro-MD"/>
        </w:rPr>
        <w:t xml:space="preserve"> </w:t>
      </w:r>
      <w:r>
        <w:t>2.</w:t>
      </w:r>
      <w:r w:rsidR="00DD1B4D">
        <w:t>0</w:t>
      </w:r>
      <w:r>
        <w:rPr>
          <w:color w:val="000000"/>
        </w:rPr>
        <w:t>00</w:t>
      </w:r>
      <w:r w:rsidRPr="00B071C3">
        <w:rPr>
          <w:lang w:val="ro-MD"/>
        </w:rPr>
        <w:t xml:space="preserve"> mm</w:t>
      </w:r>
      <w:r w:rsidR="003B1BCB">
        <w:rPr>
          <w:lang w:val="ro-MD"/>
        </w:rPr>
        <w:t xml:space="preserve"> </w:t>
      </w:r>
    </w:p>
    <w:p w14:paraId="13E1A7AD" w14:textId="0B79F999" w:rsidR="00DD1B4D" w:rsidRDefault="00DD1B4D">
      <w:pPr>
        <w:pStyle w:val="a4"/>
        <w:numPr>
          <w:ilvl w:val="0"/>
          <w:numId w:val="3"/>
        </w:numPr>
        <w:rPr>
          <w:lang w:val="ro-MD"/>
        </w:rPr>
      </w:pPr>
      <w:proofErr w:type="spellStart"/>
      <w:r>
        <w:rPr>
          <w:b/>
          <w:bCs/>
          <w:lang w:val="ro-MD"/>
        </w:rPr>
        <w:t>Înălţime</w:t>
      </w:r>
      <w:proofErr w:type="spellEnd"/>
      <w:r>
        <w:rPr>
          <w:b/>
          <w:bCs/>
          <w:lang w:val="ro-MD"/>
        </w:rPr>
        <w:t>:</w:t>
      </w:r>
      <w:r>
        <w:rPr>
          <w:lang w:val="ro-MD"/>
        </w:rPr>
        <w:t xml:space="preserve"> min 600,0 mm</w:t>
      </w:r>
    </w:p>
    <w:p w14:paraId="119B3CD9" w14:textId="7C354E6D" w:rsidR="00DD1B4D" w:rsidRPr="00B071C3" w:rsidRDefault="00DD1B4D">
      <w:pPr>
        <w:pStyle w:val="a4"/>
        <w:numPr>
          <w:ilvl w:val="0"/>
          <w:numId w:val="3"/>
        </w:numPr>
        <w:rPr>
          <w:lang w:val="ro-MD"/>
        </w:rPr>
      </w:pPr>
      <w:proofErr w:type="spellStart"/>
      <w:r>
        <w:rPr>
          <w:b/>
          <w:bCs/>
          <w:lang w:val="ro-MD"/>
        </w:rPr>
        <w:t>Adîncime</w:t>
      </w:r>
      <w:proofErr w:type="spellEnd"/>
      <w:r>
        <w:rPr>
          <w:b/>
          <w:bCs/>
          <w:lang w:val="ro-MD"/>
        </w:rPr>
        <w:t>:</w:t>
      </w:r>
      <w:r>
        <w:rPr>
          <w:lang w:val="ro-MD"/>
        </w:rPr>
        <w:t xml:space="preserve"> min 650 mm</w:t>
      </w:r>
    </w:p>
    <w:p w14:paraId="6977947A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Construcție: </w:t>
      </w:r>
      <w:r w:rsidRPr="00B071C3">
        <w:rPr>
          <w:lang w:val="ro-MD"/>
        </w:rPr>
        <w:t>Oțel rezistent la uzură, minimum 4 mm grosime</w:t>
      </w:r>
    </w:p>
    <w:p w14:paraId="2B87F3CC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Muchie tăietoare: </w:t>
      </w:r>
      <w:r w:rsidRPr="00B071C3">
        <w:rPr>
          <w:lang w:val="ro-MD"/>
        </w:rPr>
        <w:t>Întărită sau detașabilă pentru înlocuire</w:t>
      </w:r>
    </w:p>
    <w:p w14:paraId="19A0AD08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Sistem de prindere: </w:t>
      </w:r>
      <w:r w:rsidRPr="00B071C3">
        <w:rPr>
          <w:lang w:val="ro-MD"/>
        </w:rPr>
        <w:t>Quick Attach compatibil cu suportul principal</w:t>
      </w:r>
    </w:p>
    <w:p w14:paraId="441AD02A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Furci paletizare (pallet forks):</w:t>
      </w:r>
    </w:p>
    <w:p w14:paraId="53B0C74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Lungime furci: </w:t>
      </w:r>
      <w:r w:rsidRPr="00B071C3">
        <w:rPr>
          <w:lang w:val="ro-MD"/>
        </w:rPr>
        <w:t>Minimum 1.000 mm</w:t>
      </w:r>
    </w:p>
    <w:p w14:paraId="3FDAD254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Lățime furci: </w:t>
      </w:r>
      <w:r w:rsidRPr="00B071C3">
        <w:rPr>
          <w:lang w:val="ro-MD"/>
        </w:rPr>
        <w:t>Minimum 100 mm fiecare</w:t>
      </w:r>
    </w:p>
    <w:p w14:paraId="48C3B5EF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b/>
          <w:bCs/>
          <w:lang w:val="ro-MD"/>
        </w:rPr>
        <w:t xml:space="preserve">Capacitate de transport: </w:t>
      </w:r>
      <w:r w:rsidRPr="00B071C3">
        <w:rPr>
          <w:lang w:val="ro-MD"/>
        </w:rPr>
        <w:t>Minimum 1.500 kg</w:t>
      </w:r>
    </w:p>
    <w:p w14:paraId="17276E5D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Distanță reglabilă între furci</w:t>
      </w:r>
    </w:p>
    <w:p w14:paraId="5EC1A5C6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Sistem de prindere: </w:t>
      </w:r>
      <w:r w:rsidRPr="00B071C3">
        <w:rPr>
          <w:lang w:val="ro-MD"/>
        </w:rPr>
        <w:t>Quick Attach compatibil cu suportul principal</w:t>
      </w:r>
    </w:p>
    <w:p w14:paraId="46017B6A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IMPORTANT: </w:t>
      </w:r>
      <w:r w:rsidRPr="00B071C3">
        <w:rPr>
          <w:lang w:val="ro-MD"/>
        </w:rPr>
        <w:t>Atât cupa standard cât și furcile paletizare trebuie să fie incluse în preț și livrate odată cu încărcătorul.</w:t>
      </w:r>
    </w:p>
    <w:p w14:paraId="41E86D38" w14:textId="6FA86078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II. CERINȚE PRIVIND SIGURANȚA ȘI CONFORMITATEA</w:t>
      </w:r>
    </w:p>
    <w:p w14:paraId="0CB2E3C6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Obligatoriu:</w:t>
      </w:r>
    </w:p>
    <w:p w14:paraId="45D8E20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 de conformitate CE (Directiva Mașini 2006/42/CE) sau echivalent recunoscut în Republica Moldova</w:t>
      </w:r>
    </w:p>
    <w:p w14:paraId="2C63B169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 de omologare pentru utilizare în Republica Moldova (dacă este necesar conform legislației în vigoare)</w:t>
      </w:r>
    </w:p>
    <w:p w14:paraId="0799C99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utilizare și întreținere în limba română</w:t>
      </w:r>
    </w:p>
    <w:p w14:paraId="31D73B1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Schemă hidraulică și instrucțiuni de montaj în limba română</w:t>
      </w:r>
    </w:p>
    <w:p w14:paraId="290197CD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Certificate de calitate pentru cilindri hidraulici și componente de siguranță</w:t>
      </w:r>
    </w:p>
    <w:p w14:paraId="3D2955C9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Respectarea standardelor de siguranță pentru echipamente de ridicare</w:t>
      </w:r>
    </w:p>
    <w:p w14:paraId="75CCD057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>Marcaje de siguranță și avertizare vizibile pe echipament</w:t>
      </w:r>
    </w:p>
    <w:p w14:paraId="4D618F05" w14:textId="26329058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I</w:t>
      </w:r>
      <w:r w:rsidR="0064438F">
        <w:rPr>
          <w:lang w:val="ro-MD"/>
        </w:rPr>
        <w:t>II</w:t>
      </w:r>
      <w:r w:rsidRPr="00B071C3">
        <w:rPr>
          <w:lang w:val="ro-MD"/>
        </w:rPr>
        <w:t>. GARANȚIE ȘI SERVICE</w:t>
      </w:r>
    </w:p>
    <w:p w14:paraId="32B87E92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Minime Obligatorii:</w:t>
      </w:r>
    </w:p>
    <w:p w14:paraId="6ADC7304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Garanție: </w:t>
      </w:r>
      <w:r w:rsidRPr="00B071C3">
        <w:rPr>
          <w:lang w:val="ro-MD"/>
        </w:rPr>
        <w:t>Minimum 24 luni (2 ani) de la data punerii în funcțiune</w:t>
      </w:r>
    </w:p>
    <w:p w14:paraId="2635415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Service autorizat: </w:t>
      </w:r>
      <w:r w:rsidRPr="00B071C3">
        <w:rPr>
          <w:lang w:val="ro-MD"/>
        </w:rPr>
        <w:t>Furnizorul trebuie să aibă centru service autorizat sau partener de service în Republica Moldova, la distanță maximum 100 km de municipiul Chișinău</w:t>
      </w:r>
    </w:p>
    <w:p w14:paraId="641854D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Piese de schimb: </w:t>
      </w:r>
      <w:r w:rsidRPr="00B071C3">
        <w:rPr>
          <w:lang w:val="ro-MD"/>
        </w:rPr>
        <w:t>Furnizorul garantează disponibilitatea pieselor de schimb critice (cilindri hidraulici, furtunuri, cuple rapide) pentru minimum 5 ani</w:t>
      </w:r>
    </w:p>
    <w:p w14:paraId="147B725B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Timp de intervenție: </w:t>
      </w:r>
      <w:r w:rsidRPr="00B071C3">
        <w:rPr>
          <w:lang w:val="ro-MD"/>
        </w:rPr>
        <w:t>Maximum 72 ore lucrătoare de la sesizare pentru defecțiuni în perioada de garanție</w:t>
      </w:r>
    </w:p>
    <w:p w14:paraId="5EDED404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Manoperă: </w:t>
      </w:r>
      <w:r w:rsidRPr="00B071C3">
        <w:rPr>
          <w:lang w:val="ro-MD"/>
        </w:rPr>
        <w:t>Inclusă în garanție pentru toate defecțiunile acoperite</w:t>
      </w:r>
    </w:p>
    <w:p w14:paraId="257877D2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Documentație service obligatorie:</w:t>
      </w:r>
    </w:p>
    <w:p w14:paraId="19996904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Declarație pe propria răspundere privind disponibilitatea service-ului (adresă, program, personal calificat)</w:t>
      </w:r>
    </w:p>
    <w:p w14:paraId="2D5E7AFF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Lista prețurilor orientative pentru principalele piese de schimb</w:t>
      </w:r>
    </w:p>
    <w:p w14:paraId="1CA1597D" w14:textId="77777777" w:rsidR="00B62453" w:rsidRPr="00B071C3" w:rsidRDefault="00531884">
      <w:pPr>
        <w:pStyle w:val="a4"/>
        <w:numPr>
          <w:ilvl w:val="0"/>
          <w:numId w:val="3"/>
        </w:numPr>
        <w:spacing w:after="200"/>
        <w:rPr>
          <w:lang w:val="ro-MD"/>
        </w:rPr>
      </w:pPr>
      <w:r w:rsidRPr="00B071C3">
        <w:rPr>
          <w:lang w:val="ro-MD"/>
        </w:rPr>
        <w:t>Proceduri de mentenanță preventivă</w:t>
      </w:r>
    </w:p>
    <w:p w14:paraId="74F2C382" w14:textId="1C11FA1C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I</w:t>
      </w:r>
      <w:r w:rsidR="00531884" w:rsidRPr="00B071C3">
        <w:rPr>
          <w:lang w:val="ro-MD"/>
        </w:rPr>
        <w:t>V. CONDIȚII DE LIVRARE ȘI PUNERE ÎN FUNCȚIUNE</w:t>
      </w:r>
    </w:p>
    <w:p w14:paraId="20434DC9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Cerințe Obligatorii:</w:t>
      </w:r>
    </w:p>
    <w:p w14:paraId="510BDFBA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Termen de livrare: </w:t>
      </w:r>
      <w:r w:rsidRPr="00B071C3">
        <w:rPr>
          <w:lang w:val="ro-MD"/>
        </w:rPr>
        <w:t>Maximum până la data de 1</w:t>
      </w:r>
      <w:bookmarkStart w:id="0" w:name="_GoBack"/>
      <w:bookmarkEnd w:id="0"/>
      <w:r w:rsidRPr="00B071C3">
        <w:rPr>
          <w:lang w:val="ro-MD"/>
        </w:rPr>
        <w:t>0 decembrie 2025</w:t>
      </w:r>
    </w:p>
    <w:p w14:paraId="4F92B5E4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lastRenderedPageBreak/>
        <w:t xml:space="preserve">Loc de livrare: </w:t>
      </w:r>
      <w:r w:rsidRPr="00B071C3">
        <w:rPr>
          <w:lang w:val="ro-MD"/>
        </w:rPr>
        <w:t>Municipiul Chișinău, la adresa beneficiarului (coordonate se vor comunica la semnarea contractului)</w:t>
      </w:r>
    </w:p>
    <w:p w14:paraId="4A58C51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b/>
          <w:bCs/>
          <w:lang w:val="ro-MD"/>
        </w:rPr>
        <w:t xml:space="preserve">Cheltuieli transport: </w:t>
      </w:r>
      <w:r w:rsidRPr="00B071C3">
        <w:rPr>
          <w:lang w:val="ro-MD"/>
        </w:rPr>
        <w:t>În sarcina furnizorului</w:t>
      </w:r>
    </w:p>
    <w:p w14:paraId="4A8D03D4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b/>
          <w:bCs/>
          <w:lang w:val="ro-MD"/>
        </w:rPr>
        <w:t xml:space="preserve">Stare: </w:t>
      </w:r>
      <w:r w:rsidRPr="00B071C3">
        <w:rPr>
          <w:lang w:val="ro-MD"/>
        </w:rPr>
        <w:t>Nou-nouț, nefolosit, an de fabricație 2024-2025</w:t>
      </w:r>
    </w:p>
    <w:p w14:paraId="1ED8B003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Montaj și punere în funcțiune - Obligatoriu:</w:t>
      </w:r>
    </w:p>
    <w:p w14:paraId="79E52E51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Montaj complet al încărcătorului pe tractor (realizat de personal calificat al furnizorului)</w:t>
      </w:r>
    </w:p>
    <w:p w14:paraId="682EC159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Reglare și testare completă a tuturor funcțiilor</w:t>
      </w:r>
    </w:p>
    <w:p w14:paraId="64BC7122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Verificare conexiuni hidraulice și etanșeitate</w:t>
      </w:r>
    </w:p>
    <w:p w14:paraId="2C4D2495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Demonstrație practică a funcționării tuturor componentelor</w:t>
      </w:r>
    </w:p>
    <w:p w14:paraId="26812BF1" w14:textId="77777777" w:rsidR="00B62453" w:rsidRPr="00B071C3" w:rsidRDefault="00531884">
      <w:pPr>
        <w:pStyle w:val="a4"/>
        <w:numPr>
          <w:ilvl w:val="0"/>
          <w:numId w:val="3"/>
        </w:numPr>
        <w:spacing w:after="120"/>
        <w:rPr>
          <w:lang w:val="ro-MD"/>
        </w:rPr>
      </w:pPr>
      <w:r w:rsidRPr="00B071C3">
        <w:rPr>
          <w:lang w:val="ro-MD"/>
        </w:rPr>
        <w:t>Proces-verbal de recepție la punere în funcțiune</w:t>
      </w:r>
    </w:p>
    <w:p w14:paraId="447F7ECA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lang w:val="ro-MD"/>
        </w:rPr>
        <w:t xml:space="preserve">NOTĂ: </w:t>
      </w:r>
      <w:r w:rsidRPr="00B071C3">
        <w:rPr>
          <w:lang w:val="ro-MD"/>
        </w:rPr>
        <w:t>Toate costurile legate de transport, asigurare, montaj, reglare și punere în funcțiune sunt incluse în prețul ofertei.</w:t>
      </w:r>
    </w:p>
    <w:p w14:paraId="6A2FD4BC" w14:textId="1D25B0CC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V</w:t>
      </w:r>
      <w:r w:rsidR="00531884" w:rsidRPr="00B071C3">
        <w:rPr>
          <w:lang w:val="ro-MD"/>
        </w:rPr>
        <w:t>. FORMARE ȘI INSTRUIRE</w:t>
      </w:r>
    </w:p>
    <w:p w14:paraId="480129D5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 xml:space="preserve">Instruirea operatorilor: </w:t>
      </w:r>
      <w:r w:rsidRPr="00B071C3">
        <w:rPr>
          <w:lang w:val="ro-MD"/>
        </w:rPr>
        <w:t>NU este necesară (personalul beneficiarului este deja instruit)</w:t>
      </w:r>
    </w:p>
    <w:p w14:paraId="6FAE9BAE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Documentație obligatorie:</w:t>
      </w:r>
    </w:p>
    <w:p w14:paraId="1897511C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utilizare în limba română</w:t>
      </w:r>
    </w:p>
    <w:p w14:paraId="000F4C0F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Manual de întreținere și service în limba română</w:t>
      </w:r>
    </w:p>
    <w:p w14:paraId="65E5875B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Schemă hidraulică detaliată</w:t>
      </w:r>
    </w:p>
    <w:p w14:paraId="318698D6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Instrucțiuni de montaj/demontaj</w:t>
      </w:r>
    </w:p>
    <w:p w14:paraId="13A204A4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>Instrucțiuni de schimb al accesoriilor (cupă/furci)</w:t>
      </w:r>
    </w:p>
    <w:p w14:paraId="4998B236" w14:textId="77777777" w:rsidR="00B62453" w:rsidRPr="00B071C3" w:rsidRDefault="00531884">
      <w:pPr>
        <w:rPr>
          <w:lang w:val="ro-MD"/>
        </w:rPr>
      </w:pPr>
      <w:r w:rsidRPr="00B071C3">
        <w:rPr>
          <w:lang w:val="ro-MD"/>
        </w:rPr>
        <w:br w:type="page"/>
      </w:r>
    </w:p>
    <w:p w14:paraId="01F9A906" w14:textId="49FC4552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lastRenderedPageBreak/>
        <w:t>VI. DOCUMENTAȚIE TEHNICĂ SOLICITATĂ LA DEPUNEREA OFERTEI</w:t>
      </w:r>
    </w:p>
    <w:p w14:paraId="61D5F1C4" w14:textId="77777777" w:rsidR="00B62453" w:rsidRPr="00B071C3" w:rsidRDefault="00531884">
      <w:pPr>
        <w:spacing w:after="120"/>
        <w:rPr>
          <w:lang w:val="ro-MD"/>
        </w:rPr>
      </w:pPr>
      <w:r w:rsidRPr="00B071C3">
        <w:rPr>
          <w:b/>
          <w:bCs/>
          <w:lang w:val="ro-MD"/>
        </w:rPr>
        <w:t>Ofertantul trebuie să prezinte OBLIGATORIU:</w:t>
      </w:r>
    </w:p>
    <w:p w14:paraId="67A8DAF3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1. </w:t>
      </w:r>
      <w:r w:rsidRPr="00B071C3">
        <w:rPr>
          <w:lang w:val="ro-MD"/>
        </w:rPr>
        <w:t>Fișa tehnică detaliată a încărcătorului ofertat (catalog producător în limba română sau engleză)</w:t>
      </w:r>
    </w:p>
    <w:p w14:paraId="53E47897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2. </w:t>
      </w:r>
      <w:r w:rsidRPr="00B071C3">
        <w:rPr>
          <w:lang w:val="ro-MD"/>
        </w:rPr>
        <w:t>Certificat de conformitate CE sau echivalent recunoscut</w:t>
      </w:r>
    </w:p>
    <w:p w14:paraId="7EF30A4D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3. </w:t>
      </w:r>
      <w:r w:rsidRPr="00B071C3">
        <w:rPr>
          <w:lang w:val="ro-MD"/>
        </w:rPr>
        <w:t>Certificat de omologare pentru Republica Moldova sau declarație că produsul poate fi omologat</w:t>
      </w:r>
    </w:p>
    <w:p w14:paraId="4CDF16D2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4. </w:t>
      </w:r>
      <w:r w:rsidRPr="00B071C3">
        <w:rPr>
          <w:lang w:val="ro-MD"/>
        </w:rPr>
        <w:t>Lista de compatibilitate cu modele de tractoare (inclusiv tractoare în gama 90-110 CP)</w:t>
      </w:r>
    </w:p>
    <w:p w14:paraId="257B5107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5. </w:t>
      </w:r>
      <w:r w:rsidRPr="00B071C3">
        <w:rPr>
          <w:lang w:val="ro-MD"/>
        </w:rPr>
        <w:t>Declarație privind disponibilitatea service-ului:</w:t>
      </w:r>
    </w:p>
    <w:p w14:paraId="06E0521D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Adresă exactă centru service</w:t>
      </w:r>
    </w:p>
    <w:p w14:paraId="66BACA78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Distanță față de Chișinău</w:t>
      </w:r>
    </w:p>
    <w:p w14:paraId="26F656A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Program de lucru</w:t>
      </w:r>
    </w:p>
    <w:p w14:paraId="53681911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Date contact service</w:t>
      </w:r>
    </w:p>
    <w:p w14:paraId="5B96826E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6. </w:t>
      </w:r>
      <w:r w:rsidRPr="00B071C3">
        <w:rPr>
          <w:lang w:val="ro-MD"/>
        </w:rPr>
        <w:t>Lista prețurilor orientative pentru piese de schimb principale:</w:t>
      </w:r>
    </w:p>
    <w:p w14:paraId="3816AD5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Cilindri hidraulici</w:t>
      </w:r>
    </w:p>
    <w:p w14:paraId="59040A30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Furtunuri hidraulice</w:t>
      </w:r>
    </w:p>
    <w:p w14:paraId="0B07C6C1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Cuple rapide</w:t>
      </w:r>
    </w:p>
    <w:p w14:paraId="4460A27E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Componente sistem Quick Attach</w:t>
      </w:r>
    </w:p>
    <w:p w14:paraId="4A46A772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7. </w:t>
      </w:r>
      <w:r w:rsidRPr="00B071C3">
        <w:rPr>
          <w:lang w:val="ro-MD"/>
        </w:rPr>
        <w:t>Certificat de garanție conform cerințelor (2 ani)</w:t>
      </w:r>
    </w:p>
    <w:p w14:paraId="13929AEE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8. </w:t>
      </w:r>
      <w:r w:rsidRPr="00B071C3">
        <w:rPr>
          <w:lang w:val="ro-MD"/>
        </w:rPr>
        <w:t>Dovada calității producătorului:</w:t>
      </w:r>
    </w:p>
    <w:p w14:paraId="7A4E601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Certificat ISO 9001 al producătorului sau</w:t>
      </w:r>
    </w:p>
    <w:p w14:paraId="2BCA5FED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Certificate de calitate echivalente</w:t>
      </w:r>
    </w:p>
    <w:p w14:paraId="0DCED8D9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9. </w:t>
      </w:r>
      <w:r w:rsidRPr="00B071C3">
        <w:rPr>
          <w:lang w:val="ro-MD"/>
        </w:rPr>
        <w:t>Fotografii ale echipamentului ofertat:</w:t>
      </w:r>
    </w:p>
    <w:p w14:paraId="5361B6D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Minimum 6 fotografii din unghiuri diferite</w:t>
      </w:r>
    </w:p>
    <w:p w14:paraId="66AFAD1E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Fotografii ale cupei standard</w:t>
      </w:r>
    </w:p>
    <w:p w14:paraId="7C914A6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Fotografii ale furcilor paletizare</w:t>
      </w:r>
    </w:p>
    <w:p w14:paraId="6CDFA6C8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Fotografii ale sistemului de fixare rapidă</w:t>
      </w:r>
    </w:p>
    <w:p w14:paraId="5B0E395F" w14:textId="77777777" w:rsidR="00B62453" w:rsidRPr="00B071C3" w:rsidRDefault="00531884">
      <w:pPr>
        <w:spacing w:before="80"/>
        <w:rPr>
          <w:lang w:val="ro-MD"/>
        </w:rPr>
      </w:pPr>
      <w:r w:rsidRPr="00B071C3">
        <w:rPr>
          <w:b/>
          <w:bCs/>
          <w:lang w:val="ro-MD"/>
        </w:rPr>
        <w:t xml:space="preserve">10. </w:t>
      </w:r>
      <w:r w:rsidRPr="00B071C3">
        <w:rPr>
          <w:lang w:val="ro-MD"/>
        </w:rPr>
        <w:t>Declarație pe propria răspundere că echipamentul este nou, an fabricație 2024-2025</w:t>
      </w:r>
    </w:p>
    <w:p w14:paraId="4BBBCEF2" w14:textId="77777777" w:rsidR="00B62453" w:rsidRPr="00B071C3" w:rsidRDefault="00531884">
      <w:pPr>
        <w:spacing w:before="80" w:after="200"/>
        <w:rPr>
          <w:lang w:val="ro-MD"/>
        </w:rPr>
      </w:pPr>
      <w:r w:rsidRPr="00B071C3">
        <w:rPr>
          <w:b/>
          <w:bCs/>
          <w:lang w:val="ro-MD"/>
        </w:rPr>
        <w:t xml:space="preserve">11. </w:t>
      </w:r>
      <w:r w:rsidRPr="00B071C3">
        <w:rPr>
          <w:lang w:val="ro-MD"/>
        </w:rPr>
        <w:t>Instrucțiuni de montaj și schemă hidraulică (pot fi în limba engleză la etapa ofertării)</w:t>
      </w:r>
    </w:p>
    <w:p w14:paraId="77E4AE36" w14:textId="7F173AAF" w:rsidR="00B62453" w:rsidRPr="00B071C3" w:rsidRDefault="0064438F">
      <w:pPr>
        <w:pStyle w:val="1"/>
        <w:rPr>
          <w:lang w:val="ro-MD"/>
        </w:rPr>
      </w:pPr>
      <w:r>
        <w:rPr>
          <w:lang w:val="ro-MD"/>
        </w:rPr>
        <w:t>VII</w:t>
      </w:r>
      <w:r w:rsidR="00531884" w:rsidRPr="00B071C3">
        <w:rPr>
          <w:lang w:val="ro-MD"/>
        </w:rPr>
        <w:t>. CONDIȚII DE PLATĂ</w:t>
      </w:r>
    </w:p>
    <w:p w14:paraId="1AFC376B" w14:textId="77777777" w:rsidR="00B62453" w:rsidRPr="00B071C3" w:rsidRDefault="00531884">
      <w:pPr>
        <w:spacing w:after="80"/>
        <w:rPr>
          <w:lang w:val="ro-MD"/>
        </w:rPr>
      </w:pPr>
      <w:r w:rsidRPr="00B071C3">
        <w:rPr>
          <w:b/>
          <w:bCs/>
          <w:lang w:val="ro-MD"/>
        </w:rPr>
        <w:t>Modalitate de plată:</w:t>
      </w:r>
    </w:p>
    <w:p w14:paraId="58E6C9A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Plata se va efectua DUPĂ LIVRARE și punere în funcțiune</w:t>
      </w:r>
    </w:p>
    <w:p w14:paraId="28D20373" w14:textId="77777777" w:rsidR="00B62453" w:rsidRPr="00B071C3" w:rsidRDefault="00531884">
      <w:pPr>
        <w:pStyle w:val="a4"/>
        <w:numPr>
          <w:ilvl w:val="0"/>
          <w:numId w:val="2"/>
        </w:numPr>
        <w:spacing w:after="120"/>
        <w:rPr>
          <w:lang w:val="ro-MD"/>
        </w:rPr>
      </w:pPr>
      <w:r w:rsidRPr="00B071C3">
        <w:rPr>
          <w:lang w:val="ro-MD"/>
        </w:rPr>
        <w:t>100% din valoarea contractului se achită după semnarea procesului-verbal de recepție finală</w:t>
      </w:r>
    </w:p>
    <w:p w14:paraId="1BDB2414" w14:textId="77777777" w:rsidR="00B62453" w:rsidRPr="00B071C3" w:rsidRDefault="00531884">
      <w:pPr>
        <w:spacing w:before="120" w:after="80"/>
        <w:rPr>
          <w:lang w:val="ro-MD"/>
        </w:rPr>
      </w:pPr>
      <w:r w:rsidRPr="00B071C3">
        <w:rPr>
          <w:b/>
          <w:bCs/>
          <w:lang w:val="ro-MD"/>
        </w:rPr>
        <w:t>Condiții de recepție:</w:t>
      </w:r>
    </w:p>
    <w:p w14:paraId="4103C9D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Livrarea fizică a echipamentului la adresa beneficiarului</w:t>
      </w:r>
    </w:p>
    <w:p w14:paraId="49621365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Montaj complet pe tractor</w:t>
      </w:r>
    </w:p>
    <w:p w14:paraId="528ED392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Verificare funcționare toate componente (ridicare, înclinare, schimbare accesorii)</w:t>
      </w:r>
    </w:p>
    <w:p w14:paraId="4C5765A0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Testare în condiții reale de lucru</w:t>
      </w:r>
    </w:p>
    <w:p w14:paraId="4FE27FF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Livrarea tuturor accesoriilor (cupă + furci)</w:t>
      </w:r>
    </w:p>
    <w:p w14:paraId="3F533211" w14:textId="77777777" w:rsidR="00B62453" w:rsidRPr="00B071C3" w:rsidRDefault="00531884">
      <w:pPr>
        <w:pStyle w:val="a4"/>
        <w:numPr>
          <w:ilvl w:val="0"/>
          <w:numId w:val="2"/>
        </w:numPr>
        <w:rPr>
          <w:lang w:val="ro-MD"/>
        </w:rPr>
      </w:pPr>
      <w:r w:rsidRPr="00B071C3">
        <w:rPr>
          <w:lang w:val="ro-MD"/>
        </w:rPr>
        <w:t>Predare documentație tehnică completă în limba română</w:t>
      </w:r>
    </w:p>
    <w:p w14:paraId="75B49721" w14:textId="77777777" w:rsidR="00B62453" w:rsidRPr="00B071C3" w:rsidRDefault="00531884">
      <w:pPr>
        <w:pStyle w:val="a4"/>
        <w:numPr>
          <w:ilvl w:val="0"/>
          <w:numId w:val="2"/>
        </w:numPr>
        <w:spacing w:after="200"/>
        <w:rPr>
          <w:lang w:val="ro-MD"/>
        </w:rPr>
      </w:pPr>
      <w:r w:rsidRPr="00B071C3">
        <w:rPr>
          <w:lang w:val="ro-MD"/>
        </w:rPr>
        <w:t>Semnare proces-verbal de recepție fără rezerve</w:t>
      </w:r>
    </w:p>
    <w:p w14:paraId="2C16CED7" w14:textId="77777777" w:rsidR="00B62453" w:rsidRPr="00B071C3" w:rsidRDefault="00531884">
      <w:pPr>
        <w:pStyle w:val="1"/>
        <w:rPr>
          <w:lang w:val="ro-MD"/>
        </w:rPr>
      </w:pPr>
      <w:r w:rsidRPr="00B071C3">
        <w:rPr>
          <w:lang w:val="ro-MD"/>
        </w:rPr>
        <w:t>XI. CLAUZE SPECIALE</w:t>
      </w:r>
    </w:p>
    <w:p w14:paraId="0209DFB5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❗ </w:t>
      </w:r>
      <w:r w:rsidRPr="00B071C3">
        <w:rPr>
          <w:lang w:val="ro-MD"/>
        </w:rPr>
        <w:t>Ofertantul trebuie să ofere încărcătorul frontal COMPLET, funcțional, cu toate accesoriile specificate (cupă standard și furci paletizare).</w:t>
      </w:r>
    </w:p>
    <w:p w14:paraId="4FD7CED0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lastRenderedPageBreak/>
        <w:t xml:space="preserve">❗ </w:t>
      </w:r>
      <w:r w:rsidRPr="00B071C3">
        <w:rPr>
          <w:lang w:val="ro-MD"/>
        </w:rPr>
        <w:t>Nu se acceptă echipamente second-hand, recondiționate, demonstrative sau cu uzură.</w:t>
      </w:r>
    </w:p>
    <w:p w14:paraId="2525D3EA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❗ </w:t>
      </w:r>
      <w:r w:rsidRPr="00B071C3">
        <w:rPr>
          <w:lang w:val="ro-MD"/>
        </w:rPr>
        <w:t>Toate costurile legate de:</w:t>
      </w:r>
    </w:p>
    <w:p w14:paraId="373F7407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Transport până la beneficiar</w:t>
      </w:r>
    </w:p>
    <w:p w14:paraId="1852F6FA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Asigurare transport</w:t>
      </w:r>
    </w:p>
    <w:p w14:paraId="41D9A4C5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Taxe vamale (dacă este cazul)</w:t>
      </w:r>
    </w:p>
    <w:p w14:paraId="5592EC23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Montaj pe tractor</w:t>
      </w:r>
    </w:p>
    <w:p w14:paraId="0079DB00" w14:textId="77777777" w:rsidR="00B62453" w:rsidRPr="00B071C3" w:rsidRDefault="00531884">
      <w:pPr>
        <w:pStyle w:val="a4"/>
        <w:numPr>
          <w:ilvl w:val="0"/>
          <w:numId w:val="3"/>
        </w:numPr>
        <w:rPr>
          <w:lang w:val="ro-MD"/>
        </w:rPr>
      </w:pPr>
      <w:r w:rsidRPr="00B071C3">
        <w:rPr>
          <w:lang w:val="ro-MD"/>
        </w:rPr>
        <w:t>Reglare și configurare</w:t>
      </w:r>
    </w:p>
    <w:p w14:paraId="5DD35222" w14:textId="77777777" w:rsidR="00B62453" w:rsidRPr="00B071C3" w:rsidRDefault="00531884">
      <w:pPr>
        <w:pStyle w:val="a4"/>
        <w:numPr>
          <w:ilvl w:val="0"/>
          <w:numId w:val="3"/>
        </w:numPr>
        <w:spacing w:after="80"/>
        <w:rPr>
          <w:lang w:val="ro-MD"/>
        </w:rPr>
      </w:pPr>
      <w:r w:rsidRPr="00B071C3">
        <w:rPr>
          <w:lang w:val="ro-MD"/>
        </w:rPr>
        <w:t>Punere în funcțiune și testare</w:t>
      </w:r>
    </w:p>
    <w:p w14:paraId="0F02D8F8" w14:textId="77777777" w:rsidR="00B62453" w:rsidRPr="00B071C3" w:rsidRDefault="00531884">
      <w:pPr>
        <w:spacing w:after="120"/>
        <w:rPr>
          <w:lang w:val="ro-MD"/>
        </w:rPr>
      </w:pPr>
      <w:r w:rsidRPr="00B071C3">
        <w:rPr>
          <w:lang w:val="ro-MD"/>
        </w:rPr>
        <w:t>sunt în sarcina FURNIZORULUI și incluse în preț.</w:t>
      </w:r>
    </w:p>
    <w:p w14:paraId="7B4A4F46" w14:textId="77777777" w:rsidR="00B62453" w:rsidRPr="00B071C3" w:rsidRDefault="00531884">
      <w:pPr>
        <w:spacing w:before="12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❗ </w:t>
      </w:r>
      <w:r w:rsidRPr="00B071C3">
        <w:rPr>
          <w:lang w:val="ro-MD"/>
        </w:rPr>
        <w:t>Echipamentul trebuie să fie compatibil cu tractorul existent (conform caracteristicilor tehnice ale tractorului beneficiarului).</w:t>
      </w:r>
    </w:p>
    <w:p w14:paraId="6CD01E92" w14:textId="77777777" w:rsidR="00B62453" w:rsidRPr="00B071C3" w:rsidRDefault="00531884">
      <w:pPr>
        <w:spacing w:before="120" w:after="200"/>
        <w:rPr>
          <w:lang w:val="ro-MD"/>
        </w:rPr>
      </w:pPr>
      <w:r w:rsidRPr="00B071C3">
        <w:rPr>
          <w:b/>
          <w:bCs/>
          <w:color w:val="FF0000"/>
          <w:lang w:val="ro-MD"/>
        </w:rPr>
        <w:t xml:space="preserve">❗ </w:t>
      </w:r>
      <w:r w:rsidRPr="00B071C3">
        <w:rPr>
          <w:lang w:val="ro-MD"/>
        </w:rPr>
        <w:t>Furnizorul garantează compatibilitatea completă și funcționarea corectă a încărcătorului cu tractorul beneficiarului.</w:t>
      </w:r>
    </w:p>
    <w:sectPr w:rsidR="00B62453" w:rsidRPr="00B071C3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A5A19"/>
    <w:multiLevelType w:val="hybridMultilevel"/>
    <w:tmpl w:val="4EBAB876"/>
    <w:lvl w:ilvl="0" w:tplc="F45AEB28">
      <w:start w:val="1"/>
      <w:numFmt w:val="bullet"/>
      <w:lvlText w:val="•"/>
      <w:lvlJc w:val="left"/>
      <w:pPr>
        <w:ind w:left="720" w:hanging="360"/>
      </w:pPr>
    </w:lvl>
    <w:lvl w:ilvl="1" w:tplc="EF46D53A">
      <w:numFmt w:val="decimal"/>
      <w:lvlText w:val=""/>
      <w:lvlJc w:val="left"/>
    </w:lvl>
    <w:lvl w:ilvl="2" w:tplc="8E94263E">
      <w:numFmt w:val="decimal"/>
      <w:lvlText w:val=""/>
      <w:lvlJc w:val="left"/>
    </w:lvl>
    <w:lvl w:ilvl="3" w:tplc="971A3FBC">
      <w:numFmt w:val="decimal"/>
      <w:lvlText w:val=""/>
      <w:lvlJc w:val="left"/>
    </w:lvl>
    <w:lvl w:ilvl="4" w:tplc="77DEED9E">
      <w:numFmt w:val="decimal"/>
      <w:lvlText w:val=""/>
      <w:lvlJc w:val="left"/>
    </w:lvl>
    <w:lvl w:ilvl="5" w:tplc="90464284">
      <w:numFmt w:val="decimal"/>
      <w:lvlText w:val=""/>
      <w:lvlJc w:val="left"/>
    </w:lvl>
    <w:lvl w:ilvl="6" w:tplc="578C2B1E">
      <w:numFmt w:val="decimal"/>
      <w:lvlText w:val=""/>
      <w:lvlJc w:val="left"/>
    </w:lvl>
    <w:lvl w:ilvl="7" w:tplc="A136047C">
      <w:numFmt w:val="decimal"/>
      <w:lvlText w:val=""/>
      <w:lvlJc w:val="left"/>
    </w:lvl>
    <w:lvl w:ilvl="8" w:tplc="5FE0A02E">
      <w:numFmt w:val="decimal"/>
      <w:lvlText w:val=""/>
      <w:lvlJc w:val="left"/>
    </w:lvl>
  </w:abstractNum>
  <w:abstractNum w:abstractNumId="1" w15:restartNumberingAfterBreak="0">
    <w:nsid w:val="4613044C"/>
    <w:multiLevelType w:val="hybridMultilevel"/>
    <w:tmpl w:val="26284230"/>
    <w:lvl w:ilvl="0" w:tplc="A66C23D4">
      <w:start w:val="1"/>
      <w:numFmt w:val="bullet"/>
      <w:lvlText w:val="•"/>
      <w:lvlJc w:val="left"/>
      <w:pPr>
        <w:ind w:left="1080" w:hanging="360"/>
      </w:pPr>
    </w:lvl>
    <w:lvl w:ilvl="1" w:tplc="D70ECDF0">
      <w:numFmt w:val="decimal"/>
      <w:lvlText w:val=""/>
      <w:lvlJc w:val="left"/>
    </w:lvl>
    <w:lvl w:ilvl="2" w:tplc="FBAC7CD0">
      <w:numFmt w:val="decimal"/>
      <w:lvlText w:val=""/>
      <w:lvlJc w:val="left"/>
    </w:lvl>
    <w:lvl w:ilvl="3" w:tplc="D7BCFE32">
      <w:numFmt w:val="decimal"/>
      <w:lvlText w:val=""/>
      <w:lvlJc w:val="left"/>
    </w:lvl>
    <w:lvl w:ilvl="4" w:tplc="63E81FA8">
      <w:numFmt w:val="decimal"/>
      <w:lvlText w:val=""/>
      <w:lvlJc w:val="left"/>
    </w:lvl>
    <w:lvl w:ilvl="5" w:tplc="D90882DC">
      <w:numFmt w:val="decimal"/>
      <w:lvlText w:val=""/>
      <w:lvlJc w:val="left"/>
    </w:lvl>
    <w:lvl w:ilvl="6" w:tplc="CE02C218">
      <w:numFmt w:val="decimal"/>
      <w:lvlText w:val=""/>
      <w:lvlJc w:val="left"/>
    </w:lvl>
    <w:lvl w:ilvl="7" w:tplc="8A2C5FD8">
      <w:numFmt w:val="decimal"/>
      <w:lvlText w:val=""/>
      <w:lvlJc w:val="left"/>
    </w:lvl>
    <w:lvl w:ilvl="8" w:tplc="494698F0">
      <w:numFmt w:val="decimal"/>
      <w:lvlText w:val=""/>
      <w:lvlJc w:val="left"/>
    </w:lvl>
  </w:abstractNum>
  <w:abstractNum w:abstractNumId="2" w15:restartNumberingAfterBreak="0">
    <w:nsid w:val="4EC94BAC"/>
    <w:multiLevelType w:val="hybridMultilevel"/>
    <w:tmpl w:val="F85C7820"/>
    <w:lvl w:ilvl="0" w:tplc="BFC46796">
      <w:start w:val="1"/>
      <w:numFmt w:val="bullet"/>
      <w:lvlText w:val="●"/>
      <w:lvlJc w:val="left"/>
      <w:pPr>
        <w:ind w:left="720" w:hanging="360"/>
      </w:pPr>
    </w:lvl>
    <w:lvl w:ilvl="1" w:tplc="543CD588">
      <w:start w:val="1"/>
      <w:numFmt w:val="bullet"/>
      <w:lvlText w:val="○"/>
      <w:lvlJc w:val="left"/>
      <w:pPr>
        <w:ind w:left="1440" w:hanging="360"/>
      </w:pPr>
    </w:lvl>
    <w:lvl w:ilvl="2" w:tplc="7D3CDA68">
      <w:start w:val="1"/>
      <w:numFmt w:val="bullet"/>
      <w:lvlText w:val="■"/>
      <w:lvlJc w:val="left"/>
      <w:pPr>
        <w:ind w:left="2160" w:hanging="360"/>
      </w:pPr>
    </w:lvl>
    <w:lvl w:ilvl="3" w:tplc="613A79DA">
      <w:start w:val="1"/>
      <w:numFmt w:val="bullet"/>
      <w:lvlText w:val="●"/>
      <w:lvlJc w:val="left"/>
      <w:pPr>
        <w:ind w:left="2880" w:hanging="360"/>
      </w:pPr>
    </w:lvl>
    <w:lvl w:ilvl="4" w:tplc="27321CD2">
      <w:start w:val="1"/>
      <w:numFmt w:val="bullet"/>
      <w:lvlText w:val="○"/>
      <w:lvlJc w:val="left"/>
      <w:pPr>
        <w:ind w:left="3600" w:hanging="360"/>
      </w:pPr>
    </w:lvl>
    <w:lvl w:ilvl="5" w:tplc="E78EB188">
      <w:start w:val="1"/>
      <w:numFmt w:val="bullet"/>
      <w:lvlText w:val="■"/>
      <w:lvlJc w:val="left"/>
      <w:pPr>
        <w:ind w:left="4320" w:hanging="360"/>
      </w:pPr>
    </w:lvl>
    <w:lvl w:ilvl="6" w:tplc="34D4357E">
      <w:start w:val="1"/>
      <w:numFmt w:val="bullet"/>
      <w:lvlText w:val="●"/>
      <w:lvlJc w:val="left"/>
      <w:pPr>
        <w:ind w:left="5040" w:hanging="360"/>
      </w:pPr>
    </w:lvl>
    <w:lvl w:ilvl="7" w:tplc="8F7C29F2">
      <w:start w:val="1"/>
      <w:numFmt w:val="bullet"/>
      <w:lvlText w:val="●"/>
      <w:lvlJc w:val="left"/>
      <w:pPr>
        <w:ind w:left="5760" w:hanging="360"/>
      </w:pPr>
    </w:lvl>
    <w:lvl w:ilvl="8" w:tplc="70B443B8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52931F7F"/>
    <w:multiLevelType w:val="multilevel"/>
    <w:tmpl w:val="FC4EFEBA"/>
    <w:lvl w:ilvl="0">
      <w:start w:val="1"/>
      <w:numFmt w:val="bullet"/>
      <w:lvlText w:val="•"/>
      <w:lvlJc w:val="left"/>
      <w:pPr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453"/>
    <w:rsid w:val="000A1342"/>
    <w:rsid w:val="00191FCE"/>
    <w:rsid w:val="002B6C50"/>
    <w:rsid w:val="003B1BCB"/>
    <w:rsid w:val="004738A3"/>
    <w:rsid w:val="00531884"/>
    <w:rsid w:val="0064438F"/>
    <w:rsid w:val="00657325"/>
    <w:rsid w:val="0066720A"/>
    <w:rsid w:val="006A113F"/>
    <w:rsid w:val="007479F6"/>
    <w:rsid w:val="008B553D"/>
    <w:rsid w:val="00947481"/>
    <w:rsid w:val="00A81ED8"/>
    <w:rsid w:val="00B071C3"/>
    <w:rsid w:val="00B62453"/>
    <w:rsid w:val="00CA1C4F"/>
    <w:rsid w:val="00DD1B4D"/>
    <w:rsid w:val="00DF34F5"/>
    <w:rsid w:val="00DF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BAFEC"/>
  <w15:docId w15:val="{11CCC6A1-6CA3-4B6A-AEBD-2DF64529A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spacing w:before="240" w:after="120"/>
      <w:outlineLvl w:val="0"/>
    </w:pPr>
    <w:rPr>
      <w:b/>
      <w:bCs/>
      <w:color w:val="000000"/>
      <w:sz w:val="28"/>
      <w:szCs w:val="28"/>
    </w:rPr>
  </w:style>
  <w:style w:type="paragraph" w:styleId="2">
    <w:name w:val="heading 2"/>
    <w:uiPriority w:val="9"/>
    <w:semiHidden/>
    <w:unhideWhenUsed/>
    <w:qFormat/>
    <w:pPr>
      <w:spacing w:before="180" w:after="100"/>
      <w:outlineLvl w:val="1"/>
    </w:pPr>
    <w:rPr>
      <w:b/>
      <w:bCs/>
      <w:color w:val="000000"/>
      <w:sz w:val="24"/>
      <w:szCs w:val="24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pPr>
      <w:spacing w:before="240" w:after="240"/>
      <w:jc w:val="center"/>
    </w:pPr>
    <w:rPr>
      <w:b/>
      <w:bCs/>
      <w:color w:val="000000"/>
      <w:sz w:val="32"/>
      <w:szCs w:val="32"/>
    </w:rPr>
  </w:style>
  <w:style w:type="paragraph" w:customStyle="1" w:styleId="Robust1">
    <w:name w:val="Robust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paragraph" w:customStyle="1" w:styleId="SectionTitle">
    <w:name w:val="Section Title"/>
    <w:pPr>
      <w:spacing w:before="200" w:after="120"/>
    </w:pPr>
    <w:rPr>
      <w:b/>
      <w:bCs/>
      <w:color w:val="000000"/>
      <w:sz w:val="24"/>
      <w:szCs w:val="24"/>
    </w:rPr>
  </w:style>
  <w:style w:type="paragraph" w:customStyle="1" w:styleId="SubsectionTitle">
    <w:name w:val="Subsection Title"/>
    <w:pPr>
      <w:spacing w:before="160" w:after="80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Пользователь</cp:lastModifiedBy>
  <cp:revision>12</cp:revision>
  <dcterms:created xsi:type="dcterms:W3CDTF">2025-10-24T07:14:00Z</dcterms:created>
  <dcterms:modified xsi:type="dcterms:W3CDTF">2025-10-31T08:33:00Z</dcterms:modified>
</cp:coreProperties>
</file>