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before="0" w:line="273" w:lineRule="auto"/>
        <w:jc w:val="both"/>
        <w:rPr>
          <w:rFonts w:ascii="Calibri" w:cs="Calibri" w:eastAsia="Calibri" w:hAnsi="Calibri"/>
          <w:color w:val="1b1c1d"/>
          <w:sz w:val="24"/>
          <w:szCs w:val="24"/>
        </w:rPr>
      </w:pPr>
      <w:r w:rsidDel="00000000" w:rsidR="00000000" w:rsidRPr="00000000">
        <w:rPr>
          <w:rtl w:val="0"/>
        </w:rPr>
      </w:r>
    </w:p>
    <w:p w:rsidR="00000000" w:rsidDel="00000000" w:rsidP="00000000" w:rsidRDefault="00000000" w:rsidRPr="00000000" w14:paraId="00000002">
      <w:pPr>
        <w:pStyle w:val="Heading2"/>
        <w:spacing w:before="0" w:line="273" w:lineRule="auto"/>
        <w:jc w:val="both"/>
        <w:rPr>
          <w:rFonts w:ascii="Calibri" w:cs="Calibri" w:eastAsia="Calibri" w:hAnsi="Calibri"/>
          <w:color w:val="1b1c1d"/>
          <w:sz w:val="24"/>
          <w:szCs w:val="24"/>
        </w:rPr>
      </w:pPr>
      <w:r w:rsidDel="00000000" w:rsidR="00000000" w:rsidRPr="00000000">
        <w:rPr>
          <w:rtl w:val="0"/>
        </w:rPr>
      </w:r>
    </w:p>
    <w:p w:rsidR="00000000" w:rsidDel="00000000" w:rsidP="00000000" w:rsidRDefault="00000000" w:rsidRPr="00000000" w14:paraId="00000003">
      <w:pPr>
        <w:pStyle w:val="Heading2"/>
        <w:spacing w:before="0" w:line="273" w:lineRule="auto"/>
        <w:jc w:val="both"/>
        <w:rPr>
          <w:rFonts w:ascii="Calibri" w:cs="Calibri" w:eastAsia="Calibri" w:hAnsi="Calibri"/>
          <w:color w:val="1b1c1d"/>
          <w:sz w:val="24"/>
          <w:szCs w:val="24"/>
        </w:rPr>
      </w:pPr>
      <w:r w:rsidDel="00000000" w:rsidR="00000000" w:rsidRPr="00000000">
        <w:rPr>
          <w:rtl w:val="0"/>
        </w:rPr>
      </w:r>
    </w:p>
    <w:p w:rsidR="00000000" w:rsidDel="00000000" w:rsidP="00000000" w:rsidRDefault="00000000" w:rsidRPr="00000000" w14:paraId="00000004">
      <w:pPr>
        <w:pStyle w:val="Heading2"/>
        <w:spacing w:before="0" w:line="273" w:lineRule="auto"/>
        <w:jc w:val="center"/>
        <w:rPr>
          <w:rFonts w:ascii="Calibri" w:cs="Calibri" w:eastAsia="Calibri" w:hAnsi="Calibri"/>
          <w:b w:val="1"/>
          <w:bCs w:val="1"/>
          <w:color w:val="1b1c1d"/>
          <w:sz w:val="24"/>
          <w:szCs w:val="24"/>
        </w:rPr>
      </w:pPr>
      <w:bookmarkStart w:colFirst="0" w:colLast="0" w:name="_heading=h.fvlyay340rt2" w:id="0"/>
      <w:bookmarkEnd w:id="0"/>
      <w:r w:rsidDel="00000000" w:rsidR="00000000" w:rsidRPr="00000000">
        <w:rPr>
          <w:rFonts w:ascii="Calibri" w:cs="Calibri" w:eastAsia="Calibri" w:hAnsi="Calibri"/>
          <w:b w:val="1"/>
          <w:bCs w:val="1"/>
          <w:color w:val="1b1c1d"/>
          <w:sz w:val="24"/>
          <w:szCs w:val="24"/>
          <w:rtl w:val="0"/>
        </w:rPr>
        <w:t xml:space="preserve">PLAN DE ACHIZIȚII PUBLICE PROIECT</w:t>
      </w:r>
    </w:p>
    <w:p w:rsidR="00000000" w:rsidDel="00000000" w:rsidP="00000000" w:rsidRDefault="00000000" w:rsidRPr="00000000" w14:paraId="00000005">
      <w:pPr>
        <w:pStyle w:val="Heading2"/>
        <w:spacing w:before="0" w:line="273" w:lineRule="auto"/>
        <w:jc w:val="center"/>
        <w:rPr>
          <w:rFonts w:ascii="Calibri" w:cs="Calibri" w:eastAsia="Calibri" w:hAnsi="Calibri"/>
          <w:color w:val="1b1c1d"/>
          <w:sz w:val="24"/>
          <w:szCs w:val="24"/>
        </w:rPr>
      </w:pPr>
      <w:r w:rsidDel="00000000" w:rsidR="00000000" w:rsidRPr="00000000">
        <w:rPr>
          <w:rFonts w:ascii="Calibri" w:cs="Calibri" w:eastAsia="Calibri" w:hAnsi="Calibri"/>
          <w:b w:val="1"/>
          <w:bCs w:val="1"/>
          <w:color w:val="1b1c1d"/>
          <w:sz w:val="24"/>
          <w:szCs w:val="24"/>
          <w:rtl w:val="0"/>
        </w:rPr>
        <w:t xml:space="preserve">Beneficiar:</w:t>
      </w:r>
      <w:r w:rsidDel="00000000" w:rsidR="00000000" w:rsidRPr="00000000">
        <w:rPr>
          <w:rFonts w:ascii="Calibri" w:cs="Calibri" w:eastAsia="Calibri" w:hAnsi="Calibri"/>
          <w:color w:val="1b1c1d"/>
          <w:sz w:val="24"/>
          <w:szCs w:val="24"/>
          <w:rtl w:val="0"/>
        </w:rPr>
        <w:t xml:space="preserve"> Primăria satului Cărbuna (Partener de Proiect 4 – PP4)</w:t>
      </w:r>
    </w:p>
    <w:p w:rsidR="00000000" w:rsidDel="00000000" w:rsidP="00000000" w:rsidRDefault="00000000" w:rsidRPr="00000000" w14:paraId="00000006">
      <w:pPr>
        <w:pStyle w:val="Heading2"/>
        <w:spacing w:before="0" w:line="273" w:lineRule="auto"/>
        <w:jc w:val="center"/>
        <w:rPr>
          <w:rFonts w:ascii="Calibri" w:cs="Calibri" w:eastAsia="Calibri" w:hAnsi="Calibri"/>
          <w:color w:val="1b1c1d"/>
          <w:sz w:val="24"/>
          <w:szCs w:val="24"/>
        </w:rPr>
      </w:pPr>
      <w:r w:rsidDel="00000000" w:rsidR="00000000" w:rsidRPr="00000000">
        <w:rPr>
          <w:rFonts w:ascii="Calibri" w:cs="Calibri" w:eastAsia="Calibri" w:hAnsi="Calibri"/>
          <w:b w:val="1"/>
          <w:bCs w:val="1"/>
          <w:color w:val="1b1c1d"/>
          <w:sz w:val="24"/>
          <w:szCs w:val="24"/>
          <w:rtl w:val="0"/>
        </w:rPr>
        <w:t xml:space="preserve">Proiect:</w:t>
      </w:r>
      <w:r w:rsidDel="00000000" w:rsidR="00000000" w:rsidRPr="00000000">
        <w:rPr>
          <w:rFonts w:ascii="Calibri" w:cs="Calibri" w:eastAsia="Calibri" w:hAnsi="Calibri"/>
          <w:color w:val="1b1c1d"/>
          <w:sz w:val="24"/>
          <w:szCs w:val="24"/>
          <w:rtl w:val="0"/>
        </w:rPr>
        <w:t xml:space="preserve"> ROMD00399 – „Improving the response to emergency situations through cooperation between Cotnari Commune, Tiganasi Commune, Carbuna Village and Gangura Commune” (4SOFT)</w:t>
      </w:r>
    </w:p>
    <w:p w:rsidR="00000000" w:rsidDel="00000000" w:rsidP="00000000" w:rsidRDefault="00000000" w:rsidRPr="00000000" w14:paraId="00000007">
      <w:pPr>
        <w:pStyle w:val="Heading2"/>
        <w:spacing w:before="0" w:line="273" w:lineRule="auto"/>
        <w:jc w:val="center"/>
        <w:rPr>
          <w:rFonts w:ascii="Calibri" w:cs="Calibri" w:eastAsia="Calibri" w:hAnsi="Calibri"/>
          <w:color w:val="1b1c1d"/>
          <w:sz w:val="24"/>
          <w:szCs w:val="24"/>
        </w:rPr>
      </w:pPr>
      <w:r w:rsidDel="00000000" w:rsidR="00000000" w:rsidRPr="00000000">
        <w:rPr>
          <w:rFonts w:ascii="Calibri" w:cs="Calibri" w:eastAsia="Calibri" w:hAnsi="Calibri"/>
          <w:b w:val="1"/>
          <w:bCs w:val="1"/>
          <w:color w:val="1b1c1d"/>
          <w:sz w:val="24"/>
          <w:szCs w:val="24"/>
          <w:rtl w:val="0"/>
        </w:rPr>
        <w:t xml:space="preserve">Finanțat prin programul:</w:t>
      </w:r>
      <w:r w:rsidDel="00000000" w:rsidR="00000000" w:rsidRPr="00000000">
        <w:rPr>
          <w:rFonts w:ascii="Calibri" w:cs="Calibri" w:eastAsia="Calibri" w:hAnsi="Calibri"/>
          <w:color w:val="1b1c1d"/>
          <w:sz w:val="24"/>
          <w:szCs w:val="24"/>
          <w:rtl w:val="0"/>
        </w:rPr>
        <w:t xml:space="preserve"> INTERREG NEXT VI-A România - Republica Moldova 2021-2027</w:t>
      </w:r>
    </w:p>
    <w:p w:rsidR="00000000" w:rsidDel="00000000" w:rsidP="00000000" w:rsidRDefault="00000000" w:rsidRPr="00000000" w14:paraId="00000008">
      <w:pPr>
        <w:pStyle w:val="Heading2"/>
        <w:spacing w:before="0" w:line="273" w:lineRule="auto"/>
        <w:jc w:val="both"/>
        <w:rPr>
          <w:rFonts w:ascii="Calibri" w:cs="Calibri" w:eastAsia="Calibri" w:hAnsi="Calibri"/>
          <w:color w:val="1b1c1d"/>
          <w:sz w:val="24"/>
          <w:szCs w:val="24"/>
        </w:rPr>
      </w:pPr>
      <w:r w:rsidDel="00000000" w:rsidR="00000000" w:rsidRPr="00000000">
        <w:rPr>
          <w:rtl w:val="0"/>
        </w:rPr>
      </w:r>
    </w:p>
    <w:p w:rsidR="00000000" w:rsidDel="00000000" w:rsidP="00000000" w:rsidRDefault="00000000" w:rsidRPr="00000000" w14:paraId="00000009">
      <w:pPr>
        <w:pStyle w:val="Heading2"/>
        <w:spacing w:before="0" w:line="273" w:lineRule="auto"/>
        <w:jc w:val="both"/>
        <w:rPr>
          <w:rFonts w:ascii="Calibri" w:cs="Calibri" w:eastAsia="Calibri" w:hAnsi="Calibri"/>
          <w:color w:val="1b1c1d"/>
          <w:sz w:val="24"/>
          <w:szCs w:val="24"/>
        </w:rPr>
      </w:pPr>
      <w:r w:rsidDel="00000000" w:rsidR="00000000" w:rsidRPr="00000000">
        <w:rPr>
          <w:rtl w:val="0"/>
        </w:rPr>
      </w:r>
    </w:p>
    <w:p w:rsidR="00000000" w:rsidDel="00000000" w:rsidP="00000000" w:rsidRDefault="00000000" w:rsidRPr="00000000" w14:paraId="0000000A">
      <w:pPr>
        <w:pStyle w:val="Heading2"/>
        <w:spacing w:before="0" w:line="273" w:lineRule="auto"/>
        <w:jc w:val="both"/>
        <w:rPr>
          <w:rFonts w:ascii="Calibri" w:cs="Calibri" w:eastAsia="Calibri" w:hAnsi="Calibri"/>
          <w:color w:val="1b1c1d"/>
          <w:sz w:val="24"/>
          <w:szCs w:val="24"/>
        </w:rPr>
      </w:pPr>
      <w:r w:rsidDel="00000000" w:rsidR="00000000" w:rsidRPr="00000000">
        <w:rPr>
          <w:rtl w:val="0"/>
        </w:rPr>
      </w:r>
    </w:p>
    <w:p w:rsidR="00000000" w:rsidDel="00000000" w:rsidP="00000000" w:rsidRDefault="00000000" w:rsidRPr="00000000" w14:paraId="0000000B">
      <w:pPr>
        <w:pStyle w:val="Heading2"/>
        <w:spacing w:before="0" w:line="273" w:lineRule="auto"/>
        <w:jc w:val="both"/>
        <w:rPr>
          <w:rFonts w:ascii="Calibri" w:cs="Calibri" w:eastAsia="Calibri" w:hAnsi="Calibri"/>
          <w:color w:val="1b1c1d"/>
          <w:sz w:val="24"/>
          <w:szCs w:val="24"/>
        </w:rPr>
      </w:pPr>
      <w:r w:rsidDel="00000000" w:rsidR="00000000" w:rsidRPr="00000000">
        <w:rPr>
          <w:rtl w:val="0"/>
        </w:rPr>
      </w:r>
    </w:p>
    <w:p w:rsidR="00000000" w:rsidDel="00000000" w:rsidP="00000000" w:rsidRDefault="00000000" w:rsidRPr="00000000" w14:paraId="0000000C">
      <w:pPr>
        <w:pStyle w:val="Heading2"/>
        <w:spacing w:before="0" w:line="273" w:lineRule="auto"/>
        <w:jc w:val="both"/>
        <w:rPr>
          <w:rFonts w:ascii="Calibri" w:cs="Calibri" w:eastAsia="Calibri" w:hAnsi="Calibri"/>
          <w:color w:val="1b1c1d"/>
          <w:sz w:val="24"/>
          <w:szCs w:val="24"/>
        </w:rPr>
      </w:pPr>
      <w:r w:rsidDel="00000000" w:rsidR="00000000" w:rsidRPr="00000000">
        <w:rPr>
          <w:rtl w:val="0"/>
        </w:rPr>
      </w:r>
    </w:p>
    <w:p w:rsidR="00000000" w:rsidDel="00000000" w:rsidP="00000000" w:rsidRDefault="00000000" w:rsidRPr="00000000" w14:paraId="0000000D">
      <w:pPr>
        <w:pStyle w:val="Heading2"/>
        <w:spacing w:before="0" w:line="273" w:lineRule="auto"/>
        <w:jc w:val="both"/>
        <w:rPr>
          <w:rFonts w:ascii="Calibri" w:cs="Calibri" w:eastAsia="Calibri" w:hAnsi="Calibri"/>
          <w:color w:val="1b1c1d"/>
          <w:sz w:val="24"/>
          <w:szCs w:val="24"/>
        </w:rPr>
      </w:pPr>
      <w:r w:rsidDel="00000000" w:rsidR="00000000" w:rsidRPr="00000000">
        <w:rPr>
          <w:rtl w:val="0"/>
        </w:rPr>
      </w:r>
    </w:p>
    <w:p w:rsidR="00000000" w:rsidDel="00000000" w:rsidP="00000000" w:rsidRDefault="00000000" w:rsidRPr="00000000" w14:paraId="0000000E">
      <w:pPr>
        <w:pStyle w:val="Heading2"/>
        <w:spacing w:before="0" w:line="273" w:lineRule="auto"/>
        <w:jc w:val="both"/>
        <w:rPr>
          <w:rFonts w:ascii="Calibri" w:cs="Calibri" w:eastAsia="Calibri" w:hAnsi="Calibri"/>
          <w:color w:val="1b1c1d"/>
          <w:sz w:val="24"/>
          <w:szCs w:val="24"/>
        </w:rPr>
      </w:pPr>
      <w:r w:rsidDel="00000000" w:rsidR="00000000" w:rsidRPr="00000000">
        <w:rPr>
          <w:rtl w:val="0"/>
        </w:rPr>
      </w:r>
    </w:p>
    <w:p w:rsidR="00000000" w:rsidDel="00000000" w:rsidP="00000000" w:rsidRDefault="00000000" w:rsidRPr="00000000" w14:paraId="0000000F">
      <w:pPr>
        <w:pStyle w:val="Heading2"/>
        <w:spacing w:before="0" w:line="273" w:lineRule="auto"/>
        <w:jc w:val="both"/>
        <w:rPr>
          <w:rFonts w:ascii="Calibri" w:cs="Calibri" w:eastAsia="Calibri" w:hAnsi="Calibri"/>
          <w:color w:val="1b1c1d"/>
          <w:sz w:val="24"/>
          <w:szCs w:val="24"/>
        </w:rPr>
      </w:pPr>
      <w:r w:rsidDel="00000000" w:rsidR="00000000" w:rsidRPr="00000000">
        <w:rPr>
          <w:rtl w:val="0"/>
        </w:rPr>
      </w:r>
    </w:p>
    <w:p w:rsidR="00000000" w:rsidDel="00000000" w:rsidP="00000000" w:rsidRDefault="00000000" w:rsidRPr="00000000" w14:paraId="00000010">
      <w:pPr>
        <w:pStyle w:val="Heading2"/>
        <w:spacing w:before="0" w:line="273" w:lineRule="auto"/>
        <w:jc w:val="both"/>
        <w:rPr>
          <w:rFonts w:ascii="Calibri" w:cs="Calibri" w:eastAsia="Calibri" w:hAnsi="Calibri"/>
          <w:color w:val="1b1c1d"/>
          <w:sz w:val="24"/>
          <w:szCs w:val="24"/>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Heading2"/>
        <w:spacing w:before="0" w:line="273" w:lineRule="auto"/>
        <w:jc w:val="both"/>
        <w:rPr>
          <w:rFonts w:ascii="Calibri" w:cs="Calibri" w:eastAsia="Calibri" w:hAnsi="Calibri"/>
          <w:color w:val="1b1c1d"/>
          <w:sz w:val="24"/>
          <w:szCs w:val="24"/>
        </w:rPr>
      </w:pPr>
      <w:r w:rsidDel="00000000" w:rsidR="00000000" w:rsidRPr="00000000">
        <w:rPr>
          <w:rFonts w:ascii="Calibri" w:cs="Calibri" w:eastAsia="Calibri" w:hAnsi="Calibri"/>
          <w:color w:val="1b1c1d"/>
          <w:sz w:val="24"/>
          <w:szCs w:val="24"/>
          <w:rtl w:val="0"/>
        </w:rPr>
        <w:t xml:space="preserve">Data: 06.11.2025</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 Introducere</w:t>
      </w:r>
    </w:p>
    <w:p w:rsidR="00000000" w:rsidDel="00000000" w:rsidP="00000000" w:rsidRDefault="00000000" w:rsidRPr="00000000" w14:paraId="0000001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Prezentul Plan de Achiziții este elaborat în conformitate cu </w:t>
      </w:r>
      <w:r w:rsidDel="00000000" w:rsidR="00000000" w:rsidRPr="00000000">
        <w:rPr>
          <w:rFonts w:ascii="Calibri" w:cs="Calibri" w:eastAsia="Calibri" w:hAnsi="Calibri"/>
          <w:b w:val="1"/>
          <w:bCs w:val="1"/>
          <w:sz w:val="24"/>
          <w:szCs w:val="24"/>
          <w:rtl w:val="0"/>
        </w:rPr>
        <w:t xml:space="preserve">Ghidul Unificat privind Achizițiile Publice în Cadrul Programului Interreg NEXT România - Republica Moldova, coroborând prevederile Legii nr. 131/2015 a Republicii Moldova</w:t>
      </w:r>
      <w:r w:rsidDel="00000000" w:rsidR="00000000" w:rsidRPr="00000000">
        <w:rPr>
          <w:rFonts w:ascii="Calibri" w:cs="Calibri" w:eastAsia="Calibri" w:hAnsi="Calibri"/>
          <w:sz w:val="24"/>
          <w:szCs w:val="24"/>
          <w:rtl w:val="0"/>
        </w:rPr>
        <w:t xml:space="preserve"> (privind achizițiile publice) cu regulile specifice ale finanțatorului (</w:t>
      </w:r>
      <w:r w:rsidDel="00000000" w:rsidR="00000000" w:rsidRPr="00000000">
        <w:rPr>
          <w:rFonts w:ascii="Calibri" w:cs="Calibri" w:eastAsia="Calibri" w:hAnsi="Calibri"/>
          <w:b w:val="1"/>
          <w:bCs w:val="1"/>
          <w:sz w:val="24"/>
          <w:szCs w:val="24"/>
          <w:rtl w:val="0"/>
        </w:rPr>
        <w:t xml:space="preserve">Anexa O</w:t>
      </w:r>
      <w:r w:rsidDel="00000000" w:rsidR="00000000" w:rsidRPr="00000000">
        <w:rPr>
          <w:rFonts w:ascii="Calibri" w:cs="Calibri" w:eastAsia="Calibri" w:hAnsi="Calibri"/>
          <w:sz w:val="24"/>
          <w:szCs w:val="24"/>
          <w:rtl w:val="0"/>
        </w:rPr>
        <w:t xml:space="preserve"> a programului Interreg).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 Planul de Achiziții Detaliat</w:t>
      </w:r>
    </w:p>
    <w:p w:rsidR="00000000" w:rsidDel="00000000" w:rsidP="00000000" w:rsidRDefault="00000000" w:rsidRPr="00000000" w14:paraId="00000020">
      <w:pPr>
        <w:rPr/>
      </w:pPr>
      <w:r w:rsidDel="00000000" w:rsidR="00000000" w:rsidRPr="00000000">
        <w:rPr>
          <w:rtl w:val="0"/>
        </w:rPr>
      </w:r>
    </w:p>
    <w:tbl>
      <w:tblPr>
        <w:tblStyle w:val="Table1"/>
        <w:tblW w:w="11623.0" w:type="dxa"/>
        <w:jc w:val="left"/>
        <w:tblInd w:w="-1142.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07"/>
        <w:gridCol w:w="1419"/>
        <w:gridCol w:w="1559"/>
        <w:gridCol w:w="1559"/>
        <w:gridCol w:w="1418"/>
        <w:gridCol w:w="1275"/>
        <w:gridCol w:w="1418"/>
        <w:gridCol w:w="2268"/>
        <w:tblGridChange w:id="0">
          <w:tblGrid>
            <w:gridCol w:w="707"/>
            <w:gridCol w:w="1419"/>
            <w:gridCol w:w="1559"/>
            <w:gridCol w:w="1559"/>
            <w:gridCol w:w="1418"/>
            <w:gridCol w:w="1275"/>
            <w:gridCol w:w="1418"/>
            <w:gridCol w:w="2268"/>
          </w:tblGrid>
        </w:tblGridChange>
      </w:tblGrid>
      <w:tr>
        <w:trPr>
          <w:cantSplit w:val="0"/>
          <w:trHeight w:val="1920" w:hRule="atLeast"/>
          <w:tblHeader w:val="0"/>
        </w:trPr>
        <w:tc>
          <w:tcPr>
            <w:tcBorders>
              <w:top w:color="1b1c1d" w:space="0" w:sz="6" w:val="single"/>
              <w:left w:color="1b1c1d" w:space="0" w:sz="6" w:val="single"/>
              <w:bottom w:color="1b1c1d" w:space="0" w:sz="6" w:val="single"/>
              <w:right w:color="1b1c1d" w:space="0" w:sz="6" w:val="single"/>
            </w:tcBorders>
            <w:shd w:fill="efefef" w:val="clear"/>
            <w:tcMar>
              <w:top w:w="120.0" w:type="dxa"/>
              <w:left w:w="180.0" w:type="dxa"/>
              <w:bottom w:w="120.0" w:type="dxa"/>
              <w:right w:w="180.0" w:type="dxa"/>
            </w:tcMar>
          </w:tcPr>
          <w:p w:rsidR="00000000" w:rsidDel="00000000" w:rsidP="00000000" w:rsidRDefault="00000000" w:rsidRPr="00000000" w14:paraId="00000021">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Nr. crt.</w:t>
            </w: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efefef" w:val="clear"/>
            <w:tcMar>
              <w:top w:w="120.0" w:type="dxa"/>
              <w:left w:w="180.0" w:type="dxa"/>
              <w:bottom w:w="120.0" w:type="dxa"/>
              <w:right w:w="180.0" w:type="dxa"/>
            </w:tcMar>
          </w:tcPr>
          <w:p w:rsidR="00000000" w:rsidDel="00000000" w:rsidP="00000000" w:rsidRDefault="00000000" w:rsidRPr="00000000" w14:paraId="00000022">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Partener (Beneficiar)</w:t>
            </w: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efefef" w:val="clear"/>
            <w:tcMar>
              <w:top w:w="120.0" w:type="dxa"/>
              <w:left w:w="180.0" w:type="dxa"/>
              <w:bottom w:w="120.0" w:type="dxa"/>
              <w:right w:w="180.0" w:type="dxa"/>
            </w:tcMar>
          </w:tcPr>
          <w:p w:rsidR="00000000" w:rsidDel="00000000" w:rsidP="00000000" w:rsidRDefault="00000000" w:rsidRPr="00000000" w14:paraId="00000023">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Denumirea achiziției (Obiectul contractului)</w:t>
            </w: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efefef" w:val="clear"/>
            <w:tcMar>
              <w:top w:w="120.0" w:type="dxa"/>
              <w:left w:w="180.0" w:type="dxa"/>
              <w:bottom w:w="120.0" w:type="dxa"/>
              <w:right w:w="180.0" w:type="dxa"/>
            </w:tcMar>
          </w:tcPr>
          <w:p w:rsidR="00000000" w:rsidDel="00000000" w:rsidP="00000000" w:rsidRDefault="00000000" w:rsidRPr="00000000" w14:paraId="00000024">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Cod CPV</w:t>
            </w: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efefef" w:val="clear"/>
            <w:tcMar>
              <w:top w:w="120.0" w:type="dxa"/>
              <w:left w:w="180.0" w:type="dxa"/>
              <w:bottom w:w="120.0" w:type="dxa"/>
              <w:right w:w="180.0" w:type="dxa"/>
            </w:tcMar>
          </w:tcPr>
          <w:p w:rsidR="00000000" w:rsidDel="00000000" w:rsidP="00000000" w:rsidRDefault="00000000" w:rsidRPr="00000000" w14:paraId="00000025">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Valoarea estimată (EUR, fără TVA)</w:t>
            </w: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efefef" w:val="clear"/>
            <w:tcMar>
              <w:top w:w="120.0" w:type="dxa"/>
              <w:left w:w="180.0" w:type="dxa"/>
              <w:bottom w:w="120.0" w:type="dxa"/>
              <w:right w:w="180.0" w:type="dxa"/>
            </w:tcMar>
          </w:tcPr>
          <w:p w:rsidR="00000000" w:rsidDel="00000000" w:rsidP="00000000" w:rsidRDefault="00000000" w:rsidRPr="00000000" w14:paraId="00000026">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Procedura de achiziție aplicabilă </w:t>
            </w: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efefef" w:val="clear"/>
            <w:tcMar>
              <w:top w:w="120.0" w:type="dxa"/>
              <w:left w:w="180.0" w:type="dxa"/>
              <w:bottom w:w="120.0" w:type="dxa"/>
              <w:right w:w="180.0" w:type="dxa"/>
            </w:tcMar>
          </w:tcPr>
          <w:p w:rsidR="00000000" w:rsidDel="00000000" w:rsidP="00000000" w:rsidRDefault="00000000" w:rsidRPr="00000000" w14:paraId="00000027">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Perioada estimată inițiere procedură</w:t>
            </w: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f2f2f2" w:val="clear"/>
          </w:tcPr>
          <w:p w:rsidR="00000000" w:rsidDel="00000000" w:rsidP="00000000" w:rsidRDefault="00000000" w:rsidRPr="00000000" w14:paraId="00000028">
            <w:pPr>
              <w:spacing w:after="480" w:lineRule="auto"/>
              <w:rPr>
                <w:rFonts w:ascii="Calibri" w:cs="Calibri" w:eastAsia="Calibri" w:hAnsi="Calibri"/>
                <w:b w:val="1"/>
                <w:bCs w:val="1"/>
                <w:color w:val="1b1c1d"/>
              </w:rPr>
            </w:pPr>
            <w:r w:rsidDel="00000000" w:rsidR="00000000" w:rsidRPr="00000000">
              <w:rPr>
                <w:rFonts w:ascii="Calibri" w:cs="Calibri" w:eastAsia="Calibri" w:hAnsi="Calibri"/>
                <w:b w:val="1"/>
                <w:bCs w:val="1"/>
                <w:color w:val="1b1c1d"/>
                <w:rtl w:val="0"/>
              </w:rPr>
              <w:t xml:space="preserve">Modalitatea de Publicare </w:t>
            </w:r>
          </w:p>
        </w:tc>
      </w:tr>
      <w:tr>
        <w:trPr>
          <w:cantSplit w:val="0"/>
          <w:trHeight w:val="5235" w:hRule="atLeast"/>
          <w:tblHeader w:val="0"/>
        </w:trPr>
        <w:tc>
          <w:tcPr>
            <w:tcBorders>
              <w:top w:color="1b1c1d" w:space="0" w:sz="6" w:val="single"/>
              <w:left w:color="1b1c1d" w:space="0" w:sz="6" w:val="single"/>
              <w:bottom w:color="1b1c1d" w:space="0" w:sz="6" w:val="single"/>
              <w:right w:color="1b1c1d" w:space="0" w:sz="6" w:val="single"/>
            </w:tcBorders>
            <w:shd w:fill="ebf1dd" w:val="clear"/>
            <w:tcMar>
              <w:top w:w="120.0" w:type="dxa"/>
              <w:left w:w="180.0" w:type="dxa"/>
              <w:bottom w:w="120.0" w:type="dxa"/>
              <w:right w:w="180.0" w:type="dxa"/>
            </w:tcMar>
          </w:tcPr>
          <w:p w:rsidR="00000000" w:rsidDel="00000000" w:rsidP="00000000" w:rsidRDefault="00000000" w:rsidRPr="00000000" w14:paraId="00000029">
            <w:pPr>
              <w:spacing w:after="48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1</w:t>
            </w:r>
          </w:p>
          <w:p w:rsidR="00000000" w:rsidDel="00000000" w:rsidP="00000000" w:rsidRDefault="00000000" w:rsidRPr="00000000" w14:paraId="0000002A">
            <w:pPr>
              <w:spacing w:after="480" w:lineRule="auto"/>
              <w:rPr>
                <w:rFonts w:ascii="Calibri" w:cs="Calibri" w:eastAsia="Calibri" w:hAnsi="Calibri"/>
                <w:color w:val="1b1c1d"/>
              </w:rPr>
            </w:pPr>
            <w:r w:rsidDel="00000000" w:rsidR="00000000" w:rsidRPr="00000000">
              <w:rPr>
                <w:rtl w:val="0"/>
              </w:rPr>
            </w:r>
          </w:p>
          <w:p w:rsidR="00000000" w:rsidDel="00000000" w:rsidP="00000000" w:rsidRDefault="00000000" w:rsidRPr="00000000" w14:paraId="0000002B">
            <w:pPr>
              <w:spacing w:after="480" w:lineRule="auto"/>
              <w:rPr>
                <w:rFonts w:ascii="Calibri" w:cs="Calibri" w:eastAsia="Calibri" w:hAnsi="Calibri"/>
                <w:color w:val="1b1c1d"/>
              </w:rPr>
            </w:pPr>
            <w:r w:rsidDel="00000000" w:rsidR="00000000" w:rsidRPr="00000000">
              <w:rPr>
                <w:rtl w:val="0"/>
              </w:rPr>
            </w:r>
          </w:p>
          <w:p w:rsidR="00000000" w:rsidDel="00000000" w:rsidP="00000000" w:rsidRDefault="00000000" w:rsidRPr="00000000" w14:paraId="0000002C">
            <w:pPr>
              <w:spacing w:after="480" w:lineRule="auto"/>
              <w:rPr>
                <w:rFonts w:ascii="Calibri" w:cs="Calibri" w:eastAsia="Calibri" w:hAnsi="Calibri"/>
                <w:color w:val="1b1c1d"/>
              </w:rPr>
            </w:pPr>
            <w:r w:rsidDel="00000000" w:rsidR="00000000" w:rsidRPr="00000000">
              <w:rPr>
                <w:rtl w:val="0"/>
              </w:rPr>
            </w:r>
          </w:p>
          <w:p w:rsidR="00000000" w:rsidDel="00000000" w:rsidP="00000000" w:rsidRDefault="00000000" w:rsidRPr="00000000" w14:paraId="0000002D">
            <w:pPr>
              <w:spacing w:after="480" w:lineRule="auto"/>
              <w:rPr>
                <w:rFonts w:ascii="Calibri" w:cs="Calibri" w:eastAsia="Calibri" w:hAnsi="Calibri"/>
                <w:color w:val="1b1c1d"/>
              </w:rPr>
            </w:pPr>
            <w:r w:rsidDel="00000000" w:rsidR="00000000" w:rsidRPr="00000000">
              <w:rPr>
                <w:rtl w:val="0"/>
              </w:rPr>
            </w:r>
          </w:p>
          <w:p w:rsidR="00000000" w:rsidDel="00000000" w:rsidP="00000000" w:rsidRDefault="00000000" w:rsidRPr="00000000" w14:paraId="0000002E">
            <w:pPr>
              <w:spacing w:after="480" w:lineRule="auto"/>
              <w:rPr>
                <w:rFonts w:ascii="Calibri" w:cs="Calibri" w:eastAsia="Calibri" w:hAnsi="Calibri"/>
                <w:color w:val="1b1c1d"/>
              </w:rPr>
            </w:pP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ebf1dd" w:val="clear"/>
            <w:tcMar>
              <w:top w:w="120.0" w:type="dxa"/>
              <w:left w:w="180.0" w:type="dxa"/>
              <w:bottom w:w="120.0" w:type="dxa"/>
              <w:right w:w="180.0" w:type="dxa"/>
            </w:tcMar>
          </w:tcPr>
          <w:p w:rsidR="00000000" w:rsidDel="00000000" w:rsidP="00000000" w:rsidRDefault="00000000" w:rsidRPr="00000000" w14:paraId="0000002F">
            <w:pPr>
              <w:spacing w:after="48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Satul Cărbuna (PP4)</w:t>
            </w:r>
          </w:p>
        </w:tc>
        <w:tc>
          <w:tcPr>
            <w:tcBorders>
              <w:top w:color="1b1c1d" w:space="0" w:sz="6" w:val="single"/>
              <w:left w:color="1b1c1d" w:space="0" w:sz="6" w:val="single"/>
              <w:bottom w:color="1b1c1d" w:space="0" w:sz="6" w:val="single"/>
              <w:right w:color="1b1c1d" w:space="0" w:sz="6" w:val="single"/>
            </w:tcBorders>
            <w:shd w:fill="ebf1dd" w:val="clear"/>
            <w:tcMar>
              <w:top w:w="120.0" w:type="dxa"/>
              <w:left w:w="180.0" w:type="dxa"/>
              <w:bottom w:w="120.0" w:type="dxa"/>
              <w:right w:w="180.0" w:type="dxa"/>
            </w:tcMar>
          </w:tcPr>
          <w:p w:rsidR="00000000" w:rsidDel="00000000" w:rsidP="00000000" w:rsidRDefault="00000000" w:rsidRPr="00000000" w14:paraId="00000030">
            <w:pPr>
              <w:spacing w:after="480" w:lineRule="auto"/>
              <w:rPr>
                <w:rFonts w:ascii="Calibri" w:cs="Calibri" w:eastAsia="Calibri" w:hAnsi="Calibri"/>
                <w:b w:val="1"/>
                <w:bCs w:val="1"/>
                <w:color w:val="1b1c1d"/>
              </w:rPr>
            </w:pPr>
            <w:r w:rsidDel="00000000" w:rsidR="00000000" w:rsidRPr="00000000">
              <w:rPr>
                <w:rFonts w:ascii="Calibri" w:cs="Calibri" w:eastAsia="Calibri" w:hAnsi="Calibri"/>
                <w:b w:val="1"/>
                <w:bCs w:val="1"/>
                <w:color w:val="1b1c1d"/>
                <w:rtl w:val="0"/>
              </w:rPr>
              <w:t xml:space="preserve">Achiziție pachet Echipamente Specializate</w:t>
            </w:r>
          </w:p>
          <w:p w:rsidR="00000000" w:rsidDel="00000000" w:rsidP="00000000" w:rsidRDefault="00000000" w:rsidRPr="00000000" w14:paraId="00000031">
            <w:pPr>
              <w:spacing w:after="480" w:lineRule="auto"/>
              <w:rPr>
                <w:rFonts w:ascii="Calibri" w:cs="Calibri" w:eastAsia="Calibri" w:hAnsi="Calibri"/>
                <w:color w:val="1b1c1d"/>
              </w:rPr>
            </w:pPr>
            <w:r w:rsidDel="00000000" w:rsidR="00000000" w:rsidRPr="00000000">
              <w:rPr>
                <w:rtl w:val="0"/>
              </w:rPr>
            </w:r>
          </w:p>
          <w:p w:rsidR="00000000" w:rsidDel="00000000" w:rsidP="00000000" w:rsidRDefault="00000000" w:rsidRPr="00000000" w14:paraId="00000032">
            <w:pPr>
              <w:spacing w:after="480" w:lineRule="auto"/>
              <w:rPr>
                <w:rFonts w:ascii="Calibri" w:cs="Calibri" w:eastAsia="Calibri" w:hAnsi="Calibri"/>
                <w:color w:val="1b1c1d"/>
              </w:rPr>
            </w:pPr>
            <w:r w:rsidDel="00000000" w:rsidR="00000000" w:rsidRPr="00000000">
              <w:rPr>
                <w:rtl w:val="0"/>
              </w:rPr>
            </w:r>
          </w:p>
          <w:p w:rsidR="00000000" w:rsidDel="00000000" w:rsidP="00000000" w:rsidRDefault="00000000" w:rsidRPr="00000000" w14:paraId="00000033">
            <w:pPr>
              <w:spacing w:after="480" w:lineRule="auto"/>
              <w:rPr>
                <w:rFonts w:ascii="Calibri" w:cs="Calibri" w:eastAsia="Calibri" w:hAnsi="Calibri"/>
                <w:color w:val="1b1c1d"/>
              </w:rPr>
            </w:pPr>
            <w:r w:rsidDel="00000000" w:rsidR="00000000" w:rsidRPr="00000000">
              <w:rPr>
                <w:rFonts w:ascii="Calibri" w:cs="Calibri" w:eastAsia="Calibri" w:hAnsi="Calibri"/>
                <w:b w:val="1"/>
                <w:bCs w:val="1"/>
                <w:i w:val="1"/>
                <w:iCs w:val="1"/>
                <w:color w:val="1b1c1d"/>
                <w:rtl w:val="0"/>
              </w:rPr>
              <w:t xml:space="preserve">Lot 1: </w:t>
            </w:r>
            <w:r w:rsidDel="00000000" w:rsidR="00000000" w:rsidRPr="00000000">
              <w:rPr>
                <w:rFonts w:ascii="Calibri" w:cs="Calibri" w:eastAsia="Calibri" w:hAnsi="Calibri"/>
                <w:i w:val="1"/>
                <w:iCs w:val="1"/>
                <w:color w:val="1b1c1d"/>
                <w:rtl w:val="0"/>
              </w:rPr>
              <w:t xml:space="preserve">Buldoexcavator </w:t>
            </w:r>
            <w:r w:rsidDel="00000000" w:rsidR="00000000" w:rsidRPr="00000000">
              <w:rPr>
                <w:rtl w:val="0"/>
              </w:rPr>
            </w:r>
          </w:p>
          <w:p w:rsidR="00000000" w:rsidDel="00000000" w:rsidP="00000000" w:rsidRDefault="00000000" w:rsidRPr="00000000" w14:paraId="00000034">
            <w:pPr>
              <w:spacing w:after="480" w:lineRule="auto"/>
              <w:rPr>
                <w:rFonts w:ascii="Calibri" w:cs="Calibri" w:eastAsia="Calibri" w:hAnsi="Calibri"/>
                <w:i w:val="1"/>
                <w:iCs w:val="1"/>
                <w:color w:val="1b1c1d"/>
              </w:rPr>
            </w:pPr>
            <w:r w:rsidDel="00000000" w:rsidR="00000000" w:rsidRPr="00000000">
              <w:rPr>
                <w:rFonts w:ascii="Calibri" w:cs="Calibri" w:eastAsia="Calibri" w:hAnsi="Calibri"/>
                <w:b w:val="1"/>
                <w:bCs w:val="1"/>
                <w:i w:val="1"/>
                <w:iCs w:val="1"/>
                <w:color w:val="1b1c1d"/>
                <w:rtl w:val="0"/>
              </w:rPr>
              <w:t xml:space="preserve">Lot 2: </w:t>
            </w:r>
            <w:r w:rsidDel="00000000" w:rsidR="00000000" w:rsidRPr="00000000">
              <w:rPr>
                <w:rFonts w:ascii="Calibri" w:cs="Calibri" w:eastAsia="Calibri" w:hAnsi="Calibri"/>
                <w:i w:val="1"/>
                <w:iCs w:val="1"/>
                <w:color w:val="1b1c1d"/>
                <w:rtl w:val="0"/>
              </w:rPr>
              <w:t xml:space="preserve">Autogreder </w:t>
            </w:r>
          </w:p>
          <w:p w:rsidR="00000000" w:rsidDel="00000000" w:rsidP="00000000" w:rsidRDefault="00000000" w:rsidRPr="00000000" w14:paraId="00000035">
            <w:pPr>
              <w:spacing w:after="480" w:lineRule="auto"/>
              <w:rPr>
                <w:rFonts w:ascii="Calibri" w:cs="Calibri" w:eastAsia="Calibri" w:hAnsi="Calibri"/>
                <w:i w:val="1"/>
                <w:iCs w:val="1"/>
                <w:color w:val="1b1c1d"/>
              </w:rPr>
            </w:pPr>
            <w:r w:rsidDel="00000000" w:rsidR="00000000" w:rsidRPr="00000000">
              <w:rPr>
                <w:rtl w:val="0"/>
              </w:rPr>
            </w:r>
          </w:p>
          <w:p w:rsidR="00000000" w:rsidDel="00000000" w:rsidP="00000000" w:rsidRDefault="00000000" w:rsidRPr="00000000" w14:paraId="00000036">
            <w:pPr>
              <w:spacing w:after="480" w:lineRule="auto"/>
              <w:rPr>
                <w:rFonts w:ascii="Calibri" w:cs="Calibri" w:eastAsia="Calibri" w:hAnsi="Calibri"/>
                <w:i w:val="1"/>
                <w:iCs w:val="1"/>
                <w:color w:val="1b1c1d"/>
              </w:rPr>
            </w:pPr>
            <w:r w:rsidDel="00000000" w:rsidR="00000000" w:rsidRPr="00000000">
              <w:rPr>
                <w:rFonts w:ascii="Calibri" w:cs="Calibri" w:eastAsia="Calibri" w:hAnsi="Calibri"/>
                <w:b w:val="1"/>
                <w:bCs w:val="1"/>
                <w:i w:val="1"/>
                <w:iCs w:val="1"/>
                <w:color w:val="1b1c1d"/>
                <w:rtl w:val="0"/>
              </w:rPr>
              <w:t xml:space="preserve">Lot 3: </w:t>
            </w:r>
            <w:r w:rsidDel="00000000" w:rsidR="00000000" w:rsidRPr="00000000">
              <w:rPr>
                <w:rFonts w:ascii="Calibri" w:cs="Calibri" w:eastAsia="Calibri" w:hAnsi="Calibri"/>
                <w:i w:val="1"/>
                <w:iCs w:val="1"/>
                <w:color w:val="1b1c1d"/>
                <w:rtl w:val="0"/>
              </w:rPr>
              <w:t xml:space="preserve">Remorcă cisternă dotată cu pompă și tun de apă pentru stingerea incendiilor</w:t>
            </w:r>
          </w:p>
        </w:tc>
        <w:tc>
          <w:tcPr>
            <w:tcBorders>
              <w:top w:color="1b1c1d" w:space="0" w:sz="6" w:val="single"/>
              <w:left w:color="1b1c1d" w:space="0" w:sz="6" w:val="single"/>
              <w:bottom w:color="1b1c1d" w:space="0" w:sz="6" w:val="single"/>
              <w:right w:color="1b1c1d" w:space="0" w:sz="6" w:val="single"/>
            </w:tcBorders>
            <w:shd w:fill="ebf1dd" w:val="clear"/>
            <w:tcMar>
              <w:top w:w="120.0" w:type="dxa"/>
              <w:left w:w="180.0" w:type="dxa"/>
              <w:bottom w:w="120.0" w:type="dxa"/>
              <w:right w:w="180.0" w:type="dxa"/>
            </w:tcMar>
          </w:tcPr>
          <w:p w:rsidR="00000000" w:rsidDel="00000000" w:rsidP="00000000" w:rsidRDefault="00000000" w:rsidRPr="00000000" w14:paraId="00000037">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43200000-0</w:t>
            </w:r>
            <w:r w:rsidDel="00000000" w:rsidR="00000000" w:rsidRPr="00000000">
              <w:rPr>
                <w:rFonts w:ascii="Calibri" w:cs="Calibri" w:eastAsia="Calibri" w:hAnsi="Calibri"/>
                <w:color w:val="1b1c1d"/>
                <w:rtl w:val="0"/>
              </w:rPr>
              <w:t xml:space="preserve"> (Utilaje pentru terasamente)</w:t>
            </w:r>
          </w:p>
          <w:p w:rsidR="00000000" w:rsidDel="00000000" w:rsidP="00000000" w:rsidRDefault="00000000" w:rsidRPr="00000000" w14:paraId="00000038">
            <w:pPr>
              <w:spacing w:after="480" w:lineRule="auto"/>
              <w:rPr>
                <w:rFonts w:ascii="Calibri" w:cs="Calibri" w:eastAsia="Calibri" w:hAnsi="Calibri"/>
                <w:color w:val="1b1c1d"/>
              </w:rPr>
            </w:pPr>
            <w:r w:rsidDel="00000000" w:rsidR="00000000" w:rsidRPr="00000000">
              <w:rPr>
                <w:rtl w:val="0"/>
              </w:rPr>
            </w:r>
          </w:p>
          <w:p w:rsidR="00000000" w:rsidDel="00000000" w:rsidP="00000000" w:rsidRDefault="00000000" w:rsidRPr="00000000" w14:paraId="00000039">
            <w:pPr>
              <w:spacing w:after="480" w:lineRule="auto"/>
              <w:rPr>
                <w:rFonts w:ascii="Calibri" w:cs="Calibri" w:eastAsia="Calibri" w:hAnsi="Calibri"/>
                <w:i w:val="1"/>
                <w:iCs w:val="1"/>
                <w:color w:val="1b1c1d"/>
              </w:rPr>
            </w:pPr>
            <w:r w:rsidDel="00000000" w:rsidR="00000000" w:rsidRPr="00000000">
              <w:rPr>
                <w:rtl w:val="0"/>
              </w:rPr>
            </w:r>
          </w:p>
          <w:p w:rsidR="00000000" w:rsidDel="00000000" w:rsidP="00000000" w:rsidRDefault="00000000" w:rsidRPr="00000000" w14:paraId="0000003A">
            <w:pPr>
              <w:spacing w:after="480" w:lineRule="auto"/>
              <w:rPr>
                <w:rFonts w:ascii="Calibri" w:cs="Calibri" w:eastAsia="Calibri" w:hAnsi="Calibri"/>
                <w:i w:val="1"/>
                <w:iCs w:val="1"/>
                <w:color w:val="1b1c1d"/>
              </w:rPr>
            </w:pPr>
            <w:r w:rsidDel="00000000" w:rsidR="00000000" w:rsidRPr="00000000">
              <w:rPr>
                <w:rFonts w:ascii="Calibri" w:cs="Calibri" w:eastAsia="Calibri" w:hAnsi="Calibri"/>
                <w:i w:val="1"/>
                <w:iCs w:val="1"/>
                <w:color w:val="1b1c1d"/>
                <w:rtl w:val="0"/>
              </w:rPr>
              <w:t xml:space="preserve">43200000-5</w:t>
            </w:r>
          </w:p>
          <w:p w:rsidR="00000000" w:rsidDel="00000000" w:rsidP="00000000" w:rsidRDefault="00000000" w:rsidRPr="00000000" w14:paraId="0000003B">
            <w:pPr>
              <w:spacing w:after="480" w:lineRule="auto"/>
              <w:rPr>
                <w:rFonts w:ascii="Calibri" w:cs="Calibri" w:eastAsia="Calibri" w:hAnsi="Calibri"/>
                <w:color w:val="1b1c1d"/>
              </w:rPr>
            </w:pPr>
            <w:r w:rsidDel="00000000" w:rsidR="00000000" w:rsidRPr="00000000">
              <w:rPr>
                <w:rtl w:val="0"/>
              </w:rPr>
            </w:r>
          </w:p>
          <w:p w:rsidR="00000000" w:rsidDel="00000000" w:rsidP="00000000" w:rsidRDefault="00000000" w:rsidRPr="00000000" w14:paraId="0000003C">
            <w:pPr>
              <w:spacing w:after="480" w:lineRule="auto"/>
              <w:rPr>
                <w:rFonts w:ascii="Calibri" w:cs="Calibri" w:eastAsia="Calibri" w:hAnsi="Calibri"/>
                <w:i w:val="1"/>
                <w:iCs w:val="1"/>
                <w:color w:val="1b1c1d"/>
              </w:rPr>
            </w:pPr>
            <w:r w:rsidDel="00000000" w:rsidR="00000000" w:rsidRPr="00000000">
              <w:rPr>
                <w:rFonts w:ascii="Calibri" w:cs="Calibri" w:eastAsia="Calibri" w:hAnsi="Calibri"/>
                <w:i w:val="1"/>
                <w:iCs w:val="1"/>
                <w:color w:val="1b1c1d"/>
                <w:rtl w:val="0"/>
              </w:rPr>
              <w:t xml:space="preserve"> </w:t>
            </w:r>
            <w:r w:rsidDel="00000000" w:rsidR="00000000" w:rsidRPr="00000000">
              <w:rPr>
                <w:rFonts w:ascii="Calibri" w:cs="Calibri" w:eastAsia="Calibri" w:hAnsi="Calibri"/>
                <w:rtl w:val="0"/>
              </w:rPr>
              <w:t xml:space="preserve">43200000-5</w:t>
            </w:r>
            <w:r w:rsidDel="00000000" w:rsidR="00000000" w:rsidRPr="00000000">
              <w:rPr>
                <w:rtl w:val="0"/>
              </w:rPr>
            </w:r>
          </w:p>
          <w:p w:rsidR="00000000" w:rsidDel="00000000" w:rsidP="00000000" w:rsidRDefault="00000000" w:rsidRPr="00000000" w14:paraId="0000003D">
            <w:pPr>
              <w:spacing w:after="480" w:lineRule="auto"/>
              <w:rPr>
                <w:rFonts w:ascii="Calibri" w:cs="Calibri" w:eastAsia="Calibri" w:hAnsi="Calibri"/>
                <w:color w:val="1b1c1d"/>
              </w:rPr>
            </w:pPr>
            <w:r w:rsidDel="00000000" w:rsidR="00000000" w:rsidRPr="00000000">
              <w:rPr>
                <w:rtl w:val="0"/>
              </w:rPr>
            </w:r>
          </w:p>
          <w:p w:rsidR="00000000" w:rsidDel="00000000" w:rsidP="00000000" w:rsidRDefault="00000000" w:rsidRPr="00000000" w14:paraId="0000003E">
            <w:pPr>
              <w:spacing w:after="480" w:lineRule="auto"/>
              <w:rPr>
                <w:rFonts w:ascii="Calibri" w:cs="Calibri" w:eastAsia="Calibri" w:hAnsi="Calibri"/>
                <w:i w:val="1"/>
                <w:iCs w:val="1"/>
                <w:color w:val="1b1c1d"/>
              </w:rPr>
            </w:pPr>
            <w:r w:rsidDel="00000000" w:rsidR="00000000" w:rsidRPr="00000000">
              <w:rPr>
                <w:rFonts w:ascii="Calibri" w:cs="Calibri" w:eastAsia="Calibri" w:hAnsi="Calibri"/>
                <w:i w:val="1"/>
                <w:iCs w:val="1"/>
                <w:color w:val="1b1c1d"/>
                <w:rtl w:val="0"/>
              </w:rPr>
              <w:t xml:space="preserve">34220000-5</w:t>
            </w:r>
          </w:p>
        </w:tc>
        <w:tc>
          <w:tcPr>
            <w:tcBorders>
              <w:top w:color="1b1c1d" w:space="0" w:sz="6" w:val="single"/>
              <w:left w:color="1b1c1d" w:space="0" w:sz="6" w:val="single"/>
              <w:bottom w:color="1b1c1d" w:space="0" w:sz="6" w:val="single"/>
              <w:right w:color="1b1c1d" w:space="0" w:sz="6" w:val="single"/>
            </w:tcBorders>
            <w:shd w:fill="ebf1dd" w:val="clear"/>
            <w:tcMar>
              <w:top w:w="120.0" w:type="dxa"/>
              <w:left w:w="180.0" w:type="dxa"/>
              <w:bottom w:w="120.0" w:type="dxa"/>
              <w:right w:w="180.0" w:type="dxa"/>
            </w:tcMar>
          </w:tcPr>
          <w:p w:rsidR="00000000" w:rsidDel="00000000" w:rsidP="00000000" w:rsidRDefault="00000000" w:rsidRPr="00000000" w14:paraId="0000003F">
            <w:pPr>
              <w:spacing w:after="480" w:lineRule="auto"/>
              <w:rPr>
                <w:rFonts w:ascii="Calibri" w:cs="Calibri" w:eastAsia="Calibri" w:hAnsi="Calibri"/>
                <w:b w:val="1"/>
                <w:bCs w:val="1"/>
                <w:color w:val="1b1c1d"/>
              </w:rPr>
            </w:pPr>
            <w:r w:rsidDel="00000000" w:rsidR="00000000" w:rsidRPr="00000000">
              <w:rPr>
                <w:rFonts w:ascii="Calibri" w:cs="Calibri" w:eastAsia="Calibri" w:hAnsi="Calibri"/>
                <w:b w:val="1"/>
                <w:bCs w:val="1"/>
                <w:color w:val="1b1c1d"/>
                <w:rtl w:val="0"/>
              </w:rPr>
              <w:t xml:space="preserve">191.684,00</w:t>
            </w:r>
          </w:p>
          <w:p w:rsidR="00000000" w:rsidDel="00000000" w:rsidP="00000000" w:rsidRDefault="00000000" w:rsidRPr="00000000" w14:paraId="00000040">
            <w:pPr>
              <w:spacing w:after="480" w:lineRule="auto"/>
              <w:rPr>
                <w:rFonts w:ascii="Calibri" w:cs="Calibri" w:eastAsia="Calibri" w:hAnsi="Calibri"/>
                <w:color w:val="1b1c1d"/>
              </w:rPr>
            </w:pPr>
            <w:r w:rsidDel="00000000" w:rsidR="00000000" w:rsidRPr="00000000">
              <w:rPr>
                <w:rtl w:val="0"/>
              </w:rPr>
            </w:r>
          </w:p>
          <w:p w:rsidR="00000000" w:rsidDel="00000000" w:rsidP="00000000" w:rsidRDefault="00000000" w:rsidRPr="00000000" w14:paraId="00000041">
            <w:pPr>
              <w:spacing w:after="480" w:lineRule="auto"/>
              <w:rPr>
                <w:rFonts w:ascii="Calibri" w:cs="Calibri" w:eastAsia="Calibri" w:hAnsi="Calibri"/>
                <w:color w:val="1b1c1d"/>
              </w:rPr>
            </w:pPr>
            <w:r w:rsidDel="00000000" w:rsidR="00000000" w:rsidRPr="00000000">
              <w:rPr>
                <w:rtl w:val="0"/>
              </w:rPr>
            </w:r>
          </w:p>
          <w:p w:rsidR="00000000" w:rsidDel="00000000" w:rsidP="00000000" w:rsidRDefault="00000000" w:rsidRPr="00000000" w14:paraId="00000042">
            <w:pPr>
              <w:spacing w:after="480" w:lineRule="auto"/>
              <w:rPr>
                <w:rFonts w:ascii="Calibri" w:cs="Calibri" w:eastAsia="Calibri" w:hAnsi="Calibri"/>
                <w:i w:val="1"/>
                <w:iCs w:val="1"/>
                <w:color w:val="1b1c1d"/>
              </w:rPr>
            </w:pPr>
            <w:r w:rsidDel="00000000" w:rsidR="00000000" w:rsidRPr="00000000">
              <w:rPr>
                <w:rtl w:val="0"/>
              </w:rPr>
            </w:r>
          </w:p>
          <w:p w:rsidR="00000000" w:rsidDel="00000000" w:rsidP="00000000" w:rsidRDefault="00000000" w:rsidRPr="00000000" w14:paraId="00000043">
            <w:pPr>
              <w:spacing w:after="480" w:lineRule="auto"/>
              <w:rPr>
                <w:rFonts w:ascii="Calibri" w:cs="Calibri" w:eastAsia="Calibri" w:hAnsi="Calibri"/>
                <w:i w:val="1"/>
                <w:iCs w:val="1"/>
                <w:color w:val="1b1c1d"/>
              </w:rPr>
            </w:pPr>
            <w:r w:rsidDel="00000000" w:rsidR="00000000" w:rsidRPr="00000000">
              <w:rPr>
                <w:rFonts w:ascii="Calibri" w:cs="Calibri" w:eastAsia="Calibri" w:hAnsi="Calibri"/>
                <w:i w:val="1"/>
                <w:iCs w:val="1"/>
                <w:color w:val="1b1c1d"/>
                <w:rtl w:val="0"/>
              </w:rPr>
              <w:t xml:space="preserve">90.000,00</w:t>
            </w:r>
          </w:p>
          <w:p w:rsidR="00000000" w:rsidDel="00000000" w:rsidP="00000000" w:rsidRDefault="00000000" w:rsidRPr="00000000" w14:paraId="00000044">
            <w:pPr>
              <w:spacing w:after="480" w:lineRule="auto"/>
              <w:rPr>
                <w:rFonts w:ascii="Calibri" w:cs="Calibri" w:eastAsia="Calibri" w:hAnsi="Calibri"/>
                <w:color w:val="1b1c1d"/>
              </w:rPr>
            </w:pPr>
            <w:r w:rsidDel="00000000" w:rsidR="00000000" w:rsidRPr="00000000">
              <w:rPr>
                <w:rtl w:val="0"/>
              </w:rPr>
            </w:r>
          </w:p>
          <w:p w:rsidR="00000000" w:rsidDel="00000000" w:rsidP="00000000" w:rsidRDefault="00000000" w:rsidRPr="00000000" w14:paraId="00000045">
            <w:pPr>
              <w:spacing w:after="480" w:lineRule="auto"/>
              <w:rPr>
                <w:rFonts w:ascii="Calibri" w:cs="Calibri" w:eastAsia="Calibri" w:hAnsi="Calibri"/>
                <w:i w:val="1"/>
                <w:iCs w:val="1"/>
                <w:color w:val="1b1c1d"/>
              </w:rPr>
            </w:pPr>
            <w:r w:rsidDel="00000000" w:rsidR="00000000" w:rsidRPr="00000000">
              <w:rPr>
                <w:rFonts w:ascii="Calibri" w:cs="Calibri" w:eastAsia="Calibri" w:hAnsi="Calibri"/>
                <w:i w:val="1"/>
                <w:iCs w:val="1"/>
                <w:color w:val="1b1c1d"/>
                <w:rtl w:val="0"/>
              </w:rPr>
              <w:t xml:space="preserve">83.194,00</w:t>
            </w:r>
          </w:p>
          <w:p w:rsidR="00000000" w:rsidDel="00000000" w:rsidP="00000000" w:rsidRDefault="00000000" w:rsidRPr="00000000" w14:paraId="00000046">
            <w:pPr>
              <w:spacing w:after="480" w:lineRule="auto"/>
              <w:rPr>
                <w:rFonts w:ascii="Calibri" w:cs="Calibri" w:eastAsia="Calibri" w:hAnsi="Calibri"/>
                <w:color w:val="1b1c1d"/>
              </w:rPr>
            </w:pPr>
            <w:r w:rsidDel="00000000" w:rsidR="00000000" w:rsidRPr="00000000">
              <w:rPr>
                <w:rtl w:val="0"/>
              </w:rPr>
            </w:r>
          </w:p>
          <w:p w:rsidR="00000000" w:rsidDel="00000000" w:rsidP="00000000" w:rsidRDefault="00000000" w:rsidRPr="00000000" w14:paraId="00000047">
            <w:pPr>
              <w:spacing w:after="480" w:lineRule="auto"/>
              <w:rPr>
                <w:rFonts w:ascii="Calibri" w:cs="Calibri" w:eastAsia="Calibri" w:hAnsi="Calibri"/>
                <w:i w:val="1"/>
                <w:iCs w:val="1"/>
                <w:color w:val="1b1c1d"/>
              </w:rPr>
            </w:pPr>
            <w:r w:rsidDel="00000000" w:rsidR="00000000" w:rsidRPr="00000000">
              <w:rPr>
                <w:rFonts w:ascii="Calibri" w:cs="Calibri" w:eastAsia="Calibri" w:hAnsi="Calibri"/>
                <w:i w:val="1"/>
                <w:iCs w:val="1"/>
                <w:color w:val="1b1c1d"/>
                <w:rtl w:val="0"/>
              </w:rPr>
              <w:t xml:space="preserve">18.490,00</w:t>
            </w:r>
          </w:p>
        </w:tc>
        <w:tc>
          <w:tcPr>
            <w:tcBorders>
              <w:top w:color="1b1c1d" w:space="0" w:sz="6" w:val="single"/>
              <w:left w:color="1b1c1d" w:space="0" w:sz="6" w:val="single"/>
              <w:bottom w:color="1b1c1d" w:space="0" w:sz="6" w:val="single"/>
              <w:right w:color="1b1c1d" w:space="0" w:sz="6" w:val="single"/>
            </w:tcBorders>
            <w:shd w:fill="ebf1dd" w:val="clear"/>
            <w:tcMar>
              <w:top w:w="120.0" w:type="dxa"/>
              <w:left w:w="180.0" w:type="dxa"/>
              <w:bottom w:w="120.0" w:type="dxa"/>
              <w:right w:w="180.0" w:type="dxa"/>
            </w:tcMar>
          </w:tcPr>
          <w:p w:rsidR="00000000" w:rsidDel="00000000" w:rsidP="00000000" w:rsidRDefault="00000000" w:rsidRPr="00000000" w14:paraId="00000048">
            <w:pPr>
              <w:spacing w:line="24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Licitație deschisă locală</w:t>
            </w:r>
            <w:r w:rsidDel="00000000" w:rsidR="00000000" w:rsidRPr="00000000">
              <w:rPr>
                <w:rFonts w:ascii="Calibri" w:cs="Calibri" w:eastAsia="Calibri" w:hAnsi="Calibri"/>
                <w:color w:val="1b1c1d"/>
                <w:rtl w:val="0"/>
              </w:rPr>
              <w:t xml:space="preserve">  </w:t>
            </w:r>
          </w:p>
          <w:p w:rsidR="00000000" w:rsidDel="00000000" w:rsidP="00000000" w:rsidRDefault="00000000" w:rsidRPr="00000000" w14:paraId="00000049">
            <w:pPr>
              <w:spacing w:line="24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 100.000 EUR și &lt; </w:t>
            </w:r>
          </w:p>
          <w:p w:rsidR="00000000" w:rsidDel="00000000" w:rsidP="00000000" w:rsidRDefault="00000000" w:rsidRPr="00000000" w14:paraId="0000004A">
            <w:pPr>
              <w:spacing w:line="24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300.000 EUR </w:t>
            </w:r>
          </w:p>
          <w:p w:rsidR="00000000" w:rsidDel="00000000" w:rsidP="00000000" w:rsidRDefault="00000000" w:rsidRPr="00000000" w14:paraId="0000004B">
            <w:pPr>
              <w:spacing w:line="24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(Bunuri)  </w:t>
            </w:r>
          </w:p>
          <w:p w:rsidR="00000000" w:rsidDel="00000000" w:rsidP="00000000" w:rsidRDefault="00000000" w:rsidRPr="00000000" w14:paraId="0000004C">
            <w:pPr>
              <w:spacing w:line="240" w:lineRule="auto"/>
              <w:rPr>
                <w:rFonts w:ascii="Calibri" w:cs="Calibri" w:eastAsia="Calibri" w:hAnsi="Calibri"/>
                <w:color w:val="1b1c1d"/>
              </w:rPr>
            </w:pPr>
            <w:r w:rsidDel="00000000" w:rsidR="00000000" w:rsidRPr="00000000">
              <w:rPr>
                <w:rtl w:val="0"/>
              </w:rPr>
            </w:r>
          </w:p>
          <w:p w:rsidR="00000000" w:rsidDel="00000000" w:rsidP="00000000" w:rsidRDefault="00000000" w:rsidRPr="00000000" w14:paraId="0000004D">
            <w:pPr>
              <w:spacing w:line="240" w:lineRule="auto"/>
              <w:rPr>
                <w:rFonts w:ascii="Calibri" w:cs="Calibri" w:eastAsia="Calibri" w:hAnsi="Calibri"/>
                <w:color w:val="1b1c1d"/>
              </w:rPr>
            </w:pPr>
            <w:r w:rsidDel="00000000" w:rsidR="00000000" w:rsidRPr="00000000">
              <w:rPr>
                <w:rtl w:val="0"/>
              </w:rPr>
            </w:r>
          </w:p>
          <w:p w:rsidR="00000000" w:rsidDel="00000000" w:rsidP="00000000" w:rsidRDefault="00000000" w:rsidRPr="00000000" w14:paraId="0000004E">
            <w:pPr>
              <w:rPr>
                <w:rFonts w:ascii="Calibri" w:cs="Calibri" w:eastAsia="Calibri" w:hAnsi="Calibri"/>
                <w:color w:val="1b1c1d"/>
              </w:rPr>
            </w:pPr>
            <w:r w:rsidDel="00000000" w:rsidR="00000000" w:rsidRPr="00000000">
              <w:rPr>
                <w:rtl w:val="0"/>
              </w:rPr>
            </w:r>
          </w:p>
          <w:p w:rsidR="00000000" w:rsidDel="00000000" w:rsidP="00000000" w:rsidRDefault="00000000" w:rsidRPr="00000000" w14:paraId="0000004F">
            <w:pPr>
              <w:spacing w:after="480" w:lineRule="auto"/>
              <w:rPr>
                <w:rFonts w:ascii="Calibri" w:cs="Calibri" w:eastAsia="Calibri" w:hAnsi="Calibri"/>
                <w:color w:val="1b1c1d"/>
              </w:rPr>
            </w:pP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ebf1dd" w:val="clear"/>
            <w:tcMar>
              <w:top w:w="120.0" w:type="dxa"/>
              <w:left w:w="180.0" w:type="dxa"/>
              <w:bottom w:w="120.0" w:type="dxa"/>
              <w:right w:w="180.0" w:type="dxa"/>
            </w:tcMar>
          </w:tcPr>
          <w:p w:rsidR="00000000" w:rsidDel="00000000" w:rsidP="00000000" w:rsidRDefault="00000000" w:rsidRPr="00000000" w14:paraId="00000050">
            <w:pPr>
              <w:spacing w:after="48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Perioada 2 (Lunile 5-8)</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778510</wp:posOffset>
                      </wp:positionH>
                      <wp:positionV relativeFrom="paragraph">
                        <wp:posOffset>1203960</wp:posOffset>
                      </wp:positionV>
                      <wp:extent cx="9525" cy="12700"/>
                      <wp:effectExtent b="0" l="0" r="0" t="0"/>
                      <wp:wrapNone/>
                      <wp:docPr id="1456606486" name=""/>
                      <a:graphic>
                        <a:graphicData uri="http://schemas.microsoft.com/office/word/2010/wordprocessingShape">
                          <wps:wsp>
                            <wps:cNvCnPr/>
                            <wps:spPr>
                              <a:xfrm>
                                <a:off x="4641150" y="3775238"/>
                                <a:ext cx="1409700" cy="9525"/>
                              </a:xfrm>
                              <a:prstGeom prst="straightConnector1">
                                <a:avLst/>
                              </a:prstGeom>
                              <a:noFill/>
                              <a:ln cap="flat" cmpd="sng" w="9525">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778510</wp:posOffset>
                      </wp:positionH>
                      <wp:positionV relativeFrom="paragraph">
                        <wp:posOffset>1203960</wp:posOffset>
                      </wp:positionV>
                      <wp:extent cx="9525" cy="12700"/>
                      <wp:effectExtent b="0" l="0" r="0" t="0"/>
                      <wp:wrapNone/>
                      <wp:docPr id="1456606486"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9525" cy="12700"/>
                              </a:xfrm>
                              <a:prstGeom prst="rect"/>
                              <a:ln/>
                            </pic:spPr>
                          </pic:pic>
                        </a:graphicData>
                      </a:graphic>
                    </wp:anchor>
                  </w:drawing>
                </mc:Fallback>
              </mc:AlternateContent>
            </w:r>
          </w:p>
        </w:tc>
        <w:tc>
          <w:tcPr>
            <w:tcBorders>
              <w:top w:color="1b1c1d" w:space="0" w:sz="6" w:val="single"/>
              <w:left w:color="1b1c1d" w:space="0" w:sz="6" w:val="single"/>
              <w:bottom w:color="1b1c1d" w:space="0" w:sz="6" w:val="single"/>
              <w:right w:color="1b1c1d" w:space="0" w:sz="6" w:val="single"/>
            </w:tcBorders>
            <w:shd w:fill="ebf1dd" w:val="clear"/>
          </w:tcPr>
          <w:p w:rsidR="00000000" w:rsidDel="00000000" w:rsidP="00000000" w:rsidRDefault="00000000" w:rsidRPr="00000000" w14:paraId="00000051">
            <w:pPr>
              <w:spacing w:after="480" w:lineRule="auto"/>
              <w:rPr>
                <w:rFonts w:ascii="Calibri" w:cs="Calibri" w:eastAsia="Calibri" w:hAnsi="Calibri"/>
                <w:b w:val="1"/>
                <w:bCs w:val="1"/>
                <w:color w:val="1b1c1d"/>
              </w:rPr>
            </w:pPr>
            <w:r w:rsidDel="00000000" w:rsidR="00000000" w:rsidRPr="00000000">
              <w:rPr>
                <w:rFonts w:ascii="Calibri" w:cs="Calibri" w:eastAsia="Calibri" w:hAnsi="Calibri"/>
                <w:b w:val="1"/>
                <w:bCs w:val="1"/>
                <w:color w:val="1b1c1d"/>
                <w:rtl w:val="0"/>
              </w:rPr>
              <w:t xml:space="preserve">Publicare în platforma online de achiziții publice (MTender) achizitii.md</w:t>
            </w:r>
          </w:p>
          <w:p w:rsidR="00000000" w:rsidDel="00000000" w:rsidP="00000000" w:rsidRDefault="00000000" w:rsidRPr="00000000" w14:paraId="00000052">
            <w:pPr>
              <w:spacing w:after="480" w:lineRule="auto"/>
              <w:rPr>
                <w:rFonts w:ascii="Calibri" w:cs="Calibri" w:eastAsia="Calibri" w:hAnsi="Calibri"/>
                <w:color w:val="1b1c1d"/>
              </w:rPr>
            </w:pPr>
            <w:bookmarkStart w:colFirst="0" w:colLast="0" w:name="_heading=h.fdxmltfkx5rm" w:id="1"/>
            <w:bookmarkEnd w:id="1"/>
            <w:r w:rsidDel="00000000" w:rsidR="00000000" w:rsidRPr="00000000">
              <w:rPr>
                <w:rtl w:val="0"/>
              </w:rPr>
            </w:r>
          </w:p>
          <w:p w:rsidR="00000000" w:rsidDel="00000000" w:rsidP="00000000" w:rsidRDefault="00000000" w:rsidRPr="00000000" w14:paraId="00000053">
            <w:pPr>
              <w:spacing w:after="480" w:lineRule="auto"/>
              <w:rPr>
                <w:rFonts w:ascii="Calibri" w:cs="Calibri" w:eastAsia="Calibri" w:hAnsi="Calibri"/>
                <w:color w:val="1b1c1d"/>
              </w:rPr>
            </w:pPr>
            <w:r w:rsidDel="00000000" w:rsidR="00000000" w:rsidRPr="00000000">
              <w:rPr>
                <w:rtl w:val="0"/>
              </w:rPr>
            </w:r>
          </w:p>
        </w:tc>
      </w:tr>
      <w:tr>
        <w:trPr>
          <w:cantSplit w:val="0"/>
          <w:trHeight w:val="1920" w:hRule="atLeast"/>
          <w:tblHeader w:val="0"/>
        </w:trPr>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54">
            <w:pPr>
              <w:spacing w:after="48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2</w:t>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55">
            <w:pPr>
              <w:spacing w:after="48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Satul Cărbuna (PP4)</w:t>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56">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Servicii consultanță management proiect</w:t>
            </w: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57">
            <w:pPr>
              <w:spacing w:after="480" w:lineRule="auto"/>
              <w:rPr>
                <w:rFonts w:ascii="Calibri" w:cs="Calibri" w:eastAsia="Calibri" w:hAnsi="Calibri"/>
                <w:b w:val="1"/>
                <w:bCs w:val="1"/>
                <w:color w:val="1b1c1d"/>
              </w:rPr>
            </w:pPr>
            <w:r w:rsidDel="00000000" w:rsidR="00000000" w:rsidRPr="00000000">
              <w:rPr>
                <w:rFonts w:ascii="Calibri" w:cs="Calibri" w:eastAsia="Calibri" w:hAnsi="Calibri"/>
                <w:b w:val="1"/>
                <w:bCs w:val="1"/>
                <w:color w:val="1b1c1d"/>
                <w:rtl w:val="0"/>
              </w:rPr>
              <w:t xml:space="preserve">79410000-8</w:t>
            </w:r>
          </w:p>
          <w:p w:rsidR="00000000" w:rsidDel="00000000" w:rsidP="00000000" w:rsidRDefault="00000000" w:rsidRPr="00000000" w14:paraId="00000058">
            <w:pPr>
              <w:spacing w:after="480" w:lineRule="auto"/>
              <w:rPr>
                <w:rFonts w:ascii="Calibri" w:cs="Calibri" w:eastAsia="Calibri" w:hAnsi="Calibri"/>
                <w:b w:val="1"/>
                <w:bCs w:val="1"/>
                <w:color w:val="1b1c1d"/>
              </w:rPr>
            </w:pPr>
            <w:r w:rsidDel="00000000" w:rsidR="00000000" w:rsidRPr="00000000">
              <w:rPr>
                <w:rFonts w:ascii="Calibri" w:cs="Calibri" w:eastAsia="Calibri" w:hAnsi="Calibri"/>
                <w:color w:val="1b1c1d"/>
                <w:rtl w:val="0"/>
              </w:rPr>
              <w:t xml:space="preserve">(Servicii de consultanţă în management de proiect)</w:t>
            </w: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59">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14.333,00</w:t>
            </w: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5A">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Procedura simplificată (minim 3 oferte)</w:t>
            </w:r>
            <w:r w:rsidDel="00000000" w:rsidR="00000000" w:rsidRPr="00000000">
              <w:rPr>
                <w:rFonts w:ascii="Calibri" w:cs="Calibri" w:eastAsia="Calibri" w:hAnsi="Calibri"/>
                <w:color w:val="1b1c1d"/>
                <w:rtl w:val="0"/>
              </w:rPr>
              <w:t xml:space="preserve"> </w:t>
            </w:r>
          </w:p>
          <w:p w:rsidR="00000000" w:rsidDel="00000000" w:rsidP="00000000" w:rsidRDefault="00000000" w:rsidRPr="00000000" w14:paraId="0000005B">
            <w:pPr>
              <w:spacing w:after="48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(Prag: &gt; 20.000 EUR și &lt; 300.000 EUR, Servicii)</w:t>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5C">
            <w:pPr>
              <w:spacing w:after="48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Perioada 1 (Lunile 1-4)</w:t>
            </w:r>
          </w:p>
        </w:tc>
        <w:tc>
          <w:tcPr>
            <w:tcBorders>
              <w:top w:color="1b1c1d" w:space="0" w:sz="6" w:val="single"/>
              <w:left w:color="1b1c1d" w:space="0" w:sz="6" w:val="single"/>
              <w:bottom w:color="1b1c1d" w:space="0" w:sz="6" w:val="single"/>
              <w:right w:color="1b1c1d" w:space="0" w:sz="6" w:val="single"/>
            </w:tcBorders>
            <w:shd w:fill="fdeada" w:val="clear"/>
          </w:tcPr>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480" w:line="240" w:lineRule="auto"/>
              <w:rPr>
                <w:rFonts w:ascii="Calibri" w:cs="Calibri" w:eastAsia="Calibri" w:hAnsi="Calibri"/>
                <w:color w:val="000000"/>
                <w:sz w:val="24"/>
                <w:szCs w:val="24"/>
              </w:rPr>
            </w:pPr>
            <w:r w:rsidDel="00000000" w:rsidR="00000000" w:rsidRPr="00000000">
              <w:rPr>
                <w:rFonts w:ascii="Calibri" w:cs="Calibri" w:eastAsia="Calibri" w:hAnsi="Calibri"/>
                <w:color w:val="1b1c1d"/>
                <w:rtl w:val="0"/>
              </w:rPr>
              <w:t xml:space="preserve">Solicitarea a cel puțin 3 oferte.</w:t>
            </w:r>
            <w:r w:rsidDel="00000000" w:rsidR="00000000" w:rsidRPr="00000000">
              <w:rPr>
                <w:rtl w:val="0"/>
              </w:rPr>
            </w:r>
          </w:p>
          <w:p w:rsidR="00000000" w:rsidDel="00000000" w:rsidP="00000000" w:rsidRDefault="00000000" w:rsidRPr="00000000" w14:paraId="0000005E">
            <w:pPr>
              <w:rPr>
                <w:rFonts w:ascii="Calibri" w:cs="Calibri" w:eastAsia="Calibri" w:hAnsi="Calibri"/>
              </w:rPr>
            </w:pPr>
            <w:r w:rsidDel="00000000" w:rsidR="00000000" w:rsidRPr="00000000">
              <w:rPr>
                <w:rtl w:val="0"/>
              </w:rPr>
            </w:r>
          </w:p>
          <w:p w:rsidR="00000000" w:rsidDel="00000000" w:rsidP="00000000" w:rsidRDefault="00000000" w:rsidRPr="00000000" w14:paraId="0000005F">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Se recomandă</w:t>
            </w:r>
            <w:r w:rsidDel="00000000" w:rsidR="00000000" w:rsidRPr="00000000">
              <w:rPr>
                <w:rFonts w:ascii="Calibri" w:cs="Calibri" w:eastAsia="Calibri" w:hAnsi="Calibri"/>
                <w:color w:val="1b1c1d"/>
                <w:rtl w:val="0"/>
              </w:rPr>
              <w:t xml:space="preserve"> utilizarea platformei </w:t>
            </w:r>
            <w:r w:rsidDel="00000000" w:rsidR="00000000" w:rsidRPr="00000000">
              <w:rPr>
                <w:rFonts w:ascii="Calibri" w:cs="Calibri" w:eastAsia="Calibri" w:hAnsi="Calibri"/>
                <w:b w:val="1"/>
                <w:bCs w:val="1"/>
                <w:color w:val="1b1c1d"/>
                <w:rtl w:val="0"/>
              </w:rPr>
              <w:t xml:space="preserve">MTender</w:t>
            </w:r>
            <w:r w:rsidDel="00000000" w:rsidR="00000000" w:rsidRPr="00000000">
              <w:rPr>
                <w:rFonts w:ascii="Calibri" w:cs="Calibri" w:eastAsia="Calibri" w:hAnsi="Calibri"/>
                <w:color w:val="1b1c1d"/>
                <w:rtl w:val="0"/>
              </w:rPr>
              <w:t xml:space="preserve"> pentru transparență/publicarea pe site-ul primăriei/ziar.</w:t>
            </w:r>
          </w:p>
        </w:tc>
      </w:tr>
      <w:tr>
        <w:trPr>
          <w:cantSplit w:val="0"/>
          <w:trHeight w:val="1920" w:hRule="atLeast"/>
          <w:tblHeader w:val="0"/>
        </w:trPr>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60">
            <w:pPr>
              <w:spacing w:after="48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3</w:t>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61">
            <w:pPr>
              <w:spacing w:after="48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Satul Cărbuna (PP4)</w:t>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62">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Servicii consultanță achiziții publice</w:t>
            </w: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63">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79418000-7</w:t>
            </w:r>
            <w:r w:rsidDel="00000000" w:rsidR="00000000" w:rsidRPr="00000000">
              <w:rPr>
                <w:rFonts w:ascii="Calibri" w:cs="Calibri" w:eastAsia="Calibri" w:hAnsi="Calibri"/>
                <w:color w:val="1b1c1d"/>
                <w:rtl w:val="0"/>
              </w:rPr>
              <w:t xml:space="preserve"> (Servicii de consultanţă în achiziţii)</w:t>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64">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6.034,00</w:t>
            </w: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65">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Procedura simplificată (minim 3 oferte)</w:t>
            </w:r>
            <w:r w:rsidDel="00000000" w:rsidR="00000000" w:rsidRPr="00000000">
              <w:rPr>
                <w:rFonts w:ascii="Calibri" w:cs="Calibri" w:eastAsia="Calibri" w:hAnsi="Calibri"/>
                <w:color w:val="1b1c1d"/>
                <w:rtl w:val="0"/>
              </w:rPr>
              <w:t xml:space="preserve"> </w:t>
            </w:r>
          </w:p>
          <w:p w:rsidR="00000000" w:rsidDel="00000000" w:rsidP="00000000" w:rsidRDefault="00000000" w:rsidRPr="00000000" w14:paraId="00000066">
            <w:pPr>
              <w:spacing w:after="48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(Prag: &gt; 20.000 EUR și &lt; 300.000 EUR, Servicii)</w:t>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67">
            <w:pPr>
              <w:spacing w:after="48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Perioada 2 (Lunile 5-8)</w:t>
            </w:r>
          </w:p>
        </w:tc>
        <w:tc>
          <w:tcPr>
            <w:tcBorders>
              <w:top w:color="1b1c1d" w:space="0" w:sz="6" w:val="single"/>
              <w:left w:color="1b1c1d" w:space="0" w:sz="6" w:val="single"/>
              <w:bottom w:color="1b1c1d" w:space="0" w:sz="6" w:val="single"/>
              <w:right w:color="1b1c1d" w:space="0" w:sz="6" w:val="single"/>
            </w:tcBorders>
            <w:shd w:fill="fdeada" w:val="clear"/>
          </w:tcPr>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480" w:line="240" w:lineRule="auto"/>
              <w:rPr>
                <w:rFonts w:ascii="Calibri" w:cs="Calibri" w:eastAsia="Calibri" w:hAnsi="Calibri"/>
                <w:color w:val="000000"/>
                <w:sz w:val="24"/>
                <w:szCs w:val="24"/>
              </w:rPr>
            </w:pPr>
            <w:r w:rsidDel="00000000" w:rsidR="00000000" w:rsidRPr="00000000">
              <w:rPr>
                <w:rFonts w:ascii="Calibri" w:cs="Calibri" w:eastAsia="Calibri" w:hAnsi="Calibri"/>
                <w:color w:val="1b1c1d"/>
                <w:rtl w:val="0"/>
              </w:rPr>
              <w:t xml:space="preserve">Solicitarea a cel puțin 3 oferte.</w:t>
            </w:r>
            <w:r w:rsidDel="00000000" w:rsidR="00000000" w:rsidRPr="00000000">
              <w:rPr>
                <w:rtl w:val="0"/>
              </w:rPr>
            </w:r>
          </w:p>
          <w:p w:rsidR="00000000" w:rsidDel="00000000" w:rsidP="00000000" w:rsidRDefault="00000000" w:rsidRPr="00000000" w14:paraId="00000069">
            <w:pPr>
              <w:rPr>
                <w:rFonts w:ascii="Calibri" w:cs="Calibri" w:eastAsia="Calibri" w:hAnsi="Calibri"/>
              </w:rPr>
            </w:pPr>
            <w:r w:rsidDel="00000000" w:rsidR="00000000" w:rsidRPr="00000000">
              <w:rPr>
                <w:rtl w:val="0"/>
              </w:rPr>
            </w:r>
          </w:p>
          <w:p w:rsidR="00000000" w:rsidDel="00000000" w:rsidP="00000000" w:rsidRDefault="00000000" w:rsidRPr="00000000" w14:paraId="0000006A">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Se recomandă</w:t>
            </w:r>
            <w:r w:rsidDel="00000000" w:rsidR="00000000" w:rsidRPr="00000000">
              <w:rPr>
                <w:rFonts w:ascii="Calibri" w:cs="Calibri" w:eastAsia="Calibri" w:hAnsi="Calibri"/>
                <w:color w:val="1b1c1d"/>
                <w:rtl w:val="0"/>
              </w:rPr>
              <w:t xml:space="preserve"> utilizarea platformei </w:t>
            </w:r>
            <w:r w:rsidDel="00000000" w:rsidR="00000000" w:rsidRPr="00000000">
              <w:rPr>
                <w:rFonts w:ascii="Calibri" w:cs="Calibri" w:eastAsia="Calibri" w:hAnsi="Calibri"/>
                <w:b w:val="1"/>
                <w:bCs w:val="1"/>
                <w:color w:val="1b1c1d"/>
                <w:rtl w:val="0"/>
              </w:rPr>
              <w:t xml:space="preserve">MTender</w:t>
            </w:r>
            <w:r w:rsidDel="00000000" w:rsidR="00000000" w:rsidRPr="00000000">
              <w:rPr>
                <w:rFonts w:ascii="Calibri" w:cs="Calibri" w:eastAsia="Calibri" w:hAnsi="Calibri"/>
                <w:color w:val="1b1c1d"/>
                <w:rtl w:val="0"/>
              </w:rPr>
              <w:t xml:space="preserve"> pentru transparență/publicarea pe site-ul primăriei/ziar.</w:t>
            </w:r>
          </w:p>
        </w:tc>
      </w:tr>
      <w:tr>
        <w:trPr>
          <w:cantSplit w:val="0"/>
          <w:trHeight w:val="1920" w:hRule="atLeast"/>
          <w:tblHeader w:val="0"/>
        </w:trPr>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6B">
            <w:pPr>
              <w:spacing w:after="48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4</w:t>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6C">
            <w:pPr>
              <w:spacing w:after="48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Satul Cărbuna (PP4)</w:t>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6D">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Servicii formare specializată</w:t>
            </w: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6E">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80510000-2</w:t>
            </w:r>
            <w:r w:rsidDel="00000000" w:rsidR="00000000" w:rsidRPr="00000000">
              <w:rPr>
                <w:rFonts w:ascii="Calibri" w:cs="Calibri" w:eastAsia="Calibri" w:hAnsi="Calibri"/>
                <w:color w:val="1b1c1d"/>
                <w:rtl w:val="0"/>
              </w:rPr>
              <w:t xml:space="preserve"> (Servicii de formare profesională)</w:t>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6F">
            <w:pPr>
              <w:spacing w:after="48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1.500,00</w:t>
            </w: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70">
            <w:pPr>
              <w:spacing w:after="240" w:before="240" w:lineRule="auto"/>
              <w:rPr>
                <w:rFonts w:ascii="Calibri" w:cs="Calibri" w:eastAsia="Calibri" w:hAnsi="Calibri"/>
              </w:rPr>
            </w:pPr>
            <w:r w:rsidDel="00000000" w:rsidR="00000000" w:rsidRPr="00000000">
              <w:rPr>
                <w:rFonts w:ascii="Calibri" w:cs="Calibri" w:eastAsia="Calibri" w:hAnsi="Calibri"/>
                <w:b w:val="1"/>
                <w:bCs w:val="1"/>
                <w:rtl w:val="0"/>
              </w:rPr>
              <w:t xml:space="preserve">Achiziție de Valoare Mică (AVM)</w:t>
            </w:r>
            <w:r w:rsidDel="00000000" w:rsidR="00000000" w:rsidRPr="00000000">
              <w:rPr>
                <w:rFonts w:ascii="Calibri" w:cs="Calibri" w:eastAsia="Calibri" w:hAnsi="Calibri"/>
                <w:rtl w:val="0"/>
              </w:rPr>
              <w:t xml:space="preserve"> </w:t>
            </w:r>
          </w:p>
          <w:p w:rsidR="00000000" w:rsidDel="00000000" w:rsidP="00000000" w:rsidRDefault="00000000" w:rsidRPr="00000000" w14:paraId="00000071">
            <w:pPr>
              <w:spacing w:after="480" w:lineRule="auto"/>
              <w:rPr>
                <w:rFonts w:ascii="Calibri" w:cs="Calibri" w:eastAsia="Calibri" w:hAnsi="Calibri"/>
                <w:color w:val="1b1c1d"/>
              </w:rPr>
            </w:pPr>
            <w:r w:rsidDel="00000000" w:rsidR="00000000" w:rsidRPr="00000000">
              <w:rPr>
                <w:rFonts w:ascii="Calibri" w:cs="Calibri" w:eastAsia="Calibri" w:hAnsi="Calibri"/>
                <w:rtl w:val="0"/>
              </w:rPr>
              <w:t xml:space="preserve">(Prag: ≤ 2.500 EUR)</w:t>
            </w: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72">
            <w:pPr>
              <w:spacing w:after="48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Perioada 5-6</w:t>
            </w:r>
          </w:p>
        </w:tc>
        <w:tc>
          <w:tcPr>
            <w:tcBorders>
              <w:top w:color="1b1c1d" w:space="0" w:sz="6" w:val="single"/>
              <w:left w:color="1b1c1d" w:space="0" w:sz="6" w:val="single"/>
              <w:bottom w:color="1b1c1d" w:space="0" w:sz="6" w:val="single"/>
              <w:right w:color="1b1c1d" w:space="0" w:sz="6" w:val="single"/>
            </w:tcBorders>
            <w:shd w:fill="fdeada" w:val="clear"/>
          </w:tcPr>
          <w:p w:rsidR="00000000" w:rsidDel="00000000" w:rsidP="00000000" w:rsidRDefault="00000000" w:rsidRPr="00000000" w14:paraId="00000073">
            <w:pPr>
              <w:widowControl w:val="0"/>
              <w:spacing w:after="480" w:lineRule="auto"/>
              <w:rPr>
                <w:rFonts w:ascii="Calibri" w:cs="Calibri" w:eastAsia="Calibri" w:hAnsi="Calibri"/>
                <w:color w:val="1b1c1d"/>
              </w:rPr>
            </w:pPr>
            <w:r w:rsidDel="00000000" w:rsidR="00000000" w:rsidRPr="00000000">
              <w:rPr>
                <w:rFonts w:ascii="Calibri" w:cs="Calibri" w:eastAsia="Calibri" w:hAnsi="Calibri"/>
                <w:color w:val="1b1c1d"/>
                <w:sz w:val="20"/>
                <w:szCs w:val="20"/>
                <w:rtl w:val="0"/>
              </w:rPr>
              <w:t xml:space="preserve">Fără publicare obligatorie</w:t>
            </w:r>
            <w:r w:rsidDel="00000000" w:rsidR="00000000" w:rsidRPr="00000000">
              <w:rPr>
                <w:rtl w:val="0"/>
              </w:rPr>
            </w:r>
          </w:p>
        </w:tc>
      </w:tr>
      <w:tr>
        <w:trPr>
          <w:cantSplit w:val="0"/>
          <w:trHeight w:val="1920" w:hRule="atLeast"/>
          <w:tblHeader w:val="0"/>
        </w:trPr>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74">
            <w:pPr>
              <w:spacing w:line="24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5</w:t>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75">
            <w:pPr>
              <w:spacing w:line="24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Satul Cărbuna (PP4)</w:t>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76">
            <w:pPr>
              <w:spacing w:line="24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Servicii vizibilitate și promovare</w:t>
            </w:r>
            <w:r w:rsidDel="00000000" w:rsidR="00000000" w:rsidRPr="00000000">
              <w:rPr>
                <w:rFonts w:ascii="Calibri" w:cs="Calibri" w:eastAsia="Calibri" w:hAnsi="Calibri"/>
                <w:color w:val="1b1c1d"/>
                <w:rtl w:val="0"/>
              </w:rPr>
              <w:t xml:space="preserve"> (evenimente, foto/video, panouri)</w:t>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77">
            <w:pPr>
              <w:spacing w:line="24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79952000-2</w:t>
            </w:r>
            <w:r w:rsidDel="00000000" w:rsidR="00000000" w:rsidRPr="00000000">
              <w:rPr>
                <w:rFonts w:ascii="Calibri" w:cs="Calibri" w:eastAsia="Calibri" w:hAnsi="Calibri"/>
                <w:color w:val="1b1c1d"/>
                <w:rtl w:val="0"/>
              </w:rPr>
              <w:t xml:space="preserve"> (Servicii pentru evenimente)</w:t>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78">
            <w:pPr>
              <w:spacing w:line="24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1.257,00</w:t>
            </w: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79">
            <w:pPr>
              <w:spacing w:line="240" w:lineRule="auto"/>
              <w:rPr>
                <w:rFonts w:ascii="Calibri" w:cs="Calibri" w:eastAsia="Calibri" w:hAnsi="Calibri"/>
                <w:b w:val="1"/>
                <w:bCs w:val="1"/>
                <w:color w:val="1b1c1d"/>
              </w:rPr>
            </w:pPr>
            <w:r w:rsidDel="00000000" w:rsidR="00000000" w:rsidRPr="00000000">
              <w:rPr>
                <w:rFonts w:ascii="Calibri" w:cs="Calibri" w:eastAsia="Calibri" w:hAnsi="Calibri"/>
                <w:b w:val="1"/>
                <w:bCs w:val="1"/>
                <w:color w:val="1b1c1d"/>
                <w:rtl w:val="0"/>
              </w:rPr>
              <w:t xml:space="preserve">Achiziție de Valoare Mică (AVM) </w:t>
            </w:r>
          </w:p>
          <w:p w:rsidR="00000000" w:rsidDel="00000000" w:rsidP="00000000" w:rsidRDefault="00000000" w:rsidRPr="00000000" w14:paraId="0000007A">
            <w:pPr>
              <w:spacing w:line="240" w:lineRule="auto"/>
              <w:rPr>
                <w:rFonts w:ascii="Calibri" w:cs="Calibri" w:eastAsia="Calibri" w:hAnsi="Calibri"/>
                <w:color w:val="1b1c1d"/>
              </w:rPr>
            </w:pPr>
            <w:r w:rsidDel="00000000" w:rsidR="00000000" w:rsidRPr="00000000">
              <w:rPr>
                <w:rFonts w:ascii="Calibri" w:cs="Calibri" w:eastAsia="Calibri" w:hAnsi="Calibri"/>
                <w:b w:val="1"/>
                <w:bCs w:val="1"/>
                <w:color w:val="1b1c1d"/>
                <w:rtl w:val="0"/>
              </w:rPr>
              <w:t xml:space="preserve">(Prag: ≤ 2.500 EUR)</w:t>
            </w:r>
            <w:r w:rsidDel="00000000" w:rsidR="00000000" w:rsidRPr="00000000">
              <w:rPr>
                <w:rtl w:val="0"/>
              </w:rPr>
            </w:r>
          </w:p>
        </w:tc>
        <w:tc>
          <w:tcPr>
            <w:tcBorders>
              <w:top w:color="1b1c1d" w:space="0" w:sz="6" w:val="single"/>
              <w:left w:color="1b1c1d" w:space="0" w:sz="6" w:val="single"/>
              <w:bottom w:color="1b1c1d" w:space="0" w:sz="6" w:val="single"/>
              <w:right w:color="1b1c1d" w:space="0" w:sz="6" w:val="single"/>
            </w:tcBorders>
            <w:shd w:fill="fdeada" w:val="clear"/>
            <w:tcMar>
              <w:top w:w="120.0" w:type="dxa"/>
              <w:left w:w="180.0" w:type="dxa"/>
              <w:bottom w:w="120.0" w:type="dxa"/>
              <w:right w:w="180.0" w:type="dxa"/>
            </w:tcMar>
          </w:tcPr>
          <w:p w:rsidR="00000000" w:rsidDel="00000000" w:rsidP="00000000" w:rsidRDefault="00000000" w:rsidRPr="00000000" w14:paraId="0000007B">
            <w:pPr>
              <w:spacing w:line="240" w:lineRule="auto"/>
              <w:rPr>
                <w:rFonts w:ascii="Calibri" w:cs="Calibri" w:eastAsia="Calibri" w:hAnsi="Calibri"/>
                <w:color w:val="1b1c1d"/>
              </w:rPr>
            </w:pPr>
            <w:r w:rsidDel="00000000" w:rsidR="00000000" w:rsidRPr="00000000">
              <w:rPr>
                <w:rFonts w:ascii="Calibri" w:cs="Calibri" w:eastAsia="Calibri" w:hAnsi="Calibri"/>
                <w:color w:val="1b1c1d"/>
                <w:rtl w:val="0"/>
              </w:rPr>
              <w:t xml:space="preserve">Perioada 1 (Lunile 1-4)</w:t>
            </w:r>
          </w:p>
        </w:tc>
        <w:tc>
          <w:tcPr>
            <w:tcBorders>
              <w:top w:color="1b1c1d" w:space="0" w:sz="6" w:val="single"/>
              <w:left w:color="1b1c1d" w:space="0" w:sz="6" w:val="single"/>
              <w:bottom w:color="1b1c1d" w:space="0" w:sz="6" w:val="single"/>
              <w:right w:color="1b1c1d" w:space="0" w:sz="6" w:val="single"/>
            </w:tcBorders>
            <w:shd w:fill="fdeada" w:val="clear"/>
          </w:tcPr>
          <w:p w:rsidR="00000000" w:rsidDel="00000000" w:rsidP="00000000" w:rsidRDefault="00000000" w:rsidRPr="00000000" w14:paraId="0000007C">
            <w:pPr>
              <w:widowControl w:val="0"/>
              <w:spacing w:after="480" w:lineRule="auto"/>
              <w:rPr>
                <w:rFonts w:ascii="Calibri" w:cs="Calibri" w:eastAsia="Calibri" w:hAnsi="Calibri"/>
                <w:color w:val="1b1c1d"/>
              </w:rPr>
            </w:pPr>
            <w:r w:rsidDel="00000000" w:rsidR="00000000" w:rsidRPr="00000000">
              <w:rPr>
                <w:rFonts w:ascii="Calibri" w:cs="Calibri" w:eastAsia="Calibri" w:hAnsi="Calibri"/>
                <w:color w:val="1b1c1d"/>
                <w:sz w:val="20"/>
                <w:szCs w:val="20"/>
                <w:rtl w:val="0"/>
              </w:rPr>
              <w:t xml:space="preserve">Fără publicare obligatorie</w:t>
            </w:r>
            <w:r w:rsidDel="00000000" w:rsidR="00000000" w:rsidRPr="00000000">
              <w:rPr>
                <w:rtl w:val="0"/>
              </w:rPr>
            </w:r>
          </w:p>
        </w:tc>
      </w:tr>
    </w:tbl>
    <w:p w:rsidR="00000000" w:rsidDel="00000000" w:rsidP="00000000" w:rsidRDefault="00000000" w:rsidRPr="00000000" w14:paraId="0000007D">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E">
      <w:pPr>
        <w:spacing w:before="28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3. Pașii Următori și Recomandări Practice </w:t>
      </w:r>
    </w:p>
    <w:p w:rsidR="00000000" w:rsidDel="00000000" w:rsidP="00000000" w:rsidRDefault="00000000" w:rsidRPr="00000000" w14:paraId="0000007F">
      <w:pPr>
        <w:rPr>
          <w:rFonts w:ascii="Calibri" w:cs="Calibri" w:eastAsia="Calibri" w:hAnsi="Calibri"/>
          <w:b w:val="1"/>
          <w:bCs w:val="1"/>
        </w:rPr>
      </w:pPr>
      <w:bookmarkStart w:colFirst="0" w:colLast="0" w:name="_heading=h.y6ysl1t4q4lb" w:id="2"/>
      <w:bookmarkEnd w:id="2"/>
      <w:r w:rsidDel="00000000" w:rsidR="00000000" w:rsidRPr="00000000">
        <w:rPr>
          <w:rFonts w:ascii="Calibri" w:cs="Calibri" w:eastAsia="Calibri" w:hAnsi="Calibri"/>
          <w:rtl w:val="0"/>
        </w:rPr>
        <w:t xml:space="preserve">Pentru a implementa acest plan, grupul de lucru responsabil de achiziții va urma pașii de mai jos, în funcție de pragurile valorice stabilite.</w:t>
      </w:r>
      <w:r w:rsidDel="00000000" w:rsidR="00000000" w:rsidRPr="00000000">
        <w:rPr>
          <w:rtl w:val="0"/>
        </w:rPr>
      </w:r>
    </w:p>
    <w:p w:rsidR="00000000" w:rsidDel="00000000" w:rsidP="00000000" w:rsidRDefault="00000000" w:rsidRPr="00000000" w14:paraId="00000080">
      <w:pPr>
        <w:spacing w:before="28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A. Procedura: Licitație Deschisă Locală  (Prag: ≥ 100.000 EUR și &lt; 300.000 EUR pentru Bunuri):</w:t>
      </w:r>
    </w:p>
    <w:p w:rsidR="00000000" w:rsidDel="00000000" w:rsidP="00000000" w:rsidRDefault="00000000" w:rsidRPr="00000000" w14:paraId="00000081">
      <w:pPr>
        <w:spacing w:before="280" w:line="240" w:lineRule="auto"/>
        <w:rPr>
          <w:rFonts w:ascii="Calibri" w:cs="Calibri" w:eastAsia="Calibri" w:hAnsi="Calibri"/>
        </w:rPr>
      </w:pPr>
      <w:r w:rsidDel="00000000" w:rsidR="00000000" w:rsidRPr="00000000">
        <w:rPr>
          <w:rFonts w:ascii="Calibri" w:cs="Calibri" w:eastAsia="Calibri" w:hAnsi="Calibri"/>
          <w:i w:val="1"/>
          <w:iCs w:val="1"/>
          <w:rtl w:val="0"/>
        </w:rPr>
        <w:t xml:space="preserve">(Pachet Echipamente Specializate )</w:t>
      </w:r>
      <w:r w:rsidDel="00000000" w:rsidR="00000000" w:rsidRPr="00000000">
        <w:rPr>
          <w:rtl w:val="0"/>
        </w:rPr>
      </w:r>
    </w:p>
    <w:p w:rsidR="00000000" w:rsidDel="00000000" w:rsidP="00000000" w:rsidRDefault="00000000" w:rsidRPr="00000000" w14:paraId="00000082">
      <w:pPr>
        <w:spacing w:before="280" w:line="240" w:lineRule="auto"/>
        <w:rPr>
          <w:rFonts w:ascii="Calibri" w:cs="Calibri" w:eastAsia="Calibri" w:hAnsi="Calibri"/>
        </w:rPr>
      </w:pPr>
      <w:r w:rsidDel="00000000" w:rsidR="00000000" w:rsidRPr="00000000">
        <w:rPr>
          <w:rFonts w:ascii="Calibri" w:cs="Calibri" w:eastAsia="Calibri" w:hAnsi="Calibri"/>
          <w:rtl w:val="0"/>
        </w:rPr>
        <w:t xml:space="preserve">Aceasta este procedura cea mai complexă și trebuie gestionată cu prioritate și atenție maximă la detalii.</w:t>
      </w:r>
    </w:p>
    <w:p w:rsidR="00000000" w:rsidDel="00000000" w:rsidP="00000000" w:rsidRDefault="00000000" w:rsidRPr="00000000" w14:paraId="00000083">
      <w:pPr>
        <w:rPr>
          <w:rFonts w:ascii="Calibri" w:cs="Calibri" w:eastAsia="Calibri" w:hAnsi="Calibri"/>
        </w:rPr>
      </w:pPr>
      <w:r w:rsidDel="00000000" w:rsidR="00000000" w:rsidRPr="00000000">
        <w:rPr>
          <w:rFonts w:ascii="Calibri" w:cs="Calibri" w:eastAsia="Calibri" w:hAnsi="Calibri"/>
          <w:b w:val="1"/>
          <w:bCs w:val="1"/>
          <w:rtl w:val="0"/>
        </w:rPr>
        <w:t xml:space="preserve">-Pregătirea Documentației Complete:</w:t>
      </w:r>
      <w:r w:rsidDel="00000000" w:rsidR="00000000" w:rsidRPr="00000000">
        <w:rPr>
          <w:rFonts w:ascii="Calibri" w:cs="Calibri" w:eastAsia="Calibri" w:hAnsi="Calibri"/>
          <w:rtl w:val="0"/>
        </w:rPr>
        <w:t xml:space="preserve"> Elaborați documentația de atribuire, care include anunț de publicitate,caietul de sarcini detaliat (bazat pe specificații tehnice clare pentru utilaj), criteriile de calificare, criteriul de atribuire, proiectul de contract și declarația DUAE;</w:t>
      </w:r>
    </w:p>
    <w:p w:rsidR="00000000" w:rsidDel="00000000" w:rsidP="00000000" w:rsidRDefault="00000000" w:rsidRPr="00000000" w14:paraId="00000084">
      <w:pPr>
        <w:rPr>
          <w:rFonts w:ascii="Calibri" w:cs="Calibri" w:eastAsia="Calibri" w:hAnsi="Calibri"/>
        </w:rPr>
      </w:pPr>
      <w:r w:rsidDel="00000000" w:rsidR="00000000" w:rsidRPr="00000000">
        <w:rPr>
          <w:rFonts w:ascii="Calibri" w:cs="Calibri" w:eastAsia="Calibri" w:hAnsi="Calibri"/>
          <w:b w:val="1"/>
          <w:bCs w:val="1"/>
          <w:rtl w:val="0"/>
        </w:rPr>
        <w:t xml:space="preserve">-Publicarea Anunțului: </w:t>
      </w:r>
      <w:r w:rsidDel="00000000" w:rsidR="00000000" w:rsidRPr="00000000">
        <w:rPr>
          <w:rFonts w:ascii="Calibri" w:cs="Calibri" w:eastAsia="Calibri" w:hAnsi="Calibri"/>
          <w:rtl w:val="0"/>
        </w:rPr>
        <w:t xml:space="preserve">Publicați anunțul de participare în Buletinul Achizițiilor Publice (BAP) prin intermediul platformei online de achiziții publice (MTender);</w:t>
      </w:r>
    </w:p>
    <w:p w:rsidR="00000000" w:rsidDel="00000000" w:rsidP="00000000" w:rsidRDefault="00000000" w:rsidRPr="00000000" w14:paraId="00000085">
      <w:pPr>
        <w:rPr>
          <w:rFonts w:ascii="Calibri" w:cs="Calibri" w:eastAsia="Calibri" w:hAnsi="Calibri"/>
        </w:rPr>
      </w:pPr>
      <w:r w:rsidDel="00000000" w:rsidR="00000000" w:rsidRPr="00000000">
        <w:rPr>
          <w:rFonts w:ascii="Calibri" w:cs="Calibri" w:eastAsia="Calibri" w:hAnsi="Calibri"/>
          <w:b w:val="1"/>
          <w:bCs w:val="1"/>
          <w:rtl w:val="0"/>
        </w:rPr>
        <w:t xml:space="preserve">-Perioada de Ofertare:</w:t>
      </w:r>
      <w:r w:rsidDel="00000000" w:rsidR="00000000" w:rsidRPr="00000000">
        <w:rPr>
          <w:rFonts w:ascii="Calibri" w:cs="Calibri" w:eastAsia="Calibri" w:hAnsi="Calibri"/>
          <w:rtl w:val="0"/>
        </w:rPr>
        <w:t xml:space="preserve"> Respectați termenul legal de depunere a ofertelor conform cerințelor Programului Interreg 30 de zile pentru bunuri;</w:t>
      </w:r>
    </w:p>
    <w:p w:rsidR="00000000" w:rsidDel="00000000" w:rsidP="00000000" w:rsidRDefault="00000000" w:rsidRPr="00000000" w14:paraId="00000086">
      <w:pPr>
        <w:rPr>
          <w:rFonts w:ascii="Calibri" w:cs="Calibri" w:eastAsia="Calibri" w:hAnsi="Calibri"/>
        </w:rPr>
      </w:pPr>
      <w:r w:rsidDel="00000000" w:rsidR="00000000" w:rsidRPr="00000000">
        <w:rPr>
          <w:rFonts w:ascii="Calibri" w:cs="Calibri" w:eastAsia="Calibri" w:hAnsi="Calibri"/>
          <w:b w:val="1"/>
          <w:bCs w:val="1"/>
          <w:rtl w:val="0"/>
        </w:rPr>
        <w:t xml:space="preserve">-Evaluarea Ofertelor: </w:t>
      </w:r>
      <w:r w:rsidDel="00000000" w:rsidR="00000000" w:rsidRPr="00000000">
        <w:rPr>
          <w:rFonts w:ascii="Calibri" w:cs="Calibri" w:eastAsia="Calibri" w:hAnsi="Calibri"/>
          <w:rtl w:val="0"/>
        </w:rPr>
        <w:t xml:space="preserve">După expirarea termenului, grupul de lucru va deschide și evalua ofertele depuse electronic;</w:t>
      </w:r>
    </w:p>
    <w:p w:rsidR="00000000" w:rsidDel="00000000" w:rsidP="00000000" w:rsidRDefault="00000000" w:rsidRPr="00000000" w14:paraId="00000087">
      <w:pPr>
        <w:rPr>
          <w:rFonts w:ascii="Calibri" w:cs="Calibri" w:eastAsia="Calibri" w:hAnsi="Calibri"/>
        </w:rPr>
      </w:pPr>
      <w:r w:rsidDel="00000000" w:rsidR="00000000" w:rsidRPr="00000000">
        <w:rPr>
          <w:rFonts w:ascii="Calibri" w:cs="Calibri" w:eastAsia="Calibri" w:hAnsi="Calibri"/>
          <w:b w:val="1"/>
          <w:bCs w:val="1"/>
          <w:rtl w:val="0"/>
        </w:rPr>
        <w:t xml:space="preserve">-Raport și Decizie: </w:t>
      </w:r>
      <w:r w:rsidDel="00000000" w:rsidR="00000000" w:rsidRPr="00000000">
        <w:rPr>
          <w:rFonts w:ascii="Calibri" w:cs="Calibri" w:eastAsia="Calibri" w:hAnsi="Calibri"/>
          <w:rtl w:val="0"/>
        </w:rPr>
        <w:t xml:space="preserve">Întocmiți raportul detaliat de evaluare și luați decizia de atribuire;</w:t>
      </w:r>
    </w:p>
    <w:p w:rsidR="00000000" w:rsidDel="00000000" w:rsidP="00000000" w:rsidRDefault="00000000" w:rsidRPr="00000000" w14:paraId="00000088">
      <w:pPr>
        <w:rPr>
          <w:rFonts w:ascii="Calibri" w:cs="Calibri" w:eastAsia="Calibri" w:hAnsi="Calibri"/>
        </w:rPr>
      </w:pPr>
      <w:r w:rsidDel="00000000" w:rsidR="00000000" w:rsidRPr="00000000">
        <w:rPr>
          <w:rFonts w:ascii="Calibri" w:cs="Calibri" w:eastAsia="Calibri" w:hAnsi="Calibri"/>
          <w:b w:val="1"/>
          <w:bCs w:val="1"/>
          <w:rtl w:val="0"/>
        </w:rPr>
        <w:t xml:space="preserve">-Perioada de Așteptare (Standstill): </w:t>
      </w:r>
      <w:r w:rsidDel="00000000" w:rsidR="00000000" w:rsidRPr="00000000">
        <w:rPr>
          <w:rFonts w:ascii="Calibri" w:cs="Calibri" w:eastAsia="Calibri" w:hAnsi="Calibri"/>
          <w:rtl w:val="0"/>
        </w:rPr>
        <w:t xml:space="preserve">Informați toți ofertanții despre rezultat prin MTender și respectați perioada de așteptare obligatorie (10 zile);</w:t>
      </w:r>
    </w:p>
    <w:p w:rsidR="00000000" w:rsidDel="00000000" w:rsidP="00000000" w:rsidRDefault="00000000" w:rsidRPr="00000000" w14:paraId="00000089">
      <w:pPr>
        <w:rPr>
          <w:rFonts w:ascii="Calibri" w:cs="Calibri" w:eastAsia="Calibri" w:hAnsi="Calibri"/>
        </w:rPr>
      </w:pPr>
      <w:r w:rsidDel="00000000" w:rsidR="00000000" w:rsidRPr="00000000">
        <w:rPr>
          <w:rFonts w:ascii="Calibri" w:cs="Calibri" w:eastAsia="Calibri" w:hAnsi="Calibri"/>
          <w:b w:val="1"/>
          <w:bCs w:val="1"/>
          <w:rtl w:val="0"/>
        </w:rPr>
        <w:t xml:space="preserve">-Semnarea și Publicarea:</w:t>
      </w:r>
      <w:r w:rsidDel="00000000" w:rsidR="00000000" w:rsidRPr="00000000">
        <w:rPr>
          <w:rFonts w:ascii="Calibri" w:cs="Calibri" w:eastAsia="Calibri" w:hAnsi="Calibri"/>
          <w:rtl w:val="0"/>
        </w:rPr>
        <w:t xml:space="preserve"> Semnați contractul cu ofertantul câștigător și publicați anunțul de atribuire în BAP;</w:t>
      </w:r>
    </w:p>
    <w:p w:rsidR="00000000" w:rsidDel="00000000" w:rsidP="00000000" w:rsidRDefault="00000000" w:rsidRPr="00000000" w14:paraId="0000008A">
      <w:pPr>
        <w:rPr>
          <w:rFonts w:ascii="Calibri" w:cs="Calibri" w:eastAsia="Calibri" w:hAnsi="Calibri"/>
        </w:rPr>
      </w:pPr>
      <w:r w:rsidDel="00000000" w:rsidR="00000000" w:rsidRPr="00000000">
        <w:rPr>
          <w:rFonts w:ascii="Calibri" w:cs="Calibri" w:eastAsia="Calibri" w:hAnsi="Calibri"/>
          <w:b w:val="1"/>
          <w:bCs w:val="1"/>
          <w:rtl w:val="0"/>
        </w:rPr>
        <w:t xml:space="preserve">-Arhivarea:</w:t>
      </w:r>
      <w:r w:rsidDel="00000000" w:rsidR="00000000" w:rsidRPr="00000000">
        <w:rPr>
          <w:rFonts w:ascii="Calibri" w:cs="Calibri" w:eastAsia="Calibri" w:hAnsi="Calibri"/>
          <w:rtl w:val="0"/>
        </w:rPr>
        <w:t xml:space="preserve"> Întregul dosar al achiziției, inclusiv toate interacțiunile din platforma MTender, trebuie arhivat corespunzător pentru audit.</w:t>
      </w:r>
    </w:p>
    <w:p w:rsidR="00000000" w:rsidDel="00000000" w:rsidP="00000000" w:rsidRDefault="00000000" w:rsidRPr="00000000" w14:paraId="0000008B">
      <w:pPr>
        <w:rPr>
          <w:rFonts w:ascii="Calibri" w:cs="Calibri" w:eastAsia="Calibri" w:hAnsi="Calibri"/>
        </w:rPr>
      </w:pPr>
      <w:r w:rsidDel="00000000" w:rsidR="00000000" w:rsidRPr="00000000">
        <w:rPr>
          <w:rtl w:val="0"/>
        </w:rPr>
      </w:r>
    </w:p>
    <w:p w:rsidR="00000000" w:rsidDel="00000000" w:rsidP="00000000" w:rsidRDefault="00000000" w:rsidRPr="00000000" w14:paraId="0000008C">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D">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Management și Responsabilitate</w:t>
      </w:r>
    </w:p>
    <w:p w:rsidR="00000000" w:rsidDel="00000000" w:rsidP="00000000" w:rsidRDefault="00000000" w:rsidRPr="00000000" w14:paraId="0000008E">
      <w:pPr>
        <w:rPr>
          <w:rFonts w:ascii="Calibri" w:cs="Calibri" w:eastAsia="Calibri" w:hAnsi="Calibri"/>
        </w:rPr>
      </w:pPr>
      <w:r w:rsidDel="00000000" w:rsidR="00000000" w:rsidRPr="00000000">
        <w:rPr>
          <w:rFonts w:ascii="Calibri" w:cs="Calibri" w:eastAsia="Calibri" w:hAnsi="Calibri"/>
          <w:b w:val="1"/>
          <w:bCs w:val="1"/>
          <w:rtl w:val="0"/>
        </w:rPr>
        <w:t xml:space="preserve">-</w:t>
        <w:tab/>
        <w:t xml:space="preserve">Responsabil:</w:t>
      </w:r>
      <w:r w:rsidDel="00000000" w:rsidR="00000000" w:rsidRPr="00000000">
        <w:rPr>
          <w:rFonts w:ascii="Calibri" w:cs="Calibri" w:eastAsia="Calibri" w:hAnsi="Calibri"/>
          <w:rtl w:val="0"/>
        </w:rPr>
        <w:t xml:space="preserve"> Responsabilul de achiziții al proiectului (din cadrul Primăriei Cărbuna) și Grupul de lucru pentru achiziții, desemnat prin dispoziție internă a Primăriei Cărbuna; membrii comitetului de evaluare, vor semna declarații privind lipsa conflictului de interese.</w:t>
      </w:r>
    </w:p>
    <w:p w:rsidR="00000000" w:rsidDel="00000000" w:rsidP="00000000" w:rsidRDefault="00000000" w:rsidRPr="00000000" w14:paraId="0000008F">
      <w:pPr>
        <w:rPr>
          <w:rFonts w:ascii="Calibri" w:cs="Calibri" w:eastAsia="Calibri" w:hAnsi="Calibri"/>
        </w:rPr>
      </w:pPr>
      <w:r w:rsidDel="00000000" w:rsidR="00000000" w:rsidRPr="00000000">
        <w:rPr>
          <w:rFonts w:ascii="Calibri" w:cs="Calibri" w:eastAsia="Calibri" w:hAnsi="Calibri"/>
          <w:b w:val="1"/>
          <w:bCs w:val="1"/>
          <w:rtl w:val="0"/>
        </w:rPr>
        <w:t xml:space="preserve">-</w:t>
        <w:tab/>
        <w:t xml:space="preserve">Monitorizare: </w:t>
      </w:r>
      <w:r w:rsidDel="00000000" w:rsidR="00000000" w:rsidRPr="00000000">
        <w:rPr>
          <w:rFonts w:ascii="Calibri" w:cs="Calibri" w:eastAsia="Calibri" w:hAnsi="Calibri"/>
          <w:rtl w:val="0"/>
        </w:rPr>
        <w:t xml:space="preserve">Progresul implementării acestui plan va fi monitorizat trimestrial de către managerul de proiect (PP4) și raportat Partenerului Lider.</w:t>
      </w:r>
    </w:p>
    <w:p w:rsidR="00000000" w:rsidDel="00000000" w:rsidP="00000000" w:rsidRDefault="00000000" w:rsidRPr="00000000" w14:paraId="00000090">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w:t>
        <w:tab/>
        <w:t xml:space="preserve">Flexibilitate:</w:t>
      </w:r>
      <w:r w:rsidDel="00000000" w:rsidR="00000000" w:rsidRPr="00000000">
        <w:rPr>
          <w:rFonts w:ascii="Calibri" w:cs="Calibri" w:eastAsia="Calibri" w:hAnsi="Calibri"/>
          <w:rtl w:val="0"/>
        </w:rPr>
        <w:t xml:space="preserve"> Perioadele de inițiere sunt estimative și pot fi ajustate în funcție de calendarul detaliat al activităților proiectului, cu condiția respectării riguroase a procedurilor legale și a regulilor programului.</w:t>
      </w:r>
      <w:r w:rsidDel="00000000" w:rsidR="00000000" w:rsidRPr="00000000">
        <w:rPr>
          <w:rtl w:val="0"/>
        </w:rPr>
      </w:r>
    </w:p>
    <w:p w:rsidR="00000000" w:rsidDel="00000000" w:rsidP="00000000" w:rsidRDefault="00000000" w:rsidRPr="00000000" w14:paraId="00000091">
      <w:pPr>
        <w:spacing w:before="280" w:line="240" w:lineRule="auto"/>
        <w:rPr>
          <w:rFonts w:ascii="Calibri" w:cs="Calibri" w:eastAsia="Calibri" w:hAnsi="Calibri"/>
        </w:rPr>
      </w:pPr>
      <w:bookmarkStart w:colFirst="0" w:colLast="0" w:name="_heading=h.9s0a9nx9x9cv" w:id="3"/>
      <w:bookmarkEnd w:id="3"/>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2">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B. Procedura: Procedură Simplificată cu 3 oferte (Prag &gt; 2.500 EUR și ≤ 20.000 EUR):</w:t>
      </w:r>
    </w:p>
    <w:p w:rsidR="00000000" w:rsidDel="00000000" w:rsidP="00000000" w:rsidRDefault="00000000" w:rsidRPr="00000000" w14:paraId="00000093">
      <w:pPr>
        <w:spacing w:line="240"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Pentru această procedură nu este obligatorie publicarea în Mtender, dar poate fi utilizată o platformă de achiziții pentru transparență și acces lărgit. Se recomandă postarea anunțului privind achiziția și documentația pe site-ul oficial propriu.</w:t>
      </w:r>
    </w:p>
    <w:p w:rsidR="00000000" w:rsidDel="00000000" w:rsidP="00000000" w:rsidRDefault="00000000" w:rsidRPr="00000000" w14:paraId="00000094">
      <w:pPr>
        <w:spacing w:line="240" w:lineRule="auto"/>
        <w:rPr>
          <w:rFonts w:ascii="Calibri" w:cs="Calibri" w:eastAsia="Calibri" w:hAnsi="Calibri"/>
        </w:rPr>
      </w:pPr>
      <w:r w:rsidDel="00000000" w:rsidR="00000000" w:rsidRPr="00000000">
        <w:rPr>
          <w:rFonts w:ascii="Calibri" w:cs="Calibri" w:eastAsia="Calibri" w:hAnsi="Calibri"/>
          <w:i w:val="1"/>
          <w:iCs w:val="1"/>
          <w:rtl w:val="0"/>
        </w:rPr>
        <w:t xml:space="preserve"> </w:t>
      </w:r>
      <w:r w:rsidDel="00000000" w:rsidR="00000000" w:rsidRPr="00000000">
        <w:rPr>
          <w:rFonts w:ascii="Calibri" w:cs="Calibri" w:eastAsia="Calibri" w:hAnsi="Calibri"/>
          <w:b w:val="1"/>
          <w:bCs w:val="1"/>
          <w:rtl w:val="0"/>
        </w:rPr>
        <w:t xml:space="preserve">Contracte vizate:</w:t>
      </w:r>
      <w:r w:rsidDel="00000000" w:rsidR="00000000" w:rsidRPr="00000000">
        <w:rPr>
          <w:rFonts w:ascii="Calibri" w:cs="Calibri" w:eastAsia="Calibri" w:hAnsi="Calibri"/>
          <w:rtl w:val="0"/>
        </w:rPr>
        <w:t xml:space="preserve"> Consultanță management (14.333,00 €) și Consultanță achiziții (6.034,00 €).</w:t>
      </w:r>
    </w:p>
    <w:p w:rsidR="00000000" w:rsidDel="00000000" w:rsidP="00000000" w:rsidRDefault="00000000" w:rsidRPr="00000000" w14:paraId="00000095">
      <w:pPr>
        <w:ind w:left="1440" w:firstLine="0"/>
        <w:rPr>
          <w:rFonts w:ascii="Calibri" w:cs="Calibri" w:eastAsia="Calibri" w:hAnsi="Calibri"/>
          <w:b w:val="1"/>
          <w:bCs w:val="1"/>
        </w:rPr>
      </w:pPr>
      <w:r w:rsidDel="00000000" w:rsidR="00000000" w:rsidRPr="00000000">
        <w:rPr>
          <w:rFonts w:ascii="Calibri" w:cs="Calibri" w:eastAsia="Calibri" w:hAnsi="Calibri"/>
          <w:b w:val="1"/>
          <w:bCs w:val="1"/>
          <w:rtl w:val="0"/>
        </w:rPr>
        <w:t xml:space="preserve">Pași recomandați:</w:t>
      </w:r>
    </w:p>
    <w:p w:rsidR="00000000" w:rsidDel="00000000" w:rsidP="00000000" w:rsidRDefault="00000000" w:rsidRPr="00000000" w14:paraId="00000096">
      <w:pPr>
        <w:numPr>
          <w:ilvl w:val="0"/>
          <w:numId w:val="3"/>
        </w:numPr>
        <w:ind w:left="2160" w:hanging="360"/>
        <w:rPr>
          <w:rFonts w:ascii="Calibri" w:cs="Calibri" w:eastAsia="Calibri" w:hAnsi="Calibri"/>
        </w:rPr>
      </w:pPr>
      <w:r w:rsidDel="00000000" w:rsidR="00000000" w:rsidRPr="00000000">
        <w:rPr>
          <w:rFonts w:ascii="Calibri" w:cs="Calibri" w:eastAsia="Calibri" w:hAnsi="Calibri"/>
          <w:b w:val="1"/>
          <w:bCs w:val="1"/>
          <w:rtl w:val="0"/>
        </w:rPr>
        <w:t xml:space="preserve">Pregătirea Documentației</w:t>
      </w:r>
      <w:r w:rsidDel="00000000" w:rsidR="00000000" w:rsidRPr="00000000">
        <w:rPr>
          <w:rFonts w:ascii="Calibri" w:cs="Calibri" w:eastAsia="Calibri" w:hAnsi="Calibri"/>
          <w:rtl w:val="0"/>
        </w:rPr>
        <w:t xml:space="preserve">: Elaborați documentația de atribuire, care include anunțul de participare (invitația), caietul de sarcini detaliat (bazat pe detaliile din cererea de finanțare și pe altele suplimentare conform nevoilor, dacă cererea de finanțare nu oferă detalii), criteriile de calificare și selecție, criteriul de atribuire, proiectul de contract, declarație conflict interese + declarație de onoare (pe propria răspundere).</w:t>
      </w:r>
    </w:p>
    <w:p w:rsidR="00000000" w:rsidDel="00000000" w:rsidP="00000000" w:rsidRDefault="00000000" w:rsidRPr="00000000" w14:paraId="00000097">
      <w:pPr>
        <w:numPr>
          <w:ilvl w:val="0"/>
          <w:numId w:val="3"/>
        </w:numPr>
        <w:ind w:left="2160" w:hanging="360"/>
        <w:rPr>
          <w:rFonts w:ascii="Calibri" w:cs="Calibri" w:eastAsia="Calibri" w:hAnsi="Calibri"/>
        </w:rPr>
      </w:pPr>
      <w:r w:rsidDel="00000000" w:rsidR="00000000" w:rsidRPr="00000000">
        <w:rPr>
          <w:rFonts w:ascii="Calibri" w:cs="Calibri" w:eastAsia="Calibri" w:hAnsi="Calibri"/>
          <w:b w:val="1"/>
          <w:bCs w:val="1"/>
          <w:rtl w:val="0"/>
        </w:rPr>
        <w:t xml:space="preserve">Solicitarea Ofertelor:</w:t>
      </w:r>
      <w:r w:rsidDel="00000000" w:rsidR="00000000" w:rsidRPr="00000000">
        <w:rPr>
          <w:rFonts w:ascii="Calibri" w:cs="Calibri" w:eastAsia="Calibri" w:hAnsi="Calibri"/>
          <w:rtl w:val="0"/>
        </w:rPr>
        <w:t xml:space="preserve"> Identificați și invitați cel puțin 3 operatori economici să depună oferte. Înregistrați intern, în registru și păstrați dovada transmiterii acestor invitații. Împreună cu invitația se vor transmite modelul de contract de achiziție, caietul de sarcini, declarație conflict interese + declarație de onoare (pe propria răspundere).</w:t>
      </w:r>
    </w:p>
    <w:p w:rsidR="00000000" w:rsidDel="00000000" w:rsidP="00000000" w:rsidRDefault="00000000" w:rsidRPr="00000000" w14:paraId="00000098">
      <w:pPr>
        <w:numPr>
          <w:ilvl w:val="0"/>
          <w:numId w:val="3"/>
        </w:numPr>
        <w:ind w:left="2160" w:hanging="360"/>
        <w:rPr>
          <w:rFonts w:ascii="Calibri" w:cs="Calibri" w:eastAsia="Calibri" w:hAnsi="Calibri"/>
        </w:rPr>
      </w:pPr>
      <w:r w:rsidDel="00000000" w:rsidR="00000000" w:rsidRPr="00000000">
        <w:rPr>
          <w:rFonts w:ascii="Calibri" w:cs="Calibri" w:eastAsia="Calibri" w:hAnsi="Calibri"/>
          <w:b w:val="1"/>
          <w:bCs w:val="1"/>
          <w:rtl w:val="0"/>
        </w:rPr>
        <w:t xml:space="preserve">Perioada de Ofertare:</w:t>
      </w:r>
      <w:r w:rsidDel="00000000" w:rsidR="00000000" w:rsidRPr="00000000">
        <w:rPr>
          <w:rFonts w:ascii="Calibri" w:cs="Calibri" w:eastAsia="Calibri" w:hAnsi="Calibri"/>
          <w:rtl w:val="0"/>
        </w:rPr>
        <w:t xml:space="preserve"> Respectați termenul de ofertare (minim 30 de zile calendaristice), chiar dacă acesta este diferit de cel din legislația națională.</w:t>
      </w:r>
    </w:p>
    <w:p w:rsidR="00000000" w:rsidDel="00000000" w:rsidP="00000000" w:rsidRDefault="00000000" w:rsidRPr="00000000" w14:paraId="00000099">
      <w:pPr>
        <w:numPr>
          <w:ilvl w:val="0"/>
          <w:numId w:val="3"/>
        </w:numPr>
        <w:ind w:left="2160" w:hanging="360"/>
        <w:rPr>
          <w:rFonts w:ascii="Calibri" w:cs="Calibri" w:eastAsia="Calibri" w:hAnsi="Calibri"/>
        </w:rPr>
      </w:pPr>
      <w:r w:rsidDel="00000000" w:rsidR="00000000" w:rsidRPr="00000000">
        <w:rPr>
          <w:rFonts w:ascii="Calibri" w:cs="Calibri" w:eastAsia="Calibri" w:hAnsi="Calibri"/>
          <w:b w:val="1"/>
          <w:bCs w:val="1"/>
          <w:rtl w:val="0"/>
        </w:rPr>
        <w:t xml:space="preserve">Evaluarea Ofertelor: </w:t>
      </w:r>
      <w:r w:rsidDel="00000000" w:rsidR="00000000" w:rsidRPr="00000000">
        <w:rPr>
          <w:rFonts w:ascii="Calibri" w:cs="Calibri" w:eastAsia="Calibri" w:hAnsi="Calibri"/>
          <w:rtl w:val="0"/>
        </w:rPr>
        <w:t xml:space="preserve">După expirarea termenului, grupul de lucru va deschide și evalua ofertele depuse electronic.</w:t>
      </w:r>
    </w:p>
    <w:p w:rsidR="00000000" w:rsidDel="00000000" w:rsidP="00000000" w:rsidRDefault="00000000" w:rsidRPr="00000000" w14:paraId="0000009A">
      <w:pPr>
        <w:numPr>
          <w:ilvl w:val="0"/>
          <w:numId w:val="3"/>
        </w:numPr>
        <w:ind w:left="2160" w:hanging="360"/>
        <w:rPr>
          <w:rFonts w:ascii="Calibri" w:cs="Calibri" w:eastAsia="Calibri" w:hAnsi="Calibri"/>
        </w:rPr>
      </w:pPr>
      <w:r w:rsidDel="00000000" w:rsidR="00000000" w:rsidRPr="00000000">
        <w:rPr>
          <w:rFonts w:ascii="Calibri" w:cs="Calibri" w:eastAsia="Calibri" w:hAnsi="Calibri"/>
          <w:rtl w:val="0"/>
        </w:rPr>
        <w:t xml:space="preserve">Raport și Decizie: Întocmiți raportul detaliat de evaluare și luați decizia de atribuire. </w:t>
      </w:r>
    </w:p>
    <w:p w:rsidR="00000000" w:rsidDel="00000000" w:rsidP="00000000" w:rsidRDefault="00000000" w:rsidRPr="00000000" w14:paraId="0000009B">
      <w:pPr>
        <w:numPr>
          <w:ilvl w:val="0"/>
          <w:numId w:val="3"/>
        </w:numPr>
        <w:ind w:left="2160" w:hanging="360"/>
        <w:rPr>
          <w:rFonts w:ascii="Calibri" w:cs="Calibri" w:eastAsia="Calibri" w:hAnsi="Calibri"/>
        </w:rPr>
      </w:pPr>
      <w:r w:rsidDel="00000000" w:rsidR="00000000" w:rsidRPr="00000000">
        <w:rPr>
          <w:rFonts w:ascii="Calibri" w:cs="Calibri" w:eastAsia="Calibri" w:hAnsi="Calibri"/>
          <w:b w:val="1"/>
          <w:bCs w:val="1"/>
          <w:rtl w:val="0"/>
        </w:rPr>
        <w:t xml:space="preserve">Perioada de Așteptare (Standstill):</w:t>
      </w:r>
      <w:r w:rsidDel="00000000" w:rsidR="00000000" w:rsidRPr="00000000">
        <w:rPr>
          <w:rFonts w:ascii="Calibri" w:cs="Calibri" w:eastAsia="Calibri" w:hAnsi="Calibri"/>
          <w:rtl w:val="0"/>
        </w:rPr>
        <w:t xml:space="preserve"> Informați toți ofertanții despre rezultat (câștigător și necâștigători) și respectați perioada de așteptare obligatorie (10 zile) înainte de a semna contractul (dacă depune oferta doar un singur operator economic, această perioada nu mai trebuie resepctată).</w:t>
      </w:r>
    </w:p>
    <w:p w:rsidR="00000000" w:rsidDel="00000000" w:rsidP="00000000" w:rsidRDefault="00000000" w:rsidRPr="00000000" w14:paraId="0000009C">
      <w:pPr>
        <w:numPr>
          <w:ilvl w:val="0"/>
          <w:numId w:val="3"/>
        </w:numPr>
        <w:ind w:left="2160" w:hanging="360"/>
        <w:rPr>
          <w:rFonts w:ascii="Calibri" w:cs="Calibri" w:eastAsia="Calibri" w:hAnsi="Calibri"/>
        </w:rPr>
      </w:pPr>
      <w:r w:rsidDel="00000000" w:rsidR="00000000" w:rsidRPr="00000000">
        <w:rPr>
          <w:rFonts w:ascii="Calibri" w:cs="Calibri" w:eastAsia="Calibri" w:hAnsi="Calibri"/>
          <w:b w:val="1"/>
          <w:bCs w:val="1"/>
          <w:rtl w:val="0"/>
        </w:rPr>
        <w:t xml:space="preserve">Semnarea și Publicarea: </w:t>
      </w:r>
      <w:r w:rsidDel="00000000" w:rsidR="00000000" w:rsidRPr="00000000">
        <w:rPr>
          <w:rFonts w:ascii="Calibri" w:cs="Calibri" w:eastAsia="Calibri" w:hAnsi="Calibri"/>
          <w:rtl w:val="0"/>
        </w:rPr>
        <w:t xml:space="preserve">Semnați contractul cu ofertantul câștigător.</w:t>
      </w:r>
    </w:p>
    <w:p w:rsidR="00000000" w:rsidDel="00000000" w:rsidP="00000000" w:rsidRDefault="00000000" w:rsidRPr="00000000" w14:paraId="0000009D">
      <w:pPr>
        <w:numPr>
          <w:ilvl w:val="0"/>
          <w:numId w:val="3"/>
        </w:numPr>
        <w:ind w:left="2160" w:hanging="360"/>
        <w:rPr>
          <w:rFonts w:ascii="Calibri" w:cs="Calibri" w:eastAsia="Calibri" w:hAnsi="Calibri"/>
        </w:rPr>
      </w:pPr>
      <w:r w:rsidDel="00000000" w:rsidR="00000000" w:rsidRPr="00000000">
        <w:rPr>
          <w:rFonts w:ascii="Calibri" w:cs="Calibri" w:eastAsia="Calibri" w:hAnsi="Calibri"/>
          <w:b w:val="1"/>
          <w:bCs w:val="1"/>
          <w:rtl w:val="0"/>
        </w:rPr>
        <w:t xml:space="preserve">Arhivarea: </w:t>
      </w:r>
      <w:r w:rsidDel="00000000" w:rsidR="00000000" w:rsidRPr="00000000">
        <w:rPr>
          <w:rFonts w:ascii="Calibri" w:cs="Calibri" w:eastAsia="Calibri" w:hAnsi="Calibri"/>
          <w:rtl w:val="0"/>
        </w:rPr>
        <w:t xml:space="preserve">Întregul dosar al achiziției trebuie arhivat corespunzător pentru audit. Dosarul va fi scanat și încărcat în JEMS în secțiunea Raportare.</w:t>
      </w:r>
    </w:p>
    <w:p w:rsidR="00000000" w:rsidDel="00000000" w:rsidP="00000000" w:rsidRDefault="00000000" w:rsidRPr="00000000" w14:paraId="0000009E">
      <w:pPr>
        <w:rPr>
          <w:rFonts w:ascii="Calibri" w:cs="Calibri" w:eastAsia="Calibri" w:hAnsi="Calibri"/>
        </w:rPr>
      </w:pPr>
      <w:r w:rsidDel="00000000" w:rsidR="00000000" w:rsidRPr="00000000">
        <w:rPr>
          <w:rtl w:val="0"/>
        </w:rPr>
      </w:r>
    </w:p>
    <w:p w:rsidR="00000000" w:rsidDel="00000000" w:rsidP="00000000" w:rsidRDefault="00000000" w:rsidRPr="00000000" w14:paraId="0000009F">
      <w:pPr>
        <w:rPr>
          <w:rFonts w:ascii="Calibri" w:cs="Calibri" w:eastAsia="Calibri" w:hAnsi="Calibri"/>
        </w:rPr>
      </w:pPr>
      <w:r w:rsidDel="00000000" w:rsidR="00000000" w:rsidRPr="00000000">
        <w:rPr>
          <w:rtl w:val="0"/>
        </w:rPr>
      </w:r>
    </w:p>
    <w:p w:rsidR="00000000" w:rsidDel="00000000" w:rsidP="00000000" w:rsidRDefault="00000000" w:rsidRPr="00000000" w14:paraId="000000A0">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Management și Responsabilitate</w:t>
      </w:r>
    </w:p>
    <w:p w:rsidR="00000000" w:rsidDel="00000000" w:rsidP="00000000" w:rsidRDefault="00000000" w:rsidRPr="00000000" w14:paraId="000000A1">
      <w:pPr>
        <w:rPr>
          <w:rFonts w:ascii="Calibri" w:cs="Calibri" w:eastAsia="Calibri" w:hAnsi="Calibri"/>
        </w:rPr>
      </w:pPr>
      <w:r w:rsidDel="00000000" w:rsidR="00000000" w:rsidRPr="00000000">
        <w:rPr>
          <w:rFonts w:ascii="Calibri" w:cs="Calibri" w:eastAsia="Calibri" w:hAnsi="Calibri"/>
          <w:rtl w:val="0"/>
        </w:rPr>
        <w:t xml:space="preserve">-</w:t>
        <w:tab/>
      </w:r>
      <w:r w:rsidDel="00000000" w:rsidR="00000000" w:rsidRPr="00000000">
        <w:rPr>
          <w:rFonts w:ascii="Calibri" w:cs="Calibri" w:eastAsia="Calibri" w:hAnsi="Calibri"/>
          <w:b w:val="1"/>
          <w:bCs w:val="1"/>
          <w:rtl w:val="0"/>
        </w:rPr>
        <w:t xml:space="preserve">Responsabil:</w:t>
      </w:r>
      <w:r w:rsidDel="00000000" w:rsidR="00000000" w:rsidRPr="00000000">
        <w:rPr>
          <w:rFonts w:ascii="Calibri" w:cs="Calibri" w:eastAsia="Calibri" w:hAnsi="Calibri"/>
          <w:rtl w:val="0"/>
        </w:rPr>
        <w:t xml:space="preserve"> Responsabilul de achiziții al proiectului (din cadrul Primăriei Cărbuna) și Grupul de lucru pentru achiziții, desemnat prin dispoziție internă a Primăriei Cărbuna; membrii comitetului de evaluare, vor semna declarații privind lipsa conflictului de interese.</w:t>
      </w:r>
    </w:p>
    <w:p w:rsidR="00000000" w:rsidDel="00000000" w:rsidP="00000000" w:rsidRDefault="00000000" w:rsidRPr="00000000" w14:paraId="000000A2">
      <w:pPr>
        <w:rPr>
          <w:rFonts w:ascii="Calibri" w:cs="Calibri" w:eastAsia="Calibri" w:hAnsi="Calibri"/>
        </w:rPr>
      </w:pPr>
      <w:r w:rsidDel="00000000" w:rsidR="00000000" w:rsidRPr="00000000">
        <w:rPr>
          <w:rFonts w:ascii="Calibri" w:cs="Calibri" w:eastAsia="Calibri" w:hAnsi="Calibri"/>
          <w:rtl w:val="0"/>
        </w:rPr>
        <w:t xml:space="preserve">-</w:t>
        <w:tab/>
      </w:r>
      <w:r w:rsidDel="00000000" w:rsidR="00000000" w:rsidRPr="00000000">
        <w:rPr>
          <w:rFonts w:ascii="Calibri" w:cs="Calibri" w:eastAsia="Calibri" w:hAnsi="Calibri"/>
          <w:b w:val="1"/>
          <w:bCs w:val="1"/>
          <w:rtl w:val="0"/>
        </w:rPr>
        <w:t xml:space="preserve">Monitorizare:</w:t>
      </w:r>
      <w:r w:rsidDel="00000000" w:rsidR="00000000" w:rsidRPr="00000000">
        <w:rPr>
          <w:rFonts w:ascii="Calibri" w:cs="Calibri" w:eastAsia="Calibri" w:hAnsi="Calibri"/>
          <w:rtl w:val="0"/>
        </w:rPr>
        <w:t xml:space="preserve"> Progresul implementării acestui plan va fi monitorizat trimestrial de către managerul de proiect (PP4) și raportat Partenerului Lider.</w:t>
      </w:r>
    </w:p>
    <w:p w:rsidR="00000000" w:rsidDel="00000000" w:rsidP="00000000" w:rsidRDefault="00000000" w:rsidRPr="00000000" w14:paraId="000000A3">
      <w:pPr>
        <w:rPr>
          <w:rFonts w:ascii="Calibri" w:cs="Calibri" w:eastAsia="Calibri" w:hAnsi="Calibri"/>
        </w:rPr>
      </w:pPr>
      <w:r w:rsidDel="00000000" w:rsidR="00000000" w:rsidRPr="00000000">
        <w:rPr>
          <w:rFonts w:ascii="Calibri" w:cs="Calibri" w:eastAsia="Calibri" w:hAnsi="Calibri"/>
          <w:rtl w:val="0"/>
        </w:rPr>
        <w:t xml:space="preserve">-</w:t>
        <w:tab/>
      </w:r>
      <w:r w:rsidDel="00000000" w:rsidR="00000000" w:rsidRPr="00000000">
        <w:rPr>
          <w:rFonts w:ascii="Calibri" w:cs="Calibri" w:eastAsia="Calibri" w:hAnsi="Calibri"/>
          <w:b w:val="1"/>
          <w:bCs w:val="1"/>
          <w:rtl w:val="0"/>
        </w:rPr>
        <w:t xml:space="preserve">Flexibilitate: </w:t>
      </w:r>
      <w:r w:rsidDel="00000000" w:rsidR="00000000" w:rsidRPr="00000000">
        <w:rPr>
          <w:rFonts w:ascii="Calibri" w:cs="Calibri" w:eastAsia="Calibri" w:hAnsi="Calibri"/>
          <w:rtl w:val="0"/>
        </w:rPr>
        <w:t xml:space="preserve">Perioadele de inițiere sunt estimative și pot fi ajustate în funcție de calendarul detaliat al activităților proiectului, cu condiția respectării riguroase a procedurilor legale și a regulilor programului.</w:t>
      </w:r>
    </w:p>
    <w:p w:rsidR="00000000" w:rsidDel="00000000" w:rsidP="00000000" w:rsidRDefault="00000000" w:rsidRPr="00000000" w14:paraId="000000A4">
      <w:pPr>
        <w:spacing w:before="280" w:line="240" w:lineRule="auto"/>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5">
      <w:pPr>
        <w:numPr>
          <w:ilvl w:val="0"/>
          <w:numId w:val="2"/>
        </w:numPr>
        <w:spacing w:before="280" w:line="240" w:lineRule="auto"/>
        <w:ind w:left="720" w:hanging="360"/>
        <w:rPr>
          <w:rFonts w:ascii="Calibri" w:cs="Calibri" w:eastAsia="Calibri" w:hAnsi="Calibri"/>
        </w:rPr>
      </w:pPr>
      <w:r w:rsidDel="00000000" w:rsidR="00000000" w:rsidRPr="00000000">
        <w:rPr>
          <w:rFonts w:ascii="Calibri" w:cs="Calibri" w:eastAsia="Calibri" w:hAnsi="Calibri"/>
          <w:b w:val="1"/>
          <w:bCs w:val="1"/>
          <w:rtl w:val="0"/>
        </w:rPr>
        <w:t xml:space="preserve">A. Achiziții de Valoare Mică (AVM) (Prag ≤ 2.500 EUR):</w:t>
      </w:r>
      <w:r w:rsidDel="00000000" w:rsidR="00000000" w:rsidRPr="00000000">
        <w:rPr>
          <w:rtl w:val="0"/>
        </w:rPr>
      </w:r>
    </w:p>
    <w:p w:rsidR="00000000" w:rsidDel="00000000" w:rsidP="00000000" w:rsidRDefault="00000000" w:rsidRPr="00000000" w14:paraId="000000A6">
      <w:pPr>
        <w:spacing w:line="240" w:lineRule="auto"/>
        <w:ind w:left="720" w:firstLine="0"/>
        <w:rPr>
          <w:rFonts w:ascii="Calibri" w:cs="Calibri" w:eastAsia="Calibri" w:hAnsi="Calibri"/>
          <w:b w:val="1"/>
          <w:bCs w:val="1"/>
          <w:i w:val="1"/>
          <w:iCs w:val="1"/>
        </w:rPr>
      </w:pPr>
      <w:r w:rsidDel="00000000" w:rsidR="00000000" w:rsidRPr="00000000">
        <w:rPr>
          <w:rFonts w:ascii="Calibri" w:cs="Calibri" w:eastAsia="Calibri" w:hAnsi="Calibri"/>
          <w:b w:val="1"/>
          <w:bCs w:val="1"/>
          <w:i w:val="1"/>
          <w:iCs w:val="1"/>
          <w:rtl w:val="0"/>
        </w:rPr>
        <w:t xml:space="preserve">Aceasta este cea mai simplă procedură:</w:t>
      </w:r>
    </w:p>
    <w:p w:rsidR="00000000" w:rsidDel="00000000" w:rsidP="00000000" w:rsidRDefault="00000000" w:rsidRPr="00000000" w14:paraId="000000A7">
      <w:pPr>
        <w:spacing w:line="240" w:lineRule="auto"/>
        <w:ind w:left="720" w:firstLine="0"/>
        <w:rPr>
          <w:rFonts w:ascii="Calibri" w:cs="Calibri" w:eastAsia="Calibri" w:hAnsi="Calibri"/>
          <w:b w:val="1"/>
          <w:bCs w:val="1"/>
        </w:rPr>
      </w:pPr>
      <w:r w:rsidDel="00000000" w:rsidR="00000000" w:rsidRPr="00000000">
        <w:rPr>
          <w:rFonts w:ascii="Calibri" w:cs="Calibri" w:eastAsia="Calibri" w:hAnsi="Calibri"/>
          <w:b w:val="1"/>
          <w:bCs w:val="1"/>
          <w:rtl w:val="0"/>
        </w:rPr>
        <w:t xml:space="preserve">Pași recomandați:</w:t>
      </w:r>
    </w:p>
    <w:p w:rsidR="00000000" w:rsidDel="00000000" w:rsidP="00000000" w:rsidRDefault="00000000" w:rsidRPr="00000000" w14:paraId="000000A8">
      <w:pPr>
        <w:numPr>
          <w:ilvl w:val="0"/>
          <w:numId w:val="1"/>
        </w:numPr>
        <w:spacing w:before="280" w:line="240" w:lineRule="auto"/>
        <w:ind w:left="1440" w:hanging="360"/>
        <w:rPr>
          <w:rFonts w:ascii="Calibri" w:cs="Calibri" w:eastAsia="Calibri" w:hAnsi="Calibri"/>
        </w:rPr>
      </w:pPr>
      <w:r w:rsidDel="00000000" w:rsidR="00000000" w:rsidRPr="00000000">
        <w:rPr>
          <w:rFonts w:ascii="Calibri" w:cs="Calibri" w:eastAsia="Calibri" w:hAnsi="Calibri"/>
          <w:b w:val="1"/>
          <w:bCs w:val="1"/>
          <w:rtl w:val="0"/>
        </w:rPr>
        <w:t xml:space="preserve">Studiul Pieței: </w:t>
      </w:r>
      <w:r w:rsidDel="00000000" w:rsidR="00000000" w:rsidRPr="00000000">
        <w:rPr>
          <w:rFonts w:ascii="Calibri" w:cs="Calibri" w:eastAsia="Calibri" w:hAnsi="Calibri"/>
          <w:rtl w:val="0"/>
        </w:rPr>
        <w:t xml:space="preserve">Identificați un furnizor care oferă un preț rezonabil.</w:t>
      </w:r>
    </w:p>
    <w:p w:rsidR="00000000" w:rsidDel="00000000" w:rsidP="00000000" w:rsidRDefault="00000000" w:rsidRPr="00000000" w14:paraId="000000A9">
      <w:pPr>
        <w:numPr>
          <w:ilvl w:val="0"/>
          <w:numId w:val="1"/>
        </w:numPr>
        <w:spacing w:line="240" w:lineRule="auto"/>
        <w:ind w:left="1440" w:hanging="360"/>
        <w:rPr>
          <w:rFonts w:ascii="Calibri" w:cs="Calibri" w:eastAsia="Calibri" w:hAnsi="Calibri"/>
        </w:rPr>
      </w:pPr>
      <w:r w:rsidDel="00000000" w:rsidR="00000000" w:rsidRPr="00000000">
        <w:rPr>
          <w:rFonts w:ascii="Calibri" w:cs="Calibri" w:eastAsia="Calibri" w:hAnsi="Calibri"/>
          <w:b w:val="1"/>
          <w:bCs w:val="1"/>
          <w:rtl w:val="0"/>
        </w:rPr>
        <w:t xml:space="preserve">Contractare:</w:t>
      </w:r>
      <w:r w:rsidDel="00000000" w:rsidR="00000000" w:rsidRPr="00000000">
        <w:rPr>
          <w:rFonts w:ascii="Calibri" w:cs="Calibri" w:eastAsia="Calibri" w:hAnsi="Calibri"/>
          <w:rtl w:val="0"/>
        </w:rPr>
        <w:t xml:space="preserve"> Se poate încheia un contract simplificat (recomandare atunci când este vorba despre servicii cu mai multe caracteristici - de ce? pentru ca prestatorul sa înțeleagă ce are de făcut în cei 1500- 2000 de EUR) sau se poate achiziționa direct pe bază de factură fiscală.</w:t>
      </w:r>
    </w:p>
    <w:p w:rsidR="00000000" w:rsidDel="00000000" w:rsidP="00000000" w:rsidRDefault="00000000" w:rsidRPr="00000000" w14:paraId="000000AA">
      <w:pPr>
        <w:numPr>
          <w:ilvl w:val="0"/>
          <w:numId w:val="1"/>
        </w:numPr>
        <w:spacing w:line="240" w:lineRule="auto"/>
        <w:ind w:left="1440" w:hanging="360"/>
        <w:rPr>
          <w:rFonts w:ascii="Calibri" w:cs="Calibri" w:eastAsia="Calibri" w:hAnsi="Calibri"/>
        </w:rPr>
      </w:pPr>
      <w:r w:rsidDel="00000000" w:rsidR="00000000" w:rsidRPr="00000000">
        <w:rPr>
          <w:rFonts w:ascii="Calibri" w:cs="Calibri" w:eastAsia="Calibri" w:hAnsi="Calibri"/>
          <w:b w:val="1"/>
          <w:bCs w:val="1"/>
          <w:rtl w:val="0"/>
        </w:rPr>
        <w:t xml:space="preserve">Plata și Documentare:</w:t>
      </w:r>
      <w:r w:rsidDel="00000000" w:rsidR="00000000" w:rsidRPr="00000000">
        <w:rPr>
          <w:rFonts w:ascii="Calibri" w:cs="Calibri" w:eastAsia="Calibri" w:hAnsi="Calibri"/>
          <w:rtl w:val="0"/>
        </w:rPr>
        <w:t xml:space="preserve"> Efectuați plata și asigurați-vă că păstrați toate documentele justificative (factură, dovadă de plată, recepție) pentru dosarul de audit al proiectului. Documentele vor fi scanate și încărcate în JEMS în secțiunea Raportare.</w:t>
      </w:r>
    </w:p>
    <w:p w:rsidR="00000000" w:rsidDel="00000000" w:rsidP="00000000" w:rsidRDefault="00000000" w:rsidRPr="00000000" w14:paraId="000000AB">
      <w:pPr>
        <w:rPr>
          <w:rFonts w:ascii="Calibri" w:cs="Calibri" w:eastAsia="Calibri" w:hAnsi="Calibri"/>
        </w:rPr>
      </w:pPr>
      <w:r w:rsidDel="00000000" w:rsidR="00000000" w:rsidRPr="00000000">
        <w:rPr>
          <w:rtl w:val="0"/>
        </w:rPr>
      </w:r>
    </w:p>
    <w:sectPr>
      <w:headerReference r:id="rId8" w:type="default"/>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color w:val="000000"/>
      </w:rPr>
      <w:drawing>
        <wp:inline distB="0" distT="0" distL="0" distR="0">
          <wp:extent cx="3145155" cy="948690"/>
          <wp:effectExtent b="0" l="0" r="0" t="0"/>
          <wp:docPr descr="A blue flag with yellow stars&#10;&#10;AI-generated content may be incorrect." id="1456606487" name="image1.png"/>
          <a:graphic>
            <a:graphicData uri="http://schemas.openxmlformats.org/drawingml/2006/picture">
              <pic:pic>
                <pic:nvPicPr>
                  <pic:cNvPr descr="A blue flag with yellow stars&#10;&#10;AI-generated content may be incorrect." id="0" name="image1.png"/>
                  <pic:cNvPicPr preferRelativeResize="0"/>
                </pic:nvPicPr>
                <pic:blipFill>
                  <a:blip r:embed="rId1"/>
                  <a:srcRect b="0" l="0" r="0" t="0"/>
                  <a:stretch>
                    <a:fillRect/>
                  </a:stretch>
                </pic:blipFill>
                <pic:spPr>
                  <a:xfrm>
                    <a:off x="0" y="0"/>
                    <a:ext cx="3145155" cy="94869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o-MD"/>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a4" w:customStyle="1">
    <w:basedOn w:val="TableNormal0"/>
    <w:tblPr>
      <w:tblStyleRowBandSize w:val="1"/>
      <w:tblStyleColBandSize w:val="1"/>
    </w:tblPr>
  </w:style>
  <w:style w:type="paragraph" w:styleId="a5">
    <w:name w:val="header"/>
    <w:basedOn w:val="a"/>
    <w:link w:val="a6"/>
    <w:uiPriority w:val="99"/>
    <w:unhideWhenUsed w:val="1"/>
    <w:rsid w:val="00EE1FF4"/>
    <w:pPr>
      <w:tabs>
        <w:tab w:val="center" w:pos="4680"/>
        <w:tab w:val="right" w:pos="9360"/>
      </w:tabs>
      <w:spacing w:line="240" w:lineRule="auto"/>
    </w:pPr>
  </w:style>
  <w:style w:type="character" w:styleId="a6" w:customStyle="1">
    <w:name w:val="Верхний колонтитул Знак"/>
    <w:basedOn w:val="a0"/>
    <w:link w:val="a5"/>
    <w:uiPriority w:val="99"/>
    <w:rsid w:val="00EE1FF4"/>
  </w:style>
  <w:style w:type="paragraph" w:styleId="a7">
    <w:name w:val="footer"/>
    <w:basedOn w:val="a"/>
    <w:link w:val="a8"/>
    <w:uiPriority w:val="99"/>
    <w:unhideWhenUsed w:val="1"/>
    <w:rsid w:val="00EE1FF4"/>
    <w:pPr>
      <w:tabs>
        <w:tab w:val="center" w:pos="4680"/>
        <w:tab w:val="right" w:pos="9360"/>
      </w:tabs>
      <w:spacing w:line="240" w:lineRule="auto"/>
    </w:pPr>
  </w:style>
  <w:style w:type="character" w:styleId="a8" w:customStyle="1">
    <w:name w:val="Нижний колонтитул Знак"/>
    <w:basedOn w:val="a0"/>
    <w:link w:val="a7"/>
    <w:uiPriority w:val="99"/>
    <w:rsid w:val="00EE1FF4"/>
  </w:style>
  <w:style w:type="character" w:styleId="Titlu2Caracter" w:customStyle="1">
    <w:name w:val="Titlu 2 Caracter"/>
    <w:basedOn w:val="a0"/>
    <w:uiPriority w:val="9"/>
    <w:semiHidden w:val="1"/>
    <w:rsid w:val="00B34767"/>
    <w:rPr>
      <w:sz w:val="32"/>
      <w:szCs w:val="32"/>
    </w:rPr>
  </w:style>
  <w:style w:type="paragraph" w:styleId="a9">
    <w:name w:val="Normal (Web)"/>
    <w:basedOn w:val="a"/>
    <w:uiPriority w:val="99"/>
    <w:semiHidden w:val="1"/>
    <w:unhideWhenUsed w:val="1"/>
    <w:rsid w:val="00215D4C"/>
    <w:pPr>
      <w:spacing w:after="100" w:afterAutospacing="1" w:before="100" w:beforeAutospacing="1" w:line="240" w:lineRule="auto"/>
    </w:pPr>
    <w:rPr>
      <w:rFonts w:ascii="Times New Roman" w:cs="Times New Roman" w:eastAsia="Times New Roman" w:hAnsi="Times New Roman"/>
      <w:sz w:val="24"/>
      <w:szCs w:val="24"/>
      <w:lang w:val="en-US"/>
    </w:rPr>
  </w:style>
  <w:style w:type="paragraph" w:styleId="aa">
    <w:name w:val="List Paragraph"/>
    <w:basedOn w:val="a"/>
    <w:uiPriority w:val="34"/>
    <w:qFormat w:val="1"/>
    <w:rsid w:val="00980A86"/>
    <w:pPr>
      <w:ind w:left="720"/>
      <w:contextualSpacing w:val="1"/>
    </w:pPr>
  </w:style>
  <w:style w:type="table" w:styleId="ac" w:customStyle="1">
    <w:basedOn w:val="TableNormal0"/>
    <w:tblPr>
      <w:tblStyleRowBandSize w:val="1"/>
      <w:tblStyleColBandSize w:val="1"/>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y8Kp6791WO2yTdkF1qUGcVo1Jw==">CgMxLjAyDmguZnZseWF5MzQwcnQyMg5oLmZkeG1sdGZreDVybTIOaC55NnlzbDF0NHE0bGIyDmguOXMwYTlueDl4OWN2OAByITExRHR0dWlTWDRhZVYzbG9GdzZjRFFmQTF0ZUJydmpGcg==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2025-11-08T14:09:00Z</dcterms:created>
  <dc:creator>Social Media Management</dc:creator>
</cp:coreProperties>
</file>