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E0C" w:rsidRPr="00C80E0C" w:rsidRDefault="00C80E0C" w:rsidP="00CF1D6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CAIET DE SARCINI</w:t>
      </w:r>
    </w:p>
    <w:p w:rsidR="00C80E0C" w:rsidRPr="00C80E0C" w:rsidRDefault="00C80E0C" w:rsidP="00CF1D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val="en-US"/>
        </w:rPr>
      </w:pPr>
      <w:r w:rsidRPr="00C80E0C">
        <w:rPr>
          <w:rFonts w:ascii="Times New Roman" w:hAnsi="Times New Roman"/>
          <w:sz w:val="24"/>
          <w:szCs w:val="24"/>
        </w:rPr>
        <w:t>Achiziționarea imprimantelor pentru brățări medicale și a consumabilelor aferente pentru identificarea pacienților</w: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1. Informații generale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Autoritatea contractantă</w:t>
      </w:r>
      <w:proofErr w:type="gramStart"/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: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br/>
        <w:t>IMSP Institutul Oncologic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Obiectul achiziției:</w:t>
      </w:r>
      <w:r w:rsidRPr="00C80E0C">
        <w:rPr>
          <w:rFonts w:ascii="Times New Roman" w:eastAsia="Times New Roman" w:hAnsi="Times New Roman"/>
          <w:sz w:val="24"/>
          <w:szCs w:val="24"/>
          <w:lang w:val="en-US"/>
        </w:rPr>
        <w:br/>
        <w:t xml:space="preserve">Achiziționarea, livrarea, instalarea, configurarea și punerea în funcțiune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imprimantelor pentru brățări medicale și a consumabilelor aferente, destinate identificării pacienților internați în cadrul IMSP Institutul Oncologic.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25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2. Scopul achiziției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Achiziția are ca scop asigurarea unui proces </w:t>
      </w: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operativ, standardizat și sigur de identificare a pacienților internați</w:t>
      </w:r>
      <w:r w:rsidRPr="00C80E0C">
        <w:rPr>
          <w:rFonts w:ascii="Times New Roman" w:eastAsia="Times New Roman" w:hAnsi="Times New Roman"/>
          <w:sz w:val="24"/>
          <w:szCs w:val="24"/>
          <w:lang w:val="en-US"/>
        </w:rPr>
        <w:t>, prin utilizarea brățărilor medicale imprimate cu datele de identificare ale pacientului.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Utilizarea sistemului de imprimare a brățărilor medicale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contribui la:</w:t>
      </w:r>
    </w:p>
    <w:p w:rsidR="00C80E0C" w:rsidRPr="00C80E0C" w:rsidRDefault="00C80E0C" w:rsidP="00C80E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identificarea corectă a pacienților pe durata internării; </w:t>
      </w:r>
    </w:p>
    <w:p w:rsidR="00C80E0C" w:rsidRPr="00C80E0C" w:rsidRDefault="00C80E0C" w:rsidP="00C80E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reducerea riscului de identificare eronată a pacientului; </w:t>
      </w:r>
    </w:p>
    <w:p w:rsidR="00C80E0C" w:rsidRPr="00C80E0C" w:rsidRDefault="00C80E0C" w:rsidP="00C80E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eficientizarea procesului de internare și identificare; </w:t>
      </w:r>
    </w:p>
    <w:p w:rsidR="00C80E0C" w:rsidRPr="00C80E0C" w:rsidRDefault="00C80E0C" w:rsidP="00C80E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standardizarea modului de identificare a pacienților; </w:t>
      </w:r>
    </w:p>
    <w:p w:rsidR="00C80E0C" w:rsidRPr="00C80E0C" w:rsidRDefault="00C80E0C" w:rsidP="00C80E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facilitarea identificării pacientului în cadrul proceselor medicale; </w:t>
      </w:r>
    </w:p>
    <w:p w:rsidR="00C80E0C" w:rsidRPr="00C80E0C" w:rsidRDefault="00C80E0C" w:rsidP="00C80E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integrarea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procesului de identificare cu sistemele informatice utilizate în instituție. 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>Echipamentele vor fi utilizate în cadrul IMSP Institutul Oncologic și vor fi integrate în infrastructura informatică existentă, în funcție de necesitățile instituției.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26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3. Obiectul și cantitatea achiziției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6"/>
        <w:gridCol w:w="6092"/>
        <w:gridCol w:w="1296"/>
        <w:gridCol w:w="1627"/>
      </w:tblGrid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Nr.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Denumirea bunului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Cantitatea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Unitatea de măsură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Imprimantă pentru brățări medicale, tehnologie de imprimare termică directă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gramStart"/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buc</w:t>
            </w:r>
            <w:proofErr w:type="gramEnd"/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Cartuș/set cu brățări medicale pentru adulți, minimum 200 brățări/cartuş/set, compatibil cu imprimanta ofertată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set</w:t>
            </w:r>
          </w:p>
        </w:tc>
      </w:tr>
    </w:tbl>
    <w:p w:rsidR="00C80E0C" w:rsidRPr="00C80E0C" w:rsidRDefault="00C80E0C" w:rsidP="00C80E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Cantitatea totală de brățări medicale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25 seturi × minimum 200 brățări/set = minimum 5.000 brățări medicale.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27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4. Specificații tehnice minime pentru imprimanta medicală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lastRenderedPageBreak/>
        <w:t xml:space="preserve">Imprimanta ofertată trebuie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să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îndeplinească cel puțin următoarele cerințe: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6"/>
        <w:gridCol w:w="2277"/>
        <w:gridCol w:w="6738"/>
      </w:tblGrid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Nr.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Caracteristică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Cerință tehnică minimă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Destinație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Imprimarea brățărilor medicale destinate identificării pacienților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Tehnologie de imprimare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Termică directă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Rezoluție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Minimum </w:t>
            </w: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300 dpi / 12 dots/mm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Material imprimabil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Brățări medicale livrate sub formă de cartuș/set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Imprimare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Text, coduri de bare și elemente grafice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Coduri de bare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Suport pentru imprimarea codurilor de bare utilizate pentru identificarea pacienților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Viteză de imprimare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Minimum </w:t>
            </w: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50 mm/secundă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Limbaj de imprimare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ZPL/ZPL II sau echivalent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Interfață de rețea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Ethernet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Interfață USB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Minimum USB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USB Host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USB Host sau interfață echivalentă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Ceas intern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RTC – Real Time Clock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Detectarea materialului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Senzor pentru detectarea și poziționarea materialului imprimabil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Calibrare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Calibrare automată a materialului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Compatibilitate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Compatibilă cu sistemele informatice și infrastructura IT utilizate de IMSP Institutul Oncologic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Alimentare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100–240 V AC, 50/60 Hz sau echivalent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Utilizare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Destinată utilizării în instituții medicale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Construcție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Construcție robustă, adecvată utilizării intensive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Întreținere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Permite efectuarea operațiunilor uzuale de curățare și întreținere conform instrucțiunilor producătorului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Stare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Echipament nou, neutilizat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Accesorii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Alimentator, cablu de alimentare și cablurile necesare funcționării</w:t>
            </w:r>
          </w:p>
        </w:tc>
      </w:tr>
      <w:tr w:rsidR="00C80E0C" w:rsidRPr="00C80E0C" w:rsidTr="001134AB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Software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Driverele și software-ul necesar funcționării și configurării imprimantei incluse</w:t>
            </w:r>
          </w:p>
        </w:tc>
      </w:tr>
    </w:tbl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28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5. Cerințe privind conectivitatea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Imprimanta trebuie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să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permită conectarea la infrastructura informatică a IMSP Institutul Oncologic.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Echipamentul trebuie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să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dispună cel puțin de:</w:t>
      </w:r>
    </w:p>
    <w:p w:rsidR="00C80E0C" w:rsidRPr="00C80E0C" w:rsidRDefault="00C80E0C" w:rsidP="00C80E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interfață </w:t>
      </w: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Ethernet</w:t>
      </w: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pentru conectarea la rețeaua instituției; </w:t>
      </w:r>
    </w:p>
    <w:p w:rsidR="00C80E0C" w:rsidRPr="00C80E0C" w:rsidRDefault="00C80E0C" w:rsidP="00C80E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interfață </w:t>
      </w: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USB</w:t>
      </w: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pentru conectare locală și configurare; </w:t>
      </w:r>
    </w:p>
    <w:p w:rsidR="00C80E0C" w:rsidRPr="00C80E0C" w:rsidRDefault="00C80E0C" w:rsidP="00C80E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USB Host sau interfață echivalentă, dacă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este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necesară pentru funcționalitatea oferită. 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Imprimanta trebuie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să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poată fi utilizată atât prin conexiune locală, cât și prin infrastructura de rețea, în funcție de modul de utilizare stabilit de beneficiar.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29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6. Cerințe privind imprimarea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lastRenderedPageBreak/>
        <w:t xml:space="preserve">Imprimanta trebuie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să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permită imprimarea informațiilor necesare identificării pacientului, inclusiv:</w:t>
      </w:r>
    </w:p>
    <w:p w:rsidR="00C80E0C" w:rsidRPr="00C80E0C" w:rsidRDefault="00C80E0C" w:rsidP="00C80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numele și prenumele pacientului; </w:t>
      </w:r>
    </w:p>
    <w:p w:rsidR="00C80E0C" w:rsidRPr="00C80E0C" w:rsidRDefault="00C80E0C" w:rsidP="00C80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data nașterii; </w:t>
      </w:r>
    </w:p>
    <w:p w:rsidR="00C80E0C" w:rsidRPr="00C80E0C" w:rsidRDefault="00C80E0C" w:rsidP="00C80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numărul fișei medicale sau identificatorul intern; </w:t>
      </w:r>
    </w:p>
    <w:p w:rsidR="00C80E0C" w:rsidRPr="00C80E0C" w:rsidRDefault="00C80E0C" w:rsidP="00C80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cod de identificare; </w:t>
      </w:r>
    </w:p>
    <w:p w:rsidR="00C80E0C" w:rsidRPr="00C80E0C" w:rsidRDefault="00C80E0C" w:rsidP="00C80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cod de bare; </w:t>
      </w:r>
    </w:p>
    <w:p w:rsidR="00C80E0C" w:rsidRPr="00C80E0C" w:rsidRDefault="00C80E0C" w:rsidP="00C80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alte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informații stabilite de beneficiar. 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Structura finală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informațiilor imprimate și modelul grafic al brățării vor fi stabilite de IMSP Institutul Oncologic în etapa de configurare.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30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7. Integrarea cu sistemele informatice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Echipamentul trebuie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să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permită utilizarea în cadrul infrastructurii informatice existente a instituției.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Imprimanta trebuie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să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permită transmiterea comenzilor de imprimare din aplicațiile informatice utilizate pentru gestionarea pacienților.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Ofertantul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asigura driverele și componentele software necesare pentru funcționarea imprimantei.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>În cazul în care pentru integrarea cu aplicațiile beneficiarului sunt necesare componente software suplimentare incluse în soluția producătorului, acestea vor fi furnizate și configurate fără costuri suplimentare.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31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8. Consumabile – brățări medicale pentru adulți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Se vor furniza </w:t>
      </w: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25 de cartușe/seturi cu brățări medicale pentru adulți</w:t>
      </w:r>
      <w:r w:rsidRPr="00C80E0C">
        <w:rPr>
          <w:rFonts w:ascii="Times New Roman" w:eastAsia="Times New Roman" w:hAnsi="Times New Roman"/>
          <w:sz w:val="24"/>
          <w:szCs w:val="24"/>
          <w:lang w:val="en-US"/>
        </w:rPr>
        <w:t>.</w:t>
      </w:r>
      <w:proofErr w:type="gramEnd"/>
    </w:p>
    <w:p w:rsidR="00C80E0C" w:rsidRPr="00C80E0C" w:rsidRDefault="00C80E0C" w:rsidP="00C80E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Cerințe tehnice minime: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1554"/>
        <w:gridCol w:w="7476"/>
      </w:tblGrid>
      <w:tr w:rsidR="00C80E0C" w:rsidRPr="00C80E0C" w:rsidTr="00C80E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Nr.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Caracteristică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Cerință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Destinație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Identificarea pacienților adulți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Tehnologie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Pentru imprimare termică directă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Tip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Brățară medicală pentru identificarea pacientului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Material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Material sintetic/polipropilenă sau echivalent, destinat utilizării medicale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Dimensiune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Aproximativ </w:t>
            </w: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25 × 279 mm</w:t>
            </w: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sau echivalent funcțional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Imprimare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Text și cod de bare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Fixare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Sistem de închidere sigur, destinat utilizării pe durata internării pacientului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Rezistență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Rezistentă la apă, transpirație, săpun și la substanțele uzuale de igienizare/dezinfectare, conform specificațiilor producătorului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Lizibilitate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Datele imprimate și codul de bare trebuie să rămână lizibile pe durata normală de utilizare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Compatibilitate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Compatibile integral cu imprimanta ofertată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Ambalare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Cartuș/set individual, protejat împotriva deteriorării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Cantitate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Minimum </w:t>
            </w: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200 brățări medicale/cartuş/set</w:t>
            </w:r>
          </w:p>
        </w:tc>
      </w:tr>
      <w:tr w:rsidR="00C80E0C" w:rsidRPr="00C80E0C" w:rsidTr="00C80E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Stare</w:t>
            </w:r>
          </w:p>
        </w:tc>
        <w:tc>
          <w:tcPr>
            <w:tcW w:w="0" w:type="auto"/>
            <w:vAlign w:val="center"/>
            <w:hideMark/>
          </w:tcPr>
          <w:p w:rsidR="00C80E0C" w:rsidRPr="00C80E0C" w:rsidRDefault="00C80E0C" w:rsidP="00C80E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Produs nou, neutilizat</w:t>
            </w:r>
          </w:p>
        </w:tc>
      </w:tr>
    </w:tbl>
    <w:p w:rsidR="00C80E0C" w:rsidRPr="00C80E0C" w:rsidRDefault="00C80E0C" w:rsidP="00C80E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Cantitatea solicitată: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25 cartușe/seturi × minimum 200 brățări = minimum 5.000 brățări medicale.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Ofertantul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indica obligatoriu în oferta tehnică:</w:t>
      </w:r>
    </w:p>
    <w:p w:rsidR="00C80E0C" w:rsidRPr="00C80E0C" w:rsidRDefault="00C80E0C" w:rsidP="00C80E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numărul de brățări conținut într-un cartuș/set; </w:t>
      </w:r>
    </w:p>
    <w:p w:rsidR="00C80E0C" w:rsidRPr="00C80E0C" w:rsidRDefault="00C80E0C" w:rsidP="00C80E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dimensiunea brățărilor; </w:t>
      </w:r>
    </w:p>
    <w:p w:rsidR="00C80E0C" w:rsidRPr="00C80E0C" w:rsidRDefault="00C80E0C" w:rsidP="00C80E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materialul; </w:t>
      </w:r>
    </w:p>
    <w:p w:rsidR="00C80E0C" w:rsidRPr="00C80E0C" w:rsidRDefault="00C80E0C" w:rsidP="00C80E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compatibilitatea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cu imprimanta ofertată. 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32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9. Compatibilitatea dintre imprimantă și consumabile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Imprimantele și consumabilele ofertate trebuie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să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constituie un </w:t>
      </w: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sistem complet și compatibil</w:t>
      </w:r>
      <w:r w:rsidRPr="00C80E0C">
        <w:rPr>
          <w:rFonts w:ascii="Times New Roman" w:eastAsia="Times New Roman" w:hAnsi="Times New Roman"/>
          <w:sz w:val="24"/>
          <w:szCs w:val="24"/>
          <w:lang w:val="en-US"/>
        </w:rPr>
        <w:t>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Ofertantul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este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responsabil pentru asigurarea compatibilității dintre:</w:t>
      </w:r>
    </w:p>
    <w:p w:rsidR="00C80E0C" w:rsidRPr="00C80E0C" w:rsidRDefault="00C80E0C" w:rsidP="00C80E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imprimante; </w:t>
      </w:r>
    </w:p>
    <w:p w:rsidR="00C80E0C" w:rsidRPr="00C80E0C" w:rsidRDefault="00C80E0C" w:rsidP="00C80E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cartușele/seturile cu brățări medicale; </w:t>
      </w:r>
    </w:p>
    <w:p w:rsidR="00C80E0C" w:rsidRPr="00C80E0C" w:rsidRDefault="00C80E0C" w:rsidP="00C80E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driverele și software-ul necesar; </w:t>
      </w:r>
    </w:p>
    <w:p w:rsidR="00C80E0C" w:rsidRPr="00C80E0C" w:rsidRDefault="00C80E0C" w:rsidP="00C80E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infrastructura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de conectare. 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Brățările trebuie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să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poată fi introduse și utilizate în imprimantele ofertate fără modificări hardware neprevăzute.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33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10. Instalare, configurare și punere în funcțiune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Furnizorul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asigura, fără costuri suplimentare pentru autoritatea contractantă: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livrarea echipamentelor; 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livrarea consumabilelor; 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instalarea imprimantelor; 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conectarea acestora la infrastructura de rețea, după caz; 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instalarea driverelor și software-ului; 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configurarea imprimantelor; 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configurarea formatului de imprimare; 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efectuarea testelor de imprimare; 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verificarea imprimării codurilor de bare; 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punerea în funcțiune; </w:t>
      </w:r>
    </w:p>
    <w:p w:rsidR="00C80E0C" w:rsidRPr="00C80E0C" w:rsidRDefault="00C80E0C" w:rsidP="00C80E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instruirea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personalului desemnat de beneficiar. 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34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lastRenderedPageBreak/>
        <w:t>11. Cerințe privind instruirea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Furnizorul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asigura instruirea personalului desemnat de IMSP Institutul Oncologic privind:</w:t>
      </w:r>
    </w:p>
    <w:p w:rsidR="00C80E0C" w:rsidRPr="00C80E0C" w:rsidRDefault="00C80E0C" w:rsidP="00C80E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utilizarea imprimantei; </w:t>
      </w:r>
    </w:p>
    <w:p w:rsidR="00C80E0C" w:rsidRPr="00C80E0C" w:rsidRDefault="00C80E0C" w:rsidP="00C80E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încărcarea cartușelor/seturilor cu brățări; </w:t>
      </w:r>
    </w:p>
    <w:p w:rsidR="00C80E0C" w:rsidRPr="00C80E0C" w:rsidRDefault="00C80E0C" w:rsidP="00C80E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imprimarea brățărilor; </w:t>
      </w:r>
    </w:p>
    <w:p w:rsidR="00C80E0C" w:rsidRPr="00C80E0C" w:rsidRDefault="00C80E0C" w:rsidP="00C80E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înlocuirea consumabilelor; </w:t>
      </w:r>
    </w:p>
    <w:p w:rsidR="00C80E0C" w:rsidRPr="00C80E0C" w:rsidRDefault="00C80E0C" w:rsidP="00C80E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operațiunile uzuale de întreținere; </w:t>
      </w:r>
    </w:p>
    <w:p w:rsidR="00C80E0C" w:rsidRPr="00C80E0C" w:rsidRDefault="00C80E0C" w:rsidP="00C80E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curățarea echipamentului; </w:t>
      </w:r>
    </w:p>
    <w:p w:rsidR="00C80E0C" w:rsidRPr="00C80E0C" w:rsidRDefault="00C80E0C" w:rsidP="00C80E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remedierea situațiilor simple de funcționare necorespunzătoare; </w:t>
      </w:r>
    </w:p>
    <w:p w:rsidR="00C80E0C" w:rsidRPr="00C80E0C" w:rsidRDefault="00C80E0C" w:rsidP="00C80E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utilizarea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software-ului/driverelor. 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35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12. Cerințe privind echipamentele noi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Toate imprimantele ofertate trebuie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să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fie:</w:t>
      </w:r>
    </w:p>
    <w:p w:rsidR="00C80E0C" w:rsidRPr="00C80E0C" w:rsidRDefault="00C80E0C" w:rsidP="00C80E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noi; </w:t>
      </w:r>
    </w:p>
    <w:p w:rsidR="00C80E0C" w:rsidRPr="00C80E0C" w:rsidRDefault="00C80E0C" w:rsidP="00C80E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neutilizate; </w:t>
      </w:r>
    </w:p>
    <w:p w:rsidR="00C80E0C" w:rsidRPr="00C80E0C" w:rsidRDefault="00C80E0C" w:rsidP="00C80E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neexpuse anterior în exploatare; </w:t>
      </w:r>
    </w:p>
    <w:p w:rsidR="00C80E0C" w:rsidRPr="00C80E0C" w:rsidRDefault="00C80E0C" w:rsidP="00C80E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în ambalajul producătorului; </w:t>
      </w:r>
    </w:p>
    <w:p w:rsidR="00C80E0C" w:rsidRPr="00C80E0C" w:rsidRDefault="00C80E0C" w:rsidP="00C80E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însoțite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de documentația tehnică aferentă. 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Nu se acceptă echipamente recondiționate, refurbished sau utilizate anterior.</w:t>
      </w:r>
      <w:proofErr w:type="gramEnd"/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36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13. Documente care vor fi prezentate de ofertant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Ofertantul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prezenta:</w:t>
      </w:r>
    </w:p>
    <w:p w:rsidR="00C80E0C" w:rsidRPr="00C80E0C" w:rsidRDefault="00C80E0C" w:rsidP="00C80E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fișa tehnică/datasheet-ul producătorului; </w:t>
      </w:r>
    </w:p>
    <w:p w:rsidR="00C80E0C" w:rsidRPr="00C80E0C" w:rsidRDefault="00C80E0C" w:rsidP="00C80E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descrierea tehnică a echipamentului ofertat; </w:t>
      </w:r>
    </w:p>
    <w:p w:rsidR="00C80E0C" w:rsidRPr="00C80E0C" w:rsidRDefault="00C80E0C" w:rsidP="00C80E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descrierea consumabilelor ofertate; </w:t>
      </w:r>
    </w:p>
    <w:p w:rsidR="00C80E0C" w:rsidRPr="00C80E0C" w:rsidRDefault="00C80E0C" w:rsidP="00C80E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informații privind numărul de brățări dintr-un cartuș/set; </w:t>
      </w:r>
    </w:p>
    <w:p w:rsidR="00C80E0C" w:rsidRPr="00C80E0C" w:rsidRDefault="00C80E0C" w:rsidP="00C80E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informații privind dimensiunea și materialul brățărilor; </w:t>
      </w:r>
    </w:p>
    <w:p w:rsidR="00C80E0C" w:rsidRPr="00C80E0C" w:rsidRDefault="00C80E0C" w:rsidP="00C80E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document/informație privind compatibilitatea consumabilelor cu imprimanta ofertată; </w:t>
      </w:r>
    </w:p>
    <w:p w:rsidR="00C80E0C" w:rsidRPr="00C80E0C" w:rsidRDefault="00C80E0C" w:rsidP="00C80E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perioada de garanție; </w:t>
      </w:r>
    </w:p>
    <w:p w:rsidR="00C80E0C" w:rsidRPr="00C80E0C" w:rsidRDefault="00C80E0C" w:rsidP="00C80E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condițiile de acordare a garanției și service-ului; </w:t>
      </w:r>
    </w:p>
    <w:p w:rsidR="00C80E0C" w:rsidRPr="00C80E0C" w:rsidRDefault="00C80E0C" w:rsidP="00C80E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documentația de utilizare; </w:t>
      </w:r>
    </w:p>
    <w:p w:rsidR="00C80E0C" w:rsidRPr="00C80E0C" w:rsidRDefault="00C80E0C" w:rsidP="00C80E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declarație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privind caracterul nou și neutilizat al echipamentului. 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37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14. Garanție și service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Perioada de garanție pentru imprimante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fi de </w:t>
      </w: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minimum 24 luni</w:t>
      </w: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de la data recepției.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În perioada de garanție furnizorul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asigura:</w:t>
      </w:r>
    </w:p>
    <w:p w:rsidR="00C80E0C" w:rsidRPr="00C80E0C" w:rsidRDefault="00C80E0C" w:rsidP="00C80E0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suport tehnic; </w:t>
      </w:r>
    </w:p>
    <w:p w:rsidR="00C80E0C" w:rsidRPr="00C80E0C" w:rsidRDefault="00C80E0C" w:rsidP="00C80E0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lastRenderedPageBreak/>
        <w:t xml:space="preserve">diagnosticarea defecțiunilor; </w:t>
      </w:r>
    </w:p>
    <w:p w:rsidR="00C80E0C" w:rsidRPr="00C80E0C" w:rsidRDefault="00C80E0C" w:rsidP="00C80E0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remedierea defecțiunilor; </w:t>
      </w:r>
    </w:p>
    <w:p w:rsidR="00C80E0C" w:rsidRPr="00C80E0C" w:rsidRDefault="00C80E0C" w:rsidP="00C80E0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înlocuirea componentelor defecte; </w:t>
      </w:r>
    </w:p>
    <w:p w:rsidR="00C80E0C" w:rsidRPr="00C80E0C" w:rsidRDefault="00C80E0C" w:rsidP="00C80E0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piesele de schimb necesare; </w:t>
      </w:r>
    </w:p>
    <w:p w:rsidR="00C80E0C" w:rsidRPr="00C80E0C" w:rsidRDefault="00C80E0C" w:rsidP="00C80E0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readucerea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echipamentului în stare normală de funcționare. 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Furnizorul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indica în ofertă condițiile și termenul de intervenție pentru cazurile de defecțiune.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38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15. Termen de livrare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Termenul maxim de livrare – 15 zile calendaristice</w:t>
      </w: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de la data semnării contractului.</w:t>
      </w:r>
      <w:proofErr w:type="gramEnd"/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>Termenul de livrare include:</w:t>
      </w:r>
    </w:p>
    <w:p w:rsidR="00C80E0C" w:rsidRPr="00C80E0C" w:rsidRDefault="00C80E0C" w:rsidP="00C80E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livrarea echipamentelor; </w:t>
      </w:r>
    </w:p>
    <w:p w:rsidR="00C80E0C" w:rsidRPr="00C80E0C" w:rsidRDefault="00C80E0C" w:rsidP="00C80E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livrarea consumabilelor; </w:t>
      </w:r>
    </w:p>
    <w:p w:rsidR="00C80E0C" w:rsidRPr="00C80E0C" w:rsidRDefault="00C80E0C" w:rsidP="00C80E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instalarea; </w:t>
      </w:r>
    </w:p>
    <w:p w:rsidR="00C80E0C" w:rsidRPr="00C80E0C" w:rsidRDefault="00C80E0C" w:rsidP="00C80E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configurarea; </w:t>
      </w:r>
    </w:p>
    <w:p w:rsidR="00C80E0C" w:rsidRPr="00C80E0C" w:rsidRDefault="00C80E0C" w:rsidP="00C80E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testarea; </w:t>
      </w:r>
    </w:p>
    <w:p w:rsidR="00C80E0C" w:rsidRPr="00C80E0C" w:rsidRDefault="00C80E0C" w:rsidP="00C80E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punerea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în funcțiune. 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39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16. Recepția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Recepția echipamentelor și consumabilelor se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efectua de către reprezentanții IMSP Institutul Oncologic după verificarea:</w:t>
      </w:r>
    </w:p>
    <w:p w:rsidR="00C80E0C" w:rsidRPr="00C80E0C" w:rsidRDefault="00C80E0C" w:rsidP="00C80E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cantității livrate; </w:t>
      </w:r>
    </w:p>
    <w:p w:rsidR="00C80E0C" w:rsidRPr="00C80E0C" w:rsidRDefault="00C80E0C" w:rsidP="00C80E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conformității cu specificațiile tehnice; </w:t>
      </w:r>
    </w:p>
    <w:p w:rsidR="00C80E0C" w:rsidRPr="00C80E0C" w:rsidRDefault="00C80E0C" w:rsidP="00C80E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integrității echipamentelor și ambalajelor; </w:t>
      </w:r>
    </w:p>
    <w:p w:rsidR="00C80E0C" w:rsidRPr="00C80E0C" w:rsidRDefault="00C80E0C" w:rsidP="00C80E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funcționării imprimantelor; </w:t>
      </w:r>
    </w:p>
    <w:p w:rsidR="00C80E0C" w:rsidRPr="00C80E0C" w:rsidRDefault="00C80E0C" w:rsidP="00C80E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compatibilității consumabilelor; </w:t>
      </w:r>
    </w:p>
    <w:p w:rsidR="00C80E0C" w:rsidRPr="00C80E0C" w:rsidRDefault="00C80E0C" w:rsidP="00C80E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calității imprimării; </w:t>
      </w:r>
    </w:p>
    <w:p w:rsidR="00C80E0C" w:rsidRPr="00C80E0C" w:rsidRDefault="00C80E0C" w:rsidP="00C80E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lizibilității datelor; </w:t>
      </w:r>
    </w:p>
    <w:p w:rsidR="00C80E0C" w:rsidRPr="00C80E0C" w:rsidRDefault="00C80E0C" w:rsidP="00C80E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lizibilității codurilor de bare; </w:t>
      </w:r>
    </w:p>
    <w:p w:rsidR="00C80E0C" w:rsidRPr="00C80E0C" w:rsidRDefault="00C80E0C" w:rsidP="00C80E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funcționării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conexiunii la rețea, după caz. 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Punerea în funcțiune se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considera realizată după efectuarea cu succes a imprimării de test.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1</w:t>
      </w:r>
      <w:r w:rsidR="003C36A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7</w:t>
      </w: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. Cerință privind soluțiile echivalente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Cerințele tehnice din prezentul caiet de sarcini reprezintă </w:t>
      </w: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cerințe minime</w:t>
      </w:r>
      <w:r w:rsidRPr="00C80E0C">
        <w:rPr>
          <w:rFonts w:ascii="Times New Roman" w:eastAsia="Times New Roman" w:hAnsi="Times New Roman"/>
          <w:sz w:val="24"/>
          <w:szCs w:val="24"/>
          <w:lang w:val="en-US"/>
        </w:rPr>
        <w:t>.</w:t>
      </w:r>
      <w:proofErr w:type="gramEnd"/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>Se acceptă echipamente și consumabile de la orice producător care îndeplinesc sau depășesc cerințele tehnice și funcționale stabilite.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În cazul în care în documentația de atribuire sau în documentele tehnice sunt menționate denumiri comerciale, tehnologii, standarde sau soluții specifice, acestea se vor interpreta prin sintagma </w:t>
      </w:r>
      <w:r w:rsidRPr="00C80E0C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„sau echivalent”</w:t>
      </w:r>
      <w:r w:rsidRPr="00C80E0C">
        <w:rPr>
          <w:rFonts w:ascii="Times New Roman" w:eastAsia="Times New Roman" w:hAnsi="Times New Roman"/>
          <w:sz w:val="24"/>
          <w:szCs w:val="24"/>
          <w:lang w:val="en-US"/>
        </w:rPr>
        <w:t>.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lastRenderedPageBreak/>
        <w:t xml:space="preserve">Ofertantul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demonstra conformitatea produsului propus prin documentația tehnică a producătorului.</w:t>
      </w:r>
    </w:p>
    <w:p w:rsidR="00C80E0C" w:rsidRPr="00C80E0C" w:rsidRDefault="00D90CA2" w:rsidP="00C80E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40" style="width:0;height:1.5pt" o:hralign="center" o:hrstd="t" o:hr="t" fillcolor="#a0a0a0" stroked="f"/>
        </w:pict>
      </w:r>
    </w:p>
    <w:p w:rsidR="00C80E0C" w:rsidRPr="00C80E0C" w:rsidRDefault="00C80E0C" w:rsidP="00C80E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1</w:t>
      </w:r>
      <w:r w:rsidR="003C36A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8</w:t>
      </w:r>
      <w:r w:rsidRPr="00C80E0C">
        <w:rPr>
          <w:rFonts w:ascii="Times New Roman" w:eastAsia="Times New Roman" w:hAnsi="Times New Roman"/>
          <w:b/>
          <w:bCs/>
          <w:kern w:val="36"/>
          <w:sz w:val="24"/>
          <w:szCs w:val="24"/>
          <w:lang w:val="en-US"/>
        </w:rPr>
        <w:t>. Tabel de conformitate tehnică</w:t>
      </w:r>
    </w:p>
    <w:p w:rsidR="00C80E0C" w:rsidRPr="00C80E0C" w:rsidRDefault="00C80E0C" w:rsidP="00C80E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Pentru facilitarea evaluării ofertelor, ofertantul </w:t>
      </w: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prezenta un tabel de conformitate în care va indica pentru fiecare cerință: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7"/>
        <w:gridCol w:w="2919"/>
        <w:gridCol w:w="1738"/>
        <w:gridCol w:w="1969"/>
        <w:gridCol w:w="2388"/>
      </w:tblGrid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Nr.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Cerința autorității contractante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Parametrul oferit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Conform / Neconform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Document justificativ / pagina</w:t>
            </w: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Tehnologie termică directă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Rezoluție min. 300 dpi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Viteză min. 50 mm/sec.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Ethernet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USB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RTC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ZPL/ZPL II sau echivalent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Compatibilitate cu brățări medicale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Minimum 200 brățări/cartuş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Dimensiune aproximativ 25 × 279 mm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C80E0C" w:rsidRPr="00C80E0C" w:rsidTr="00C42949"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80E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Garanție min. 24 luni</w:t>
            </w: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C80E0C" w:rsidRPr="00C80E0C" w:rsidRDefault="00C80E0C" w:rsidP="00C80E0C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C80E0C" w:rsidRDefault="00C80E0C" w:rsidP="005F7C2E">
      <w:pPr>
        <w:rPr>
          <w:rFonts w:ascii="Times New Roman" w:hAnsi="Times New Roman"/>
          <w:b/>
          <w:sz w:val="24"/>
          <w:szCs w:val="24"/>
        </w:rPr>
      </w:pPr>
    </w:p>
    <w:p w:rsidR="003C36AC" w:rsidRDefault="003C36AC" w:rsidP="005F7C2E">
      <w:pPr>
        <w:rPr>
          <w:rFonts w:ascii="Times New Roman" w:hAnsi="Times New Roman"/>
          <w:b/>
          <w:sz w:val="24"/>
          <w:szCs w:val="24"/>
        </w:rPr>
      </w:pPr>
    </w:p>
    <w:p w:rsidR="003C36AC" w:rsidRPr="00C80E0C" w:rsidRDefault="00D90CA2" w:rsidP="003C36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41" style="width:0;height:1.5pt" o:hralign="center" o:hrstd="t" o:hr="t" fillcolor="#a0a0a0" stroked="f"/>
        </w:pict>
      </w:r>
    </w:p>
    <w:p w:rsidR="003C36AC" w:rsidRPr="00C80E0C" w:rsidRDefault="003C36AC" w:rsidP="003C36A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>Valoarea estimativă include toate cheltuielile aferente executării contractului, inclusiv:</w:t>
      </w:r>
    </w:p>
    <w:p w:rsidR="003C36AC" w:rsidRPr="00C80E0C" w:rsidRDefault="003C36AC" w:rsidP="003C36A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echipamente; </w:t>
      </w:r>
    </w:p>
    <w:p w:rsidR="003C36AC" w:rsidRPr="00C80E0C" w:rsidRDefault="003C36AC" w:rsidP="003C36A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consumabile; </w:t>
      </w:r>
    </w:p>
    <w:p w:rsidR="003C36AC" w:rsidRPr="00C80E0C" w:rsidRDefault="003C36AC" w:rsidP="003C36A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accesorii; </w:t>
      </w:r>
    </w:p>
    <w:p w:rsidR="003C36AC" w:rsidRPr="00C80E0C" w:rsidRDefault="003C36AC" w:rsidP="003C36A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transport; </w:t>
      </w:r>
    </w:p>
    <w:p w:rsidR="003C36AC" w:rsidRPr="00C80E0C" w:rsidRDefault="003C36AC" w:rsidP="003C36A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livrare; </w:t>
      </w:r>
    </w:p>
    <w:p w:rsidR="003C36AC" w:rsidRPr="00C80E0C" w:rsidRDefault="003C36AC" w:rsidP="003C36A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instalare; </w:t>
      </w:r>
    </w:p>
    <w:p w:rsidR="003C36AC" w:rsidRPr="00C80E0C" w:rsidRDefault="003C36AC" w:rsidP="003C36A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configurare; </w:t>
      </w:r>
    </w:p>
    <w:p w:rsidR="003C36AC" w:rsidRPr="00C80E0C" w:rsidRDefault="003C36AC" w:rsidP="003C36A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punere în funcțiune; </w:t>
      </w:r>
    </w:p>
    <w:p w:rsidR="003C36AC" w:rsidRPr="00C80E0C" w:rsidRDefault="003C36AC" w:rsidP="003C36A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instruirea personalului; </w:t>
      </w:r>
    </w:p>
    <w:p w:rsidR="003C36AC" w:rsidRPr="00C80E0C" w:rsidRDefault="003C36AC" w:rsidP="003C36A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proofErr w:type="gramStart"/>
      <w:r w:rsidRPr="00C80E0C">
        <w:rPr>
          <w:rFonts w:ascii="Times New Roman" w:eastAsia="Times New Roman" w:hAnsi="Times New Roman"/>
          <w:sz w:val="24"/>
          <w:szCs w:val="24"/>
          <w:lang w:val="en-US"/>
        </w:rPr>
        <w:t>alte</w:t>
      </w:r>
      <w:proofErr w:type="gramEnd"/>
      <w:r w:rsidRPr="00C80E0C">
        <w:rPr>
          <w:rFonts w:ascii="Times New Roman" w:eastAsia="Times New Roman" w:hAnsi="Times New Roman"/>
          <w:sz w:val="24"/>
          <w:szCs w:val="24"/>
          <w:lang w:val="en-US"/>
        </w:rPr>
        <w:t xml:space="preserve"> costuri necesare funcționării corespunzătoare a sistemului. </w:t>
      </w:r>
    </w:p>
    <w:p w:rsidR="003C36AC" w:rsidRPr="00C80E0C" w:rsidRDefault="00D90CA2" w:rsidP="003C36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pict>
          <v:rect id="_x0000_i1042" style="width:0;height:1.5pt" o:hralign="center" o:hrstd="t" o:hr="t" fillcolor="#a0a0a0" stroked="f"/>
        </w:pict>
      </w:r>
    </w:p>
    <w:sectPr w:rsidR="003C36AC" w:rsidRPr="00C80E0C" w:rsidSect="004207AB">
      <w:pgSz w:w="11906" w:h="16838"/>
      <w:pgMar w:top="1134" w:right="850" w:bottom="90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F40BB"/>
    <w:multiLevelType w:val="multilevel"/>
    <w:tmpl w:val="1108D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AA7BC0"/>
    <w:multiLevelType w:val="multilevel"/>
    <w:tmpl w:val="B5BA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534238"/>
    <w:multiLevelType w:val="multilevel"/>
    <w:tmpl w:val="3670C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8113D2"/>
    <w:multiLevelType w:val="multilevel"/>
    <w:tmpl w:val="07B4C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D5063A"/>
    <w:multiLevelType w:val="multilevel"/>
    <w:tmpl w:val="4274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EC7A0D"/>
    <w:multiLevelType w:val="multilevel"/>
    <w:tmpl w:val="251A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A12F53"/>
    <w:multiLevelType w:val="multilevel"/>
    <w:tmpl w:val="913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6F735D"/>
    <w:multiLevelType w:val="multilevel"/>
    <w:tmpl w:val="FAAA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5863AD"/>
    <w:multiLevelType w:val="multilevel"/>
    <w:tmpl w:val="432A1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3A633E"/>
    <w:multiLevelType w:val="multilevel"/>
    <w:tmpl w:val="00AAF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5242D4"/>
    <w:multiLevelType w:val="multilevel"/>
    <w:tmpl w:val="05144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AD7B52"/>
    <w:multiLevelType w:val="multilevel"/>
    <w:tmpl w:val="9970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C86D35"/>
    <w:multiLevelType w:val="multilevel"/>
    <w:tmpl w:val="8D384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12"/>
  </w:num>
  <w:num w:numId="7">
    <w:abstractNumId w:val="1"/>
  </w:num>
  <w:num w:numId="8">
    <w:abstractNumId w:val="2"/>
  </w:num>
  <w:num w:numId="9">
    <w:abstractNumId w:val="10"/>
  </w:num>
  <w:num w:numId="10">
    <w:abstractNumId w:val="5"/>
  </w:num>
  <w:num w:numId="11">
    <w:abstractNumId w:val="7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241"/>
    <w:rsid w:val="00041AD9"/>
    <w:rsid w:val="000478A3"/>
    <w:rsid w:val="0009174C"/>
    <w:rsid w:val="000A2166"/>
    <w:rsid w:val="000A21E4"/>
    <w:rsid w:val="000D528F"/>
    <w:rsid w:val="001134AB"/>
    <w:rsid w:val="0011549F"/>
    <w:rsid w:val="00156241"/>
    <w:rsid w:val="001B34EA"/>
    <w:rsid w:val="00270A83"/>
    <w:rsid w:val="002A4184"/>
    <w:rsid w:val="00375129"/>
    <w:rsid w:val="003A08D3"/>
    <w:rsid w:val="003C36AC"/>
    <w:rsid w:val="003E02DD"/>
    <w:rsid w:val="004207AB"/>
    <w:rsid w:val="004740A5"/>
    <w:rsid w:val="00512A13"/>
    <w:rsid w:val="00563C14"/>
    <w:rsid w:val="00582DC1"/>
    <w:rsid w:val="00582F81"/>
    <w:rsid w:val="00594885"/>
    <w:rsid w:val="005A7064"/>
    <w:rsid w:val="005D5DE6"/>
    <w:rsid w:val="005F7C2E"/>
    <w:rsid w:val="0066057A"/>
    <w:rsid w:val="006A5371"/>
    <w:rsid w:val="006B3B9A"/>
    <w:rsid w:val="00740FD7"/>
    <w:rsid w:val="00843568"/>
    <w:rsid w:val="008510BB"/>
    <w:rsid w:val="00851868"/>
    <w:rsid w:val="009321C7"/>
    <w:rsid w:val="00941D32"/>
    <w:rsid w:val="00981A9A"/>
    <w:rsid w:val="00A45980"/>
    <w:rsid w:val="00A61D8F"/>
    <w:rsid w:val="00B50162"/>
    <w:rsid w:val="00C40C40"/>
    <w:rsid w:val="00C42949"/>
    <w:rsid w:val="00C55D7F"/>
    <w:rsid w:val="00C80E0C"/>
    <w:rsid w:val="00CC426C"/>
    <w:rsid w:val="00CE5295"/>
    <w:rsid w:val="00CF1D60"/>
    <w:rsid w:val="00D41830"/>
    <w:rsid w:val="00D90CA2"/>
    <w:rsid w:val="00DB6D18"/>
    <w:rsid w:val="00DC361B"/>
    <w:rsid w:val="00DF477D"/>
    <w:rsid w:val="00E915E2"/>
    <w:rsid w:val="00F5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C2E"/>
    <w:rPr>
      <w:rFonts w:ascii="Calibri" w:eastAsia="Calibri" w:hAnsi="Calibri" w:cs="Times New Roman"/>
      <w:lang w:val="ro-MO"/>
    </w:rPr>
  </w:style>
  <w:style w:type="paragraph" w:styleId="1">
    <w:name w:val="heading 1"/>
    <w:basedOn w:val="a"/>
    <w:link w:val="10"/>
    <w:uiPriority w:val="9"/>
    <w:qFormat/>
    <w:rsid w:val="00C80E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styleId="2">
    <w:name w:val="heading 2"/>
    <w:basedOn w:val="a"/>
    <w:link w:val="20"/>
    <w:uiPriority w:val="9"/>
    <w:qFormat/>
    <w:rsid w:val="00C80E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US"/>
    </w:rPr>
  </w:style>
  <w:style w:type="paragraph" w:styleId="3">
    <w:name w:val="heading 3"/>
    <w:basedOn w:val="a"/>
    <w:link w:val="30"/>
    <w:uiPriority w:val="9"/>
    <w:qFormat/>
    <w:rsid w:val="00C80E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2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15624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80E0C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C80E0C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C80E0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table" w:styleId="a5">
    <w:name w:val="Table Grid"/>
    <w:basedOn w:val="a1"/>
    <w:uiPriority w:val="59"/>
    <w:rsid w:val="00C42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C2E"/>
    <w:rPr>
      <w:rFonts w:ascii="Calibri" w:eastAsia="Calibri" w:hAnsi="Calibri" w:cs="Times New Roman"/>
      <w:lang w:val="ro-MO"/>
    </w:rPr>
  </w:style>
  <w:style w:type="paragraph" w:styleId="1">
    <w:name w:val="heading 1"/>
    <w:basedOn w:val="a"/>
    <w:link w:val="10"/>
    <w:uiPriority w:val="9"/>
    <w:qFormat/>
    <w:rsid w:val="00C80E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styleId="2">
    <w:name w:val="heading 2"/>
    <w:basedOn w:val="a"/>
    <w:link w:val="20"/>
    <w:uiPriority w:val="9"/>
    <w:qFormat/>
    <w:rsid w:val="00C80E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US"/>
    </w:rPr>
  </w:style>
  <w:style w:type="paragraph" w:styleId="3">
    <w:name w:val="heading 3"/>
    <w:basedOn w:val="a"/>
    <w:link w:val="30"/>
    <w:uiPriority w:val="9"/>
    <w:qFormat/>
    <w:rsid w:val="00C80E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2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15624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80E0C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C80E0C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C80E0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table" w:styleId="a5">
    <w:name w:val="Table Grid"/>
    <w:basedOn w:val="a1"/>
    <w:uiPriority w:val="59"/>
    <w:rsid w:val="00C42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3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9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5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rian\Desktop\Demers%20MODEL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Demers MODEL</Template>
  <TotalTime>6</TotalTime>
  <Pages>7</Pages>
  <Words>1674</Words>
  <Characters>9543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Andrian</dc:creator>
  <cp:lastModifiedBy>User</cp:lastModifiedBy>
  <cp:revision>8</cp:revision>
  <cp:lastPrinted>2026-02-05T09:12:00Z</cp:lastPrinted>
  <dcterms:created xsi:type="dcterms:W3CDTF">2026-08-18T08:18:00Z</dcterms:created>
  <dcterms:modified xsi:type="dcterms:W3CDTF">2026-08-26T10:24:00Z</dcterms:modified>
</cp:coreProperties>
</file>