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116" w:rsidRDefault="001366C5" w:rsidP="00D30FF3">
      <w:pPr>
        <w:spacing w:after="0"/>
        <w:jc w:val="center"/>
        <w:rPr>
          <w:rFonts w:asciiTheme="majorBidi" w:hAnsiTheme="majorBidi" w:cstheme="majorBidi"/>
          <w:b/>
          <w:bCs/>
        </w:rPr>
      </w:pPr>
      <w:r w:rsidRPr="00C41AE9">
        <w:rPr>
          <w:rFonts w:asciiTheme="majorBidi" w:hAnsiTheme="majorBidi" w:cstheme="majorBidi"/>
          <w:b/>
          <w:bCs/>
        </w:rPr>
        <w:t>Terms of Reference</w:t>
      </w:r>
    </w:p>
    <w:p w:rsidR="006067A7" w:rsidRPr="00C41AE9" w:rsidRDefault="006067A7" w:rsidP="00D30FF3">
      <w:pPr>
        <w:spacing w:after="0"/>
        <w:jc w:val="center"/>
        <w:rPr>
          <w:rFonts w:asciiTheme="majorBidi" w:hAnsiTheme="majorBidi" w:cstheme="majorBidi"/>
          <w:b/>
          <w:bCs/>
        </w:rPr>
      </w:pPr>
    </w:p>
    <w:p w:rsidR="00D30FF3" w:rsidRPr="00C41AE9" w:rsidRDefault="001366C5" w:rsidP="00D30FF3">
      <w:pPr>
        <w:spacing w:after="0"/>
        <w:jc w:val="center"/>
        <w:rPr>
          <w:rFonts w:asciiTheme="majorBidi" w:hAnsiTheme="majorBidi" w:cstheme="majorBidi"/>
          <w:i/>
        </w:rPr>
      </w:pPr>
      <w:r w:rsidRPr="00C41AE9">
        <w:rPr>
          <w:rFonts w:asciiTheme="majorBidi" w:hAnsiTheme="majorBidi" w:cstheme="majorBidi"/>
          <w:i/>
        </w:rPr>
        <w:t>Capacitating SCAs to become agents for remittance transfers and other payment services</w:t>
      </w:r>
    </w:p>
    <w:p w:rsidR="00D30FF3" w:rsidRDefault="00D30FF3" w:rsidP="00D30FF3">
      <w:pPr>
        <w:spacing w:after="0"/>
        <w:jc w:val="center"/>
        <w:rPr>
          <w:rFonts w:asciiTheme="majorBidi" w:hAnsiTheme="majorBidi" w:cstheme="majorBidi"/>
          <w:b/>
          <w:bCs/>
        </w:rPr>
      </w:pPr>
    </w:p>
    <w:p w:rsidR="006067A7" w:rsidRPr="00C41AE9" w:rsidRDefault="006067A7" w:rsidP="00D30FF3">
      <w:pPr>
        <w:spacing w:after="0"/>
        <w:jc w:val="center"/>
        <w:rPr>
          <w:rFonts w:asciiTheme="majorBidi" w:hAnsiTheme="majorBidi" w:cstheme="majorBidi"/>
          <w:b/>
          <w:bCs/>
        </w:rPr>
      </w:pPr>
    </w:p>
    <w:p w:rsidR="00D30FF3" w:rsidRPr="00C41AE9" w:rsidRDefault="001366C5" w:rsidP="00D30FF3">
      <w:pPr>
        <w:pStyle w:val="ListParagraph"/>
        <w:numPr>
          <w:ilvl w:val="0"/>
          <w:numId w:val="1"/>
        </w:numPr>
        <w:jc w:val="both"/>
        <w:rPr>
          <w:rFonts w:asciiTheme="majorBidi" w:hAnsiTheme="majorBidi" w:cstheme="majorBidi"/>
          <w:b/>
          <w:bCs/>
          <w:lang w:val="ro-RO"/>
        </w:rPr>
      </w:pPr>
      <w:proofErr w:type="spellStart"/>
      <w:r w:rsidRPr="00C41AE9">
        <w:rPr>
          <w:rFonts w:asciiTheme="majorBidi" w:hAnsiTheme="majorBidi" w:cstheme="majorBidi"/>
          <w:b/>
          <w:bCs/>
          <w:lang w:val="ro-RO"/>
        </w:rPr>
        <w:t>Name</w:t>
      </w:r>
      <w:proofErr w:type="spellEnd"/>
      <w:r w:rsidRPr="00C41AE9">
        <w:rPr>
          <w:rFonts w:asciiTheme="majorBidi" w:hAnsiTheme="majorBidi" w:cstheme="majorBidi"/>
          <w:b/>
          <w:bCs/>
          <w:lang w:val="ro-RO"/>
        </w:rPr>
        <w:t xml:space="preserve"> of </w:t>
      </w:r>
      <w:proofErr w:type="spellStart"/>
      <w:r w:rsidRPr="00C41AE9">
        <w:rPr>
          <w:rFonts w:asciiTheme="majorBidi" w:hAnsiTheme="majorBidi" w:cstheme="majorBidi"/>
          <w:b/>
          <w:bCs/>
          <w:lang w:val="ro-RO"/>
        </w:rPr>
        <w:t>the</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Contracting</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Authority</w:t>
      </w:r>
      <w:proofErr w:type="spellEnd"/>
      <w:r w:rsidRPr="00C41AE9">
        <w:rPr>
          <w:rFonts w:asciiTheme="majorBidi" w:hAnsiTheme="majorBidi" w:cstheme="majorBidi"/>
          <w:b/>
          <w:bCs/>
          <w:lang w:val="ro-RO"/>
        </w:rPr>
        <w:t xml:space="preserve">: </w:t>
      </w:r>
      <w:r w:rsidRPr="00C41AE9">
        <w:rPr>
          <w:rFonts w:asciiTheme="majorBidi" w:hAnsiTheme="majorBidi" w:cstheme="majorBidi"/>
          <w:bCs/>
          <w:lang w:val="ro-RO"/>
        </w:rPr>
        <w:t xml:space="preserve">National </w:t>
      </w:r>
      <w:proofErr w:type="spellStart"/>
      <w:r w:rsidRPr="00C41AE9">
        <w:rPr>
          <w:rFonts w:asciiTheme="majorBidi" w:hAnsiTheme="majorBidi" w:cstheme="majorBidi"/>
          <w:bCs/>
          <w:lang w:val="ro-RO"/>
        </w:rPr>
        <w:t>Commission</w:t>
      </w:r>
      <w:proofErr w:type="spellEnd"/>
      <w:r w:rsidRPr="00C41AE9">
        <w:rPr>
          <w:rFonts w:asciiTheme="majorBidi" w:hAnsiTheme="majorBidi" w:cstheme="majorBidi"/>
          <w:bCs/>
          <w:lang w:val="ro-RO"/>
        </w:rPr>
        <w:t xml:space="preserve"> for </w:t>
      </w:r>
      <w:proofErr w:type="spellStart"/>
      <w:r w:rsidRPr="00C41AE9">
        <w:rPr>
          <w:rFonts w:asciiTheme="majorBidi" w:hAnsiTheme="majorBidi" w:cstheme="majorBidi"/>
          <w:bCs/>
          <w:lang w:val="ro-RO"/>
        </w:rPr>
        <w:t>the</w:t>
      </w:r>
      <w:proofErr w:type="spellEnd"/>
      <w:r w:rsidRPr="00C41AE9">
        <w:rPr>
          <w:rFonts w:asciiTheme="majorBidi" w:hAnsiTheme="majorBidi" w:cstheme="majorBidi"/>
          <w:bCs/>
          <w:lang w:val="ro-RO"/>
        </w:rPr>
        <w:t xml:space="preserve"> Financial Market (NCFM)</w:t>
      </w:r>
    </w:p>
    <w:p w:rsidR="00D30FF3" w:rsidRPr="00C41AE9" w:rsidRDefault="001366C5" w:rsidP="00D30FF3">
      <w:pPr>
        <w:pStyle w:val="ListParagraph"/>
        <w:rPr>
          <w:rFonts w:asciiTheme="majorBidi" w:hAnsiTheme="majorBidi" w:cstheme="majorBidi"/>
          <w:b/>
          <w:bCs/>
          <w:lang w:val="it-IT"/>
        </w:rPr>
      </w:pPr>
      <w:r w:rsidRPr="00C41AE9">
        <w:rPr>
          <w:rFonts w:asciiTheme="majorBidi" w:hAnsiTheme="majorBidi" w:cstheme="majorBidi"/>
          <w:b/>
          <w:bCs/>
          <w:lang w:val="ro-RO"/>
        </w:rPr>
        <w:t>IDNO 1007601001293</w:t>
      </w:r>
    </w:p>
    <w:p w:rsidR="00D30FF3" w:rsidRPr="00C41AE9" w:rsidRDefault="001366C5" w:rsidP="00D30FF3">
      <w:pPr>
        <w:pStyle w:val="ListParagraph"/>
        <w:rPr>
          <w:rFonts w:asciiTheme="majorBidi" w:hAnsiTheme="majorBidi" w:cstheme="majorBidi"/>
          <w:b/>
          <w:bCs/>
          <w:lang w:val="ro-RO"/>
        </w:rPr>
      </w:pPr>
      <w:proofErr w:type="spellStart"/>
      <w:r w:rsidRPr="00C41AE9">
        <w:rPr>
          <w:rFonts w:asciiTheme="majorBidi" w:hAnsiTheme="majorBidi" w:cstheme="majorBidi"/>
          <w:b/>
          <w:bCs/>
          <w:lang w:val="ro-RO"/>
        </w:rPr>
        <w:t>Adress</w:t>
      </w:r>
      <w:proofErr w:type="spellEnd"/>
      <w:r w:rsidRPr="00C41AE9">
        <w:rPr>
          <w:rFonts w:asciiTheme="majorBidi" w:hAnsiTheme="majorBidi" w:cstheme="majorBidi"/>
          <w:b/>
          <w:bCs/>
          <w:lang w:val="ro-RO"/>
        </w:rPr>
        <w:t xml:space="preserve">: </w:t>
      </w:r>
      <w:r w:rsidRPr="00C41AE9">
        <w:rPr>
          <w:rFonts w:asciiTheme="majorBidi" w:hAnsiTheme="majorBidi" w:cstheme="majorBidi"/>
          <w:bCs/>
          <w:lang w:val="ro-RO"/>
        </w:rPr>
        <w:t>mun. Chișinău, str. Ștefan cel Mare 77, MD 2004</w:t>
      </w:r>
    </w:p>
    <w:p w:rsidR="00D30FF3" w:rsidRPr="00C41AE9" w:rsidRDefault="001366C5" w:rsidP="00D30FF3">
      <w:pPr>
        <w:pStyle w:val="ListParagraph"/>
        <w:rPr>
          <w:rFonts w:asciiTheme="majorBidi" w:hAnsiTheme="majorBidi" w:cstheme="majorBidi"/>
          <w:bCs/>
          <w:lang w:val="ro-RO"/>
        </w:rPr>
      </w:pPr>
      <w:r w:rsidRPr="00C41AE9">
        <w:rPr>
          <w:rFonts w:asciiTheme="majorBidi" w:hAnsiTheme="majorBidi" w:cstheme="majorBidi"/>
          <w:b/>
          <w:bCs/>
          <w:lang w:val="ro-RO"/>
        </w:rPr>
        <w:t xml:space="preserve">Telephone: </w:t>
      </w:r>
      <w:r w:rsidRPr="00C41AE9">
        <w:rPr>
          <w:rFonts w:asciiTheme="majorBidi" w:hAnsiTheme="majorBidi" w:cstheme="majorBidi"/>
          <w:bCs/>
          <w:lang w:val="ro-RO"/>
        </w:rPr>
        <w:t>+ 373 22 859 510</w:t>
      </w:r>
    </w:p>
    <w:p w:rsidR="00D30FF3" w:rsidRDefault="001366C5" w:rsidP="00D30FF3">
      <w:pPr>
        <w:pStyle w:val="ListParagraph"/>
        <w:rPr>
          <w:rStyle w:val="Hyperlink"/>
          <w:rFonts w:asciiTheme="majorBidi" w:hAnsiTheme="majorBidi" w:cstheme="majorBidi"/>
          <w:bCs/>
          <w:color w:val="auto"/>
          <w:lang w:val="ro-RO"/>
        </w:rPr>
      </w:pPr>
      <w:r w:rsidRPr="00C41AE9">
        <w:rPr>
          <w:rFonts w:asciiTheme="majorBidi" w:hAnsiTheme="majorBidi" w:cstheme="majorBidi"/>
          <w:b/>
          <w:bCs/>
          <w:lang w:val="ro-RO"/>
        </w:rPr>
        <w:t xml:space="preserve">Email: </w:t>
      </w:r>
      <w:hyperlink r:id="rId8" w:history="1">
        <w:r w:rsidRPr="00C41AE9">
          <w:rPr>
            <w:rStyle w:val="Hyperlink"/>
            <w:rFonts w:asciiTheme="majorBidi" w:hAnsiTheme="majorBidi" w:cstheme="majorBidi"/>
            <w:bCs/>
            <w:color w:val="auto"/>
            <w:lang w:val="ro-RO"/>
          </w:rPr>
          <w:t>cnpf@cnpf.md</w:t>
        </w:r>
      </w:hyperlink>
    </w:p>
    <w:p w:rsidR="006067A7" w:rsidRDefault="006067A7" w:rsidP="00D30FF3">
      <w:pPr>
        <w:pStyle w:val="ListParagraph"/>
        <w:rPr>
          <w:rFonts w:asciiTheme="majorBidi" w:hAnsiTheme="majorBidi" w:cstheme="majorBidi"/>
          <w:bCs/>
          <w:lang w:val="ro-RO"/>
        </w:rPr>
      </w:pPr>
    </w:p>
    <w:p w:rsidR="006067A7" w:rsidRPr="00C41AE9" w:rsidRDefault="006067A7" w:rsidP="00D30FF3">
      <w:pPr>
        <w:pStyle w:val="ListParagraph"/>
        <w:rPr>
          <w:rFonts w:asciiTheme="majorBidi" w:hAnsiTheme="majorBidi" w:cstheme="majorBidi"/>
          <w:bCs/>
          <w:lang w:val="ro-RO"/>
        </w:rPr>
      </w:pPr>
    </w:p>
    <w:p w:rsidR="00D30FF3" w:rsidRPr="00C41AE9" w:rsidRDefault="001366C5" w:rsidP="00D30FF3">
      <w:pPr>
        <w:pStyle w:val="ListParagraph"/>
        <w:numPr>
          <w:ilvl w:val="0"/>
          <w:numId w:val="1"/>
        </w:numPr>
        <w:rPr>
          <w:rFonts w:asciiTheme="majorBidi" w:hAnsiTheme="majorBidi" w:cstheme="majorBidi"/>
          <w:b/>
          <w:bCs/>
          <w:lang w:val="ro-RO"/>
        </w:rPr>
      </w:pPr>
      <w:proofErr w:type="spellStart"/>
      <w:r w:rsidRPr="00C41AE9">
        <w:rPr>
          <w:rFonts w:asciiTheme="majorBidi" w:hAnsiTheme="majorBidi" w:cstheme="majorBidi"/>
          <w:b/>
          <w:bCs/>
          <w:lang w:val="ro-RO"/>
        </w:rPr>
        <w:t>Type</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and</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brief</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description</w:t>
      </w:r>
      <w:proofErr w:type="spellEnd"/>
      <w:r w:rsidRPr="00C41AE9">
        <w:rPr>
          <w:rFonts w:asciiTheme="majorBidi" w:hAnsiTheme="majorBidi" w:cstheme="majorBidi"/>
          <w:b/>
          <w:bCs/>
          <w:lang w:val="ro-RO"/>
        </w:rPr>
        <w:t xml:space="preserve"> of </w:t>
      </w:r>
      <w:proofErr w:type="spellStart"/>
      <w:r w:rsidRPr="00C41AE9">
        <w:rPr>
          <w:rFonts w:asciiTheme="majorBidi" w:hAnsiTheme="majorBidi" w:cstheme="majorBidi"/>
          <w:b/>
          <w:bCs/>
          <w:lang w:val="ro-RO"/>
        </w:rPr>
        <w:t>the</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Contracting</w:t>
      </w:r>
      <w:proofErr w:type="spellEnd"/>
      <w:r w:rsidRPr="00C41AE9">
        <w:rPr>
          <w:rFonts w:asciiTheme="majorBidi" w:hAnsiTheme="majorBidi" w:cstheme="majorBidi"/>
          <w:b/>
          <w:bCs/>
          <w:lang w:val="ro-RO"/>
        </w:rPr>
        <w:t xml:space="preserve"> </w:t>
      </w:r>
      <w:proofErr w:type="spellStart"/>
      <w:r w:rsidRPr="00C41AE9">
        <w:rPr>
          <w:rFonts w:asciiTheme="majorBidi" w:hAnsiTheme="majorBidi" w:cstheme="majorBidi"/>
          <w:b/>
          <w:bCs/>
          <w:lang w:val="ro-RO"/>
        </w:rPr>
        <w:t>Authority</w:t>
      </w:r>
      <w:proofErr w:type="spellEnd"/>
    </w:p>
    <w:p w:rsidR="00D30FF3" w:rsidRPr="00C41AE9" w:rsidRDefault="001366C5" w:rsidP="00D30FF3">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rPr>
      </w:pPr>
      <w:r w:rsidRPr="00C41AE9">
        <w:rPr>
          <w:rFonts w:asciiTheme="majorBidi" w:eastAsia="Times New Roman" w:hAnsiTheme="majorBidi" w:cstheme="majorBidi"/>
        </w:rPr>
        <w:t>The National Commission for the Financial Market (NCFM) is an autonomous public authority, accountable to the Parliament, which authorizes and regulates the activity of the participants in the non-banking financial market and supervises the compliance to the legislation by them. The National Commission for the Financial Market is independent in the exercise of its functions, carrying out its activity under Law 192/1998.</w:t>
      </w:r>
    </w:p>
    <w:p w:rsidR="00195C94" w:rsidRPr="00C41AE9" w:rsidRDefault="00195C94" w:rsidP="00D30F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Theme="majorBidi" w:eastAsia="Times New Roman" w:hAnsiTheme="majorBidi" w:cstheme="majorBidi"/>
        </w:rPr>
      </w:pPr>
    </w:p>
    <w:p w:rsidR="00D30FF3" w:rsidRPr="00C41AE9" w:rsidRDefault="001366C5" w:rsidP="00D30F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Theme="majorBidi" w:eastAsia="Times New Roman" w:hAnsiTheme="majorBidi" w:cstheme="majorBidi"/>
        </w:rPr>
      </w:pPr>
      <w:r w:rsidRPr="00C41AE9">
        <w:rPr>
          <w:rFonts w:asciiTheme="majorBidi" w:eastAsia="Times New Roman" w:hAnsiTheme="majorBidi" w:cstheme="majorBidi"/>
        </w:rPr>
        <w:t>NCFM's authority extends on the professional non-bank financial market participants, which are represented by licensed or authorized capital market participants, professional insurance market participants, non-state pension funds, savings and loans associations, non-bank credit organizations, and the credit history bureau.</w:t>
      </w:r>
    </w:p>
    <w:p w:rsidR="00D30FF3" w:rsidRPr="00C41AE9" w:rsidRDefault="001366C5" w:rsidP="00D30FF3">
      <w:pPr>
        <w:pStyle w:val="ListParagraph"/>
        <w:jc w:val="both"/>
        <w:rPr>
          <w:rStyle w:val="Strong"/>
          <w:rFonts w:asciiTheme="majorBidi" w:hAnsiTheme="majorBidi" w:cstheme="majorBidi"/>
          <w:b w:val="0"/>
          <w:bCs w:val="0"/>
          <w:shd w:val="clear" w:color="auto" w:fill="FFFFFF"/>
        </w:rPr>
      </w:pPr>
      <w:r w:rsidRPr="00C41AE9">
        <w:rPr>
          <w:rFonts w:asciiTheme="majorBidi" w:hAnsiTheme="majorBidi" w:cstheme="majorBidi"/>
        </w:rPr>
        <w:br/>
      </w:r>
      <w:r w:rsidRPr="00C41AE9">
        <w:rPr>
          <w:rFonts w:asciiTheme="majorBidi" w:hAnsiTheme="majorBidi" w:cstheme="majorBidi"/>
          <w:shd w:val="clear" w:color="auto" w:fill="FFFFFF"/>
        </w:rPr>
        <w:t xml:space="preserve">NCFM aims to ensure the stability, transparency, safety and efficiency of the non-banking financial sector, prevent systemic risks and manipulation in the non-banking financial market, </w:t>
      </w:r>
      <w:proofErr w:type="gramStart"/>
      <w:r w:rsidRPr="00C41AE9">
        <w:rPr>
          <w:rFonts w:asciiTheme="majorBidi" w:hAnsiTheme="majorBidi" w:cstheme="majorBidi"/>
          <w:shd w:val="clear" w:color="auto" w:fill="FFFFFF"/>
        </w:rPr>
        <w:t>protect</w:t>
      </w:r>
      <w:proofErr w:type="gramEnd"/>
      <w:r w:rsidRPr="00C41AE9">
        <w:rPr>
          <w:rFonts w:asciiTheme="majorBidi" w:hAnsiTheme="majorBidi" w:cstheme="majorBidi"/>
          <w:shd w:val="clear" w:color="auto" w:fill="FFFFFF"/>
        </w:rPr>
        <w:t xml:space="preserve"> the rights of non-bank financial market participants.</w:t>
      </w:r>
    </w:p>
    <w:p w:rsidR="00D30FF3" w:rsidRPr="00C41AE9" w:rsidRDefault="001366C5" w:rsidP="00D30F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Theme="majorBidi" w:eastAsia="Times New Roman" w:hAnsiTheme="majorBidi" w:cstheme="majorBidi"/>
        </w:rPr>
      </w:pPr>
      <w:r w:rsidRPr="00C41AE9">
        <w:rPr>
          <w:rFonts w:asciiTheme="majorBidi" w:eastAsia="Times New Roman" w:hAnsiTheme="majorBidi" w:cstheme="majorBidi"/>
        </w:rPr>
        <w:t>NCFM has organizational, functional, operational and financial independence in accordance with the legislation</w:t>
      </w:r>
      <w:r w:rsidR="007F1825">
        <w:rPr>
          <w:rFonts w:asciiTheme="majorBidi" w:eastAsia="Times New Roman" w:hAnsiTheme="majorBidi" w:cstheme="majorBidi"/>
        </w:rPr>
        <w:t xml:space="preserve"> enforce</w:t>
      </w:r>
      <w:r w:rsidRPr="00C41AE9">
        <w:rPr>
          <w:rFonts w:asciiTheme="majorBidi" w:eastAsia="Times New Roman" w:hAnsiTheme="majorBidi" w:cstheme="majorBidi"/>
        </w:rPr>
        <w:t>, being entitled to cooperate with appropriate international specialized bodies.</w:t>
      </w:r>
    </w:p>
    <w:p w:rsidR="00D30FF3" w:rsidRPr="00C41AE9" w:rsidRDefault="00D30FF3" w:rsidP="00D30F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Theme="majorBidi" w:eastAsia="Times New Roman" w:hAnsiTheme="majorBidi" w:cstheme="majorBidi"/>
        </w:rPr>
      </w:pPr>
    </w:p>
    <w:p w:rsidR="00A053CA" w:rsidRPr="00CA78CF" w:rsidRDefault="001366C5" w:rsidP="00A053CA">
      <w:pPr>
        <w:pStyle w:val="ListParagraph"/>
        <w:numPr>
          <w:ilvl w:val="0"/>
          <w:numId w:val="1"/>
        </w:numPr>
        <w:rPr>
          <w:rFonts w:asciiTheme="majorBidi" w:hAnsiTheme="majorBidi" w:cstheme="majorBidi"/>
          <w:b/>
        </w:rPr>
      </w:pPr>
      <w:r w:rsidRPr="0073008F">
        <w:rPr>
          <w:rFonts w:asciiTheme="majorBidi" w:hAnsiTheme="majorBidi" w:cstheme="majorBidi"/>
          <w:b/>
        </w:rPr>
        <w:t xml:space="preserve">Code CPV: </w:t>
      </w:r>
      <w:r w:rsidR="00A053CA" w:rsidRPr="0073008F">
        <w:rPr>
          <w:rFonts w:ascii="Times New Roman" w:eastAsia="Times New Roman" w:hAnsi="Times New Roman" w:cs="Times New Roman"/>
          <w:sz w:val="26"/>
          <w:szCs w:val="26"/>
          <w:lang w:val="ro-RO"/>
        </w:rPr>
        <w:t xml:space="preserve">73200000-4 </w:t>
      </w:r>
    </w:p>
    <w:p w:rsidR="00CA78CF" w:rsidRPr="0073008F" w:rsidRDefault="00CA78CF" w:rsidP="00CA78CF">
      <w:pPr>
        <w:pStyle w:val="ListParagraph"/>
        <w:rPr>
          <w:rFonts w:asciiTheme="majorBidi" w:hAnsiTheme="majorBidi" w:cstheme="majorBidi"/>
          <w:b/>
        </w:rPr>
      </w:pPr>
    </w:p>
    <w:p w:rsidR="00D30FF3" w:rsidRPr="00C41AE9" w:rsidRDefault="001366C5" w:rsidP="00D30FF3">
      <w:pPr>
        <w:pStyle w:val="ListParagraph"/>
        <w:numPr>
          <w:ilvl w:val="0"/>
          <w:numId w:val="1"/>
        </w:numPr>
        <w:rPr>
          <w:rFonts w:asciiTheme="majorBidi" w:hAnsiTheme="majorBidi" w:cstheme="majorBidi"/>
          <w:b/>
        </w:rPr>
      </w:pPr>
      <w:r w:rsidRPr="00C41AE9">
        <w:rPr>
          <w:rFonts w:asciiTheme="majorBidi" w:hAnsiTheme="majorBidi" w:cstheme="majorBidi"/>
          <w:b/>
        </w:rPr>
        <w:t xml:space="preserve">General Description </w:t>
      </w:r>
    </w:p>
    <w:p w:rsidR="00D30FF3" w:rsidRPr="00C41AE9" w:rsidRDefault="001366C5" w:rsidP="002F7285">
      <w:pPr>
        <w:pStyle w:val="HTMLPreformatted"/>
        <w:shd w:val="clear" w:color="auto" w:fill="FFFFFF"/>
        <w:ind w:left="810"/>
        <w:jc w:val="both"/>
        <w:rPr>
          <w:rFonts w:asciiTheme="majorBidi" w:hAnsiTheme="majorBidi" w:cstheme="majorBidi"/>
          <w:bCs/>
          <w:sz w:val="22"/>
          <w:szCs w:val="22"/>
          <w:lang w:eastAsia="en-GB"/>
        </w:rPr>
      </w:pPr>
      <w:r w:rsidRPr="00C41AE9">
        <w:rPr>
          <w:rFonts w:asciiTheme="majorBidi" w:hAnsiTheme="majorBidi" w:cstheme="majorBidi"/>
          <w:bCs/>
          <w:sz w:val="22"/>
          <w:szCs w:val="22"/>
          <w:lang w:eastAsia="en-GB"/>
        </w:rPr>
        <w:t>At the end of 2018, NCFM signed a Grant Agreement with IFAD (International Fund for Agricultural Development)</w:t>
      </w:r>
      <w:proofErr w:type="gramStart"/>
      <w:r w:rsidRPr="00C41AE9">
        <w:rPr>
          <w:rFonts w:asciiTheme="majorBidi" w:hAnsiTheme="majorBidi" w:cstheme="majorBidi"/>
          <w:bCs/>
          <w:sz w:val="22"/>
          <w:szCs w:val="22"/>
          <w:lang w:eastAsia="en-GB"/>
        </w:rPr>
        <w:t>,</w:t>
      </w:r>
      <w:proofErr w:type="gramEnd"/>
      <w:r w:rsidRPr="00C41AE9">
        <w:rPr>
          <w:rFonts w:asciiTheme="majorBidi" w:hAnsiTheme="majorBidi" w:cstheme="majorBidi"/>
          <w:bCs/>
          <w:sz w:val="22"/>
          <w:szCs w:val="22"/>
          <w:lang w:eastAsia="en-GB"/>
        </w:rPr>
        <w:t xml:space="preserve"> to finance a project </w:t>
      </w:r>
      <w:r w:rsidRPr="00C41AE9">
        <w:rPr>
          <w:rFonts w:asciiTheme="majorBidi" w:hAnsiTheme="majorBidi" w:cstheme="majorBidi"/>
          <w:bCs/>
          <w:sz w:val="22"/>
          <w:szCs w:val="22"/>
        </w:rPr>
        <w:t xml:space="preserve">entitled </w:t>
      </w:r>
      <w:r w:rsidRPr="00C41AE9">
        <w:rPr>
          <w:rFonts w:asciiTheme="majorBidi" w:hAnsiTheme="majorBidi" w:cstheme="majorBidi"/>
          <w:bCs/>
          <w:i/>
          <w:sz w:val="22"/>
          <w:szCs w:val="22"/>
        </w:rPr>
        <w:t>Capacity-Building of the Savings and Credit Associations</w:t>
      </w:r>
      <w:r w:rsidR="007F1825">
        <w:rPr>
          <w:rFonts w:asciiTheme="majorBidi" w:hAnsiTheme="majorBidi" w:cstheme="majorBidi"/>
          <w:bCs/>
          <w:i/>
          <w:sz w:val="22"/>
          <w:szCs w:val="22"/>
        </w:rPr>
        <w:t xml:space="preserve"> </w:t>
      </w:r>
      <w:r w:rsidR="007F1825" w:rsidRPr="007F1825">
        <w:rPr>
          <w:rFonts w:asciiTheme="majorBidi" w:hAnsiTheme="majorBidi" w:cstheme="majorBidi"/>
          <w:bCs/>
          <w:sz w:val="22"/>
          <w:szCs w:val="22"/>
        </w:rPr>
        <w:t>(Project)</w:t>
      </w:r>
      <w:r w:rsidRPr="00C41AE9">
        <w:rPr>
          <w:rFonts w:asciiTheme="majorBidi" w:hAnsiTheme="majorBidi" w:cstheme="majorBidi"/>
          <w:bCs/>
          <w:sz w:val="22"/>
          <w:szCs w:val="22"/>
          <w:lang w:eastAsia="en-GB"/>
        </w:rPr>
        <w:t xml:space="preserve">. This project is financed </w:t>
      </w:r>
      <w:r w:rsidR="006067A7">
        <w:rPr>
          <w:rFonts w:asciiTheme="majorBidi" w:hAnsiTheme="majorBidi" w:cstheme="majorBidi"/>
          <w:bCs/>
          <w:sz w:val="22"/>
          <w:szCs w:val="22"/>
          <w:lang w:eastAsia="en-GB"/>
        </w:rPr>
        <w:t>with funds from the</w:t>
      </w:r>
      <w:r w:rsidRPr="00C41AE9">
        <w:rPr>
          <w:rFonts w:asciiTheme="majorBidi" w:hAnsiTheme="majorBidi" w:cstheme="majorBidi"/>
          <w:bCs/>
          <w:sz w:val="22"/>
          <w:szCs w:val="22"/>
          <w:lang w:eastAsia="en-GB"/>
        </w:rPr>
        <w:t xml:space="preserve"> E</w:t>
      </w:r>
      <w:r w:rsidR="006067A7">
        <w:rPr>
          <w:rFonts w:asciiTheme="majorBidi" w:hAnsiTheme="majorBidi" w:cstheme="majorBidi"/>
          <w:bCs/>
          <w:sz w:val="22"/>
          <w:szCs w:val="22"/>
          <w:lang w:eastAsia="en-GB"/>
        </w:rPr>
        <w:t xml:space="preserve">uropean Commission </w:t>
      </w:r>
      <w:r w:rsidRPr="00C41AE9">
        <w:rPr>
          <w:rFonts w:asciiTheme="majorBidi" w:hAnsiTheme="majorBidi" w:cstheme="majorBidi"/>
          <w:bCs/>
          <w:sz w:val="22"/>
          <w:szCs w:val="22"/>
          <w:lang w:eastAsia="en-GB"/>
        </w:rPr>
        <w:t xml:space="preserve">and </w:t>
      </w:r>
      <w:r w:rsidR="003533FE">
        <w:rPr>
          <w:rFonts w:asciiTheme="majorBidi" w:hAnsiTheme="majorBidi" w:cstheme="majorBidi"/>
          <w:bCs/>
          <w:sz w:val="22"/>
          <w:szCs w:val="22"/>
          <w:lang w:eastAsia="en-GB"/>
        </w:rPr>
        <w:t>aims to support</w:t>
      </w:r>
      <w:r w:rsidRPr="00C41AE9">
        <w:rPr>
          <w:rFonts w:asciiTheme="majorBidi" w:hAnsiTheme="majorBidi" w:cstheme="majorBidi"/>
          <w:bCs/>
          <w:sz w:val="22"/>
          <w:szCs w:val="22"/>
        </w:rPr>
        <w:t xml:space="preserve"> the IFAD Rural Resilience Project in Moldova. </w:t>
      </w:r>
      <w:r w:rsidRPr="00C41AE9">
        <w:rPr>
          <w:rFonts w:asciiTheme="majorBidi" w:hAnsiTheme="majorBidi" w:cstheme="majorBidi"/>
          <w:bCs/>
          <w:sz w:val="22"/>
          <w:szCs w:val="22"/>
          <w:lang w:eastAsia="en-GB"/>
        </w:rPr>
        <w:t xml:space="preserve"> The strategic objective of this project is to </w:t>
      </w:r>
      <w:r w:rsidRPr="00C41AE9">
        <w:rPr>
          <w:rFonts w:asciiTheme="majorBidi" w:hAnsiTheme="majorBidi" w:cstheme="majorBidi"/>
          <w:sz w:val="22"/>
          <w:szCs w:val="22"/>
        </w:rPr>
        <w:t xml:space="preserve">channel migrant workers’ remittances to rural areas of Moldova through Savings and Credit Associations (SCAs) as a means to improve the channeling of remittance inflows through regulated financial service providers and to foster </w:t>
      </w:r>
      <w:proofErr w:type="gramStart"/>
      <w:r w:rsidRPr="00C41AE9">
        <w:rPr>
          <w:rFonts w:asciiTheme="majorBidi" w:hAnsiTheme="majorBidi" w:cstheme="majorBidi"/>
          <w:sz w:val="22"/>
          <w:szCs w:val="22"/>
        </w:rPr>
        <w:t>financial</w:t>
      </w:r>
      <w:proofErr w:type="gramEnd"/>
      <w:r w:rsidRPr="00C41AE9">
        <w:rPr>
          <w:rFonts w:asciiTheme="majorBidi" w:hAnsiTheme="majorBidi" w:cstheme="majorBidi"/>
          <w:sz w:val="22"/>
          <w:szCs w:val="22"/>
        </w:rPr>
        <w:t xml:space="preserve"> inclusion of rural remittance recipients.</w:t>
      </w:r>
    </w:p>
    <w:p w:rsidR="00D30FF3" w:rsidRPr="00C41AE9" w:rsidRDefault="00D30FF3" w:rsidP="00D30FF3">
      <w:pPr>
        <w:pStyle w:val="HTMLPreformatted"/>
        <w:shd w:val="clear" w:color="auto" w:fill="FFFFFF"/>
        <w:ind w:left="810"/>
        <w:jc w:val="both"/>
        <w:rPr>
          <w:rFonts w:asciiTheme="majorBidi" w:hAnsiTheme="majorBidi" w:cstheme="majorBidi"/>
          <w:sz w:val="22"/>
          <w:szCs w:val="22"/>
          <w:lang w:val="ro-RO"/>
        </w:rPr>
      </w:pPr>
    </w:p>
    <w:p w:rsidR="00195C94" w:rsidRPr="00C41AE9" w:rsidRDefault="001366C5" w:rsidP="00195C94">
      <w:pPr>
        <w:spacing w:after="0" w:line="240" w:lineRule="auto"/>
        <w:ind w:left="810"/>
        <w:jc w:val="both"/>
        <w:rPr>
          <w:rFonts w:asciiTheme="majorBidi" w:hAnsiTheme="majorBidi" w:cstheme="majorBidi"/>
        </w:rPr>
      </w:pPr>
      <w:r w:rsidRPr="00C41AE9">
        <w:rPr>
          <w:rFonts w:asciiTheme="majorBidi" w:hAnsiTheme="majorBidi" w:cstheme="majorBidi"/>
        </w:rPr>
        <w:t xml:space="preserve">The </w:t>
      </w:r>
      <w:r w:rsidR="003533FE">
        <w:rPr>
          <w:rFonts w:asciiTheme="majorBidi" w:hAnsiTheme="majorBidi" w:cstheme="majorBidi"/>
        </w:rPr>
        <w:t xml:space="preserve">project </w:t>
      </w:r>
      <w:r w:rsidRPr="00C41AE9">
        <w:rPr>
          <w:rFonts w:asciiTheme="majorBidi" w:hAnsiTheme="majorBidi" w:cstheme="majorBidi"/>
        </w:rPr>
        <w:t xml:space="preserve">strategic approach will be two-fold: </w:t>
      </w:r>
    </w:p>
    <w:p w:rsidR="00195C94" w:rsidRPr="00C41AE9" w:rsidRDefault="00195C94" w:rsidP="00195C94">
      <w:pPr>
        <w:spacing w:after="0" w:line="240" w:lineRule="auto"/>
        <w:ind w:left="810"/>
        <w:jc w:val="both"/>
        <w:rPr>
          <w:rFonts w:asciiTheme="majorBidi" w:hAnsiTheme="majorBidi" w:cstheme="majorBidi"/>
        </w:rPr>
      </w:pPr>
    </w:p>
    <w:p w:rsidR="00195C94" w:rsidRPr="00C41AE9" w:rsidRDefault="001366C5" w:rsidP="00195C94">
      <w:pPr>
        <w:pStyle w:val="HTMLPreformatted"/>
        <w:numPr>
          <w:ilvl w:val="0"/>
          <w:numId w:val="14"/>
        </w:numPr>
        <w:shd w:val="clear" w:color="auto" w:fill="FFFFFF"/>
        <w:jc w:val="both"/>
        <w:rPr>
          <w:rFonts w:asciiTheme="majorBidi" w:hAnsiTheme="majorBidi" w:cstheme="majorBidi"/>
          <w:sz w:val="22"/>
          <w:szCs w:val="22"/>
        </w:rPr>
      </w:pPr>
      <w:r w:rsidRPr="00C41AE9">
        <w:rPr>
          <w:rFonts w:asciiTheme="majorBidi" w:hAnsiTheme="majorBidi" w:cstheme="majorBidi"/>
          <w:i/>
          <w:sz w:val="22"/>
          <w:szCs w:val="22"/>
        </w:rPr>
        <w:t>Capacitating SCAs to become agents for remittance transfers and other payment services.</w:t>
      </w:r>
    </w:p>
    <w:p w:rsidR="00195C94" w:rsidRPr="00C41AE9" w:rsidRDefault="00195C94" w:rsidP="00195C94">
      <w:pPr>
        <w:pStyle w:val="HTMLPreformatted"/>
        <w:shd w:val="clear" w:color="auto" w:fill="FFFFFF"/>
        <w:ind w:left="810"/>
        <w:jc w:val="both"/>
        <w:rPr>
          <w:rFonts w:asciiTheme="majorBidi" w:hAnsiTheme="majorBidi" w:cstheme="majorBidi"/>
          <w:sz w:val="22"/>
          <w:szCs w:val="22"/>
        </w:rPr>
      </w:pPr>
    </w:p>
    <w:p w:rsidR="00195C94" w:rsidRPr="00C41AE9" w:rsidRDefault="001366C5" w:rsidP="00195C94">
      <w:pPr>
        <w:pStyle w:val="HTMLPreformatted"/>
        <w:shd w:val="clear" w:color="auto" w:fill="FFFFFF"/>
        <w:ind w:left="810"/>
        <w:jc w:val="both"/>
        <w:rPr>
          <w:rFonts w:asciiTheme="majorBidi" w:hAnsiTheme="majorBidi" w:cstheme="majorBidi"/>
          <w:sz w:val="22"/>
          <w:szCs w:val="22"/>
        </w:rPr>
      </w:pPr>
      <w:r w:rsidRPr="00C41AE9">
        <w:rPr>
          <w:rFonts w:asciiTheme="majorBidi" w:hAnsiTheme="majorBidi" w:cstheme="majorBidi"/>
          <w:sz w:val="22"/>
          <w:szCs w:val="22"/>
        </w:rPr>
        <w:t xml:space="preserve">Through this first component, the </w:t>
      </w:r>
      <w:r w:rsidR="007F1825">
        <w:rPr>
          <w:rFonts w:asciiTheme="majorBidi" w:hAnsiTheme="majorBidi" w:cstheme="majorBidi"/>
          <w:sz w:val="22"/>
          <w:szCs w:val="22"/>
        </w:rPr>
        <w:t>P</w:t>
      </w:r>
      <w:r w:rsidRPr="00C41AE9">
        <w:rPr>
          <w:rFonts w:asciiTheme="majorBidi" w:hAnsiTheme="majorBidi" w:cstheme="majorBidi"/>
          <w:sz w:val="22"/>
          <w:szCs w:val="22"/>
        </w:rPr>
        <w:t xml:space="preserve">roject will focus on preparing and assisting SCAs to comply with existing regulations as remittance agents. The current legal framework allows SCAs to deliver money transfers as agents of a licensed payment society. This approach will </w:t>
      </w:r>
      <w:r w:rsidRPr="00C41AE9">
        <w:rPr>
          <w:rFonts w:asciiTheme="majorBidi" w:hAnsiTheme="majorBidi" w:cstheme="majorBidi"/>
          <w:sz w:val="22"/>
          <w:szCs w:val="22"/>
        </w:rPr>
        <w:lastRenderedPageBreak/>
        <w:t>permit a seamless and rapid connection to the international money transfer payment system while minimizing the related compliance costs for SCAs and educating their administrators on the remittance ecosystem.</w:t>
      </w:r>
    </w:p>
    <w:p w:rsidR="00195C94" w:rsidRPr="00C41AE9" w:rsidRDefault="00195C94" w:rsidP="00195C94">
      <w:pPr>
        <w:pStyle w:val="HTMLPreformatted"/>
        <w:shd w:val="clear" w:color="auto" w:fill="FFFFFF"/>
        <w:ind w:left="810"/>
        <w:jc w:val="both"/>
        <w:rPr>
          <w:rFonts w:asciiTheme="majorBidi" w:hAnsiTheme="majorBidi" w:cstheme="majorBidi"/>
          <w:i/>
          <w:sz w:val="22"/>
          <w:szCs w:val="22"/>
        </w:rPr>
      </w:pPr>
    </w:p>
    <w:p w:rsidR="00195C94" w:rsidRPr="00C41AE9" w:rsidRDefault="001366C5" w:rsidP="00195C94">
      <w:pPr>
        <w:pStyle w:val="HTMLPreformatted"/>
        <w:shd w:val="clear" w:color="auto" w:fill="FFFFFF"/>
        <w:ind w:left="810"/>
        <w:jc w:val="both"/>
        <w:rPr>
          <w:rFonts w:asciiTheme="majorBidi" w:hAnsiTheme="majorBidi" w:cstheme="majorBidi"/>
          <w:i/>
          <w:sz w:val="22"/>
          <w:szCs w:val="22"/>
        </w:rPr>
      </w:pPr>
      <w:r w:rsidRPr="00C41AE9">
        <w:rPr>
          <w:rFonts w:asciiTheme="majorBidi" w:hAnsiTheme="majorBidi" w:cstheme="majorBidi"/>
          <w:i/>
          <w:sz w:val="22"/>
          <w:szCs w:val="22"/>
        </w:rPr>
        <w:t xml:space="preserve">II. Strengthening institutional capacity of SCAs to develop the required adaptations to the existing set of savings and loan products to remittance recipients. </w:t>
      </w:r>
    </w:p>
    <w:p w:rsidR="00195C94" w:rsidRPr="00C41AE9" w:rsidRDefault="00195C94" w:rsidP="00195C94">
      <w:pPr>
        <w:pStyle w:val="HTMLPreformatted"/>
        <w:shd w:val="clear" w:color="auto" w:fill="FFFFFF"/>
        <w:ind w:left="810"/>
        <w:jc w:val="both"/>
        <w:rPr>
          <w:rFonts w:asciiTheme="majorBidi" w:hAnsiTheme="majorBidi" w:cstheme="majorBidi"/>
          <w:sz w:val="22"/>
          <w:szCs w:val="22"/>
        </w:rPr>
      </w:pPr>
    </w:p>
    <w:p w:rsidR="00D30FF3" w:rsidRPr="00C41AE9" w:rsidRDefault="001366C5" w:rsidP="00D30FF3">
      <w:pPr>
        <w:pStyle w:val="HTMLPreformatted"/>
        <w:shd w:val="clear" w:color="auto" w:fill="FFFFFF"/>
        <w:ind w:left="810"/>
        <w:jc w:val="both"/>
        <w:rPr>
          <w:rFonts w:asciiTheme="majorBidi" w:hAnsiTheme="majorBidi" w:cstheme="majorBidi"/>
          <w:sz w:val="22"/>
          <w:szCs w:val="22"/>
        </w:rPr>
      </w:pPr>
      <w:r w:rsidRPr="00C41AE9">
        <w:rPr>
          <w:rFonts w:asciiTheme="majorBidi" w:hAnsiTheme="majorBidi" w:cstheme="majorBidi"/>
          <w:sz w:val="22"/>
          <w:szCs w:val="22"/>
        </w:rPr>
        <w:t xml:space="preserve">Through this second component, the </w:t>
      </w:r>
      <w:r w:rsidR="007F1825">
        <w:rPr>
          <w:rFonts w:asciiTheme="majorBidi" w:hAnsiTheme="majorBidi" w:cstheme="majorBidi"/>
          <w:sz w:val="22"/>
          <w:szCs w:val="22"/>
        </w:rPr>
        <w:t>P</w:t>
      </w:r>
      <w:r w:rsidRPr="00C41AE9">
        <w:rPr>
          <w:rFonts w:asciiTheme="majorBidi" w:hAnsiTheme="majorBidi" w:cstheme="majorBidi"/>
          <w:sz w:val="22"/>
          <w:szCs w:val="22"/>
        </w:rPr>
        <w:t>roject will focus on expanding financial inclusion through SCAs. The SCAs, acting as agents of MTOs, will occupy a unique positioning in rural areas besides banks – which provide remittances but propose ill-adapted products to low-income rural population, and the National Post Office (NPO) – which does not provide financial services beyond payments.  This positioning will allow SCAs to strengthen their mandate to deliver financial services to the rural population by improving their image of a trustworthy financial intermediary and enlarging the scope of quality services.  To leverage remittances in favor of productive activities, the SCAs will be supported to adapt their existing products to cater to the needs of remittance recipients with a particular focus on youth (migrant returnees and first-degree relatives) who are the most likely to seek for complementary financing in order to launch productive activities as an alternative to migration. Commitment savings, set aside from remittances and oriented as loans towards rural micro-enterprises, will be promoted, a part of which being `subsidized` by the provision of matching grants. The aim of this financing arrangement is to create a strong incentive to entice youth to return back / stay at home and contribute to the development of the national economy.</w:t>
      </w:r>
    </w:p>
    <w:p w:rsidR="00D30FF3" w:rsidRPr="00C41AE9" w:rsidRDefault="00D30FF3" w:rsidP="00D30FF3">
      <w:pPr>
        <w:pStyle w:val="HTMLPreformatted"/>
        <w:shd w:val="clear" w:color="auto" w:fill="FFFFFF"/>
        <w:ind w:left="720"/>
        <w:rPr>
          <w:rFonts w:asciiTheme="majorBidi" w:hAnsiTheme="majorBidi" w:cstheme="majorBidi"/>
          <w:sz w:val="22"/>
          <w:szCs w:val="22"/>
          <w:lang w:val="ro-RO"/>
        </w:rPr>
      </w:pPr>
    </w:p>
    <w:p w:rsidR="00AD4348" w:rsidRPr="00C41AE9" w:rsidRDefault="001366C5" w:rsidP="00D30FF3">
      <w:pPr>
        <w:pStyle w:val="HTMLPreformatted"/>
        <w:numPr>
          <w:ilvl w:val="0"/>
          <w:numId w:val="1"/>
        </w:numPr>
        <w:shd w:val="clear" w:color="auto" w:fill="FFFFFF"/>
        <w:rPr>
          <w:rFonts w:asciiTheme="majorBidi" w:hAnsiTheme="majorBidi" w:cstheme="majorBidi"/>
          <w:b/>
          <w:color w:val="212121"/>
          <w:sz w:val="22"/>
          <w:szCs w:val="22"/>
          <w:lang w:val="ro-RO"/>
        </w:rPr>
      </w:pPr>
      <w:proofErr w:type="spellStart"/>
      <w:r w:rsidRPr="00C41AE9">
        <w:rPr>
          <w:rFonts w:asciiTheme="majorBidi" w:hAnsiTheme="majorBidi" w:cstheme="majorBidi"/>
          <w:b/>
          <w:sz w:val="22"/>
          <w:szCs w:val="22"/>
          <w:lang w:val="ro-RO"/>
        </w:rPr>
        <w:t>Scope</w:t>
      </w:r>
      <w:proofErr w:type="spellEnd"/>
      <w:r w:rsidRPr="00C41AE9">
        <w:rPr>
          <w:rFonts w:asciiTheme="majorBidi" w:hAnsiTheme="majorBidi" w:cstheme="majorBidi"/>
          <w:b/>
          <w:sz w:val="22"/>
          <w:szCs w:val="22"/>
          <w:lang w:val="ro-RO"/>
        </w:rPr>
        <w:t xml:space="preserve"> </w:t>
      </w:r>
      <w:proofErr w:type="spellStart"/>
      <w:r w:rsidRPr="00C41AE9">
        <w:rPr>
          <w:rFonts w:asciiTheme="majorBidi" w:hAnsiTheme="majorBidi" w:cstheme="majorBidi"/>
          <w:b/>
          <w:sz w:val="22"/>
          <w:szCs w:val="22"/>
          <w:lang w:val="ro-RO"/>
        </w:rPr>
        <w:t>and</w:t>
      </w:r>
      <w:proofErr w:type="spellEnd"/>
      <w:r w:rsidRPr="00C41AE9">
        <w:rPr>
          <w:rFonts w:asciiTheme="majorBidi" w:hAnsiTheme="majorBidi" w:cstheme="majorBidi"/>
          <w:b/>
          <w:sz w:val="22"/>
          <w:szCs w:val="22"/>
          <w:lang w:val="ro-RO"/>
        </w:rPr>
        <w:t xml:space="preserve"> </w:t>
      </w:r>
      <w:proofErr w:type="spellStart"/>
      <w:r w:rsidRPr="00C41AE9">
        <w:rPr>
          <w:rFonts w:asciiTheme="majorBidi" w:hAnsiTheme="majorBidi" w:cstheme="majorBidi"/>
          <w:b/>
          <w:sz w:val="22"/>
          <w:szCs w:val="22"/>
          <w:lang w:val="ro-RO"/>
        </w:rPr>
        <w:t>Objectives</w:t>
      </w:r>
      <w:proofErr w:type="spellEnd"/>
      <w:r w:rsidRPr="00C41AE9">
        <w:rPr>
          <w:rFonts w:asciiTheme="majorBidi" w:hAnsiTheme="majorBidi" w:cstheme="majorBidi"/>
          <w:b/>
          <w:sz w:val="22"/>
          <w:szCs w:val="22"/>
          <w:lang w:val="ro-RO"/>
        </w:rPr>
        <w:t xml:space="preserve"> of </w:t>
      </w:r>
      <w:proofErr w:type="spellStart"/>
      <w:r w:rsidRPr="00C41AE9">
        <w:rPr>
          <w:rFonts w:asciiTheme="majorBidi" w:hAnsiTheme="majorBidi" w:cstheme="majorBidi"/>
          <w:b/>
          <w:sz w:val="22"/>
          <w:szCs w:val="22"/>
          <w:lang w:val="ro-RO"/>
        </w:rPr>
        <w:t>the</w:t>
      </w:r>
      <w:proofErr w:type="spellEnd"/>
      <w:r w:rsidRPr="00C41AE9">
        <w:rPr>
          <w:rFonts w:asciiTheme="majorBidi" w:hAnsiTheme="majorBidi" w:cstheme="majorBidi"/>
          <w:b/>
          <w:sz w:val="22"/>
          <w:szCs w:val="22"/>
          <w:lang w:val="ro-RO"/>
        </w:rPr>
        <w:t xml:space="preserve"> </w:t>
      </w:r>
      <w:proofErr w:type="spellStart"/>
      <w:r w:rsidRPr="00C41AE9">
        <w:rPr>
          <w:rFonts w:asciiTheme="majorBidi" w:hAnsiTheme="majorBidi" w:cstheme="majorBidi"/>
          <w:b/>
          <w:sz w:val="22"/>
          <w:szCs w:val="22"/>
          <w:lang w:val="ro-RO"/>
        </w:rPr>
        <w:t>Activities</w:t>
      </w:r>
      <w:proofErr w:type="spellEnd"/>
    </w:p>
    <w:p w:rsidR="00CB3C81" w:rsidRDefault="00CB3C81" w:rsidP="00D30FF3">
      <w:pPr>
        <w:pStyle w:val="HTMLPreformatted"/>
        <w:shd w:val="clear" w:color="auto" w:fill="FFFFFF"/>
        <w:ind w:left="720"/>
        <w:jc w:val="both"/>
        <w:rPr>
          <w:rFonts w:asciiTheme="majorBidi" w:hAnsiTheme="majorBidi" w:cstheme="majorBidi"/>
          <w:sz w:val="22"/>
          <w:szCs w:val="22"/>
          <w:lang w:val="ro-RO"/>
        </w:rPr>
      </w:pPr>
    </w:p>
    <w:p w:rsidR="006067A7" w:rsidRDefault="006067A7" w:rsidP="002F7285">
      <w:pPr>
        <w:pStyle w:val="HTMLPreformatted"/>
        <w:shd w:val="clear" w:color="auto" w:fill="FFFFFF"/>
        <w:ind w:left="720"/>
        <w:jc w:val="both"/>
        <w:rPr>
          <w:rFonts w:asciiTheme="majorBidi" w:hAnsiTheme="majorBidi" w:cstheme="majorBidi"/>
          <w:sz w:val="22"/>
          <w:szCs w:val="22"/>
          <w:lang w:val="ro-RO"/>
        </w:rPr>
      </w:pPr>
      <w:r>
        <w:rPr>
          <w:rFonts w:asciiTheme="majorBidi" w:hAnsiTheme="majorBidi" w:cstheme="majorBidi"/>
          <w:sz w:val="22"/>
          <w:szCs w:val="22"/>
          <w:lang w:val="ro-RO"/>
        </w:rPr>
        <w:t xml:space="preserve">The </w:t>
      </w:r>
      <w:r w:rsidRPr="00460035">
        <w:rPr>
          <w:rFonts w:asciiTheme="majorBidi" w:hAnsiTheme="majorBidi" w:cstheme="majorBidi"/>
          <w:sz w:val="22"/>
          <w:szCs w:val="22"/>
        </w:rPr>
        <w:t xml:space="preserve">NCFM </w:t>
      </w:r>
      <w:r w:rsidR="00DB74A2">
        <w:rPr>
          <w:rFonts w:asciiTheme="majorBidi" w:hAnsiTheme="majorBidi" w:cstheme="majorBidi"/>
          <w:sz w:val="22"/>
          <w:szCs w:val="22"/>
        </w:rPr>
        <w:t xml:space="preserve">will contract </w:t>
      </w:r>
      <w:r w:rsidR="00DB74A2" w:rsidRPr="00460035">
        <w:rPr>
          <w:rFonts w:asciiTheme="majorBidi" w:hAnsiTheme="majorBidi" w:cstheme="majorBidi"/>
          <w:sz w:val="22"/>
          <w:szCs w:val="22"/>
        </w:rPr>
        <w:t>a registered entity (</w:t>
      </w:r>
      <w:r w:rsidR="003533FE">
        <w:rPr>
          <w:rFonts w:asciiTheme="majorBidi" w:hAnsiTheme="majorBidi" w:cstheme="majorBidi"/>
          <w:sz w:val="22"/>
          <w:szCs w:val="22"/>
        </w:rPr>
        <w:t>the “</w:t>
      </w:r>
      <w:r w:rsidR="00DB74A2" w:rsidRPr="00460035">
        <w:rPr>
          <w:rFonts w:asciiTheme="majorBidi" w:hAnsiTheme="majorBidi" w:cstheme="majorBidi"/>
          <w:sz w:val="22"/>
          <w:szCs w:val="22"/>
        </w:rPr>
        <w:t>Provider</w:t>
      </w:r>
      <w:r w:rsidR="003533FE">
        <w:rPr>
          <w:rFonts w:asciiTheme="majorBidi" w:hAnsiTheme="majorBidi" w:cstheme="majorBidi"/>
          <w:sz w:val="22"/>
          <w:szCs w:val="22"/>
        </w:rPr>
        <w:t>”</w:t>
      </w:r>
      <w:r w:rsidR="00DB74A2" w:rsidRPr="00460035">
        <w:rPr>
          <w:rFonts w:asciiTheme="majorBidi" w:hAnsiTheme="majorBidi" w:cstheme="majorBidi"/>
          <w:sz w:val="22"/>
          <w:szCs w:val="22"/>
        </w:rPr>
        <w:t xml:space="preserve">) </w:t>
      </w:r>
      <w:r w:rsidR="00DB74A2">
        <w:rPr>
          <w:rFonts w:asciiTheme="majorBidi" w:hAnsiTheme="majorBidi" w:cstheme="majorBidi"/>
          <w:sz w:val="22"/>
          <w:szCs w:val="22"/>
        </w:rPr>
        <w:t>in order to support the following activities under the project:</w:t>
      </w:r>
    </w:p>
    <w:p w:rsidR="00AB61C7" w:rsidRPr="00C41AE9" w:rsidRDefault="00AB61C7" w:rsidP="008227A4">
      <w:pPr>
        <w:pStyle w:val="HTMLPreformatted"/>
        <w:shd w:val="clear" w:color="auto" w:fill="FFFFFF"/>
        <w:ind w:left="720"/>
        <w:jc w:val="both"/>
        <w:rPr>
          <w:rFonts w:asciiTheme="majorBidi" w:hAnsiTheme="majorBidi" w:cstheme="majorBidi"/>
          <w:sz w:val="22"/>
          <w:szCs w:val="22"/>
        </w:rPr>
      </w:pPr>
    </w:p>
    <w:p w:rsidR="00D30FF3" w:rsidRPr="00C41AE9" w:rsidRDefault="001366C5" w:rsidP="008227A4">
      <w:pPr>
        <w:pStyle w:val="ListParagraph"/>
        <w:numPr>
          <w:ilvl w:val="0"/>
          <w:numId w:val="18"/>
        </w:numPr>
        <w:spacing w:after="0" w:line="240" w:lineRule="auto"/>
        <w:ind w:left="720" w:hanging="360"/>
        <w:jc w:val="both"/>
        <w:rPr>
          <w:rFonts w:asciiTheme="majorBidi" w:hAnsiTheme="majorBidi" w:cstheme="majorBidi"/>
        </w:rPr>
      </w:pPr>
      <w:r w:rsidRPr="00C41AE9">
        <w:rPr>
          <w:rFonts w:asciiTheme="majorBidi" w:hAnsiTheme="majorBidi" w:cstheme="majorBidi"/>
          <w:i/>
        </w:rPr>
        <w:t xml:space="preserve">Capacity assessment of </w:t>
      </w:r>
      <w:r w:rsidR="003533FE">
        <w:rPr>
          <w:rFonts w:asciiTheme="majorBidi" w:hAnsiTheme="majorBidi" w:cstheme="majorBidi"/>
          <w:i/>
        </w:rPr>
        <w:t>30 selected</w:t>
      </w:r>
      <w:r w:rsidR="00F110C0">
        <w:rPr>
          <w:rFonts w:asciiTheme="majorBidi" w:hAnsiTheme="majorBidi" w:cstheme="majorBidi"/>
          <w:i/>
        </w:rPr>
        <w:t xml:space="preserve"> </w:t>
      </w:r>
      <w:r w:rsidRPr="00C41AE9">
        <w:rPr>
          <w:rFonts w:asciiTheme="majorBidi" w:hAnsiTheme="majorBidi" w:cstheme="majorBidi"/>
          <w:i/>
        </w:rPr>
        <w:t>SCAs to work as agents for remittance transfers.</w:t>
      </w:r>
    </w:p>
    <w:p w:rsidR="007F1A3B" w:rsidRPr="00C41AE9" w:rsidRDefault="007F1A3B" w:rsidP="00C41AE9">
      <w:pPr>
        <w:spacing w:after="0" w:line="240" w:lineRule="auto"/>
        <w:jc w:val="both"/>
        <w:rPr>
          <w:rFonts w:asciiTheme="majorBidi" w:hAnsiTheme="majorBidi" w:cstheme="majorBidi"/>
        </w:rPr>
      </w:pPr>
    </w:p>
    <w:p w:rsidR="00CB3C81" w:rsidRPr="00C41AE9" w:rsidRDefault="00CB3C81" w:rsidP="002F7285">
      <w:pPr>
        <w:pStyle w:val="ListParagraph"/>
        <w:spacing w:after="0" w:line="240" w:lineRule="auto"/>
        <w:jc w:val="both"/>
        <w:rPr>
          <w:rFonts w:asciiTheme="majorBidi" w:hAnsiTheme="majorBidi" w:cstheme="majorBidi"/>
        </w:rPr>
      </w:pPr>
      <w:r>
        <w:rPr>
          <w:rFonts w:asciiTheme="majorBidi" w:hAnsiTheme="majorBidi" w:cstheme="majorBidi"/>
        </w:rPr>
        <w:t xml:space="preserve">The provider will identify and select </w:t>
      </w:r>
      <w:r w:rsidR="001366C5" w:rsidRPr="00C41AE9">
        <w:rPr>
          <w:rFonts w:asciiTheme="majorBidi" w:hAnsiTheme="majorBidi" w:cstheme="majorBidi"/>
        </w:rPr>
        <w:t xml:space="preserve">30 SCAs to </w:t>
      </w:r>
      <w:r>
        <w:rPr>
          <w:rFonts w:asciiTheme="majorBidi" w:hAnsiTheme="majorBidi" w:cstheme="majorBidi"/>
        </w:rPr>
        <w:t xml:space="preserve">participate in the pilot project of enabling SCAs to work as </w:t>
      </w:r>
      <w:r w:rsidR="001366C5" w:rsidRPr="00C41AE9">
        <w:rPr>
          <w:rFonts w:asciiTheme="majorBidi" w:hAnsiTheme="majorBidi" w:cstheme="majorBidi"/>
        </w:rPr>
        <w:t xml:space="preserve">agents for remittance transfers and other payment services. </w:t>
      </w:r>
    </w:p>
    <w:p w:rsidR="00CB3C81" w:rsidRDefault="00CB3C81" w:rsidP="008227A4">
      <w:pPr>
        <w:pStyle w:val="ListParagraph"/>
        <w:spacing w:after="0" w:line="240" w:lineRule="auto"/>
        <w:jc w:val="both"/>
        <w:rPr>
          <w:rFonts w:asciiTheme="majorBidi" w:hAnsiTheme="majorBidi" w:cstheme="majorBidi"/>
        </w:rPr>
      </w:pPr>
    </w:p>
    <w:p w:rsidR="00CB3C81" w:rsidRDefault="00CB3C81" w:rsidP="008227A4">
      <w:pPr>
        <w:pStyle w:val="ListParagraph"/>
        <w:spacing w:after="0" w:line="240" w:lineRule="auto"/>
        <w:jc w:val="both"/>
        <w:rPr>
          <w:rFonts w:asciiTheme="majorBidi" w:hAnsiTheme="majorBidi" w:cstheme="majorBidi"/>
        </w:rPr>
      </w:pPr>
      <w:r>
        <w:rPr>
          <w:rFonts w:asciiTheme="majorBidi" w:hAnsiTheme="majorBidi" w:cstheme="majorBidi"/>
        </w:rPr>
        <w:t xml:space="preserve">The selection will be based on a pre-defined </w:t>
      </w:r>
      <w:r w:rsidR="00AA5F35">
        <w:rPr>
          <w:rFonts w:asciiTheme="majorBidi" w:hAnsiTheme="majorBidi" w:cstheme="majorBidi"/>
        </w:rPr>
        <w:t xml:space="preserve">set of </w:t>
      </w:r>
      <w:r>
        <w:rPr>
          <w:rFonts w:asciiTheme="majorBidi" w:hAnsiTheme="majorBidi" w:cstheme="majorBidi"/>
        </w:rPr>
        <w:t>criteria</w:t>
      </w:r>
      <w:r w:rsidR="003533FE">
        <w:rPr>
          <w:rFonts w:asciiTheme="majorBidi" w:hAnsiTheme="majorBidi" w:cstheme="majorBidi"/>
        </w:rPr>
        <w:t>,</w:t>
      </w:r>
      <w:r w:rsidR="00F110C0">
        <w:rPr>
          <w:rFonts w:asciiTheme="majorBidi" w:hAnsiTheme="majorBidi" w:cstheme="majorBidi"/>
        </w:rPr>
        <w:t xml:space="preserve"> </w:t>
      </w:r>
      <w:r>
        <w:rPr>
          <w:rFonts w:asciiTheme="majorBidi" w:hAnsiTheme="majorBidi" w:cstheme="majorBidi"/>
        </w:rPr>
        <w:t>to be developed by the P</w:t>
      </w:r>
      <w:r w:rsidR="003533FE">
        <w:rPr>
          <w:rFonts w:asciiTheme="majorBidi" w:hAnsiTheme="majorBidi" w:cstheme="majorBidi"/>
        </w:rPr>
        <w:t>rovider and</w:t>
      </w:r>
      <w:r>
        <w:rPr>
          <w:rFonts w:asciiTheme="majorBidi" w:hAnsiTheme="majorBidi" w:cstheme="majorBidi"/>
        </w:rPr>
        <w:t xml:space="preserve"> agreed </w:t>
      </w:r>
      <w:r w:rsidR="003533FE">
        <w:rPr>
          <w:rFonts w:asciiTheme="majorBidi" w:hAnsiTheme="majorBidi" w:cstheme="majorBidi"/>
        </w:rPr>
        <w:t>by</w:t>
      </w:r>
      <w:r>
        <w:rPr>
          <w:rFonts w:asciiTheme="majorBidi" w:hAnsiTheme="majorBidi" w:cstheme="majorBidi"/>
        </w:rPr>
        <w:t xml:space="preserve"> NCFM and IFAD. However, the following </w:t>
      </w:r>
      <w:r w:rsidR="00416383">
        <w:rPr>
          <w:rFonts w:asciiTheme="majorBidi" w:hAnsiTheme="majorBidi" w:cstheme="majorBidi"/>
        </w:rPr>
        <w:t xml:space="preserve">prudential </w:t>
      </w:r>
      <w:r>
        <w:rPr>
          <w:rFonts w:asciiTheme="majorBidi" w:hAnsiTheme="majorBidi" w:cstheme="majorBidi"/>
        </w:rPr>
        <w:t>indicators should be mandatorily considered as part of the criteria:</w:t>
      </w:r>
    </w:p>
    <w:p w:rsidR="00B70A4E" w:rsidRDefault="00B70A4E" w:rsidP="008227A4">
      <w:pPr>
        <w:pStyle w:val="ListParagraph"/>
        <w:spacing w:after="0" w:line="240" w:lineRule="auto"/>
        <w:jc w:val="both"/>
        <w:rPr>
          <w:rFonts w:asciiTheme="majorBidi" w:hAnsiTheme="majorBidi" w:cstheme="majorBidi"/>
        </w:rPr>
      </w:pPr>
    </w:p>
    <w:p w:rsidR="007F1A3B" w:rsidRDefault="00CB3C81" w:rsidP="00C41AE9">
      <w:pPr>
        <w:pStyle w:val="ListParagraph"/>
        <w:numPr>
          <w:ilvl w:val="0"/>
          <w:numId w:val="23"/>
        </w:numPr>
        <w:jc w:val="both"/>
        <w:rPr>
          <w:rFonts w:asciiTheme="majorBidi" w:hAnsiTheme="majorBidi" w:cstheme="majorBidi"/>
        </w:rPr>
      </w:pPr>
      <w:r>
        <w:rPr>
          <w:rFonts w:asciiTheme="majorBidi" w:hAnsiTheme="majorBidi" w:cstheme="majorBidi"/>
        </w:rPr>
        <w:t>Only B license SCA</w:t>
      </w:r>
    </w:p>
    <w:p w:rsidR="007F1A3B" w:rsidRDefault="00CB3C81" w:rsidP="00C41AE9">
      <w:pPr>
        <w:pStyle w:val="ListParagraph"/>
        <w:numPr>
          <w:ilvl w:val="0"/>
          <w:numId w:val="23"/>
        </w:numPr>
        <w:jc w:val="both"/>
        <w:rPr>
          <w:rFonts w:asciiTheme="majorBidi" w:hAnsiTheme="majorBidi" w:cstheme="majorBidi"/>
        </w:rPr>
      </w:pPr>
      <w:r>
        <w:rPr>
          <w:rFonts w:asciiTheme="majorBidi" w:hAnsiTheme="majorBidi" w:cstheme="majorBidi"/>
        </w:rPr>
        <w:t xml:space="preserve">SCA has already been targeted/is expected to be targeted by </w:t>
      </w:r>
      <w:r w:rsidRPr="00F54779">
        <w:rPr>
          <w:rFonts w:asciiTheme="majorBidi" w:hAnsiTheme="majorBidi" w:cstheme="majorBidi"/>
        </w:rPr>
        <w:t>the IFAD Rural Resilience Project</w:t>
      </w:r>
      <w:r>
        <w:rPr>
          <w:rFonts w:asciiTheme="majorBidi" w:hAnsiTheme="majorBidi" w:cstheme="majorBidi"/>
        </w:rPr>
        <w:t>. Linkages with this project will be facilitated by NCFM and IFAD to the Provider.</w:t>
      </w:r>
    </w:p>
    <w:p w:rsidR="007F1A3B" w:rsidRDefault="00CB3C81" w:rsidP="00C41AE9">
      <w:pPr>
        <w:pStyle w:val="ListParagraph"/>
        <w:numPr>
          <w:ilvl w:val="0"/>
          <w:numId w:val="23"/>
        </w:numPr>
        <w:spacing w:after="0" w:line="240" w:lineRule="auto"/>
        <w:jc w:val="both"/>
        <w:rPr>
          <w:rFonts w:asciiTheme="majorBidi" w:hAnsiTheme="majorBidi" w:cstheme="majorBidi"/>
        </w:rPr>
      </w:pPr>
      <w:r>
        <w:rPr>
          <w:rFonts w:asciiTheme="majorBidi" w:hAnsiTheme="majorBidi" w:cstheme="majorBidi"/>
        </w:rPr>
        <w:t xml:space="preserve">Their main operation area should be rural villages, with priority for areas </w:t>
      </w:r>
      <w:r w:rsidRPr="00F54779">
        <w:rPr>
          <w:rFonts w:asciiTheme="majorBidi" w:hAnsiTheme="majorBidi" w:cstheme="majorBidi"/>
        </w:rPr>
        <w:t>uncovered by post offices or banks</w:t>
      </w:r>
    </w:p>
    <w:p w:rsidR="007F1A3B" w:rsidRDefault="00CB3C81" w:rsidP="00C41AE9">
      <w:pPr>
        <w:pStyle w:val="ListParagraph"/>
        <w:numPr>
          <w:ilvl w:val="0"/>
          <w:numId w:val="23"/>
        </w:numPr>
        <w:spacing w:after="0" w:line="240" w:lineRule="auto"/>
        <w:jc w:val="both"/>
        <w:rPr>
          <w:rFonts w:asciiTheme="majorBidi" w:hAnsiTheme="majorBidi" w:cstheme="majorBidi"/>
        </w:rPr>
      </w:pPr>
      <w:r w:rsidRPr="00CB3C81">
        <w:rPr>
          <w:rFonts w:asciiTheme="majorBidi" w:hAnsiTheme="majorBidi" w:cstheme="majorBidi"/>
        </w:rPr>
        <w:t>PAR 30 less than 5%</w:t>
      </w:r>
    </w:p>
    <w:p w:rsidR="007F1A3B" w:rsidRDefault="00CB3C81" w:rsidP="00C41AE9">
      <w:pPr>
        <w:pStyle w:val="ListParagraph"/>
        <w:numPr>
          <w:ilvl w:val="0"/>
          <w:numId w:val="23"/>
        </w:numPr>
        <w:spacing w:after="0" w:line="240" w:lineRule="auto"/>
        <w:jc w:val="both"/>
        <w:rPr>
          <w:rFonts w:asciiTheme="majorBidi" w:hAnsiTheme="majorBidi" w:cstheme="majorBidi"/>
        </w:rPr>
      </w:pPr>
      <w:r w:rsidRPr="00CB3C81">
        <w:rPr>
          <w:rFonts w:asciiTheme="majorBidi" w:hAnsiTheme="majorBidi" w:cstheme="majorBidi"/>
        </w:rPr>
        <w:t>No stabilizations measures applied by NCFM last 3 years</w:t>
      </w:r>
    </w:p>
    <w:p w:rsidR="007F1A3B" w:rsidRDefault="00CB3C81" w:rsidP="00C41AE9">
      <w:pPr>
        <w:pStyle w:val="ListParagraph"/>
        <w:numPr>
          <w:ilvl w:val="0"/>
          <w:numId w:val="23"/>
        </w:numPr>
        <w:spacing w:after="0" w:line="240" w:lineRule="auto"/>
        <w:jc w:val="both"/>
        <w:rPr>
          <w:rFonts w:asciiTheme="majorBidi" w:hAnsiTheme="majorBidi" w:cstheme="majorBidi"/>
        </w:rPr>
      </w:pPr>
      <w:r w:rsidRPr="00CB3C81">
        <w:rPr>
          <w:rFonts w:asciiTheme="majorBidi" w:hAnsiTheme="majorBidi" w:cstheme="majorBidi"/>
        </w:rPr>
        <w:t>Savings/Total assets – at least 50%</w:t>
      </w:r>
    </w:p>
    <w:p w:rsidR="007F1A3B" w:rsidRDefault="00CB3C81" w:rsidP="00C41AE9">
      <w:pPr>
        <w:pStyle w:val="ListParagraph"/>
        <w:numPr>
          <w:ilvl w:val="0"/>
          <w:numId w:val="23"/>
        </w:numPr>
        <w:spacing w:after="0" w:line="240" w:lineRule="auto"/>
        <w:jc w:val="both"/>
        <w:rPr>
          <w:rFonts w:asciiTheme="majorBidi" w:hAnsiTheme="majorBidi" w:cstheme="majorBidi"/>
        </w:rPr>
      </w:pPr>
      <w:r w:rsidRPr="00CB3C81">
        <w:rPr>
          <w:rFonts w:asciiTheme="majorBidi" w:hAnsiTheme="majorBidi" w:cstheme="majorBidi"/>
        </w:rPr>
        <w:t>Total assets – more than 3 mil lei</w:t>
      </w:r>
    </w:p>
    <w:p w:rsidR="007F1825" w:rsidRDefault="007F1825" w:rsidP="00C41AE9">
      <w:pPr>
        <w:pStyle w:val="ListParagraph"/>
        <w:numPr>
          <w:ilvl w:val="0"/>
          <w:numId w:val="23"/>
        </w:numPr>
        <w:spacing w:after="0" w:line="240" w:lineRule="auto"/>
        <w:jc w:val="both"/>
        <w:rPr>
          <w:rFonts w:asciiTheme="majorBidi" w:hAnsiTheme="majorBidi" w:cstheme="majorBidi"/>
        </w:rPr>
      </w:pPr>
      <w:r>
        <w:rPr>
          <w:rFonts w:asciiTheme="majorBidi" w:hAnsiTheme="majorBidi" w:cstheme="majorBidi"/>
        </w:rPr>
        <w:t>Nr. Of beneficiaries – more than 300 persons.</w:t>
      </w:r>
    </w:p>
    <w:p w:rsidR="007F1A3B" w:rsidRPr="00C41AE9" w:rsidRDefault="007F1A3B" w:rsidP="00C41AE9">
      <w:pPr>
        <w:spacing w:after="0" w:line="240" w:lineRule="auto"/>
        <w:ind w:left="1080"/>
        <w:jc w:val="both"/>
        <w:rPr>
          <w:rFonts w:asciiTheme="majorBidi" w:hAnsiTheme="majorBidi" w:cstheme="majorBidi"/>
        </w:rPr>
      </w:pPr>
    </w:p>
    <w:p w:rsidR="007F1A3B" w:rsidRPr="00C41AE9" w:rsidRDefault="001366C5" w:rsidP="00C41AE9">
      <w:pPr>
        <w:pStyle w:val="ListParagraph"/>
        <w:jc w:val="both"/>
      </w:pPr>
      <w:r w:rsidRPr="00C41AE9">
        <w:rPr>
          <w:rFonts w:asciiTheme="majorBidi" w:hAnsiTheme="majorBidi" w:cstheme="majorBidi"/>
        </w:rPr>
        <w:t xml:space="preserve">The </w:t>
      </w:r>
      <w:r w:rsidR="00B70A4E">
        <w:rPr>
          <w:rFonts w:asciiTheme="majorBidi" w:hAnsiTheme="majorBidi" w:cstheme="majorBidi"/>
        </w:rPr>
        <w:t xml:space="preserve">Provider will take into account additional indicators </w:t>
      </w:r>
      <w:r w:rsidRPr="00C41AE9">
        <w:rPr>
          <w:rFonts w:asciiTheme="majorBidi" w:hAnsiTheme="majorBidi" w:cstheme="majorBidi"/>
        </w:rPr>
        <w:t>aim</w:t>
      </w:r>
      <w:r w:rsidR="00B70A4E">
        <w:rPr>
          <w:rFonts w:asciiTheme="majorBidi" w:hAnsiTheme="majorBidi" w:cstheme="majorBidi"/>
        </w:rPr>
        <w:t>ed</w:t>
      </w:r>
      <w:r w:rsidRPr="00C41AE9">
        <w:rPr>
          <w:rFonts w:asciiTheme="majorBidi" w:hAnsiTheme="majorBidi" w:cstheme="majorBidi"/>
        </w:rPr>
        <w:t xml:space="preserve"> at assessing the</w:t>
      </w:r>
      <w:r w:rsidR="0036424D">
        <w:rPr>
          <w:rFonts w:asciiTheme="majorBidi" w:hAnsiTheme="majorBidi" w:cstheme="majorBidi"/>
        </w:rPr>
        <w:t xml:space="preserve"> risk of a limited amount of SCAs</w:t>
      </w:r>
      <w:r w:rsidR="00F07085">
        <w:rPr>
          <w:rFonts w:asciiTheme="majorBidi" w:hAnsiTheme="majorBidi" w:cstheme="majorBidi"/>
        </w:rPr>
        <w:t xml:space="preserve"> </w:t>
      </w:r>
      <w:r w:rsidR="003533FE">
        <w:rPr>
          <w:rFonts w:asciiTheme="majorBidi" w:hAnsiTheme="majorBidi" w:cstheme="majorBidi"/>
        </w:rPr>
        <w:t>an</w:t>
      </w:r>
      <w:r w:rsidR="0036424D">
        <w:rPr>
          <w:rFonts w:asciiTheme="majorBidi" w:hAnsiTheme="majorBidi" w:cstheme="majorBidi"/>
        </w:rPr>
        <w:t xml:space="preserve">d measuring the capacity </w:t>
      </w:r>
      <w:r w:rsidR="00F07085">
        <w:rPr>
          <w:rFonts w:asciiTheme="majorBidi" w:hAnsiTheme="majorBidi" w:cstheme="majorBidi"/>
        </w:rPr>
        <w:t>to provide</w:t>
      </w:r>
      <w:r w:rsidR="0036424D">
        <w:rPr>
          <w:rFonts w:asciiTheme="majorBidi" w:hAnsiTheme="majorBidi" w:cstheme="majorBidi"/>
        </w:rPr>
        <w:t xml:space="preserve"> </w:t>
      </w:r>
      <w:r w:rsidR="0036424D" w:rsidRPr="00F54779">
        <w:rPr>
          <w:rFonts w:asciiTheme="majorBidi" w:hAnsiTheme="majorBidi" w:cstheme="majorBidi"/>
        </w:rPr>
        <w:t>remittance services</w:t>
      </w:r>
      <w:r w:rsidR="00F07085">
        <w:rPr>
          <w:rFonts w:asciiTheme="majorBidi" w:hAnsiTheme="majorBidi" w:cstheme="majorBidi"/>
        </w:rPr>
        <w:t xml:space="preserve"> </w:t>
      </w:r>
      <w:r w:rsidR="0036424D" w:rsidRPr="0036424D">
        <w:rPr>
          <w:rFonts w:asciiTheme="majorBidi" w:hAnsiTheme="majorBidi" w:cstheme="majorBidi"/>
        </w:rPr>
        <w:t>(</w:t>
      </w:r>
      <w:r w:rsidR="0036424D">
        <w:rPr>
          <w:rFonts w:asciiTheme="majorBidi" w:hAnsiTheme="majorBidi" w:cstheme="majorBidi"/>
        </w:rPr>
        <w:t xml:space="preserve">taking into account the number of </w:t>
      </w:r>
      <w:r w:rsidR="0036424D" w:rsidRPr="0036424D">
        <w:rPr>
          <w:rFonts w:asciiTheme="majorBidi" w:hAnsiTheme="majorBidi" w:cstheme="majorBidi"/>
        </w:rPr>
        <w:t xml:space="preserve">skilled human resources, computer culture, cash management, </w:t>
      </w:r>
      <w:r w:rsidR="0036424D" w:rsidRPr="0036424D">
        <w:rPr>
          <w:rFonts w:asciiTheme="majorBidi" w:hAnsiTheme="majorBidi" w:cstheme="majorBidi"/>
        </w:rPr>
        <w:lastRenderedPageBreak/>
        <w:t>etc.)</w:t>
      </w:r>
      <w:r w:rsidR="0036424D">
        <w:rPr>
          <w:rFonts w:asciiTheme="majorBidi" w:hAnsiTheme="majorBidi" w:cstheme="majorBidi"/>
        </w:rPr>
        <w:t xml:space="preserve"> The final outcome should be a selection of the </w:t>
      </w:r>
      <w:r w:rsidRPr="00C41AE9">
        <w:rPr>
          <w:rFonts w:asciiTheme="majorBidi" w:hAnsiTheme="majorBidi" w:cstheme="majorBidi"/>
        </w:rPr>
        <w:t xml:space="preserve">30 least </w:t>
      </w:r>
      <w:r w:rsidR="00F07085" w:rsidRPr="004523E4">
        <w:rPr>
          <w:rFonts w:asciiTheme="majorBidi" w:hAnsiTheme="majorBidi" w:cstheme="majorBidi"/>
        </w:rPr>
        <w:t>risky</w:t>
      </w:r>
      <w:r w:rsidRPr="00C41AE9">
        <w:rPr>
          <w:rFonts w:asciiTheme="majorBidi" w:hAnsiTheme="majorBidi" w:cstheme="majorBidi"/>
        </w:rPr>
        <w:t xml:space="preserve"> associations according to the criteria pre-identified.</w:t>
      </w:r>
    </w:p>
    <w:p w:rsidR="00D30FF3" w:rsidRDefault="00F07085" w:rsidP="0036424D">
      <w:pPr>
        <w:spacing w:after="0" w:line="240" w:lineRule="auto"/>
        <w:ind w:left="720"/>
        <w:jc w:val="both"/>
        <w:rPr>
          <w:rFonts w:asciiTheme="majorBidi" w:hAnsiTheme="majorBidi" w:cstheme="majorBidi"/>
        </w:rPr>
      </w:pPr>
      <w:r>
        <w:rPr>
          <w:rFonts w:asciiTheme="majorBidi" w:hAnsiTheme="majorBidi" w:cstheme="majorBidi"/>
        </w:rPr>
        <w:t xml:space="preserve">The </w:t>
      </w:r>
      <w:r w:rsidR="001366C5" w:rsidRPr="00C41AE9">
        <w:rPr>
          <w:rFonts w:asciiTheme="majorBidi" w:hAnsiTheme="majorBidi" w:cstheme="majorBidi"/>
        </w:rPr>
        <w:t xml:space="preserve">Provider </w:t>
      </w:r>
      <w:r w:rsidR="00B70A4E">
        <w:rPr>
          <w:rFonts w:asciiTheme="majorBidi" w:hAnsiTheme="majorBidi" w:cstheme="majorBidi"/>
        </w:rPr>
        <w:t xml:space="preserve">will incorporate </w:t>
      </w:r>
      <w:r w:rsidR="00416383">
        <w:rPr>
          <w:rFonts w:asciiTheme="majorBidi" w:hAnsiTheme="majorBidi" w:cstheme="majorBidi"/>
        </w:rPr>
        <w:t>among the selection criteria</w:t>
      </w:r>
      <w:r>
        <w:rPr>
          <w:rFonts w:asciiTheme="majorBidi" w:hAnsiTheme="majorBidi" w:cstheme="majorBidi"/>
        </w:rPr>
        <w:t xml:space="preserve"> </w:t>
      </w:r>
      <w:r w:rsidR="0036424D">
        <w:rPr>
          <w:rFonts w:asciiTheme="majorBidi" w:hAnsiTheme="majorBidi" w:cstheme="majorBidi"/>
        </w:rPr>
        <w:t>project</w:t>
      </w:r>
      <w:r w:rsidR="00416383">
        <w:rPr>
          <w:rFonts w:asciiTheme="majorBidi" w:hAnsiTheme="majorBidi" w:cstheme="majorBidi"/>
        </w:rPr>
        <w:t xml:space="preserve"> the information gathered by the Migration and Remittances</w:t>
      </w:r>
      <w:r>
        <w:rPr>
          <w:rFonts w:asciiTheme="majorBidi" w:hAnsiTheme="majorBidi" w:cstheme="majorBidi"/>
        </w:rPr>
        <w:t xml:space="preserve"> </w:t>
      </w:r>
      <w:r w:rsidR="00E57D6F">
        <w:rPr>
          <w:rFonts w:asciiTheme="majorBidi" w:hAnsiTheme="majorBidi" w:cstheme="majorBidi"/>
        </w:rPr>
        <w:t>(survey financed under this same project)</w:t>
      </w:r>
      <w:r w:rsidR="00BD083E">
        <w:rPr>
          <w:rFonts w:asciiTheme="majorBidi" w:hAnsiTheme="majorBidi" w:cstheme="majorBidi"/>
        </w:rPr>
        <w:t>, in particular the presence of SCA in high migration area</w:t>
      </w:r>
      <w:r w:rsidR="00E57D6F">
        <w:rPr>
          <w:rFonts w:asciiTheme="majorBidi" w:hAnsiTheme="majorBidi" w:cstheme="majorBidi"/>
        </w:rPr>
        <w:t>s</w:t>
      </w:r>
      <w:r w:rsidR="0036424D">
        <w:rPr>
          <w:rFonts w:asciiTheme="majorBidi" w:hAnsiTheme="majorBidi" w:cstheme="majorBidi"/>
        </w:rPr>
        <w:t>.</w:t>
      </w:r>
      <w:r>
        <w:rPr>
          <w:rFonts w:asciiTheme="majorBidi" w:hAnsiTheme="majorBidi" w:cstheme="majorBidi"/>
        </w:rPr>
        <w:t xml:space="preserve"> </w:t>
      </w:r>
      <w:r w:rsidR="001366C5" w:rsidRPr="00C41AE9">
        <w:rPr>
          <w:rFonts w:asciiTheme="majorBidi" w:hAnsiTheme="majorBidi" w:cstheme="majorBidi"/>
        </w:rPr>
        <w:t xml:space="preserve">Should these two activities take place </w:t>
      </w:r>
      <w:proofErr w:type="gramStart"/>
      <w:r w:rsidR="001366C5" w:rsidRPr="00C41AE9">
        <w:rPr>
          <w:rFonts w:asciiTheme="majorBidi" w:hAnsiTheme="majorBidi" w:cstheme="majorBidi"/>
        </w:rPr>
        <w:t>simultaneously,</w:t>
      </w:r>
      <w:proofErr w:type="gramEnd"/>
      <w:r w:rsidR="001366C5" w:rsidRPr="00C41AE9">
        <w:rPr>
          <w:rFonts w:asciiTheme="majorBidi" w:hAnsiTheme="majorBidi" w:cstheme="majorBidi"/>
        </w:rPr>
        <w:t xml:space="preserve"> a discussion on preliminary results of the survey will be organized in particular to identify main areas of migration and remittance</w:t>
      </w:r>
      <w:r w:rsidR="00191AC8">
        <w:rPr>
          <w:rFonts w:asciiTheme="majorBidi" w:hAnsiTheme="majorBidi" w:cstheme="majorBidi"/>
        </w:rPr>
        <w:t xml:space="preserve"> </w:t>
      </w:r>
      <w:r w:rsidR="001366C5" w:rsidRPr="00C41AE9">
        <w:rPr>
          <w:rFonts w:asciiTheme="majorBidi" w:hAnsiTheme="majorBidi" w:cstheme="majorBidi"/>
        </w:rPr>
        <w:t>receiving.</w:t>
      </w:r>
    </w:p>
    <w:p w:rsidR="00EF07B0" w:rsidRDefault="00EF07B0" w:rsidP="0036424D">
      <w:pPr>
        <w:spacing w:after="0" w:line="240" w:lineRule="auto"/>
        <w:ind w:left="720"/>
        <w:jc w:val="both"/>
        <w:rPr>
          <w:rFonts w:asciiTheme="majorBidi" w:hAnsiTheme="majorBidi" w:cstheme="majorBidi"/>
        </w:rPr>
      </w:pPr>
    </w:p>
    <w:p w:rsidR="00EF07B0" w:rsidRPr="00C41AE9" w:rsidRDefault="001366C5" w:rsidP="0036424D">
      <w:pPr>
        <w:spacing w:after="0" w:line="240" w:lineRule="auto"/>
        <w:ind w:left="720"/>
        <w:jc w:val="both"/>
        <w:rPr>
          <w:rFonts w:asciiTheme="majorBidi" w:hAnsiTheme="majorBidi" w:cstheme="majorBidi"/>
        </w:rPr>
      </w:pPr>
      <w:r w:rsidRPr="00C41AE9">
        <w:rPr>
          <w:rFonts w:asciiTheme="majorBidi" w:hAnsiTheme="majorBidi" w:cstheme="majorBidi"/>
        </w:rPr>
        <w:t>Considering the above mentioned components, the Provider should pace the following consequence of actions:</w:t>
      </w:r>
    </w:p>
    <w:p w:rsidR="007F1A3B" w:rsidRPr="00C41AE9" w:rsidRDefault="001366C5" w:rsidP="00C41AE9">
      <w:pPr>
        <w:pStyle w:val="ListParagraph"/>
        <w:numPr>
          <w:ilvl w:val="0"/>
          <w:numId w:val="25"/>
        </w:numPr>
        <w:spacing w:after="0" w:line="240" w:lineRule="auto"/>
        <w:jc w:val="both"/>
        <w:rPr>
          <w:rFonts w:asciiTheme="majorBidi" w:hAnsiTheme="majorBidi" w:cstheme="majorBidi"/>
        </w:rPr>
      </w:pPr>
      <w:r w:rsidRPr="00C41AE9">
        <w:rPr>
          <w:rFonts w:asciiTheme="majorBidi" w:hAnsiTheme="majorBidi" w:cstheme="majorBidi"/>
        </w:rPr>
        <w:t>Define the first set of criteria (inclusively financially prudential ones) that will take into the account at least: the Financial Prudential Norms (set up by the regulator), minimal indicators suggested by this Project and the criteria covered by the relevant manuals approved under the IFAD Rural Resilience Project (in Moldova). In case if overlaps on criteria occurs, the most prudent and strict indicator should be selected.</w:t>
      </w:r>
    </w:p>
    <w:p w:rsidR="007F1A3B" w:rsidRPr="00C41AE9" w:rsidRDefault="001366C5" w:rsidP="00C41AE9">
      <w:pPr>
        <w:pStyle w:val="ListParagraph"/>
        <w:numPr>
          <w:ilvl w:val="0"/>
          <w:numId w:val="25"/>
        </w:numPr>
        <w:spacing w:after="0" w:line="240" w:lineRule="auto"/>
        <w:jc w:val="both"/>
        <w:rPr>
          <w:rFonts w:asciiTheme="majorBidi" w:hAnsiTheme="majorBidi" w:cstheme="majorBidi"/>
        </w:rPr>
      </w:pPr>
      <w:r w:rsidRPr="00C41AE9">
        <w:rPr>
          <w:rFonts w:asciiTheme="majorBidi" w:hAnsiTheme="majorBidi" w:cstheme="majorBidi"/>
        </w:rPr>
        <w:t>Examine the conclusions of the Survey on Migration and Remittances and intercalate this data within the first set of criteria defined at the first stage. Priority for the selection criteria should be given to the SCAs that fit the first set of criteria and perform its activity in the main areas of migration and remittance receiving. At this stage about 35 SCAs should be selected, considering the off-site analysis.</w:t>
      </w:r>
    </w:p>
    <w:p w:rsidR="007F1A3B" w:rsidRPr="00C41AE9" w:rsidRDefault="001366C5" w:rsidP="00C41AE9">
      <w:pPr>
        <w:pStyle w:val="ListParagraph"/>
        <w:numPr>
          <w:ilvl w:val="0"/>
          <w:numId w:val="25"/>
        </w:numPr>
        <w:spacing w:after="0" w:line="240" w:lineRule="auto"/>
        <w:jc w:val="both"/>
        <w:rPr>
          <w:rFonts w:asciiTheme="majorBidi" w:hAnsiTheme="majorBidi" w:cstheme="majorBidi"/>
        </w:rPr>
      </w:pPr>
      <w:r w:rsidRPr="00C41AE9">
        <w:rPr>
          <w:rFonts w:asciiTheme="majorBidi" w:hAnsiTheme="majorBidi" w:cstheme="majorBidi"/>
        </w:rPr>
        <w:t>Undertake an on-site visit to the selected SCAs for assuring the adequate capacity to provide remittance services by the SCA, considering the number of skilled human resources, computer culture, cash management, etc. At least 30 SCAs should be selected at the end of this stage.</w:t>
      </w:r>
    </w:p>
    <w:p w:rsidR="006A7FEF" w:rsidRDefault="006A7FEF" w:rsidP="00581810">
      <w:pPr>
        <w:spacing w:after="0" w:line="240" w:lineRule="auto"/>
        <w:ind w:left="720"/>
        <w:jc w:val="both"/>
        <w:rPr>
          <w:rFonts w:asciiTheme="majorBidi" w:hAnsiTheme="majorBidi" w:cstheme="majorBidi"/>
          <w:b/>
        </w:rPr>
      </w:pPr>
    </w:p>
    <w:p w:rsidR="006A7FEF" w:rsidRPr="00C41AE9" w:rsidRDefault="006A7FEF" w:rsidP="00581810">
      <w:pPr>
        <w:spacing w:after="0" w:line="240" w:lineRule="auto"/>
        <w:ind w:left="720"/>
        <w:jc w:val="both"/>
        <w:rPr>
          <w:rFonts w:asciiTheme="majorBidi" w:hAnsiTheme="majorBidi" w:cstheme="majorBidi"/>
          <w:b/>
        </w:rPr>
      </w:pPr>
    </w:p>
    <w:p w:rsidR="00013ECD" w:rsidRPr="00C41AE9" w:rsidRDefault="001366C5" w:rsidP="00581810">
      <w:pPr>
        <w:spacing w:after="0" w:line="240" w:lineRule="auto"/>
        <w:ind w:left="720"/>
        <w:jc w:val="both"/>
        <w:rPr>
          <w:rFonts w:asciiTheme="majorBidi" w:hAnsiTheme="majorBidi" w:cstheme="majorBidi"/>
          <w:b/>
        </w:rPr>
      </w:pPr>
      <w:r w:rsidRPr="00C41AE9">
        <w:rPr>
          <w:rFonts w:asciiTheme="majorBidi" w:hAnsiTheme="majorBidi" w:cstheme="majorBidi"/>
          <w:b/>
        </w:rPr>
        <w:t>Activity Outcomes/ Deliverables:</w:t>
      </w:r>
    </w:p>
    <w:p w:rsidR="0036424D" w:rsidRPr="00C41AE9" w:rsidRDefault="0036424D" w:rsidP="0036424D">
      <w:pPr>
        <w:pStyle w:val="ListParagraph"/>
        <w:numPr>
          <w:ilvl w:val="0"/>
          <w:numId w:val="21"/>
        </w:numPr>
        <w:spacing w:after="0" w:line="240" w:lineRule="auto"/>
        <w:jc w:val="both"/>
        <w:rPr>
          <w:rFonts w:asciiTheme="majorBidi" w:hAnsiTheme="majorBidi" w:cstheme="majorBidi"/>
        </w:rPr>
      </w:pPr>
      <w:r w:rsidRPr="00F54779">
        <w:rPr>
          <w:rFonts w:asciiTheme="majorBidi" w:hAnsiTheme="majorBidi" w:cstheme="majorBidi"/>
        </w:rPr>
        <w:t xml:space="preserve">Elaboration of criteria to select </w:t>
      </w:r>
      <w:r>
        <w:rPr>
          <w:rFonts w:asciiTheme="majorBidi" w:hAnsiTheme="majorBidi" w:cstheme="majorBidi"/>
        </w:rPr>
        <w:t xml:space="preserve">30 </w:t>
      </w:r>
      <w:r w:rsidRPr="00F54779">
        <w:rPr>
          <w:rFonts w:asciiTheme="majorBidi" w:hAnsiTheme="majorBidi" w:cstheme="majorBidi"/>
        </w:rPr>
        <w:t>SCAs</w:t>
      </w:r>
    </w:p>
    <w:p w:rsidR="00013ECD"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SCAs</w:t>
      </w:r>
      <w:r w:rsidR="00F07085">
        <w:rPr>
          <w:rFonts w:asciiTheme="majorBidi" w:hAnsiTheme="majorBidi" w:cstheme="majorBidi"/>
        </w:rPr>
        <w:t xml:space="preserve"> </w:t>
      </w:r>
      <w:r w:rsidRPr="00C41AE9">
        <w:rPr>
          <w:rFonts w:asciiTheme="majorBidi" w:hAnsiTheme="majorBidi" w:cstheme="majorBidi"/>
        </w:rPr>
        <w:t>capacity assessment report and presentation (in English)</w:t>
      </w:r>
    </w:p>
    <w:p w:rsidR="00013ECD" w:rsidRPr="00C41AE9" w:rsidRDefault="001366C5" w:rsidP="002F7285">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Selection of 30 SCAs to work as remittance agents</w:t>
      </w:r>
    </w:p>
    <w:p w:rsidR="009351DF" w:rsidRPr="00C41AE9" w:rsidRDefault="009351DF" w:rsidP="00581810">
      <w:pPr>
        <w:spacing w:after="0" w:line="240" w:lineRule="auto"/>
        <w:ind w:left="720"/>
        <w:jc w:val="both"/>
        <w:rPr>
          <w:rFonts w:asciiTheme="majorBidi" w:hAnsiTheme="majorBidi" w:cstheme="majorBidi"/>
          <w:b/>
        </w:rPr>
      </w:pPr>
    </w:p>
    <w:p w:rsidR="00013ECD" w:rsidRPr="00C41AE9" w:rsidRDefault="001366C5" w:rsidP="00581810">
      <w:pPr>
        <w:spacing w:after="0" w:line="240" w:lineRule="auto"/>
        <w:ind w:left="720"/>
        <w:jc w:val="both"/>
        <w:rPr>
          <w:rFonts w:asciiTheme="majorBidi" w:hAnsiTheme="majorBidi" w:cstheme="majorBidi"/>
          <w:b/>
        </w:rPr>
      </w:pPr>
      <w:r w:rsidRPr="00C41AE9">
        <w:rPr>
          <w:rFonts w:asciiTheme="majorBidi" w:hAnsiTheme="majorBidi" w:cstheme="majorBidi"/>
          <w:b/>
        </w:rPr>
        <w:t>Activity Timeframe (and workload):</w:t>
      </w:r>
    </w:p>
    <w:p w:rsidR="00013ECD" w:rsidRPr="00C41AE9" w:rsidRDefault="001366C5" w:rsidP="00581810">
      <w:pPr>
        <w:spacing w:after="0" w:line="240" w:lineRule="auto"/>
        <w:ind w:left="720"/>
        <w:jc w:val="both"/>
        <w:rPr>
          <w:rFonts w:asciiTheme="majorBidi" w:hAnsiTheme="majorBidi" w:cstheme="majorBidi"/>
        </w:rPr>
      </w:pPr>
      <w:proofErr w:type="gramStart"/>
      <w:r w:rsidRPr="00C41AE9">
        <w:rPr>
          <w:rFonts w:asciiTheme="majorBidi" w:hAnsiTheme="majorBidi" w:cstheme="majorBidi"/>
        </w:rPr>
        <w:t>up</w:t>
      </w:r>
      <w:proofErr w:type="gramEnd"/>
      <w:r w:rsidRPr="00C41AE9">
        <w:rPr>
          <w:rFonts w:asciiTheme="majorBidi" w:hAnsiTheme="majorBidi" w:cstheme="majorBidi"/>
        </w:rPr>
        <w:t xml:space="preserve"> to </w:t>
      </w:r>
      <w:r w:rsidR="00C909DE">
        <w:rPr>
          <w:rFonts w:asciiTheme="majorBidi" w:hAnsiTheme="majorBidi" w:cstheme="majorBidi"/>
        </w:rPr>
        <w:t>4</w:t>
      </w:r>
      <w:r w:rsidRPr="00C41AE9">
        <w:rPr>
          <w:rFonts w:asciiTheme="majorBidi" w:hAnsiTheme="majorBidi" w:cstheme="majorBidi"/>
        </w:rPr>
        <w:t>0 working days</w:t>
      </w:r>
    </w:p>
    <w:p w:rsidR="00013ECD" w:rsidRPr="00C41AE9" w:rsidRDefault="00013ECD" w:rsidP="00581810">
      <w:pPr>
        <w:spacing w:after="0" w:line="240" w:lineRule="auto"/>
        <w:ind w:left="720"/>
        <w:jc w:val="both"/>
        <w:rPr>
          <w:rFonts w:asciiTheme="majorBidi" w:hAnsiTheme="majorBidi" w:cstheme="majorBidi"/>
        </w:rPr>
      </w:pPr>
    </w:p>
    <w:p w:rsidR="00D30FF3" w:rsidRPr="00C41AE9" w:rsidRDefault="002F7285" w:rsidP="008227A4">
      <w:pPr>
        <w:pStyle w:val="ListParagraph"/>
        <w:numPr>
          <w:ilvl w:val="0"/>
          <w:numId w:val="18"/>
        </w:numPr>
        <w:spacing w:after="0" w:line="240" w:lineRule="auto"/>
        <w:jc w:val="both"/>
        <w:rPr>
          <w:rFonts w:asciiTheme="majorBidi" w:hAnsiTheme="majorBidi" w:cstheme="majorBidi"/>
        </w:rPr>
      </w:pPr>
      <w:r>
        <w:rPr>
          <w:rFonts w:asciiTheme="majorBidi" w:hAnsiTheme="majorBidi" w:cstheme="majorBidi"/>
          <w:i/>
        </w:rPr>
        <w:t>Assessment</w:t>
      </w:r>
      <w:r w:rsidR="00C909DE">
        <w:rPr>
          <w:rFonts w:asciiTheme="majorBidi" w:hAnsiTheme="majorBidi" w:cstheme="majorBidi"/>
          <w:i/>
        </w:rPr>
        <w:t xml:space="preserve"> </w:t>
      </w:r>
      <w:r w:rsidR="001366C5" w:rsidRPr="00C41AE9">
        <w:rPr>
          <w:rFonts w:asciiTheme="majorBidi" w:hAnsiTheme="majorBidi" w:cstheme="majorBidi"/>
          <w:i/>
        </w:rPr>
        <w:t>of payment service provider</w:t>
      </w:r>
      <w:r>
        <w:rPr>
          <w:rFonts w:asciiTheme="majorBidi" w:hAnsiTheme="majorBidi" w:cstheme="majorBidi"/>
          <w:i/>
        </w:rPr>
        <w:t>s (PSP)</w:t>
      </w:r>
      <w:r w:rsidR="001366C5" w:rsidRPr="00C41AE9">
        <w:rPr>
          <w:rFonts w:asciiTheme="majorBidi" w:hAnsiTheme="majorBidi" w:cstheme="majorBidi"/>
          <w:i/>
        </w:rPr>
        <w:t>.</w:t>
      </w:r>
    </w:p>
    <w:p w:rsidR="0036424D" w:rsidRDefault="0036424D" w:rsidP="00D30FF3">
      <w:pPr>
        <w:spacing w:after="0" w:line="240" w:lineRule="auto"/>
        <w:ind w:left="720"/>
        <w:jc w:val="both"/>
        <w:rPr>
          <w:rFonts w:asciiTheme="majorBidi" w:hAnsiTheme="majorBidi" w:cstheme="majorBidi"/>
        </w:rPr>
      </w:pPr>
    </w:p>
    <w:p w:rsidR="00103195" w:rsidRDefault="001366C5" w:rsidP="008227A4">
      <w:pPr>
        <w:spacing w:after="0" w:line="240" w:lineRule="auto"/>
        <w:ind w:left="720"/>
        <w:jc w:val="both"/>
        <w:rPr>
          <w:rFonts w:asciiTheme="majorBidi" w:hAnsiTheme="majorBidi" w:cstheme="majorBidi"/>
        </w:rPr>
      </w:pPr>
      <w:r w:rsidRPr="00C41AE9">
        <w:rPr>
          <w:rFonts w:asciiTheme="majorBidi" w:hAnsiTheme="majorBidi" w:cstheme="majorBidi"/>
        </w:rPr>
        <w:t xml:space="preserve">The </w:t>
      </w:r>
      <w:r w:rsidR="0036424D">
        <w:rPr>
          <w:rFonts w:asciiTheme="majorBidi" w:hAnsiTheme="majorBidi" w:cstheme="majorBidi"/>
        </w:rPr>
        <w:t xml:space="preserve">Provider should develop a set of </w:t>
      </w:r>
      <w:r w:rsidRPr="00C41AE9">
        <w:rPr>
          <w:rFonts w:asciiTheme="majorBidi" w:hAnsiTheme="majorBidi" w:cstheme="majorBidi"/>
        </w:rPr>
        <w:t xml:space="preserve">pre-conditions to select </w:t>
      </w:r>
      <w:r w:rsidR="0036424D">
        <w:rPr>
          <w:rFonts w:asciiTheme="majorBidi" w:hAnsiTheme="majorBidi" w:cstheme="majorBidi"/>
        </w:rPr>
        <w:t>the most suitable</w:t>
      </w:r>
      <w:r w:rsidR="00C909DE">
        <w:rPr>
          <w:rFonts w:asciiTheme="majorBidi" w:hAnsiTheme="majorBidi" w:cstheme="majorBidi"/>
        </w:rPr>
        <w:t xml:space="preserve"> </w:t>
      </w:r>
      <w:r w:rsidR="002F7285">
        <w:rPr>
          <w:rFonts w:asciiTheme="majorBidi" w:hAnsiTheme="majorBidi" w:cstheme="majorBidi"/>
        </w:rPr>
        <w:t>PSP</w:t>
      </w:r>
      <w:r w:rsidRPr="00C41AE9">
        <w:rPr>
          <w:rFonts w:asciiTheme="majorBidi" w:hAnsiTheme="majorBidi" w:cstheme="majorBidi"/>
        </w:rPr>
        <w:t xml:space="preserve"> (including</w:t>
      </w:r>
      <w:r w:rsidR="0036424D">
        <w:rPr>
          <w:rFonts w:asciiTheme="majorBidi" w:hAnsiTheme="majorBidi" w:cstheme="majorBidi"/>
        </w:rPr>
        <w:t>, but not limited</w:t>
      </w:r>
      <w:r w:rsidR="00DE47C5">
        <w:rPr>
          <w:rFonts w:asciiTheme="majorBidi" w:hAnsiTheme="majorBidi" w:cstheme="majorBidi"/>
        </w:rPr>
        <w:t>,</w:t>
      </w:r>
      <w:r w:rsidR="0036424D">
        <w:rPr>
          <w:rFonts w:asciiTheme="majorBidi" w:hAnsiTheme="majorBidi" w:cstheme="majorBidi"/>
        </w:rPr>
        <w:t xml:space="preserve"> to </w:t>
      </w:r>
      <w:r w:rsidRPr="00C41AE9">
        <w:rPr>
          <w:rFonts w:asciiTheme="majorBidi" w:hAnsiTheme="majorBidi" w:cstheme="majorBidi"/>
        </w:rPr>
        <w:t xml:space="preserve">the Postal Office) </w:t>
      </w:r>
      <w:r w:rsidR="0036424D">
        <w:rPr>
          <w:rFonts w:asciiTheme="majorBidi" w:hAnsiTheme="majorBidi" w:cstheme="majorBidi"/>
        </w:rPr>
        <w:t xml:space="preserve">that will enable SCAs to </w:t>
      </w:r>
      <w:r w:rsidR="00C909DE">
        <w:rPr>
          <w:rFonts w:asciiTheme="majorBidi" w:hAnsiTheme="majorBidi" w:cstheme="majorBidi"/>
        </w:rPr>
        <w:t>become remittances</w:t>
      </w:r>
      <w:r w:rsidR="00103195">
        <w:rPr>
          <w:rFonts w:asciiTheme="majorBidi" w:hAnsiTheme="majorBidi" w:cstheme="majorBidi"/>
        </w:rPr>
        <w:t xml:space="preserve"> agents for the main </w:t>
      </w:r>
      <w:r w:rsidRPr="00C41AE9">
        <w:rPr>
          <w:rFonts w:asciiTheme="majorBidi" w:hAnsiTheme="majorBidi" w:cstheme="majorBidi"/>
        </w:rPr>
        <w:t>remittance corridors in Moldovan a cost effective and convenient way.</w:t>
      </w:r>
    </w:p>
    <w:p w:rsidR="00103195" w:rsidRDefault="00103195" w:rsidP="00635B27">
      <w:pPr>
        <w:spacing w:after="0" w:line="240" w:lineRule="auto"/>
        <w:ind w:left="720"/>
        <w:jc w:val="both"/>
        <w:rPr>
          <w:rFonts w:asciiTheme="majorBidi" w:hAnsiTheme="majorBidi" w:cstheme="majorBidi"/>
        </w:rPr>
      </w:pPr>
    </w:p>
    <w:p w:rsidR="00390E3E" w:rsidRDefault="001366C5" w:rsidP="008227A4">
      <w:pPr>
        <w:spacing w:after="0" w:line="240" w:lineRule="auto"/>
        <w:ind w:left="720"/>
        <w:jc w:val="both"/>
        <w:rPr>
          <w:rFonts w:asciiTheme="majorBidi" w:hAnsiTheme="majorBidi" w:cstheme="majorBidi"/>
        </w:rPr>
      </w:pPr>
      <w:r w:rsidRPr="00C41AE9">
        <w:rPr>
          <w:rFonts w:asciiTheme="majorBidi" w:hAnsiTheme="majorBidi" w:cstheme="majorBidi"/>
        </w:rPr>
        <w:t>Based on the selection criteria</w:t>
      </w:r>
      <w:r w:rsidR="00B25FDB">
        <w:rPr>
          <w:rFonts w:asciiTheme="majorBidi" w:hAnsiTheme="majorBidi" w:cstheme="majorBidi"/>
        </w:rPr>
        <w:t xml:space="preserve"> developed</w:t>
      </w:r>
      <w:r w:rsidRPr="00C41AE9">
        <w:rPr>
          <w:rFonts w:asciiTheme="majorBidi" w:hAnsiTheme="majorBidi" w:cstheme="majorBidi"/>
        </w:rPr>
        <w:t>,</w:t>
      </w:r>
      <w:r w:rsidR="00C909DE">
        <w:rPr>
          <w:rFonts w:asciiTheme="majorBidi" w:hAnsiTheme="majorBidi" w:cstheme="majorBidi"/>
        </w:rPr>
        <w:t xml:space="preserve"> </w:t>
      </w:r>
      <w:r w:rsidR="00635B27">
        <w:rPr>
          <w:rFonts w:asciiTheme="majorBidi" w:hAnsiTheme="majorBidi" w:cstheme="majorBidi"/>
        </w:rPr>
        <w:t xml:space="preserve">to be shared and agreed with NCFM and IFAD, </w:t>
      </w:r>
      <w:r w:rsidRPr="00C41AE9">
        <w:rPr>
          <w:rFonts w:asciiTheme="majorBidi" w:hAnsiTheme="majorBidi" w:cstheme="majorBidi"/>
        </w:rPr>
        <w:t xml:space="preserve">the </w:t>
      </w:r>
      <w:r w:rsidR="00635B27">
        <w:rPr>
          <w:rFonts w:asciiTheme="majorBidi" w:hAnsiTheme="majorBidi" w:cstheme="majorBidi"/>
        </w:rPr>
        <w:t>P</w:t>
      </w:r>
      <w:r w:rsidRPr="00C41AE9">
        <w:rPr>
          <w:rFonts w:asciiTheme="majorBidi" w:hAnsiTheme="majorBidi" w:cstheme="majorBidi"/>
        </w:rPr>
        <w:t xml:space="preserve">rovider will proceed with the identification and the evaluation of potential </w:t>
      </w:r>
      <w:r w:rsidR="002F7285">
        <w:rPr>
          <w:rFonts w:asciiTheme="majorBidi" w:hAnsiTheme="majorBidi" w:cstheme="majorBidi"/>
        </w:rPr>
        <w:t>PSPs</w:t>
      </w:r>
      <w:r w:rsidRPr="00C41AE9">
        <w:rPr>
          <w:rFonts w:asciiTheme="majorBidi" w:hAnsiTheme="majorBidi" w:cstheme="majorBidi"/>
        </w:rPr>
        <w:t xml:space="preserve">. The </w:t>
      </w:r>
      <w:r w:rsidR="002F7285">
        <w:rPr>
          <w:rFonts w:asciiTheme="majorBidi" w:hAnsiTheme="majorBidi" w:cstheme="majorBidi"/>
        </w:rPr>
        <w:t>P</w:t>
      </w:r>
      <w:r w:rsidRPr="00C41AE9">
        <w:rPr>
          <w:rFonts w:asciiTheme="majorBidi" w:hAnsiTheme="majorBidi" w:cstheme="majorBidi"/>
        </w:rPr>
        <w:t>rovider will facilitate the selection of and the negotiation</w:t>
      </w:r>
      <w:r w:rsidRPr="00C41AE9">
        <w:rPr>
          <w:rFonts w:asciiTheme="majorBidi" w:hAnsiTheme="majorBidi" w:cstheme="majorBidi"/>
          <w:color w:val="FF0000"/>
        </w:rPr>
        <w:t xml:space="preserve"> </w:t>
      </w:r>
      <w:r w:rsidRPr="00C41AE9">
        <w:rPr>
          <w:rFonts w:asciiTheme="majorBidi" w:hAnsiTheme="majorBidi" w:cstheme="majorBidi"/>
        </w:rPr>
        <w:t>with the most suitable payment provider to partner with SCAs as agents in strong collaboration with the NCFM.</w:t>
      </w:r>
    </w:p>
    <w:p w:rsidR="00390E3E" w:rsidRDefault="00390E3E" w:rsidP="00635B27">
      <w:pPr>
        <w:spacing w:after="0" w:line="240" w:lineRule="auto"/>
        <w:ind w:left="720"/>
        <w:jc w:val="both"/>
        <w:rPr>
          <w:rFonts w:asciiTheme="majorBidi" w:hAnsiTheme="majorBidi" w:cstheme="majorBidi"/>
        </w:rPr>
      </w:pPr>
    </w:p>
    <w:p w:rsidR="00D30FF3" w:rsidRPr="00C41AE9" w:rsidRDefault="001366C5" w:rsidP="00635B27">
      <w:pPr>
        <w:spacing w:after="0" w:line="240" w:lineRule="auto"/>
        <w:ind w:left="720"/>
        <w:jc w:val="both"/>
        <w:rPr>
          <w:rFonts w:asciiTheme="majorBidi" w:hAnsiTheme="majorBidi" w:cstheme="majorBidi"/>
        </w:rPr>
      </w:pPr>
      <w:r w:rsidRPr="00C41AE9">
        <w:rPr>
          <w:rFonts w:asciiTheme="majorBidi" w:hAnsiTheme="majorBidi" w:cstheme="majorBidi"/>
        </w:rPr>
        <w:t>Mutual agreement between the provider and the SCAs should be drafted and submitted to the NCFM for prior approval before signature.</w:t>
      </w:r>
    </w:p>
    <w:p w:rsidR="00B326F6" w:rsidRPr="00C41AE9" w:rsidRDefault="00B326F6" w:rsidP="00D30FF3">
      <w:pPr>
        <w:spacing w:after="0" w:line="240" w:lineRule="auto"/>
        <w:ind w:left="720"/>
        <w:jc w:val="both"/>
        <w:rPr>
          <w:rFonts w:asciiTheme="majorBidi" w:hAnsiTheme="majorBidi" w:cstheme="majorBidi"/>
          <w:b/>
        </w:rPr>
      </w:pPr>
    </w:p>
    <w:p w:rsidR="003352EE" w:rsidRPr="00C41AE9" w:rsidRDefault="001366C5" w:rsidP="00D30FF3">
      <w:pPr>
        <w:spacing w:after="0" w:line="240" w:lineRule="auto"/>
        <w:ind w:left="720"/>
        <w:jc w:val="both"/>
        <w:rPr>
          <w:rFonts w:asciiTheme="majorBidi" w:hAnsiTheme="majorBidi" w:cstheme="majorBidi"/>
          <w:b/>
        </w:rPr>
      </w:pPr>
      <w:r w:rsidRPr="00C41AE9">
        <w:rPr>
          <w:rFonts w:asciiTheme="majorBidi" w:hAnsiTheme="majorBidi" w:cstheme="majorBidi"/>
          <w:b/>
        </w:rPr>
        <w:t>Activity Outcomes/ Deliverables:</w:t>
      </w:r>
    </w:p>
    <w:p w:rsidR="003352EE"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Elaborate the preconditions to select the payment service provider</w:t>
      </w:r>
    </w:p>
    <w:p w:rsidR="003352EE"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Draft a brief analysis of all payment providers and evaluate them considering the approved preconditions</w:t>
      </w:r>
    </w:p>
    <w:p w:rsidR="003352EE"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Present to NCFM the most suitable payment provider (providers)</w:t>
      </w:r>
    </w:p>
    <w:p w:rsidR="003352EE"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Draft the mutual agreement between the provider and SCAs</w:t>
      </w:r>
    </w:p>
    <w:p w:rsidR="00B326F6" w:rsidRPr="00C41AE9" w:rsidRDefault="00B326F6" w:rsidP="003352EE">
      <w:pPr>
        <w:spacing w:after="0" w:line="240" w:lineRule="auto"/>
        <w:ind w:left="720"/>
        <w:jc w:val="both"/>
        <w:rPr>
          <w:rFonts w:asciiTheme="majorBidi" w:hAnsiTheme="majorBidi" w:cstheme="majorBidi"/>
          <w:b/>
        </w:rPr>
      </w:pPr>
    </w:p>
    <w:p w:rsidR="003352EE" w:rsidRPr="00C41AE9" w:rsidRDefault="001366C5" w:rsidP="003352EE">
      <w:pPr>
        <w:spacing w:after="0" w:line="240" w:lineRule="auto"/>
        <w:ind w:left="720"/>
        <w:jc w:val="both"/>
        <w:rPr>
          <w:rFonts w:asciiTheme="majorBidi" w:hAnsiTheme="majorBidi" w:cstheme="majorBidi"/>
        </w:rPr>
      </w:pPr>
      <w:r w:rsidRPr="00C41AE9">
        <w:rPr>
          <w:rFonts w:asciiTheme="majorBidi" w:hAnsiTheme="majorBidi" w:cstheme="majorBidi"/>
          <w:b/>
        </w:rPr>
        <w:t>Activity Timeframe</w:t>
      </w:r>
      <w:r w:rsidRPr="00C41AE9">
        <w:rPr>
          <w:rFonts w:asciiTheme="majorBidi" w:hAnsiTheme="majorBidi" w:cstheme="majorBidi"/>
        </w:rPr>
        <w:t>:</w:t>
      </w:r>
    </w:p>
    <w:p w:rsidR="003352EE" w:rsidRPr="00C41AE9" w:rsidRDefault="001366C5" w:rsidP="003352EE">
      <w:pPr>
        <w:spacing w:after="0" w:line="240" w:lineRule="auto"/>
        <w:ind w:left="720"/>
        <w:jc w:val="both"/>
        <w:rPr>
          <w:rFonts w:asciiTheme="majorBidi" w:hAnsiTheme="majorBidi" w:cstheme="majorBidi"/>
        </w:rPr>
      </w:pPr>
      <w:proofErr w:type="gramStart"/>
      <w:r w:rsidRPr="00C41AE9">
        <w:rPr>
          <w:rFonts w:asciiTheme="majorBidi" w:hAnsiTheme="majorBidi" w:cstheme="majorBidi"/>
        </w:rPr>
        <w:t>up</w:t>
      </w:r>
      <w:proofErr w:type="gramEnd"/>
      <w:r w:rsidRPr="00C41AE9">
        <w:rPr>
          <w:rFonts w:asciiTheme="majorBidi" w:hAnsiTheme="majorBidi" w:cstheme="majorBidi"/>
        </w:rPr>
        <w:t xml:space="preserve"> to 30 working days</w:t>
      </w:r>
    </w:p>
    <w:p w:rsidR="00D30FF3" w:rsidRPr="00C41AE9" w:rsidRDefault="00D30FF3" w:rsidP="00D30FF3">
      <w:pPr>
        <w:spacing w:after="0" w:line="240" w:lineRule="auto"/>
        <w:jc w:val="both"/>
        <w:rPr>
          <w:rFonts w:asciiTheme="majorBidi" w:hAnsiTheme="majorBidi" w:cstheme="majorBidi"/>
        </w:rPr>
      </w:pPr>
    </w:p>
    <w:p w:rsidR="00D30FF3" w:rsidRDefault="001366C5" w:rsidP="00D30FF3">
      <w:pPr>
        <w:pStyle w:val="ListParagraph"/>
        <w:numPr>
          <w:ilvl w:val="0"/>
          <w:numId w:val="18"/>
        </w:numPr>
        <w:spacing w:after="0" w:line="240" w:lineRule="auto"/>
        <w:jc w:val="both"/>
        <w:rPr>
          <w:rFonts w:asciiTheme="majorBidi" w:hAnsiTheme="majorBidi" w:cstheme="majorBidi"/>
        </w:rPr>
      </w:pPr>
      <w:r w:rsidRPr="00C41AE9">
        <w:rPr>
          <w:rFonts w:asciiTheme="majorBidi" w:hAnsiTheme="majorBidi" w:cstheme="majorBidi"/>
          <w:i/>
        </w:rPr>
        <w:t>Drafting prudential requirements for SCAs to act as agents of remittance service providers.</w:t>
      </w:r>
    </w:p>
    <w:p w:rsidR="007F1A3B" w:rsidRPr="00C41AE9" w:rsidRDefault="007F1A3B" w:rsidP="00C41AE9">
      <w:pPr>
        <w:pStyle w:val="ListParagraph"/>
        <w:spacing w:after="0" w:line="240" w:lineRule="auto"/>
        <w:ind w:left="1429"/>
        <w:jc w:val="both"/>
        <w:rPr>
          <w:rFonts w:asciiTheme="majorBidi" w:hAnsiTheme="majorBidi" w:cstheme="majorBidi"/>
        </w:rPr>
      </w:pPr>
    </w:p>
    <w:p w:rsidR="002F7285" w:rsidRDefault="002F7285" w:rsidP="007A4BDF">
      <w:pPr>
        <w:spacing w:after="0" w:line="240" w:lineRule="auto"/>
        <w:ind w:left="720"/>
        <w:jc w:val="both"/>
        <w:rPr>
          <w:rFonts w:asciiTheme="majorBidi" w:hAnsiTheme="majorBidi" w:cstheme="majorBidi"/>
        </w:rPr>
      </w:pPr>
      <w:r>
        <w:rPr>
          <w:rFonts w:asciiTheme="majorBidi" w:hAnsiTheme="majorBidi" w:cstheme="majorBidi"/>
        </w:rPr>
        <w:t xml:space="preserve">The Provider will </w:t>
      </w:r>
      <w:r w:rsidR="007A4BDF">
        <w:rPr>
          <w:rFonts w:asciiTheme="majorBidi" w:hAnsiTheme="majorBidi" w:cstheme="majorBidi"/>
        </w:rPr>
        <w:t>support</w:t>
      </w:r>
      <w:r w:rsidR="00754B88">
        <w:rPr>
          <w:rFonts w:asciiTheme="majorBidi" w:hAnsiTheme="majorBidi" w:cstheme="majorBidi"/>
        </w:rPr>
        <w:t xml:space="preserve"> </w:t>
      </w:r>
      <w:r w:rsidR="007A4BDF">
        <w:rPr>
          <w:rFonts w:asciiTheme="majorBidi" w:hAnsiTheme="majorBidi" w:cstheme="majorBidi"/>
        </w:rPr>
        <w:t xml:space="preserve">NCFM in </w:t>
      </w:r>
      <w:r>
        <w:rPr>
          <w:rFonts w:asciiTheme="majorBidi" w:hAnsiTheme="majorBidi" w:cstheme="majorBidi"/>
        </w:rPr>
        <w:t>draft</w:t>
      </w:r>
      <w:r w:rsidR="007A4BDF">
        <w:rPr>
          <w:rFonts w:asciiTheme="majorBidi" w:hAnsiTheme="majorBidi" w:cstheme="majorBidi"/>
        </w:rPr>
        <w:t xml:space="preserve">ing </w:t>
      </w:r>
      <w:r>
        <w:rPr>
          <w:rFonts w:asciiTheme="majorBidi" w:hAnsiTheme="majorBidi" w:cstheme="majorBidi"/>
        </w:rPr>
        <w:t xml:space="preserve">the required </w:t>
      </w:r>
      <w:r w:rsidRPr="001545C2">
        <w:rPr>
          <w:rFonts w:asciiTheme="majorBidi" w:hAnsiTheme="majorBidi" w:cstheme="majorBidi"/>
        </w:rPr>
        <w:t xml:space="preserve">normative acts </w:t>
      </w:r>
      <w:r>
        <w:rPr>
          <w:rFonts w:asciiTheme="majorBidi" w:hAnsiTheme="majorBidi" w:cstheme="majorBidi"/>
        </w:rPr>
        <w:t>in order to</w:t>
      </w:r>
      <w:r w:rsidRPr="001545C2">
        <w:rPr>
          <w:rFonts w:asciiTheme="majorBidi" w:hAnsiTheme="majorBidi" w:cstheme="majorBidi"/>
        </w:rPr>
        <w:t xml:space="preserve"> ensure prudential requirements for SCAs to become agents for remittance transfers</w:t>
      </w:r>
      <w:r>
        <w:rPr>
          <w:rFonts w:asciiTheme="majorBidi" w:hAnsiTheme="majorBidi" w:cstheme="majorBidi"/>
        </w:rPr>
        <w:t xml:space="preserve">. The initial draft will be further adjusted by the Provider based on the inputs and amendments from </w:t>
      </w:r>
      <w:r w:rsidR="007A4BDF" w:rsidRPr="007A4BDF">
        <w:rPr>
          <w:rFonts w:asciiTheme="majorBidi" w:hAnsiTheme="majorBidi" w:cstheme="majorBidi"/>
        </w:rPr>
        <w:t>NCFM Board</w:t>
      </w:r>
      <w:r w:rsidR="00ED4C42">
        <w:rPr>
          <w:rFonts w:asciiTheme="majorBidi" w:hAnsiTheme="majorBidi" w:cstheme="majorBidi"/>
        </w:rPr>
        <w:t xml:space="preserve">, </w:t>
      </w:r>
      <w:r>
        <w:rPr>
          <w:rFonts w:asciiTheme="majorBidi" w:hAnsiTheme="majorBidi" w:cstheme="majorBidi"/>
        </w:rPr>
        <w:t xml:space="preserve">IFAD. </w:t>
      </w:r>
    </w:p>
    <w:p w:rsidR="007A4BDF" w:rsidRDefault="007A4BDF" w:rsidP="007A4BDF">
      <w:pPr>
        <w:spacing w:after="0" w:line="240" w:lineRule="auto"/>
        <w:ind w:left="720"/>
        <w:jc w:val="both"/>
        <w:rPr>
          <w:rFonts w:asciiTheme="majorBidi" w:hAnsiTheme="majorBidi" w:cstheme="majorBidi"/>
        </w:rPr>
      </w:pPr>
    </w:p>
    <w:p w:rsidR="002F7285" w:rsidRPr="00C41AE9" w:rsidRDefault="001366C5" w:rsidP="008227A4">
      <w:pPr>
        <w:spacing w:after="0" w:line="240" w:lineRule="auto"/>
        <w:ind w:left="720"/>
        <w:jc w:val="both"/>
        <w:rPr>
          <w:rFonts w:asciiTheme="majorBidi" w:hAnsiTheme="majorBidi" w:cstheme="majorBidi"/>
        </w:rPr>
      </w:pPr>
      <w:r w:rsidRPr="00C41AE9">
        <w:rPr>
          <w:rFonts w:asciiTheme="majorBidi" w:hAnsiTheme="majorBidi" w:cstheme="majorBidi"/>
        </w:rPr>
        <w:t>The Provider will provide additional support during the required legal consultative process with other public third parties (such as Ministries, Central Bank, other state agencies, and participants and civil society). According to the national legislative process, the interested named third parties can provide suggestions and objections to the drafted legal act that will be examined by NCFM together with the Provider. Depending on the importance of the issue commented</w:t>
      </w:r>
      <w:proofErr w:type="gramStart"/>
      <w:r w:rsidRPr="00C41AE9">
        <w:rPr>
          <w:rFonts w:asciiTheme="majorBidi" w:hAnsiTheme="majorBidi" w:cstheme="majorBidi"/>
        </w:rPr>
        <w:t>,</w:t>
      </w:r>
      <w:proofErr w:type="gramEnd"/>
      <w:r w:rsidRPr="00C41AE9">
        <w:rPr>
          <w:rFonts w:asciiTheme="majorBidi" w:hAnsiTheme="majorBidi" w:cstheme="majorBidi"/>
        </w:rPr>
        <w:t xml:space="preserve"> the Provider will assist NCFM in suggesting the necessary arguments, opinion and </w:t>
      </w:r>
      <w:r w:rsidR="007538B2" w:rsidRPr="00C41AE9">
        <w:rPr>
          <w:rFonts w:asciiTheme="majorBidi" w:hAnsiTheme="majorBidi" w:cstheme="majorBidi"/>
        </w:rPr>
        <w:t>evidence-based practices</w:t>
      </w:r>
      <w:r w:rsidRPr="00C41AE9">
        <w:rPr>
          <w:rFonts w:asciiTheme="majorBidi" w:hAnsiTheme="majorBidi" w:cstheme="majorBidi"/>
        </w:rPr>
        <w:t>.</w:t>
      </w:r>
    </w:p>
    <w:p w:rsidR="002F7285" w:rsidRPr="00C41AE9" w:rsidRDefault="002F7285" w:rsidP="008227A4">
      <w:pPr>
        <w:spacing w:after="0" w:line="240" w:lineRule="auto"/>
        <w:ind w:left="720"/>
        <w:jc w:val="both"/>
        <w:rPr>
          <w:rFonts w:asciiTheme="majorBidi" w:hAnsiTheme="majorBidi" w:cstheme="majorBidi"/>
        </w:rPr>
      </w:pPr>
    </w:p>
    <w:p w:rsidR="00D30FF3" w:rsidRPr="00C41AE9" w:rsidRDefault="008227A4" w:rsidP="008227A4">
      <w:pPr>
        <w:spacing w:after="0" w:line="240" w:lineRule="auto"/>
        <w:ind w:left="720"/>
        <w:jc w:val="both"/>
        <w:rPr>
          <w:rFonts w:asciiTheme="majorBidi" w:hAnsiTheme="majorBidi" w:cstheme="majorBidi"/>
        </w:rPr>
      </w:pPr>
      <w:r w:rsidRPr="00C41AE9">
        <w:rPr>
          <w:rFonts w:asciiTheme="majorBidi" w:hAnsiTheme="majorBidi" w:cstheme="majorBidi"/>
        </w:rPr>
        <w:t>T</w:t>
      </w:r>
      <w:r w:rsidR="001366C5" w:rsidRPr="00C41AE9">
        <w:rPr>
          <w:rFonts w:asciiTheme="majorBidi" w:hAnsiTheme="majorBidi" w:cstheme="majorBidi"/>
        </w:rPr>
        <w:t xml:space="preserve">he Service Provider will help to </w:t>
      </w:r>
      <w:r w:rsidRPr="00C41AE9">
        <w:rPr>
          <w:rFonts w:asciiTheme="majorBidi" w:hAnsiTheme="majorBidi" w:cstheme="majorBidi"/>
        </w:rPr>
        <w:t>identify</w:t>
      </w:r>
      <w:r w:rsidR="002532A0" w:rsidRPr="00C41AE9">
        <w:rPr>
          <w:rFonts w:asciiTheme="majorBidi" w:hAnsiTheme="majorBidi" w:cstheme="majorBidi"/>
        </w:rPr>
        <w:t xml:space="preserve"> </w:t>
      </w:r>
      <w:r w:rsidR="001366C5" w:rsidRPr="00C41AE9">
        <w:rPr>
          <w:rFonts w:asciiTheme="majorBidi" w:hAnsiTheme="majorBidi" w:cstheme="majorBidi"/>
        </w:rPr>
        <w:t>the necessary set of documents</w:t>
      </w:r>
      <w:r w:rsidRPr="00C41AE9">
        <w:rPr>
          <w:rFonts w:asciiTheme="majorBidi" w:hAnsiTheme="majorBidi" w:cstheme="majorBidi"/>
        </w:rPr>
        <w:t xml:space="preserve"> that each of the selected SCA</w:t>
      </w:r>
      <w:r w:rsidR="002532A0" w:rsidRPr="00C41AE9">
        <w:rPr>
          <w:rFonts w:asciiTheme="majorBidi" w:hAnsiTheme="majorBidi" w:cstheme="majorBidi"/>
        </w:rPr>
        <w:t>s</w:t>
      </w:r>
      <w:r w:rsidRPr="00C41AE9">
        <w:rPr>
          <w:rFonts w:asciiTheme="majorBidi" w:hAnsiTheme="majorBidi" w:cstheme="majorBidi"/>
        </w:rPr>
        <w:t xml:space="preserve"> </w:t>
      </w:r>
      <w:r w:rsidR="007538B2" w:rsidRPr="00C41AE9">
        <w:rPr>
          <w:rFonts w:asciiTheme="majorBidi" w:hAnsiTheme="majorBidi" w:cstheme="majorBidi"/>
        </w:rPr>
        <w:t>must submit</w:t>
      </w:r>
      <w:r w:rsidRPr="00C41AE9">
        <w:rPr>
          <w:rFonts w:asciiTheme="majorBidi" w:hAnsiTheme="majorBidi" w:cstheme="majorBidi"/>
        </w:rPr>
        <w:t xml:space="preserve"> in order</w:t>
      </w:r>
      <w:r w:rsidR="001366C5" w:rsidRPr="00C41AE9">
        <w:rPr>
          <w:rFonts w:asciiTheme="majorBidi" w:hAnsiTheme="majorBidi" w:cstheme="majorBidi"/>
        </w:rPr>
        <w:t xml:space="preserve"> to obtain the registration </w:t>
      </w:r>
      <w:r w:rsidR="00E57D6F" w:rsidRPr="00C41AE9">
        <w:rPr>
          <w:rFonts w:asciiTheme="majorBidi" w:hAnsiTheme="majorBidi" w:cstheme="majorBidi"/>
        </w:rPr>
        <w:t xml:space="preserve">as agent for remittance transfers </w:t>
      </w:r>
      <w:r w:rsidR="001366C5" w:rsidRPr="00C41AE9">
        <w:rPr>
          <w:rFonts w:asciiTheme="majorBidi" w:hAnsiTheme="majorBidi" w:cstheme="majorBidi"/>
        </w:rPr>
        <w:t>at the National Bank</w:t>
      </w:r>
      <w:r w:rsidR="007538B2" w:rsidRPr="00C41AE9">
        <w:rPr>
          <w:rFonts w:asciiTheme="majorBidi" w:hAnsiTheme="majorBidi" w:cstheme="majorBidi"/>
        </w:rPr>
        <w:t xml:space="preserve"> of Moldova (NBM)</w:t>
      </w:r>
      <w:r w:rsidR="001366C5" w:rsidRPr="00C41AE9">
        <w:rPr>
          <w:rFonts w:asciiTheme="majorBidi" w:hAnsiTheme="majorBidi" w:cstheme="majorBidi"/>
        </w:rPr>
        <w:t>.</w:t>
      </w:r>
      <w:r w:rsidR="007005B9" w:rsidRPr="00C41AE9">
        <w:rPr>
          <w:rFonts w:asciiTheme="majorBidi" w:hAnsiTheme="majorBidi" w:cstheme="majorBidi"/>
        </w:rPr>
        <w:t xml:space="preserve"> </w:t>
      </w:r>
      <w:r w:rsidR="001366C5" w:rsidRPr="00C41AE9">
        <w:rPr>
          <w:rFonts w:asciiTheme="majorBidi" w:hAnsiTheme="majorBidi" w:cstheme="majorBidi"/>
        </w:rPr>
        <w:t>Additionally, the necessary set of documents will be prepared by the Provider for each selected SCA in accordance with the NBM requirements. The Provider will further assist SCAs during the registration process as agents for remittance transfers in case if some corrections/amendments or additional documents will need to be provided.</w:t>
      </w:r>
    </w:p>
    <w:p w:rsidR="00535246" w:rsidRPr="00C41AE9" w:rsidRDefault="00535246" w:rsidP="00D30FF3">
      <w:pPr>
        <w:spacing w:after="0" w:line="240" w:lineRule="auto"/>
        <w:ind w:left="720"/>
        <w:jc w:val="both"/>
        <w:rPr>
          <w:rFonts w:asciiTheme="majorBidi" w:hAnsiTheme="majorBidi" w:cstheme="majorBidi"/>
          <w:b/>
        </w:rPr>
      </w:pPr>
    </w:p>
    <w:p w:rsidR="003352EE" w:rsidRPr="00C41AE9" w:rsidRDefault="001366C5" w:rsidP="00D30FF3">
      <w:pPr>
        <w:spacing w:after="0" w:line="240" w:lineRule="auto"/>
        <w:ind w:left="720"/>
        <w:jc w:val="both"/>
        <w:rPr>
          <w:rFonts w:asciiTheme="majorBidi" w:hAnsiTheme="majorBidi" w:cstheme="majorBidi"/>
          <w:b/>
        </w:rPr>
      </w:pPr>
      <w:r w:rsidRPr="00C41AE9">
        <w:rPr>
          <w:rFonts w:asciiTheme="majorBidi" w:hAnsiTheme="majorBidi" w:cstheme="majorBidi"/>
          <w:b/>
        </w:rPr>
        <w:t>Activity Outcomes/ Deliverables:</w:t>
      </w:r>
    </w:p>
    <w:p w:rsidR="00EF3F40"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normative act(s) draft(s)</w:t>
      </w:r>
    </w:p>
    <w:p w:rsidR="00EF3F40"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provide assistance to NCFM during the legal consultative and final approval process</w:t>
      </w:r>
    </w:p>
    <w:p w:rsidR="00EF3F40"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prepare the necessary set of documents for each selected SCA (30) in accordance with NBM requirements</w:t>
      </w:r>
    </w:p>
    <w:p w:rsidR="00EF3F40"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set of documents of 30 SCAs presented for registration to NBM to become agents for remittance transfers</w:t>
      </w:r>
    </w:p>
    <w:p w:rsidR="00ED4C42" w:rsidRDefault="00ED4C42" w:rsidP="00EF3F40">
      <w:pPr>
        <w:spacing w:after="0" w:line="240" w:lineRule="auto"/>
        <w:ind w:left="720"/>
        <w:jc w:val="both"/>
        <w:rPr>
          <w:rFonts w:asciiTheme="majorBidi" w:hAnsiTheme="majorBidi" w:cstheme="majorBidi"/>
          <w:b/>
        </w:rPr>
      </w:pPr>
    </w:p>
    <w:p w:rsidR="00EF3F40" w:rsidRPr="00C41AE9" w:rsidRDefault="001366C5" w:rsidP="00EF3F40">
      <w:pPr>
        <w:spacing w:after="0" w:line="240" w:lineRule="auto"/>
        <w:ind w:left="720"/>
        <w:jc w:val="both"/>
        <w:rPr>
          <w:rFonts w:asciiTheme="majorBidi" w:hAnsiTheme="majorBidi" w:cstheme="majorBidi"/>
        </w:rPr>
      </w:pPr>
      <w:r w:rsidRPr="00C41AE9">
        <w:rPr>
          <w:rFonts w:asciiTheme="majorBidi" w:hAnsiTheme="majorBidi" w:cstheme="majorBidi"/>
          <w:b/>
        </w:rPr>
        <w:t>Activity Timeframe</w:t>
      </w:r>
      <w:r w:rsidRPr="00C41AE9">
        <w:rPr>
          <w:rFonts w:asciiTheme="majorBidi" w:hAnsiTheme="majorBidi" w:cstheme="majorBidi"/>
        </w:rPr>
        <w:t>:</w:t>
      </w:r>
    </w:p>
    <w:p w:rsidR="00EF3F40" w:rsidRPr="00C41AE9" w:rsidRDefault="001366C5" w:rsidP="00EF3F40">
      <w:pPr>
        <w:spacing w:after="0" w:line="240" w:lineRule="auto"/>
        <w:ind w:left="720"/>
        <w:jc w:val="both"/>
        <w:rPr>
          <w:rFonts w:asciiTheme="majorBidi" w:hAnsiTheme="majorBidi" w:cstheme="majorBidi"/>
        </w:rPr>
      </w:pPr>
      <w:proofErr w:type="gramStart"/>
      <w:r w:rsidRPr="00C41AE9">
        <w:rPr>
          <w:rFonts w:asciiTheme="majorBidi" w:hAnsiTheme="majorBidi" w:cstheme="majorBidi"/>
        </w:rPr>
        <w:t>up</w:t>
      </w:r>
      <w:proofErr w:type="gramEnd"/>
      <w:r w:rsidRPr="00C41AE9">
        <w:rPr>
          <w:rFonts w:asciiTheme="majorBidi" w:hAnsiTheme="majorBidi" w:cstheme="majorBidi"/>
        </w:rPr>
        <w:t xml:space="preserve"> to 30 working days</w:t>
      </w:r>
    </w:p>
    <w:p w:rsidR="00D30FF3" w:rsidRPr="00C41AE9" w:rsidRDefault="00D30FF3" w:rsidP="00D30FF3">
      <w:pPr>
        <w:spacing w:after="0" w:line="240" w:lineRule="auto"/>
        <w:jc w:val="both"/>
        <w:rPr>
          <w:rFonts w:asciiTheme="majorBidi" w:hAnsiTheme="majorBidi" w:cstheme="majorBidi"/>
        </w:rPr>
      </w:pPr>
    </w:p>
    <w:p w:rsidR="00DB74A2" w:rsidRPr="00C41AE9" w:rsidRDefault="001366C5" w:rsidP="006C6DEB">
      <w:pPr>
        <w:pStyle w:val="ListParagraph"/>
        <w:numPr>
          <w:ilvl w:val="0"/>
          <w:numId w:val="18"/>
        </w:numPr>
        <w:spacing w:after="0" w:line="240" w:lineRule="auto"/>
        <w:ind w:left="720" w:firstLine="0"/>
        <w:jc w:val="both"/>
        <w:rPr>
          <w:rFonts w:asciiTheme="majorBidi" w:hAnsiTheme="majorBidi" w:cstheme="majorBidi"/>
        </w:rPr>
      </w:pPr>
      <w:r w:rsidRPr="00C41AE9">
        <w:rPr>
          <w:rFonts w:asciiTheme="majorBidi" w:hAnsiTheme="majorBidi" w:cstheme="majorBidi"/>
          <w:i/>
        </w:rPr>
        <w:t>Capacity-building of the SCAs selected to become remittance agents.</w:t>
      </w:r>
    </w:p>
    <w:p w:rsidR="007F1A3B" w:rsidRPr="00C41AE9" w:rsidRDefault="007F1A3B" w:rsidP="00C41AE9">
      <w:pPr>
        <w:spacing w:after="0" w:line="240" w:lineRule="auto"/>
        <w:ind w:left="720"/>
        <w:jc w:val="both"/>
        <w:rPr>
          <w:rFonts w:asciiTheme="majorBidi" w:hAnsiTheme="majorBidi" w:cstheme="majorBidi"/>
        </w:rPr>
      </w:pPr>
    </w:p>
    <w:p w:rsidR="007F1A3B" w:rsidRDefault="001366C5" w:rsidP="00C41AE9">
      <w:pPr>
        <w:spacing w:after="0" w:line="240" w:lineRule="auto"/>
        <w:ind w:left="720"/>
        <w:jc w:val="both"/>
        <w:rPr>
          <w:rFonts w:asciiTheme="majorBidi" w:hAnsiTheme="majorBidi" w:cstheme="majorBidi"/>
        </w:rPr>
      </w:pPr>
      <w:r w:rsidRPr="00C41AE9">
        <w:rPr>
          <w:rFonts w:asciiTheme="majorBidi" w:hAnsiTheme="majorBidi" w:cstheme="majorBidi"/>
        </w:rPr>
        <w:t xml:space="preserve">The provider will support SCAs to implement remittance services for a limited period of time with the aim to build their capacities to manage these operations autonomously. These activities will include: assistance to SCAs for liquidity </w:t>
      </w:r>
      <w:r w:rsidR="001D20E7">
        <w:rPr>
          <w:rFonts w:asciiTheme="majorBidi" w:hAnsiTheme="majorBidi" w:cstheme="majorBidi"/>
        </w:rPr>
        <w:t xml:space="preserve">management </w:t>
      </w:r>
      <w:r w:rsidRPr="00C41AE9">
        <w:rPr>
          <w:rFonts w:asciiTheme="majorBidi" w:hAnsiTheme="majorBidi" w:cstheme="majorBidi"/>
        </w:rPr>
        <w:t>issues, report to payment society, special accounting</w:t>
      </w:r>
      <w:r w:rsidR="006C4270">
        <w:rPr>
          <w:rFonts w:asciiTheme="majorBidi" w:hAnsiTheme="majorBidi" w:cstheme="majorBidi"/>
        </w:rPr>
        <w:t xml:space="preserve"> and internal control</w:t>
      </w:r>
      <w:r w:rsidRPr="00C41AE9">
        <w:rPr>
          <w:rFonts w:asciiTheme="majorBidi" w:hAnsiTheme="majorBidi" w:cstheme="majorBidi"/>
        </w:rPr>
        <w:t>, conduct systems development/new software, individual technical IT connection of SCAs to provider, insurance of security data and IT maintenance and assistance, provide related training to SCAs</w:t>
      </w:r>
    </w:p>
    <w:p w:rsidR="007F1A3B" w:rsidRPr="00C41AE9" w:rsidRDefault="007F1A3B" w:rsidP="00C41AE9">
      <w:pPr>
        <w:spacing w:after="0" w:line="240" w:lineRule="auto"/>
        <w:ind w:left="720"/>
        <w:jc w:val="both"/>
        <w:rPr>
          <w:rFonts w:asciiTheme="majorBidi" w:hAnsiTheme="majorBidi" w:cstheme="majorBidi"/>
        </w:rPr>
      </w:pPr>
    </w:p>
    <w:p w:rsidR="00460FDA" w:rsidRPr="00C41AE9" w:rsidRDefault="001366C5" w:rsidP="00581810">
      <w:pPr>
        <w:spacing w:after="0" w:line="240" w:lineRule="auto"/>
        <w:ind w:left="720"/>
        <w:jc w:val="both"/>
        <w:rPr>
          <w:rFonts w:asciiTheme="majorBidi" w:hAnsiTheme="majorBidi" w:cstheme="majorBidi"/>
        </w:rPr>
      </w:pPr>
      <w:r w:rsidRPr="00C41AE9">
        <w:rPr>
          <w:rFonts w:asciiTheme="majorBidi" w:hAnsiTheme="majorBidi" w:cstheme="majorBidi"/>
        </w:rPr>
        <w:t>Under this activity, according to the project scope, NCFM will arrange the procurement process of computers and cash machines for each selected SCA.</w:t>
      </w:r>
    </w:p>
    <w:p w:rsidR="007F1A3B" w:rsidRDefault="007F1A3B" w:rsidP="00C41AE9">
      <w:pPr>
        <w:spacing w:after="0" w:line="240" w:lineRule="auto"/>
        <w:ind w:left="720"/>
        <w:jc w:val="both"/>
        <w:rPr>
          <w:rFonts w:asciiTheme="majorBidi" w:hAnsiTheme="majorBidi" w:cstheme="majorBidi"/>
          <w:b/>
        </w:rPr>
      </w:pPr>
    </w:p>
    <w:p w:rsidR="007F1A3B" w:rsidRPr="00C41AE9" w:rsidRDefault="001366C5" w:rsidP="00C41AE9">
      <w:pPr>
        <w:spacing w:after="0" w:line="240" w:lineRule="auto"/>
        <w:ind w:left="720"/>
        <w:jc w:val="both"/>
        <w:rPr>
          <w:rFonts w:asciiTheme="majorBidi" w:hAnsiTheme="majorBidi" w:cstheme="majorBidi"/>
          <w:b/>
        </w:rPr>
      </w:pPr>
      <w:r w:rsidRPr="00C41AE9">
        <w:rPr>
          <w:rFonts w:asciiTheme="majorBidi" w:hAnsiTheme="majorBidi" w:cstheme="majorBidi"/>
          <w:b/>
        </w:rPr>
        <w:t>Activity Outcomes/ Deliverables:</w:t>
      </w:r>
    </w:p>
    <w:p w:rsidR="00EF3F40"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 xml:space="preserve">Guidelines </w:t>
      </w:r>
      <w:r w:rsidR="006C4270">
        <w:rPr>
          <w:rFonts w:asciiTheme="majorBidi" w:hAnsiTheme="majorBidi" w:cstheme="majorBidi"/>
        </w:rPr>
        <w:t xml:space="preserve">and procedures manual </w:t>
      </w:r>
      <w:r w:rsidRPr="00C41AE9">
        <w:rPr>
          <w:rFonts w:asciiTheme="majorBidi" w:hAnsiTheme="majorBidi" w:cstheme="majorBidi"/>
        </w:rPr>
        <w:t>on operating remittances</w:t>
      </w:r>
      <w:r w:rsidR="00050713">
        <w:rPr>
          <w:rFonts w:asciiTheme="majorBidi" w:hAnsiTheme="majorBidi" w:cstheme="majorBidi"/>
        </w:rPr>
        <w:t xml:space="preserve">, </w:t>
      </w:r>
      <w:r w:rsidR="006C4270">
        <w:rPr>
          <w:rFonts w:asciiTheme="majorBidi" w:hAnsiTheme="majorBidi" w:cstheme="majorBidi"/>
        </w:rPr>
        <w:t>bookkeeping, internal controls, reporting to the payment provider</w:t>
      </w:r>
      <w:r w:rsidR="007E02C0">
        <w:rPr>
          <w:rFonts w:asciiTheme="majorBidi" w:hAnsiTheme="majorBidi" w:cstheme="majorBidi"/>
        </w:rPr>
        <w:t xml:space="preserve"> </w:t>
      </w:r>
      <w:r w:rsidRPr="00C41AE9">
        <w:rPr>
          <w:rFonts w:asciiTheme="majorBidi" w:hAnsiTheme="majorBidi" w:cstheme="majorBidi"/>
        </w:rPr>
        <w:t>and managing liquidity for 30 SCAs</w:t>
      </w:r>
    </w:p>
    <w:p w:rsidR="003D2799"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lastRenderedPageBreak/>
        <w:t xml:space="preserve">Draft the report </w:t>
      </w:r>
      <w:r w:rsidR="006C4270">
        <w:rPr>
          <w:rFonts w:asciiTheme="majorBidi" w:hAnsiTheme="majorBidi" w:cstheme="majorBidi"/>
        </w:rPr>
        <w:t xml:space="preserve">template </w:t>
      </w:r>
      <w:r w:rsidRPr="00C41AE9">
        <w:rPr>
          <w:rFonts w:asciiTheme="majorBidi" w:hAnsiTheme="majorBidi" w:cstheme="majorBidi"/>
        </w:rPr>
        <w:t>to payment societies</w:t>
      </w:r>
      <w:r w:rsidR="00D246AE">
        <w:rPr>
          <w:rStyle w:val="FootnoteReference"/>
          <w:rFonts w:asciiTheme="majorBidi" w:hAnsiTheme="majorBidi" w:cstheme="majorBidi"/>
        </w:rPr>
        <w:footnoteReference w:id="1"/>
      </w:r>
      <w:r w:rsidR="006C4270">
        <w:rPr>
          <w:rFonts w:asciiTheme="majorBidi" w:hAnsiTheme="majorBidi" w:cstheme="majorBidi"/>
        </w:rPr>
        <w:t xml:space="preserve"> and train SCAs to report accordingly</w:t>
      </w:r>
    </w:p>
    <w:p w:rsidR="003D279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 xml:space="preserve">Upgrade and extend the SCAs accounting </w:t>
      </w:r>
      <w:r w:rsidR="006C4270">
        <w:rPr>
          <w:rFonts w:asciiTheme="majorBidi" w:hAnsiTheme="majorBidi" w:cstheme="majorBidi"/>
        </w:rPr>
        <w:t xml:space="preserve">and internal control </w:t>
      </w:r>
      <w:r w:rsidRPr="00C41AE9">
        <w:rPr>
          <w:rFonts w:asciiTheme="majorBidi" w:hAnsiTheme="majorBidi" w:cstheme="majorBidi"/>
        </w:rPr>
        <w:t>system</w:t>
      </w:r>
      <w:r w:rsidR="006C4270">
        <w:rPr>
          <w:rFonts w:asciiTheme="majorBidi" w:hAnsiTheme="majorBidi" w:cstheme="majorBidi"/>
        </w:rPr>
        <w:t>s</w:t>
      </w:r>
      <w:r w:rsidRPr="00C41AE9">
        <w:rPr>
          <w:rFonts w:asciiTheme="majorBidi" w:hAnsiTheme="majorBidi" w:cstheme="majorBidi"/>
        </w:rPr>
        <w:t xml:space="preserve"> individually for 30 SCAs</w:t>
      </w:r>
    </w:p>
    <w:p w:rsidR="00254A95" w:rsidRPr="00C41AE9" w:rsidRDefault="00254A95" w:rsidP="00581810">
      <w:pPr>
        <w:pStyle w:val="ListParagraph"/>
        <w:numPr>
          <w:ilvl w:val="0"/>
          <w:numId w:val="21"/>
        </w:numPr>
        <w:spacing w:after="0" w:line="240" w:lineRule="auto"/>
        <w:jc w:val="both"/>
        <w:rPr>
          <w:rFonts w:asciiTheme="majorBidi" w:hAnsiTheme="majorBidi" w:cstheme="majorBidi"/>
        </w:rPr>
      </w:pPr>
      <w:r>
        <w:rPr>
          <w:rFonts w:asciiTheme="majorBidi" w:hAnsiTheme="majorBidi" w:cstheme="majorBidi"/>
        </w:rPr>
        <w:t xml:space="preserve">Elaborate a simple financial projection and accounting spreadsheet that allows for monitoring the remittance activity operational self-sufficiency </w:t>
      </w:r>
    </w:p>
    <w:p w:rsidR="003D2799"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30 SCAs connected to the payment provider</w:t>
      </w:r>
    </w:p>
    <w:p w:rsidR="003D2799"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IT maintenance</w:t>
      </w:r>
    </w:p>
    <w:p w:rsidR="008227A4" w:rsidRDefault="008227A4" w:rsidP="00581810">
      <w:pPr>
        <w:spacing w:after="0" w:line="240" w:lineRule="auto"/>
        <w:ind w:left="720"/>
        <w:jc w:val="both"/>
        <w:rPr>
          <w:rFonts w:asciiTheme="majorBidi" w:hAnsiTheme="majorBidi" w:cstheme="majorBidi"/>
          <w:b/>
        </w:rPr>
      </w:pPr>
    </w:p>
    <w:p w:rsidR="00EF3F40" w:rsidRPr="00C41AE9" w:rsidRDefault="001366C5" w:rsidP="00581810">
      <w:pPr>
        <w:spacing w:after="0" w:line="240" w:lineRule="auto"/>
        <w:ind w:left="720"/>
        <w:jc w:val="both"/>
        <w:rPr>
          <w:rFonts w:asciiTheme="majorBidi" w:hAnsiTheme="majorBidi" w:cstheme="majorBidi"/>
        </w:rPr>
      </w:pPr>
      <w:r w:rsidRPr="00C41AE9">
        <w:rPr>
          <w:rFonts w:asciiTheme="majorBidi" w:hAnsiTheme="majorBidi" w:cstheme="majorBidi"/>
          <w:b/>
        </w:rPr>
        <w:t>Activity Timeframe</w:t>
      </w:r>
      <w:r w:rsidRPr="00C41AE9">
        <w:rPr>
          <w:rFonts w:asciiTheme="majorBidi" w:hAnsiTheme="majorBidi" w:cstheme="majorBidi"/>
        </w:rPr>
        <w:t>:</w:t>
      </w:r>
    </w:p>
    <w:p w:rsidR="007F1A3B" w:rsidRPr="00C41AE9" w:rsidRDefault="001366C5" w:rsidP="00C41AE9">
      <w:pPr>
        <w:spacing w:after="0" w:line="240" w:lineRule="auto"/>
        <w:ind w:left="720" w:hanging="11"/>
        <w:jc w:val="both"/>
        <w:rPr>
          <w:rFonts w:asciiTheme="majorBidi" w:hAnsiTheme="majorBidi" w:cstheme="majorBidi"/>
          <w:b/>
        </w:rPr>
      </w:pPr>
      <w:proofErr w:type="gramStart"/>
      <w:r w:rsidRPr="00C41AE9">
        <w:rPr>
          <w:rFonts w:asciiTheme="majorBidi" w:hAnsiTheme="majorBidi" w:cstheme="majorBidi"/>
        </w:rPr>
        <w:t>up</w:t>
      </w:r>
      <w:proofErr w:type="gramEnd"/>
      <w:r w:rsidRPr="00C41AE9">
        <w:rPr>
          <w:rFonts w:asciiTheme="majorBidi" w:hAnsiTheme="majorBidi" w:cstheme="majorBidi"/>
        </w:rPr>
        <w:t xml:space="preserve"> to 110 days</w:t>
      </w:r>
      <w:bookmarkStart w:id="0" w:name="_GoBack"/>
      <w:bookmarkEnd w:id="0"/>
    </w:p>
    <w:p w:rsidR="00EF3F40" w:rsidRPr="00C41AE9" w:rsidRDefault="00EF3F40" w:rsidP="00581810">
      <w:pPr>
        <w:spacing w:after="0" w:line="240" w:lineRule="auto"/>
        <w:ind w:firstLine="720"/>
        <w:jc w:val="both"/>
        <w:rPr>
          <w:rFonts w:asciiTheme="majorBidi" w:hAnsiTheme="majorBidi" w:cstheme="majorBidi"/>
        </w:rPr>
      </w:pPr>
    </w:p>
    <w:p w:rsidR="00D30FF3" w:rsidRPr="00C41AE9" w:rsidRDefault="00D30FF3" w:rsidP="00D30FF3">
      <w:pPr>
        <w:spacing w:after="0" w:line="240" w:lineRule="auto"/>
        <w:jc w:val="both"/>
        <w:rPr>
          <w:rFonts w:asciiTheme="majorBidi" w:hAnsiTheme="majorBidi" w:cstheme="majorBidi"/>
        </w:rPr>
      </w:pPr>
    </w:p>
    <w:p w:rsidR="006C6DEB" w:rsidRPr="00C41AE9" w:rsidRDefault="001366C5" w:rsidP="006C6DEB">
      <w:pPr>
        <w:pStyle w:val="ListParagraph"/>
        <w:numPr>
          <w:ilvl w:val="0"/>
          <w:numId w:val="18"/>
        </w:numPr>
        <w:spacing w:after="0" w:line="240" w:lineRule="auto"/>
        <w:jc w:val="both"/>
        <w:rPr>
          <w:rFonts w:asciiTheme="majorBidi" w:hAnsiTheme="majorBidi" w:cstheme="majorBidi"/>
        </w:rPr>
      </w:pPr>
      <w:r w:rsidRPr="00C41AE9">
        <w:rPr>
          <w:rFonts w:asciiTheme="majorBidi" w:hAnsiTheme="majorBidi" w:cstheme="majorBidi"/>
          <w:i/>
        </w:rPr>
        <w:t>Set-up of the monitoring and reporting system</w:t>
      </w:r>
      <w:r w:rsidRPr="00C41AE9">
        <w:rPr>
          <w:rFonts w:asciiTheme="majorBidi" w:hAnsiTheme="majorBidi" w:cstheme="majorBidi"/>
        </w:rPr>
        <w:t xml:space="preserve">. </w:t>
      </w:r>
    </w:p>
    <w:p w:rsidR="00D30FF3" w:rsidRPr="00C41AE9" w:rsidRDefault="001366C5" w:rsidP="006C6DEB">
      <w:pPr>
        <w:spacing w:after="0" w:line="240" w:lineRule="auto"/>
        <w:ind w:left="720"/>
        <w:jc w:val="both"/>
        <w:rPr>
          <w:rFonts w:asciiTheme="majorBidi" w:hAnsiTheme="majorBidi" w:cstheme="majorBidi"/>
        </w:rPr>
      </w:pPr>
      <w:r w:rsidRPr="00C41AE9">
        <w:rPr>
          <w:rFonts w:asciiTheme="majorBidi" w:hAnsiTheme="majorBidi" w:cstheme="majorBidi"/>
        </w:rPr>
        <w:t>The provider will design Key Performance Indicators (KPIs) for SCAs to implement and monitor their remittance activities and to report to NCFM. Among others, at a consolidated level, they will also allow to monitor the aggregated volume of transactions and to assess whether the creation of a payment society for the whole SCA sector can be sustainable.</w:t>
      </w:r>
    </w:p>
    <w:p w:rsidR="0002460C" w:rsidRDefault="0002460C" w:rsidP="006C6DEB">
      <w:pPr>
        <w:spacing w:after="0" w:line="240" w:lineRule="auto"/>
        <w:ind w:left="720"/>
        <w:jc w:val="both"/>
        <w:rPr>
          <w:rFonts w:asciiTheme="majorBidi" w:hAnsiTheme="majorBidi" w:cstheme="majorBidi"/>
          <w:b/>
        </w:rPr>
      </w:pPr>
    </w:p>
    <w:p w:rsidR="003D2799" w:rsidRPr="00C41AE9" w:rsidRDefault="001366C5" w:rsidP="006C6DEB">
      <w:pPr>
        <w:spacing w:after="0" w:line="240" w:lineRule="auto"/>
        <w:ind w:left="720"/>
        <w:jc w:val="both"/>
        <w:rPr>
          <w:rFonts w:asciiTheme="majorBidi" w:hAnsiTheme="majorBidi" w:cstheme="majorBidi"/>
          <w:b/>
        </w:rPr>
      </w:pPr>
      <w:r w:rsidRPr="00C41AE9">
        <w:rPr>
          <w:rFonts w:asciiTheme="majorBidi" w:hAnsiTheme="majorBidi" w:cstheme="majorBidi"/>
          <w:b/>
        </w:rPr>
        <w:t>Activity Outcomes/Deliverables:</w:t>
      </w:r>
    </w:p>
    <w:p w:rsidR="003D2799"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Key Performance Indicators for 30 SCAs elaborated</w:t>
      </w:r>
    </w:p>
    <w:p w:rsidR="003D2799"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Draft the specific report to be presented to NCFM</w:t>
      </w:r>
    </w:p>
    <w:p w:rsidR="0008554E" w:rsidRPr="00C41AE9" w:rsidRDefault="001366C5" w:rsidP="00581810">
      <w:pPr>
        <w:pStyle w:val="ListParagraph"/>
        <w:numPr>
          <w:ilvl w:val="0"/>
          <w:numId w:val="21"/>
        </w:numPr>
        <w:spacing w:after="0" w:line="240" w:lineRule="auto"/>
        <w:jc w:val="both"/>
        <w:rPr>
          <w:rFonts w:asciiTheme="majorBidi" w:hAnsiTheme="majorBidi" w:cstheme="majorBidi"/>
        </w:rPr>
      </w:pPr>
      <w:r w:rsidRPr="00C41AE9">
        <w:rPr>
          <w:rFonts w:asciiTheme="majorBidi" w:hAnsiTheme="majorBidi" w:cstheme="majorBidi"/>
        </w:rPr>
        <w:t>Design a monitoring module for the NCFM reporting system</w:t>
      </w:r>
    </w:p>
    <w:p w:rsidR="006D3F37" w:rsidRDefault="006D3F37" w:rsidP="003D2799">
      <w:pPr>
        <w:spacing w:after="0" w:line="240" w:lineRule="auto"/>
        <w:ind w:left="720"/>
        <w:jc w:val="both"/>
        <w:rPr>
          <w:rFonts w:asciiTheme="majorBidi" w:hAnsiTheme="majorBidi" w:cstheme="majorBidi"/>
        </w:rPr>
      </w:pPr>
    </w:p>
    <w:p w:rsidR="003D2799" w:rsidRPr="00C41AE9" w:rsidRDefault="001366C5" w:rsidP="003D2799">
      <w:pPr>
        <w:spacing w:after="0" w:line="240" w:lineRule="auto"/>
        <w:ind w:left="720"/>
        <w:jc w:val="both"/>
        <w:rPr>
          <w:rFonts w:asciiTheme="majorBidi" w:hAnsiTheme="majorBidi" w:cstheme="majorBidi"/>
        </w:rPr>
      </w:pPr>
      <w:r w:rsidRPr="00C41AE9">
        <w:rPr>
          <w:rFonts w:asciiTheme="majorBidi" w:hAnsiTheme="majorBidi" w:cstheme="majorBidi"/>
          <w:b/>
        </w:rPr>
        <w:t>Activity Timeframe</w:t>
      </w:r>
      <w:r w:rsidRPr="00C41AE9">
        <w:rPr>
          <w:rFonts w:asciiTheme="majorBidi" w:hAnsiTheme="majorBidi" w:cstheme="majorBidi"/>
        </w:rPr>
        <w:t>:</w:t>
      </w:r>
    </w:p>
    <w:p w:rsidR="003D2799" w:rsidRPr="00C41AE9" w:rsidRDefault="001366C5" w:rsidP="003D2799">
      <w:pPr>
        <w:spacing w:after="0" w:line="240" w:lineRule="auto"/>
        <w:ind w:left="720"/>
        <w:jc w:val="both"/>
        <w:rPr>
          <w:rFonts w:asciiTheme="majorBidi" w:hAnsiTheme="majorBidi" w:cstheme="majorBidi"/>
        </w:rPr>
      </w:pPr>
      <w:proofErr w:type="gramStart"/>
      <w:r w:rsidRPr="00C41AE9">
        <w:rPr>
          <w:rFonts w:asciiTheme="majorBidi" w:hAnsiTheme="majorBidi" w:cstheme="majorBidi"/>
        </w:rPr>
        <w:t>up</w:t>
      </w:r>
      <w:proofErr w:type="gramEnd"/>
      <w:r w:rsidRPr="00C41AE9">
        <w:rPr>
          <w:rFonts w:asciiTheme="majorBidi" w:hAnsiTheme="majorBidi" w:cstheme="majorBidi"/>
        </w:rPr>
        <w:t xml:space="preserve"> to 60 working days</w:t>
      </w:r>
    </w:p>
    <w:p w:rsidR="00D30FF3" w:rsidRPr="00C41AE9" w:rsidRDefault="00D30FF3" w:rsidP="00D30FF3">
      <w:pPr>
        <w:spacing w:after="0" w:line="240" w:lineRule="auto"/>
        <w:jc w:val="both"/>
        <w:rPr>
          <w:rFonts w:asciiTheme="majorBidi" w:hAnsiTheme="majorBidi" w:cstheme="majorBidi"/>
        </w:rPr>
      </w:pPr>
    </w:p>
    <w:p w:rsidR="006C6DEB" w:rsidRPr="00C41AE9" w:rsidRDefault="001366C5" w:rsidP="006C6DEB">
      <w:pPr>
        <w:pStyle w:val="HTMLPreformatted"/>
        <w:numPr>
          <w:ilvl w:val="0"/>
          <w:numId w:val="18"/>
        </w:numPr>
        <w:shd w:val="clear" w:color="auto" w:fill="FFFFFF"/>
        <w:ind w:left="720" w:firstLine="0"/>
        <w:jc w:val="both"/>
        <w:rPr>
          <w:rFonts w:asciiTheme="majorBidi" w:hAnsiTheme="majorBidi" w:cstheme="majorBidi"/>
          <w:color w:val="212121"/>
          <w:sz w:val="22"/>
          <w:szCs w:val="22"/>
          <w:lang w:val="ro-RO"/>
        </w:rPr>
      </w:pPr>
      <w:r w:rsidRPr="00C41AE9">
        <w:rPr>
          <w:rFonts w:asciiTheme="majorBidi" w:hAnsiTheme="majorBidi" w:cstheme="majorBidi"/>
          <w:i/>
          <w:sz w:val="22"/>
          <w:szCs w:val="22"/>
        </w:rPr>
        <w:t>Diagnostic of APEX organizations to develop a proprietary payment and remittance system and payment society.</w:t>
      </w:r>
    </w:p>
    <w:p w:rsidR="00D30FF3" w:rsidRDefault="001366C5" w:rsidP="006C6DEB">
      <w:pPr>
        <w:pStyle w:val="HTMLPreformatted"/>
        <w:shd w:val="clear" w:color="auto" w:fill="FFFFFF"/>
        <w:ind w:left="720"/>
        <w:jc w:val="both"/>
        <w:rPr>
          <w:rFonts w:asciiTheme="majorBidi" w:hAnsiTheme="majorBidi" w:cstheme="majorBidi"/>
          <w:sz w:val="22"/>
          <w:szCs w:val="22"/>
        </w:rPr>
      </w:pPr>
      <w:r w:rsidRPr="00C41AE9">
        <w:rPr>
          <w:rFonts w:asciiTheme="majorBidi" w:hAnsiTheme="majorBidi" w:cstheme="majorBidi"/>
          <w:sz w:val="22"/>
          <w:szCs w:val="22"/>
        </w:rPr>
        <w:t>The provider will make a pre-feasibility survey to assess whether the SCAs' APEX organizations can bear the institutionalization of a payment society.</w:t>
      </w:r>
    </w:p>
    <w:p w:rsidR="00C14D81" w:rsidRPr="00C41AE9" w:rsidRDefault="001B3BD4" w:rsidP="006C6DEB">
      <w:pPr>
        <w:pStyle w:val="HTMLPreformatted"/>
        <w:shd w:val="clear" w:color="auto" w:fill="FFFFFF"/>
        <w:ind w:left="720"/>
        <w:jc w:val="both"/>
        <w:rPr>
          <w:rFonts w:asciiTheme="majorBidi" w:hAnsiTheme="majorBidi" w:cstheme="majorBidi"/>
          <w:sz w:val="22"/>
          <w:szCs w:val="22"/>
        </w:rPr>
      </w:pPr>
      <w:r w:rsidRPr="00C41AE9">
        <w:rPr>
          <w:rFonts w:asciiTheme="majorBidi" w:hAnsiTheme="majorBidi" w:cstheme="majorBidi"/>
          <w:sz w:val="22"/>
          <w:szCs w:val="22"/>
        </w:rPr>
        <w:t>The key issues that should be covered by the feasibility study are:</w:t>
      </w:r>
    </w:p>
    <w:p w:rsidR="001B3BD4" w:rsidRPr="00C41AE9" w:rsidRDefault="001B3BD4" w:rsidP="00C41AE9">
      <w:pPr>
        <w:pStyle w:val="HTMLPreformatted"/>
        <w:numPr>
          <w:ilvl w:val="0"/>
          <w:numId w:val="21"/>
        </w:numPr>
        <w:shd w:val="clear" w:color="auto" w:fill="FFFFFF"/>
        <w:ind w:left="709" w:firstLine="11"/>
        <w:jc w:val="both"/>
        <w:rPr>
          <w:rFonts w:asciiTheme="majorBidi" w:hAnsiTheme="majorBidi" w:cstheme="majorBidi"/>
          <w:sz w:val="22"/>
          <w:szCs w:val="22"/>
        </w:rPr>
      </w:pPr>
      <w:r w:rsidRPr="00C41AE9">
        <w:rPr>
          <w:rFonts w:asciiTheme="majorBidi" w:hAnsiTheme="majorBidi" w:cstheme="majorBidi"/>
          <w:sz w:val="22"/>
          <w:szCs w:val="22"/>
        </w:rPr>
        <w:t xml:space="preserve">Examine the best </w:t>
      </w:r>
      <w:r w:rsidR="00AC01A4" w:rsidRPr="00C41AE9">
        <w:rPr>
          <w:rFonts w:asciiTheme="majorBidi" w:hAnsiTheme="majorBidi" w:cstheme="majorBidi"/>
          <w:sz w:val="22"/>
          <w:szCs w:val="22"/>
        </w:rPr>
        <w:t xml:space="preserve">partnership </w:t>
      </w:r>
      <w:r w:rsidRPr="00C41AE9">
        <w:rPr>
          <w:rFonts w:asciiTheme="majorBidi" w:hAnsiTheme="majorBidi" w:cstheme="majorBidi"/>
          <w:sz w:val="22"/>
          <w:szCs w:val="22"/>
        </w:rPr>
        <w:t xml:space="preserve">options </w:t>
      </w:r>
      <w:r w:rsidR="00AC01A4" w:rsidRPr="00C41AE9">
        <w:rPr>
          <w:rFonts w:asciiTheme="majorBidi" w:hAnsiTheme="majorBidi" w:cstheme="majorBidi"/>
          <w:sz w:val="22"/>
          <w:szCs w:val="22"/>
        </w:rPr>
        <w:t xml:space="preserve">between the APEX, international remittance companies and the SCAs </w:t>
      </w:r>
      <w:r w:rsidRPr="00C41AE9">
        <w:rPr>
          <w:rFonts w:asciiTheme="majorBidi" w:hAnsiTheme="majorBidi" w:cstheme="majorBidi"/>
          <w:sz w:val="22"/>
          <w:szCs w:val="22"/>
        </w:rPr>
        <w:t>and provide the most efficient solution for the APEX to become a licensed payment and remittance society for all SCAs</w:t>
      </w:r>
    </w:p>
    <w:p w:rsidR="001B3BD4" w:rsidRPr="00C41AE9" w:rsidRDefault="001B3BD4" w:rsidP="00C41AE9">
      <w:pPr>
        <w:pStyle w:val="HTMLPreformatted"/>
        <w:numPr>
          <w:ilvl w:val="0"/>
          <w:numId w:val="21"/>
        </w:numPr>
        <w:shd w:val="clear" w:color="auto" w:fill="FFFFFF"/>
        <w:ind w:left="709" w:firstLine="11"/>
        <w:jc w:val="both"/>
        <w:rPr>
          <w:rFonts w:asciiTheme="majorBidi" w:hAnsiTheme="majorBidi" w:cstheme="majorBidi"/>
          <w:sz w:val="22"/>
          <w:szCs w:val="22"/>
        </w:rPr>
      </w:pPr>
      <w:r w:rsidRPr="00C41AE9">
        <w:rPr>
          <w:rFonts w:asciiTheme="majorBidi" w:hAnsiTheme="majorBidi" w:cstheme="majorBidi"/>
          <w:sz w:val="22"/>
          <w:szCs w:val="22"/>
        </w:rPr>
        <w:t xml:space="preserve">Undertake </w:t>
      </w:r>
      <w:r w:rsidR="001347F1" w:rsidRPr="00C41AE9">
        <w:rPr>
          <w:rFonts w:asciiTheme="majorBidi" w:hAnsiTheme="majorBidi" w:cstheme="majorBidi"/>
          <w:sz w:val="22"/>
          <w:szCs w:val="22"/>
        </w:rPr>
        <w:t>the APEX organizations capacity assessment</w:t>
      </w:r>
      <w:r w:rsidRPr="00C41AE9">
        <w:rPr>
          <w:rFonts w:asciiTheme="majorBidi" w:hAnsiTheme="majorBidi" w:cstheme="majorBidi"/>
          <w:sz w:val="22"/>
          <w:szCs w:val="22"/>
        </w:rPr>
        <w:t xml:space="preserve"> to provide payment and remittance services including</w:t>
      </w:r>
      <w:r w:rsidR="001347F1" w:rsidRPr="00C41AE9">
        <w:rPr>
          <w:rFonts w:asciiTheme="majorBidi" w:hAnsiTheme="majorBidi" w:cstheme="majorBidi"/>
          <w:sz w:val="22"/>
          <w:szCs w:val="22"/>
        </w:rPr>
        <w:t>:</w:t>
      </w:r>
      <w:r w:rsidRPr="00C41AE9">
        <w:rPr>
          <w:rFonts w:asciiTheme="majorBidi" w:hAnsiTheme="majorBidi" w:cstheme="majorBidi"/>
          <w:sz w:val="22"/>
          <w:szCs w:val="22"/>
        </w:rPr>
        <w:t xml:space="preserve"> adequate capital and other financial indicators for getting a license from NBM, </w:t>
      </w:r>
      <w:r w:rsidR="001347F1" w:rsidRPr="00C41AE9">
        <w:rPr>
          <w:rFonts w:asciiTheme="majorBidi" w:hAnsiTheme="majorBidi" w:cstheme="majorBidi"/>
          <w:sz w:val="22"/>
          <w:szCs w:val="22"/>
        </w:rPr>
        <w:t>the potential to provide</w:t>
      </w:r>
      <w:r w:rsidRPr="00C41AE9">
        <w:rPr>
          <w:rFonts w:asciiTheme="majorBidi" w:hAnsiTheme="majorBidi" w:cstheme="majorBidi"/>
          <w:sz w:val="22"/>
          <w:szCs w:val="22"/>
        </w:rPr>
        <w:t xml:space="preserve"> </w:t>
      </w:r>
      <w:r w:rsidR="002A71BB" w:rsidRPr="00C41AE9">
        <w:rPr>
          <w:rFonts w:asciiTheme="majorBidi" w:hAnsiTheme="majorBidi" w:cstheme="majorBidi"/>
          <w:sz w:val="22"/>
          <w:szCs w:val="22"/>
        </w:rPr>
        <w:t>technical assistance</w:t>
      </w:r>
      <w:r w:rsidR="001347F1" w:rsidRPr="00C41AE9">
        <w:rPr>
          <w:rFonts w:asciiTheme="majorBidi" w:hAnsiTheme="majorBidi" w:cstheme="majorBidi"/>
          <w:sz w:val="22"/>
          <w:szCs w:val="22"/>
        </w:rPr>
        <w:t xml:space="preserve"> and monitoring SCAs as remittance agents</w:t>
      </w:r>
      <w:r w:rsidRPr="00C41AE9">
        <w:rPr>
          <w:rFonts w:asciiTheme="majorBidi" w:hAnsiTheme="majorBidi" w:cstheme="majorBidi"/>
          <w:sz w:val="22"/>
          <w:szCs w:val="22"/>
        </w:rPr>
        <w:t xml:space="preserve">, </w:t>
      </w:r>
      <w:r w:rsidR="00AC01A4" w:rsidRPr="00C41AE9">
        <w:rPr>
          <w:rFonts w:asciiTheme="majorBidi" w:hAnsiTheme="majorBidi" w:cstheme="majorBidi"/>
          <w:sz w:val="22"/>
          <w:szCs w:val="22"/>
        </w:rPr>
        <w:t xml:space="preserve">adequate reporting to commercial partners and the NCFM, </w:t>
      </w:r>
      <w:r w:rsidRPr="00C41AE9">
        <w:rPr>
          <w:rFonts w:asciiTheme="majorBidi" w:hAnsiTheme="majorBidi" w:cstheme="majorBidi"/>
          <w:sz w:val="22"/>
          <w:szCs w:val="22"/>
        </w:rPr>
        <w:t xml:space="preserve">IT </w:t>
      </w:r>
      <w:r w:rsidR="00AC01A4" w:rsidRPr="00C41AE9">
        <w:rPr>
          <w:rFonts w:asciiTheme="majorBidi" w:hAnsiTheme="majorBidi" w:cstheme="majorBidi"/>
          <w:sz w:val="22"/>
          <w:szCs w:val="22"/>
        </w:rPr>
        <w:t xml:space="preserve">infrastructure </w:t>
      </w:r>
      <w:r w:rsidRPr="00C41AE9">
        <w:rPr>
          <w:rFonts w:asciiTheme="majorBidi" w:hAnsiTheme="majorBidi" w:cstheme="majorBidi"/>
          <w:sz w:val="22"/>
          <w:szCs w:val="22"/>
        </w:rPr>
        <w:t>and human resources capabilities</w:t>
      </w:r>
    </w:p>
    <w:p w:rsidR="001B3BD4" w:rsidRPr="00C41AE9" w:rsidRDefault="00AC01A4" w:rsidP="00C41AE9">
      <w:pPr>
        <w:pStyle w:val="HTMLPreformatted"/>
        <w:numPr>
          <w:ilvl w:val="0"/>
          <w:numId w:val="21"/>
        </w:numPr>
        <w:shd w:val="clear" w:color="auto" w:fill="FFFFFF"/>
        <w:ind w:left="709" w:firstLine="11"/>
        <w:jc w:val="both"/>
        <w:rPr>
          <w:rFonts w:asciiTheme="majorBidi" w:hAnsiTheme="majorBidi" w:cstheme="majorBidi"/>
          <w:sz w:val="22"/>
          <w:szCs w:val="22"/>
        </w:rPr>
      </w:pPr>
      <w:r w:rsidRPr="00C41AE9">
        <w:rPr>
          <w:rFonts w:asciiTheme="majorBidi" w:hAnsiTheme="majorBidi" w:cstheme="majorBidi"/>
          <w:sz w:val="22"/>
          <w:szCs w:val="22"/>
        </w:rPr>
        <w:t xml:space="preserve">Develop a simplified business model and the related financial projections to understand the operational conditions </w:t>
      </w:r>
      <w:r w:rsidR="000F7440" w:rsidRPr="00C41AE9">
        <w:rPr>
          <w:rFonts w:asciiTheme="majorBidi" w:hAnsiTheme="majorBidi" w:cstheme="majorBidi"/>
          <w:sz w:val="22"/>
          <w:szCs w:val="22"/>
        </w:rPr>
        <w:t xml:space="preserve">(including the cost-sharing rules with the SCAs) </w:t>
      </w:r>
      <w:r w:rsidRPr="00C41AE9">
        <w:rPr>
          <w:rFonts w:asciiTheme="majorBidi" w:hAnsiTheme="majorBidi" w:cstheme="majorBidi"/>
          <w:sz w:val="22"/>
          <w:szCs w:val="22"/>
        </w:rPr>
        <w:t xml:space="preserve">and </w:t>
      </w:r>
      <w:r w:rsidR="000F7440" w:rsidRPr="00C41AE9">
        <w:rPr>
          <w:rFonts w:asciiTheme="majorBidi" w:hAnsiTheme="majorBidi" w:cstheme="majorBidi"/>
          <w:sz w:val="22"/>
          <w:szCs w:val="22"/>
        </w:rPr>
        <w:t xml:space="preserve">the </w:t>
      </w:r>
      <w:r w:rsidRPr="00C41AE9">
        <w:rPr>
          <w:rFonts w:asciiTheme="majorBidi" w:hAnsiTheme="majorBidi" w:cstheme="majorBidi"/>
          <w:sz w:val="22"/>
          <w:szCs w:val="22"/>
        </w:rPr>
        <w:t xml:space="preserve">remittance volumes that </w:t>
      </w:r>
      <w:r w:rsidR="000F7440" w:rsidRPr="00C41AE9">
        <w:rPr>
          <w:rFonts w:asciiTheme="majorBidi" w:hAnsiTheme="majorBidi" w:cstheme="majorBidi"/>
          <w:sz w:val="22"/>
          <w:szCs w:val="22"/>
        </w:rPr>
        <w:t xml:space="preserve">would </w:t>
      </w:r>
      <w:r w:rsidR="002A71BB" w:rsidRPr="00C41AE9">
        <w:rPr>
          <w:rFonts w:asciiTheme="majorBidi" w:hAnsiTheme="majorBidi" w:cstheme="majorBidi"/>
          <w:sz w:val="22"/>
          <w:szCs w:val="22"/>
        </w:rPr>
        <w:t xml:space="preserve">ensure a sustainable business </w:t>
      </w:r>
      <w:r w:rsidR="000F7440" w:rsidRPr="00C41AE9">
        <w:rPr>
          <w:rFonts w:asciiTheme="majorBidi" w:hAnsiTheme="majorBidi" w:cstheme="majorBidi"/>
          <w:sz w:val="22"/>
          <w:szCs w:val="22"/>
        </w:rPr>
        <w:t>line</w:t>
      </w:r>
      <w:r w:rsidR="002A71BB" w:rsidRPr="00C41AE9">
        <w:rPr>
          <w:rFonts w:asciiTheme="majorBidi" w:hAnsiTheme="majorBidi" w:cstheme="majorBidi"/>
          <w:sz w:val="22"/>
          <w:szCs w:val="22"/>
        </w:rPr>
        <w:t xml:space="preserve"> </w:t>
      </w:r>
      <w:r w:rsidR="000F7440" w:rsidRPr="00C41AE9">
        <w:rPr>
          <w:rFonts w:asciiTheme="majorBidi" w:hAnsiTheme="majorBidi" w:cstheme="majorBidi"/>
          <w:sz w:val="22"/>
          <w:szCs w:val="22"/>
        </w:rPr>
        <w:t>for both</w:t>
      </w:r>
      <w:r w:rsidR="002A71BB" w:rsidRPr="00C41AE9">
        <w:rPr>
          <w:rFonts w:asciiTheme="majorBidi" w:hAnsiTheme="majorBidi" w:cstheme="majorBidi"/>
          <w:sz w:val="22"/>
          <w:szCs w:val="22"/>
        </w:rPr>
        <w:t xml:space="preserve"> the APEX payment society</w:t>
      </w:r>
      <w:r w:rsidR="000F7440" w:rsidRPr="00C41AE9">
        <w:rPr>
          <w:rFonts w:asciiTheme="majorBidi" w:hAnsiTheme="majorBidi" w:cstheme="majorBidi"/>
          <w:sz w:val="22"/>
          <w:szCs w:val="22"/>
        </w:rPr>
        <w:t xml:space="preserve"> and the SCAs</w:t>
      </w:r>
      <w:r w:rsidR="002A71BB" w:rsidRPr="00C41AE9">
        <w:rPr>
          <w:rFonts w:asciiTheme="majorBidi" w:hAnsiTheme="majorBidi" w:cstheme="majorBidi"/>
          <w:sz w:val="22"/>
          <w:szCs w:val="22"/>
        </w:rPr>
        <w:t>.</w:t>
      </w:r>
    </w:p>
    <w:p w:rsidR="001B3BD4" w:rsidRPr="00C41AE9" w:rsidRDefault="001B3BD4" w:rsidP="006C6DEB">
      <w:pPr>
        <w:pStyle w:val="HTMLPreformatted"/>
        <w:shd w:val="clear" w:color="auto" w:fill="FFFFFF"/>
        <w:ind w:left="720"/>
        <w:jc w:val="both"/>
        <w:rPr>
          <w:rFonts w:asciiTheme="majorBidi" w:hAnsiTheme="majorBidi" w:cstheme="majorBidi"/>
          <w:sz w:val="22"/>
          <w:szCs w:val="22"/>
        </w:rPr>
      </w:pPr>
    </w:p>
    <w:p w:rsidR="00AC1BB3" w:rsidRPr="00C41AE9" w:rsidRDefault="001366C5" w:rsidP="006C6DEB">
      <w:pPr>
        <w:pStyle w:val="HTMLPreformatted"/>
        <w:shd w:val="clear" w:color="auto" w:fill="FFFFFF"/>
        <w:ind w:left="720"/>
        <w:jc w:val="both"/>
        <w:rPr>
          <w:rFonts w:asciiTheme="majorBidi" w:hAnsiTheme="majorBidi" w:cstheme="majorBidi"/>
          <w:b/>
          <w:sz w:val="22"/>
          <w:szCs w:val="22"/>
        </w:rPr>
      </w:pPr>
      <w:r w:rsidRPr="00C41AE9">
        <w:rPr>
          <w:rFonts w:asciiTheme="majorBidi" w:hAnsiTheme="majorBidi" w:cstheme="majorBidi"/>
          <w:b/>
          <w:sz w:val="22"/>
          <w:szCs w:val="22"/>
        </w:rPr>
        <w:t>Activity Outcomes/ Deliverables:</w:t>
      </w:r>
    </w:p>
    <w:p w:rsidR="00AC1BB3" w:rsidRPr="00C41AE9" w:rsidRDefault="001366C5" w:rsidP="00581810">
      <w:pPr>
        <w:pStyle w:val="HTMLPreformatted"/>
        <w:numPr>
          <w:ilvl w:val="0"/>
          <w:numId w:val="21"/>
        </w:numPr>
        <w:shd w:val="clear" w:color="auto" w:fill="FFFFFF"/>
        <w:jc w:val="both"/>
        <w:rPr>
          <w:rFonts w:asciiTheme="majorBidi" w:hAnsiTheme="majorBidi" w:cstheme="majorBidi"/>
          <w:sz w:val="22"/>
          <w:szCs w:val="22"/>
        </w:rPr>
      </w:pPr>
      <w:r w:rsidRPr="00C41AE9">
        <w:rPr>
          <w:rFonts w:asciiTheme="majorBidi" w:hAnsiTheme="majorBidi" w:cstheme="majorBidi"/>
          <w:sz w:val="22"/>
          <w:szCs w:val="22"/>
        </w:rPr>
        <w:t>pre-feasibility survey on SCA`s APEX organizations to become a payment society</w:t>
      </w:r>
    </w:p>
    <w:p w:rsidR="00AC1BB3" w:rsidRPr="00C41AE9" w:rsidRDefault="001366C5" w:rsidP="00AC1BB3">
      <w:pPr>
        <w:pStyle w:val="HTMLPreformatted"/>
        <w:shd w:val="clear" w:color="auto" w:fill="FFFFFF"/>
        <w:ind w:left="720"/>
        <w:jc w:val="both"/>
        <w:rPr>
          <w:rFonts w:asciiTheme="majorBidi" w:hAnsiTheme="majorBidi" w:cstheme="majorBidi"/>
          <w:b/>
          <w:sz w:val="22"/>
          <w:szCs w:val="22"/>
        </w:rPr>
      </w:pPr>
      <w:r w:rsidRPr="00C41AE9">
        <w:rPr>
          <w:rFonts w:asciiTheme="majorBidi" w:hAnsiTheme="majorBidi" w:cstheme="majorBidi"/>
          <w:b/>
          <w:sz w:val="22"/>
          <w:szCs w:val="22"/>
        </w:rPr>
        <w:t>Activity Timeframe:</w:t>
      </w:r>
    </w:p>
    <w:p w:rsidR="00AC1BB3" w:rsidRPr="00C41AE9" w:rsidRDefault="001366C5" w:rsidP="00AC1BB3">
      <w:pPr>
        <w:pStyle w:val="HTMLPreformatted"/>
        <w:shd w:val="clear" w:color="auto" w:fill="FFFFFF"/>
        <w:ind w:left="720"/>
        <w:jc w:val="both"/>
        <w:rPr>
          <w:rFonts w:asciiTheme="majorBidi" w:hAnsiTheme="majorBidi" w:cstheme="majorBidi"/>
          <w:sz w:val="22"/>
          <w:szCs w:val="22"/>
        </w:rPr>
      </w:pPr>
      <w:proofErr w:type="gramStart"/>
      <w:r w:rsidRPr="00C41AE9">
        <w:rPr>
          <w:rFonts w:asciiTheme="majorBidi" w:hAnsiTheme="majorBidi" w:cstheme="majorBidi"/>
          <w:sz w:val="22"/>
          <w:szCs w:val="22"/>
        </w:rPr>
        <w:t>up</w:t>
      </w:r>
      <w:proofErr w:type="gramEnd"/>
      <w:r w:rsidRPr="00C41AE9">
        <w:rPr>
          <w:rFonts w:asciiTheme="majorBidi" w:hAnsiTheme="majorBidi" w:cstheme="majorBidi"/>
          <w:sz w:val="22"/>
          <w:szCs w:val="22"/>
        </w:rPr>
        <w:t xml:space="preserve"> to 20 working days</w:t>
      </w:r>
    </w:p>
    <w:p w:rsidR="00AC1BB3" w:rsidRPr="00C41AE9" w:rsidRDefault="00AC1BB3" w:rsidP="006C6DEB">
      <w:pPr>
        <w:pStyle w:val="HTMLPreformatted"/>
        <w:shd w:val="clear" w:color="auto" w:fill="FFFFFF"/>
        <w:ind w:left="720"/>
        <w:jc w:val="both"/>
        <w:rPr>
          <w:rFonts w:asciiTheme="majorBidi" w:hAnsiTheme="majorBidi" w:cstheme="majorBidi"/>
          <w:sz w:val="22"/>
          <w:szCs w:val="22"/>
        </w:rPr>
      </w:pPr>
    </w:p>
    <w:p w:rsidR="004B79D5" w:rsidRPr="00C41AE9" w:rsidRDefault="004B79D5" w:rsidP="00AD4348">
      <w:pPr>
        <w:pStyle w:val="HTMLPreformatted"/>
        <w:shd w:val="clear" w:color="auto" w:fill="FFFFFF"/>
        <w:ind w:left="720"/>
        <w:jc w:val="both"/>
        <w:rPr>
          <w:rFonts w:asciiTheme="majorBidi" w:hAnsiTheme="majorBidi" w:cstheme="majorBidi"/>
          <w:color w:val="212121"/>
          <w:sz w:val="22"/>
          <w:szCs w:val="22"/>
          <w:lang w:val="ro-RO"/>
        </w:rPr>
      </w:pPr>
    </w:p>
    <w:p w:rsidR="006C6DEB" w:rsidRPr="00C41AE9" w:rsidRDefault="001366C5" w:rsidP="006C6DEB">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rPr>
      </w:pPr>
      <w:r w:rsidRPr="00C41AE9">
        <w:rPr>
          <w:rFonts w:asciiTheme="majorBidi" w:eastAsia="Times New Roman" w:hAnsiTheme="majorBidi" w:cstheme="majorBidi"/>
          <w:b/>
        </w:rPr>
        <w:lastRenderedPageBreak/>
        <w:t>Minimum Bidder eligibility requirements:</w:t>
      </w:r>
    </w:p>
    <w:p w:rsidR="006C6DEB"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rPr>
      </w:pPr>
      <w:r w:rsidRPr="00C41AE9">
        <w:rPr>
          <w:rFonts w:asciiTheme="majorBidi" w:eastAsia="Times New Roman" w:hAnsiTheme="majorBidi" w:cstheme="majorBidi"/>
        </w:rPr>
        <w:t xml:space="preserve">- </w:t>
      </w:r>
      <w:proofErr w:type="gramStart"/>
      <w:r w:rsidRPr="00C41AE9">
        <w:rPr>
          <w:rFonts w:asciiTheme="majorBidi" w:eastAsia="Times New Roman" w:hAnsiTheme="majorBidi" w:cstheme="majorBidi"/>
        </w:rPr>
        <w:t>the</w:t>
      </w:r>
      <w:proofErr w:type="gramEnd"/>
      <w:r w:rsidRPr="00C41AE9">
        <w:rPr>
          <w:rFonts w:asciiTheme="majorBidi" w:eastAsia="Times New Roman" w:hAnsiTheme="majorBidi" w:cstheme="majorBidi"/>
        </w:rPr>
        <w:t xml:space="preserve"> bidder has to be a legal entity or a consortium of legal entities</w:t>
      </w:r>
    </w:p>
    <w:p w:rsidR="006C6DEB"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rPr>
      </w:pPr>
      <w:r w:rsidRPr="00C41AE9">
        <w:rPr>
          <w:rFonts w:asciiTheme="majorBidi" w:eastAsia="Times New Roman" w:hAnsiTheme="majorBidi" w:cstheme="majorBidi"/>
        </w:rPr>
        <w:t xml:space="preserve">- </w:t>
      </w:r>
      <w:proofErr w:type="gramStart"/>
      <w:r w:rsidRPr="00C41AE9">
        <w:rPr>
          <w:rFonts w:asciiTheme="majorBidi" w:hAnsiTheme="majorBidi" w:cstheme="majorBidi"/>
          <w:iCs/>
        </w:rPr>
        <w:t>previous</w:t>
      </w:r>
      <w:proofErr w:type="gramEnd"/>
      <w:r w:rsidRPr="00C41AE9">
        <w:rPr>
          <w:rFonts w:asciiTheme="majorBidi" w:hAnsiTheme="majorBidi" w:cstheme="majorBidi"/>
          <w:iCs/>
        </w:rPr>
        <w:t xml:space="preserve"> work experience under international projects, including financed by IFAD</w:t>
      </w:r>
      <w:r w:rsidRPr="00C41AE9">
        <w:rPr>
          <w:rFonts w:asciiTheme="majorBidi" w:eastAsia="Times New Roman" w:hAnsiTheme="majorBidi" w:cstheme="majorBidi"/>
        </w:rPr>
        <w:t xml:space="preserve"> (would constitute an advantage)</w:t>
      </w:r>
    </w:p>
    <w:p w:rsidR="00CD300B"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rPr>
      </w:pPr>
      <w:r w:rsidRPr="00C41AE9">
        <w:rPr>
          <w:rFonts w:asciiTheme="majorBidi" w:eastAsia="Times New Roman" w:hAnsiTheme="majorBidi" w:cstheme="majorBidi"/>
        </w:rPr>
        <w:t xml:space="preserve">- </w:t>
      </w:r>
      <w:proofErr w:type="gramStart"/>
      <w:r w:rsidRPr="00C41AE9">
        <w:rPr>
          <w:rFonts w:asciiTheme="majorBidi" w:eastAsia="Times New Roman" w:hAnsiTheme="majorBidi" w:cstheme="majorBidi"/>
        </w:rPr>
        <w:t>at</w:t>
      </w:r>
      <w:proofErr w:type="gramEnd"/>
      <w:r w:rsidRPr="00C41AE9">
        <w:rPr>
          <w:rFonts w:asciiTheme="majorBidi" w:eastAsia="Times New Roman" w:hAnsiTheme="majorBidi" w:cstheme="majorBidi"/>
        </w:rPr>
        <w:t xml:space="preserve"> least one international expert with experience working for or in collaboration with the financial private sector, in particular the microfinance and</w:t>
      </w:r>
      <w:r w:rsidR="00C41AE9">
        <w:rPr>
          <w:rFonts w:asciiTheme="majorBidi" w:eastAsia="Times New Roman" w:hAnsiTheme="majorBidi" w:cstheme="majorBidi"/>
        </w:rPr>
        <w:t>/or</w:t>
      </w:r>
      <w:r w:rsidRPr="00C41AE9">
        <w:rPr>
          <w:rFonts w:asciiTheme="majorBidi" w:eastAsia="Times New Roman" w:hAnsiTheme="majorBidi" w:cstheme="majorBidi"/>
        </w:rPr>
        <w:t xml:space="preserve"> the remittance sectors</w:t>
      </w:r>
    </w:p>
    <w:p w:rsidR="006C6DEB"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hAnsiTheme="majorBidi" w:cstheme="majorBidi"/>
        </w:rPr>
      </w:pPr>
      <w:r w:rsidRPr="00C41AE9">
        <w:rPr>
          <w:rFonts w:asciiTheme="majorBidi" w:eastAsia="Times New Roman" w:hAnsiTheme="majorBidi" w:cstheme="majorBidi"/>
        </w:rPr>
        <w:t xml:space="preserve">- </w:t>
      </w:r>
      <w:proofErr w:type="gramStart"/>
      <w:r w:rsidRPr="00C41AE9">
        <w:rPr>
          <w:rFonts w:asciiTheme="majorBidi" w:hAnsiTheme="majorBidi" w:cstheme="majorBidi"/>
        </w:rPr>
        <w:t>at</w:t>
      </w:r>
      <w:proofErr w:type="gramEnd"/>
      <w:r w:rsidRPr="00C41AE9">
        <w:rPr>
          <w:rFonts w:asciiTheme="majorBidi" w:hAnsiTheme="majorBidi" w:cstheme="majorBidi"/>
        </w:rPr>
        <w:t xml:space="preserve"> least one successful project implemented in the last 3 years related to SCA network</w:t>
      </w:r>
    </w:p>
    <w:p w:rsidR="00F213B4"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hAnsiTheme="majorBidi" w:cstheme="majorBidi"/>
        </w:rPr>
      </w:pPr>
      <w:r w:rsidRPr="00C41AE9">
        <w:rPr>
          <w:rFonts w:asciiTheme="majorBidi" w:eastAsia="Times New Roman" w:hAnsiTheme="majorBidi" w:cstheme="majorBidi"/>
        </w:rPr>
        <w:t xml:space="preserve">- </w:t>
      </w:r>
      <w:proofErr w:type="gramStart"/>
      <w:r w:rsidRPr="00C41AE9">
        <w:rPr>
          <w:rFonts w:asciiTheme="majorBidi" w:eastAsia="Times New Roman" w:hAnsiTheme="majorBidi" w:cstheme="majorBidi"/>
        </w:rPr>
        <w:t>at</w:t>
      </w:r>
      <w:proofErr w:type="gramEnd"/>
      <w:r w:rsidRPr="00C41AE9">
        <w:rPr>
          <w:rFonts w:asciiTheme="majorBidi" w:eastAsia="Times New Roman" w:hAnsiTheme="majorBidi" w:cstheme="majorBidi"/>
        </w:rPr>
        <w:t xml:space="preserve"> least 3 experts from the company’s team should have high education in economy and possess specific relevant experience related to SCAs activity,</w:t>
      </w:r>
      <w:r w:rsidRPr="00C41AE9">
        <w:rPr>
          <w:rFonts w:asciiTheme="majorBidi" w:hAnsiTheme="majorBidi" w:cstheme="majorBidi"/>
        </w:rPr>
        <w:t xml:space="preserve"> including experience in working with APEX organizations of SCAs</w:t>
      </w:r>
    </w:p>
    <w:p w:rsidR="00F213B4"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rPr>
      </w:pPr>
      <w:r w:rsidRPr="00C41AE9">
        <w:rPr>
          <w:rFonts w:asciiTheme="majorBidi" w:hAnsiTheme="majorBidi" w:cstheme="majorBidi"/>
        </w:rPr>
        <w:t xml:space="preserve">- </w:t>
      </w:r>
      <w:proofErr w:type="gramStart"/>
      <w:r w:rsidRPr="00C41AE9">
        <w:rPr>
          <w:rFonts w:asciiTheme="majorBidi" w:hAnsiTheme="majorBidi" w:cstheme="majorBidi"/>
        </w:rPr>
        <w:t>at</w:t>
      </w:r>
      <w:proofErr w:type="gramEnd"/>
      <w:r w:rsidRPr="00C41AE9">
        <w:rPr>
          <w:rFonts w:asciiTheme="majorBidi" w:hAnsiTheme="majorBidi" w:cstheme="majorBidi"/>
        </w:rPr>
        <w:t xml:space="preserve"> least 2 experts </w:t>
      </w:r>
      <w:r w:rsidRPr="00C41AE9">
        <w:rPr>
          <w:rFonts w:asciiTheme="majorBidi" w:eastAsia="Times New Roman" w:hAnsiTheme="majorBidi" w:cstheme="majorBidi"/>
        </w:rPr>
        <w:t>from the company’s team should have high education in law and experience in drafting normative acts</w:t>
      </w:r>
    </w:p>
    <w:p w:rsidR="00F213B4" w:rsidRPr="00C41AE9" w:rsidRDefault="001366C5" w:rsidP="00E3678A">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rPr>
      </w:pPr>
      <w:r w:rsidRPr="00C41AE9">
        <w:rPr>
          <w:rFonts w:asciiTheme="majorBidi" w:eastAsia="Times New Roman" w:hAnsiTheme="majorBidi" w:cstheme="majorBidi"/>
        </w:rPr>
        <w:t xml:space="preserve">- </w:t>
      </w:r>
      <w:proofErr w:type="gramStart"/>
      <w:r w:rsidRPr="00C41AE9">
        <w:rPr>
          <w:rFonts w:asciiTheme="majorBidi" w:eastAsia="Times New Roman" w:hAnsiTheme="majorBidi" w:cstheme="majorBidi"/>
        </w:rPr>
        <w:t>at</w:t>
      </w:r>
      <w:proofErr w:type="gramEnd"/>
      <w:r w:rsidRPr="00C41AE9">
        <w:rPr>
          <w:rFonts w:asciiTheme="majorBidi" w:eastAsia="Times New Roman" w:hAnsiTheme="majorBidi" w:cstheme="majorBidi"/>
        </w:rPr>
        <w:t xml:space="preserve"> least one expert with confirmed experience in evaluation of the transfer and payment providers</w:t>
      </w:r>
    </w:p>
    <w:p w:rsidR="00E3678A" w:rsidRPr="00C41AE9" w:rsidRDefault="001366C5" w:rsidP="00E3678A">
      <w:pPr>
        <w:pStyle w:val="ListParagraph"/>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firstLine="0"/>
        <w:jc w:val="both"/>
        <w:rPr>
          <w:rFonts w:asciiTheme="majorBidi" w:eastAsia="Times New Roman" w:hAnsiTheme="majorBidi" w:cstheme="majorBidi"/>
          <w:color w:val="212121"/>
        </w:rPr>
      </w:pPr>
      <w:proofErr w:type="gramStart"/>
      <w:r w:rsidRPr="00C41AE9">
        <w:rPr>
          <w:rFonts w:asciiTheme="majorBidi" w:eastAsia="Times New Roman" w:hAnsiTheme="majorBidi" w:cstheme="majorBidi"/>
          <w:color w:val="212121"/>
        </w:rPr>
        <w:t>possession</w:t>
      </w:r>
      <w:proofErr w:type="gramEnd"/>
      <w:r w:rsidRPr="00C41AE9">
        <w:rPr>
          <w:rFonts w:asciiTheme="majorBidi" w:eastAsia="Times New Roman" w:hAnsiTheme="majorBidi" w:cstheme="majorBidi"/>
          <w:color w:val="212121"/>
        </w:rPr>
        <w:t xml:space="preserve"> by the experts of the qualification certificate for SCAs issued by NCFM will be an advantage.</w:t>
      </w:r>
    </w:p>
    <w:p w:rsidR="009B0DFA" w:rsidRPr="00C41AE9" w:rsidRDefault="009B0DFA" w:rsidP="009B0D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color w:val="212121"/>
        </w:rPr>
      </w:pPr>
    </w:p>
    <w:p w:rsidR="00E3678A" w:rsidRPr="00C41AE9" w:rsidRDefault="001366C5" w:rsidP="00E367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00"/>
        <w:rPr>
          <w:rFonts w:asciiTheme="majorBidi" w:eastAsia="Times New Roman" w:hAnsiTheme="majorBidi" w:cstheme="majorBidi"/>
          <w:b/>
        </w:rPr>
      </w:pPr>
      <w:r w:rsidRPr="00C41AE9">
        <w:rPr>
          <w:rFonts w:asciiTheme="majorBidi" w:eastAsia="Times New Roman" w:hAnsiTheme="majorBidi" w:cstheme="majorBidi"/>
          <w:b/>
        </w:rPr>
        <w:t>For the development and maintenance of IT compartment:</w:t>
      </w:r>
    </w:p>
    <w:p w:rsidR="00E3678A" w:rsidRPr="00C41AE9" w:rsidRDefault="001366C5" w:rsidP="00DC1737">
      <w:pPr>
        <w:pStyle w:val="ListParagraph"/>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hanging="180"/>
        <w:jc w:val="both"/>
        <w:rPr>
          <w:rFonts w:asciiTheme="majorBidi" w:eastAsia="Times New Roman" w:hAnsiTheme="majorBidi" w:cstheme="majorBidi"/>
        </w:rPr>
      </w:pPr>
      <w:r w:rsidRPr="00C41AE9">
        <w:rPr>
          <w:rFonts w:asciiTheme="majorBidi" w:eastAsia="Times New Roman" w:hAnsiTheme="majorBidi" w:cstheme="majorBidi"/>
        </w:rPr>
        <w:t>the entity should be a legal entity that will act in partnership with the bidding company</w:t>
      </w:r>
    </w:p>
    <w:p w:rsidR="00E3678A" w:rsidRPr="00C41AE9" w:rsidRDefault="001366C5" w:rsidP="00DC1737">
      <w:pPr>
        <w:pStyle w:val="HTMLPreformatted"/>
        <w:numPr>
          <w:ilvl w:val="0"/>
          <w:numId w:val="3"/>
        </w:numPr>
        <w:shd w:val="clear" w:color="auto" w:fill="FFFFFF"/>
        <w:ind w:left="900" w:hanging="180"/>
        <w:jc w:val="both"/>
        <w:rPr>
          <w:rFonts w:asciiTheme="majorBidi" w:hAnsiTheme="majorBidi" w:cstheme="majorBidi"/>
          <w:b/>
          <w:sz w:val="22"/>
          <w:szCs w:val="22"/>
        </w:rPr>
      </w:pPr>
      <w:r w:rsidRPr="00C41AE9">
        <w:rPr>
          <w:rFonts w:asciiTheme="majorBidi" w:hAnsiTheme="majorBidi" w:cstheme="majorBidi"/>
          <w:sz w:val="22"/>
          <w:szCs w:val="22"/>
          <w:lang w:eastAsia="ru-RU"/>
        </w:rPr>
        <w:t>must be certified in the field of information technologies</w:t>
      </w:r>
    </w:p>
    <w:p w:rsidR="00B237A6" w:rsidRPr="00C41AE9" w:rsidRDefault="001366C5" w:rsidP="00DC1737">
      <w:pPr>
        <w:pStyle w:val="HTMLPreformatted"/>
        <w:numPr>
          <w:ilvl w:val="0"/>
          <w:numId w:val="3"/>
        </w:numPr>
        <w:shd w:val="clear" w:color="auto" w:fill="FFFFFF"/>
        <w:ind w:left="900" w:hanging="180"/>
        <w:jc w:val="both"/>
        <w:rPr>
          <w:rFonts w:asciiTheme="majorBidi" w:hAnsiTheme="majorBidi" w:cstheme="majorBidi"/>
          <w:b/>
          <w:sz w:val="22"/>
          <w:szCs w:val="22"/>
        </w:rPr>
      </w:pPr>
      <w:r w:rsidRPr="00C41AE9">
        <w:rPr>
          <w:rFonts w:asciiTheme="majorBidi" w:hAnsiTheme="majorBidi" w:cstheme="majorBidi"/>
          <w:sz w:val="22"/>
          <w:szCs w:val="22"/>
        </w:rPr>
        <w:t>at least 3 experts with minimum 3 years of working experience in the development, optimization and implementation of information systems</w:t>
      </w:r>
    </w:p>
    <w:p w:rsidR="00DC1737" w:rsidRPr="00C41AE9" w:rsidRDefault="001366C5" w:rsidP="00DC1737">
      <w:pPr>
        <w:pStyle w:val="ListParagraph"/>
        <w:numPr>
          <w:ilvl w:val="0"/>
          <w:numId w:val="3"/>
        </w:numPr>
        <w:ind w:left="900" w:hanging="180"/>
        <w:jc w:val="both"/>
        <w:rPr>
          <w:rFonts w:asciiTheme="majorBidi" w:hAnsiTheme="majorBidi" w:cstheme="majorBidi"/>
        </w:rPr>
      </w:pPr>
      <w:r w:rsidRPr="00C41AE9">
        <w:rPr>
          <w:rFonts w:asciiTheme="majorBidi" w:eastAsia="Times New Roman" w:hAnsiTheme="majorBidi" w:cstheme="majorBidi"/>
        </w:rPr>
        <w:t>at least 3 experts</w:t>
      </w:r>
      <w:r w:rsidR="00D30DB3">
        <w:rPr>
          <w:rFonts w:asciiTheme="majorBidi" w:eastAsia="Times New Roman" w:hAnsiTheme="majorBidi" w:cstheme="majorBidi"/>
        </w:rPr>
        <w:t xml:space="preserve"> </w:t>
      </w:r>
      <w:r w:rsidRPr="00C41AE9">
        <w:rPr>
          <w:rFonts w:asciiTheme="majorBidi" w:hAnsiTheme="majorBidi" w:cstheme="majorBidi"/>
        </w:rPr>
        <w:t xml:space="preserve">with minimum 2 years of </w:t>
      </w:r>
      <w:r w:rsidRPr="00C41AE9">
        <w:rPr>
          <w:rFonts w:asciiTheme="majorBidi" w:hAnsiTheme="majorBidi" w:cstheme="majorBidi"/>
          <w:lang w:eastAsia="ru-RU"/>
        </w:rPr>
        <w:t>with working experience related to IT in the microfinance sector</w:t>
      </w:r>
    </w:p>
    <w:p w:rsidR="00DC1737" w:rsidRPr="00C41AE9" w:rsidRDefault="001366C5" w:rsidP="00DC1737">
      <w:pPr>
        <w:pStyle w:val="ListParagraph"/>
        <w:numPr>
          <w:ilvl w:val="0"/>
          <w:numId w:val="3"/>
        </w:numPr>
        <w:ind w:left="900" w:hanging="180"/>
        <w:jc w:val="both"/>
        <w:rPr>
          <w:rFonts w:asciiTheme="majorBidi" w:hAnsiTheme="majorBidi" w:cstheme="majorBidi"/>
        </w:rPr>
      </w:pPr>
      <w:r w:rsidRPr="00C41AE9">
        <w:rPr>
          <w:rFonts w:asciiTheme="majorBidi" w:hAnsiTheme="majorBidi" w:cstheme="majorBidi"/>
          <w:lang w:eastAsia="ru-RU"/>
        </w:rPr>
        <w:t xml:space="preserve">the bidder must have a legal office/service center situated in Chisinau, </w:t>
      </w:r>
      <w:r w:rsidRPr="00C41AE9">
        <w:rPr>
          <w:rFonts w:asciiTheme="majorBidi" w:hAnsiTheme="majorBidi" w:cstheme="majorBidi"/>
          <w:lang w:val="en-GB"/>
        </w:rPr>
        <w:t>with a country-wide service and maintenance cover</w:t>
      </w:r>
    </w:p>
    <w:p w:rsidR="00DC1737" w:rsidRPr="00C41AE9" w:rsidRDefault="001366C5" w:rsidP="00DC1737">
      <w:pPr>
        <w:pStyle w:val="ListParagraph"/>
        <w:numPr>
          <w:ilvl w:val="0"/>
          <w:numId w:val="3"/>
        </w:numPr>
        <w:ind w:left="900" w:hanging="180"/>
        <w:jc w:val="both"/>
        <w:rPr>
          <w:rFonts w:asciiTheme="majorBidi" w:hAnsiTheme="majorBidi" w:cstheme="majorBidi"/>
        </w:rPr>
      </w:pPr>
      <w:proofErr w:type="gramStart"/>
      <w:r w:rsidRPr="00C41AE9">
        <w:rPr>
          <w:rFonts w:asciiTheme="majorBidi" w:hAnsiTheme="majorBidi" w:cstheme="majorBidi"/>
          <w:lang w:eastAsia="ru-RU"/>
        </w:rPr>
        <w:t>the</w:t>
      </w:r>
      <w:proofErr w:type="gramEnd"/>
      <w:r w:rsidRPr="00C41AE9">
        <w:rPr>
          <w:rFonts w:asciiTheme="majorBidi" w:hAnsiTheme="majorBidi" w:cstheme="majorBidi"/>
          <w:lang w:eastAsia="ru-RU"/>
        </w:rPr>
        <w:t xml:space="preserve"> bidder must have at least one contract executed in the last three years of similar nature, complexity and value similar to the established tasks for the microfinance sector from the country.</w:t>
      </w:r>
    </w:p>
    <w:p w:rsidR="00064174" w:rsidRPr="00C41AE9" w:rsidRDefault="00064174" w:rsidP="00F64B94">
      <w:pPr>
        <w:pStyle w:val="ListParagraph"/>
        <w:autoSpaceDE w:val="0"/>
        <w:autoSpaceDN w:val="0"/>
        <w:adjustRightInd w:val="0"/>
        <w:spacing w:after="0" w:line="240" w:lineRule="auto"/>
        <w:jc w:val="both"/>
        <w:rPr>
          <w:rFonts w:asciiTheme="majorBidi" w:hAnsiTheme="majorBidi" w:cstheme="majorBidi"/>
        </w:rPr>
      </w:pPr>
    </w:p>
    <w:p w:rsidR="00064174" w:rsidRPr="00C41AE9" w:rsidRDefault="001366C5" w:rsidP="009B6590">
      <w:pPr>
        <w:pStyle w:val="ListParagraph"/>
        <w:numPr>
          <w:ilvl w:val="0"/>
          <w:numId w:val="1"/>
        </w:numPr>
        <w:spacing w:after="0" w:line="240" w:lineRule="auto"/>
        <w:jc w:val="both"/>
        <w:rPr>
          <w:rFonts w:asciiTheme="majorBidi" w:hAnsiTheme="majorBidi" w:cstheme="majorBidi"/>
          <w:b/>
        </w:rPr>
      </w:pPr>
      <w:r w:rsidRPr="00C41AE9">
        <w:rPr>
          <w:rFonts w:asciiTheme="majorBidi" w:hAnsiTheme="majorBidi" w:cstheme="majorBidi"/>
          <w:b/>
        </w:rPr>
        <w:t>Reporting:</w:t>
      </w:r>
    </w:p>
    <w:p w:rsidR="00277D2C" w:rsidRPr="00C41AE9" w:rsidRDefault="001366C5" w:rsidP="00277D2C">
      <w:pPr>
        <w:pStyle w:val="ListParagraph"/>
        <w:spacing w:after="0" w:line="240" w:lineRule="auto"/>
        <w:ind w:left="900"/>
        <w:jc w:val="both"/>
        <w:rPr>
          <w:rFonts w:asciiTheme="majorBidi" w:hAnsiTheme="majorBidi" w:cstheme="majorBidi"/>
          <w:b/>
          <w:color w:val="212121"/>
          <w:shd w:val="clear" w:color="auto" w:fill="FFFFFF"/>
        </w:rPr>
      </w:pPr>
      <w:r w:rsidRPr="00C41AE9">
        <w:rPr>
          <w:rFonts w:asciiTheme="majorBidi" w:hAnsiTheme="majorBidi" w:cstheme="majorBidi"/>
        </w:rPr>
        <w:br/>
      </w:r>
      <w:r w:rsidRPr="00C41AE9">
        <w:rPr>
          <w:rFonts w:asciiTheme="majorBidi" w:hAnsiTheme="majorBidi" w:cstheme="majorBidi"/>
          <w:b/>
          <w:color w:val="212121"/>
          <w:shd w:val="clear" w:color="auto" w:fill="FFFFFF"/>
        </w:rPr>
        <w:t>I. Initial reporting</w:t>
      </w:r>
    </w:p>
    <w:p w:rsidR="00277D2C" w:rsidRPr="00C41AE9" w:rsidRDefault="001366C5" w:rsidP="00277D2C">
      <w:pPr>
        <w:spacing w:after="0" w:line="240" w:lineRule="auto"/>
        <w:ind w:firstLine="900"/>
        <w:jc w:val="both"/>
        <w:rPr>
          <w:rFonts w:asciiTheme="majorBidi" w:hAnsiTheme="majorBidi" w:cstheme="majorBidi"/>
          <w:color w:val="212121"/>
          <w:shd w:val="clear" w:color="auto" w:fill="FFFFFF"/>
        </w:rPr>
      </w:pPr>
      <w:r w:rsidRPr="00C41AE9">
        <w:rPr>
          <w:rFonts w:asciiTheme="majorBidi" w:hAnsiTheme="majorBidi" w:cstheme="majorBidi"/>
          <w:color w:val="212121"/>
          <w:shd w:val="clear" w:color="auto" w:fill="FFFFFF"/>
        </w:rPr>
        <w:t>Initial report will include the following components:</w:t>
      </w:r>
    </w:p>
    <w:p w:rsidR="00277D2C" w:rsidRPr="00C41AE9" w:rsidRDefault="001366C5" w:rsidP="00655596">
      <w:pPr>
        <w:pStyle w:val="ListParagraph"/>
        <w:numPr>
          <w:ilvl w:val="0"/>
          <w:numId w:val="1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color w:val="212121"/>
        </w:rPr>
      </w:pPr>
      <w:r w:rsidRPr="00C41AE9">
        <w:rPr>
          <w:rFonts w:asciiTheme="majorBidi" w:eastAsia="Times New Roman" w:hAnsiTheme="majorBidi" w:cstheme="majorBidi"/>
          <w:color w:val="212121"/>
        </w:rPr>
        <w:t>Scope, objectives and working methodology</w:t>
      </w:r>
      <w:r w:rsidRPr="00C41AE9">
        <w:rPr>
          <w:rFonts w:asciiTheme="majorBidi" w:hAnsiTheme="majorBidi" w:cstheme="majorBidi"/>
          <w:color w:val="212121"/>
          <w:shd w:val="clear" w:color="auto" w:fill="FFFFFF"/>
        </w:rPr>
        <w:t xml:space="preserve">; </w:t>
      </w:r>
    </w:p>
    <w:p w:rsidR="00655596" w:rsidRPr="00C41AE9" w:rsidRDefault="001366C5" w:rsidP="00277D2C">
      <w:pPr>
        <w:pStyle w:val="ListParagraph"/>
        <w:numPr>
          <w:ilvl w:val="0"/>
          <w:numId w:val="12"/>
        </w:numPr>
        <w:spacing w:after="0" w:line="240" w:lineRule="auto"/>
        <w:jc w:val="both"/>
        <w:rPr>
          <w:rFonts w:asciiTheme="majorBidi" w:hAnsiTheme="majorBidi" w:cstheme="majorBidi"/>
          <w:color w:val="212121"/>
          <w:shd w:val="clear" w:color="auto" w:fill="FFFFFF"/>
        </w:rPr>
      </w:pPr>
      <w:r w:rsidRPr="00C41AE9">
        <w:rPr>
          <w:rFonts w:asciiTheme="majorBidi" w:hAnsiTheme="majorBidi" w:cstheme="majorBidi"/>
          <w:bCs/>
        </w:rPr>
        <w:t>working plan for the implementation of each activity including the workload per assigned experts in number of man / day, and list of deliverables</w:t>
      </w:r>
    </w:p>
    <w:p w:rsidR="00277D2C" w:rsidRPr="00C41AE9" w:rsidRDefault="001366C5" w:rsidP="00277D2C">
      <w:pPr>
        <w:pStyle w:val="ListParagraph"/>
        <w:numPr>
          <w:ilvl w:val="0"/>
          <w:numId w:val="12"/>
        </w:numPr>
        <w:spacing w:after="0" w:line="240" w:lineRule="auto"/>
        <w:jc w:val="both"/>
        <w:rPr>
          <w:rFonts w:asciiTheme="majorBidi" w:hAnsiTheme="majorBidi" w:cstheme="majorBidi"/>
          <w:color w:val="212121"/>
          <w:shd w:val="clear" w:color="auto" w:fill="FFFFFF"/>
        </w:rPr>
      </w:pPr>
      <w:r w:rsidRPr="00C41AE9">
        <w:rPr>
          <w:rFonts w:asciiTheme="majorBidi" w:hAnsiTheme="majorBidi" w:cstheme="majorBidi"/>
          <w:bCs/>
        </w:rPr>
        <w:t>identification of the needs and establishing the obligations</w:t>
      </w:r>
    </w:p>
    <w:p w:rsidR="00277D2C" w:rsidRPr="00C41AE9" w:rsidRDefault="001366C5" w:rsidP="00277D2C">
      <w:pPr>
        <w:pStyle w:val="ListParagraph"/>
        <w:numPr>
          <w:ilvl w:val="0"/>
          <w:numId w:val="12"/>
        </w:numPr>
        <w:spacing w:after="0" w:line="240" w:lineRule="auto"/>
        <w:jc w:val="both"/>
        <w:rPr>
          <w:rFonts w:asciiTheme="majorBidi" w:hAnsiTheme="majorBidi" w:cstheme="majorBidi"/>
          <w:color w:val="212121"/>
          <w:shd w:val="clear" w:color="auto" w:fill="FFFFFF"/>
        </w:rPr>
      </w:pPr>
      <w:r w:rsidRPr="00C41AE9">
        <w:rPr>
          <w:rFonts w:asciiTheme="majorBidi" w:hAnsiTheme="majorBidi" w:cstheme="majorBidi"/>
          <w:bCs/>
        </w:rPr>
        <w:t>description of activities that have to be developed within the tasks implementation process and a plan of execution</w:t>
      </w:r>
    </w:p>
    <w:p w:rsidR="00277D2C" w:rsidRPr="00C41AE9" w:rsidRDefault="001366C5" w:rsidP="00277D2C">
      <w:pPr>
        <w:pStyle w:val="ListParagraph"/>
        <w:numPr>
          <w:ilvl w:val="0"/>
          <w:numId w:val="12"/>
        </w:numPr>
        <w:spacing w:after="0" w:line="240" w:lineRule="auto"/>
        <w:jc w:val="both"/>
        <w:rPr>
          <w:rFonts w:asciiTheme="majorBidi" w:hAnsiTheme="majorBidi" w:cstheme="majorBidi"/>
          <w:color w:val="212121"/>
          <w:shd w:val="clear" w:color="auto" w:fill="FFFFFF"/>
        </w:rPr>
      </w:pPr>
      <w:r w:rsidRPr="00C41AE9">
        <w:rPr>
          <w:rFonts w:asciiTheme="majorBidi" w:hAnsiTheme="majorBidi" w:cstheme="majorBidi"/>
          <w:bCs/>
        </w:rPr>
        <w:t>presentation of commentaries related to any changes or activities (legal, institutional, etc.) that took place from the moment of elaboration of terms of reference and which may have an impact on the elaboration of tasks</w:t>
      </w:r>
    </w:p>
    <w:p w:rsidR="00277D2C" w:rsidRPr="00C41AE9" w:rsidRDefault="001366C5" w:rsidP="009B6590">
      <w:pPr>
        <w:spacing w:after="0" w:line="240" w:lineRule="auto"/>
        <w:ind w:left="1080"/>
        <w:jc w:val="both"/>
        <w:rPr>
          <w:rFonts w:asciiTheme="majorBidi" w:hAnsiTheme="majorBidi" w:cstheme="majorBidi"/>
          <w:color w:val="212121"/>
          <w:shd w:val="clear" w:color="auto" w:fill="FFFFFF"/>
        </w:rPr>
      </w:pPr>
      <w:r w:rsidRPr="00C41AE9">
        <w:rPr>
          <w:rFonts w:asciiTheme="majorBidi" w:hAnsiTheme="majorBidi" w:cstheme="majorBidi"/>
          <w:color w:val="000000"/>
        </w:rPr>
        <w:t>The initial report shall be based on the technical offer of the Provider and will be supplemented with additional necessary information acquired by the Provider during the ignition period of task.</w:t>
      </w:r>
    </w:p>
    <w:p w:rsidR="00277D2C" w:rsidRPr="00C41AE9" w:rsidRDefault="00277D2C" w:rsidP="009B6590">
      <w:pPr>
        <w:pStyle w:val="ListParagraph"/>
        <w:spacing w:after="0" w:line="240" w:lineRule="auto"/>
        <w:ind w:left="1440"/>
        <w:jc w:val="both"/>
        <w:rPr>
          <w:rFonts w:asciiTheme="majorBidi" w:hAnsiTheme="majorBidi" w:cstheme="majorBidi"/>
        </w:rPr>
      </w:pPr>
    </w:p>
    <w:p w:rsidR="00277D2C" w:rsidRPr="00C41AE9" w:rsidRDefault="001366C5" w:rsidP="00277D2C">
      <w:pPr>
        <w:spacing w:after="0" w:line="240" w:lineRule="auto"/>
        <w:ind w:left="1080"/>
        <w:jc w:val="both"/>
        <w:rPr>
          <w:rFonts w:asciiTheme="majorBidi" w:hAnsiTheme="majorBidi" w:cstheme="majorBidi"/>
          <w:b/>
        </w:rPr>
      </w:pPr>
      <w:r w:rsidRPr="00C41AE9">
        <w:rPr>
          <w:rFonts w:asciiTheme="majorBidi" w:hAnsiTheme="majorBidi" w:cstheme="majorBidi"/>
          <w:b/>
        </w:rPr>
        <w:t>II. Progress Report</w:t>
      </w:r>
    </w:p>
    <w:p w:rsidR="009B6590" w:rsidRPr="00C41AE9" w:rsidRDefault="001366C5" w:rsidP="009B65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jc w:val="both"/>
        <w:rPr>
          <w:rFonts w:asciiTheme="majorBidi" w:eastAsia="Times New Roman" w:hAnsiTheme="majorBidi" w:cstheme="majorBidi"/>
          <w:color w:val="212121"/>
        </w:rPr>
      </w:pPr>
      <w:r w:rsidRPr="00C41AE9">
        <w:rPr>
          <w:rFonts w:asciiTheme="majorBidi" w:eastAsia="Times New Roman" w:hAnsiTheme="majorBidi" w:cstheme="majorBidi"/>
          <w:color w:val="212121"/>
        </w:rPr>
        <w:t xml:space="preserve">The selected Provider is expected to submit Progress Reports at the end of each pre-established task - as per point 5 from the present </w:t>
      </w:r>
      <w:proofErr w:type="spellStart"/>
      <w:r w:rsidRPr="00C41AE9">
        <w:rPr>
          <w:rFonts w:asciiTheme="majorBidi" w:eastAsia="Times New Roman" w:hAnsiTheme="majorBidi" w:cstheme="majorBidi"/>
          <w:color w:val="212121"/>
        </w:rPr>
        <w:t>ToR</w:t>
      </w:r>
      <w:proofErr w:type="spellEnd"/>
      <w:r w:rsidRPr="00C41AE9">
        <w:rPr>
          <w:rFonts w:asciiTheme="majorBidi" w:eastAsia="Times New Roman" w:hAnsiTheme="majorBidi" w:cstheme="majorBidi"/>
          <w:color w:val="212121"/>
        </w:rPr>
        <w:t>, including:</w:t>
      </w:r>
    </w:p>
    <w:p w:rsidR="009B6590" w:rsidRPr="00C41AE9" w:rsidRDefault="001366C5" w:rsidP="009B6590">
      <w:pPr>
        <w:pStyle w:val="ListParagraph"/>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firstLine="0"/>
        <w:rPr>
          <w:rFonts w:asciiTheme="majorBidi" w:eastAsia="Times New Roman" w:hAnsiTheme="majorBidi" w:cstheme="majorBidi"/>
          <w:color w:val="212121"/>
        </w:rPr>
      </w:pPr>
      <w:r w:rsidRPr="00C41AE9">
        <w:rPr>
          <w:rFonts w:asciiTheme="majorBidi" w:eastAsia="Times New Roman" w:hAnsiTheme="majorBidi" w:cstheme="majorBidi"/>
          <w:color w:val="212121"/>
        </w:rPr>
        <w:t xml:space="preserve">description of the undertaken activities and the obtained results </w:t>
      </w:r>
    </w:p>
    <w:p w:rsidR="009B6590" w:rsidRPr="00C41AE9" w:rsidRDefault="001366C5" w:rsidP="009B6590">
      <w:pPr>
        <w:pStyle w:val="ListParagraph"/>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firstLine="0"/>
        <w:rPr>
          <w:rFonts w:asciiTheme="majorBidi" w:eastAsia="Times New Roman" w:hAnsiTheme="majorBidi" w:cstheme="majorBidi"/>
          <w:color w:val="212121"/>
        </w:rPr>
      </w:pPr>
      <w:r w:rsidRPr="00C41AE9">
        <w:rPr>
          <w:rFonts w:asciiTheme="majorBidi" w:eastAsia="Times New Roman" w:hAnsiTheme="majorBidi" w:cstheme="majorBidi"/>
          <w:color w:val="212121"/>
        </w:rPr>
        <w:t xml:space="preserve">encountered needs and problems </w:t>
      </w:r>
    </w:p>
    <w:p w:rsidR="009B6590" w:rsidRPr="00C41AE9" w:rsidRDefault="001366C5" w:rsidP="009B6590">
      <w:pPr>
        <w:pStyle w:val="ListParagraph"/>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firstLine="0"/>
        <w:rPr>
          <w:rFonts w:asciiTheme="majorBidi" w:eastAsia="Times New Roman" w:hAnsiTheme="majorBidi" w:cstheme="majorBidi"/>
          <w:color w:val="212121"/>
        </w:rPr>
      </w:pPr>
      <w:r w:rsidRPr="00C41AE9">
        <w:rPr>
          <w:rFonts w:asciiTheme="majorBidi" w:eastAsia="Times New Roman" w:hAnsiTheme="majorBidi" w:cstheme="majorBidi"/>
          <w:color w:val="212121"/>
        </w:rPr>
        <w:t>presentation, when relevant, of elaborated materials</w:t>
      </w:r>
    </w:p>
    <w:p w:rsidR="009B6590" w:rsidRPr="00C41AE9" w:rsidRDefault="009B6590" w:rsidP="009B65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color w:val="212121"/>
        </w:rPr>
      </w:pPr>
    </w:p>
    <w:p w:rsidR="001973FB" w:rsidRPr="00C41AE9" w:rsidRDefault="001366C5" w:rsidP="009B6590">
      <w:pPr>
        <w:spacing w:after="100" w:afterAutospacing="1" w:line="240" w:lineRule="auto"/>
        <w:ind w:left="360"/>
        <w:jc w:val="both"/>
        <w:rPr>
          <w:rFonts w:asciiTheme="majorBidi" w:hAnsiTheme="majorBidi" w:cstheme="majorBidi"/>
          <w:b/>
        </w:rPr>
      </w:pPr>
      <w:r w:rsidRPr="00C41AE9">
        <w:rPr>
          <w:rFonts w:asciiTheme="majorBidi" w:hAnsiTheme="majorBidi" w:cstheme="majorBidi"/>
          <w:b/>
        </w:rPr>
        <w:lastRenderedPageBreak/>
        <w:t>III. Final Report</w:t>
      </w:r>
    </w:p>
    <w:p w:rsidR="009B6590" w:rsidRPr="00C41AE9" w:rsidRDefault="001366C5" w:rsidP="001973FB">
      <w:pPr>
        <w:pStyle w:val="ListParagraph"/>
        <w:spacing w:after="100" w:afterAutospacing="1" w:line="240" w:lineRule="auto"/>
        <w:ind w:left="900"/>
        <w:jc w:val="both"/>
        <w:rPr>
          <w:rFonts w:asciiTheme="majorBidi" w:hAnsiTheme="majorBidi" w:cstheme="majorBidi"/>
          <w:color w:val="212121"/>
          <w:shd w:val="clear" w:color="auto" w:fill="FFFFFF"/>
        </w:rPr>
      </w:pPr>
      <w:r w:rsidRPr="00C41AE9">
        <w:rPr>
          <w:rFonts w:asciiTheme="majorBidi" w:hAnsiTheme="majorBidi" w:cstheme="majorBidi"/>
          <w:color w:val="000000"/>
        </w:rPr>
        <w:t>This report shall contain a summary of all activities performed under the contract.</w:t>
      </w:r>
    </w:p>
    <w:p w:rsidR="001973FB" w:rsidRPr="00C41AE9" w:rsidRDefault="001973FB" w:rsidP="001973FB">
      <w:pPr>
        <w:pStyle w:val="ListParagraph"/>
        <w:spacing w:after="0" w:line="240" w:lineRule="auto"/>
        <w:ind w:left="900" w:firstLine="180"/>
        <w:jc w:val="both"/>
        <w:rPr>
          <w:rFonts w:asciiTheme="majorBidi" w:hAnsiTheme="majorBidi" w:cstheme="majorBidi"/>
        </w:rPr>
      </w:pPr>
    </w:p>
    <w:p w:rsidR="009B6590" w:rsidRPr="00C41AE9" w:rsidRDefault="001366C5" w:rsidP="00365C20">
      <w:pPr>
        <w:pStyle w:val="HTMLPreformatted"/>
        <w:shd w:val="clear" w:color="auto" w:fill="FFFFFF"/>
        <w:ind w:left="720"/>
        <w:jc w:val="both"/>
        <w:rPr>
          <w:rFonts w:asciiTheme="majorBidi" w:hAnsiTheme="majorBidi" w:cstheme="majorBidi"/>
          <w:bCs/>
          <w:sz w:val="22"/>
          <w:szCs w:val="22"/>
          <w:lang w:val="ro-RO"/>
        </w:rPr>
      </w:pPr>
      <w:r w:rsidRPr="00C41AE9">
        <w:rPr>
          <w:rFonts w:asciiTheme="majorBidi" w:hAnsiTheme="majorBidi" w:cstheme="majorBidi"/>
          <w:sz w:val="22"/>
          <w:szCs w:val="22"/>
        </w:rPr>
        <w:t>All the reports must be submitted to NCFM in Romanian and English languages.</w:t>
      </w:r>
    </w:p>
    <w:p w:rsidR="00B87650" w:rsidRPr="00C41AE9" w:rsidRDefault="00B87650" w:rsidP="00B87650">
      <w:pPr>
        <w:pStyle w:val="HTMLPreformatted"/>
        <w:shd w:val="clear" w:color="auto" w:fill="FFFFFF"/>
        <w:ind w:left="720"/>
        <w:jc w:val="both"/>
        <w:rPr>
          <w:rFonts w:asciiTheme="majorBidi" w:hAnsiTheme="majorBidi" w:cstheme="majorBidi"/>
          <w:b/>
          <w:color w:val="212121"/>
          <w:sz w:val="22"/>
          <w:szCs w:val="22"/>
          <w:lang w:val="ro-RO"/>
        </w:rPr>
      </w:pPr>
    </w:p>
    <w:p w:rsidR="001E6235" w:rsidRPr="00C41AE9" w:rsidRDefault="001366C5" w:rsidP="009B6590">
      <w:pPr>
        <w:pStyle w:val="HTMLPreformatted"/>
        <w:numPr>
          <w:ilvl w:val="0"/>
          <w:numId w:val="1"/>
        </w:numPr>
        <w:shd w:val="clear" w:color="auto" w:fill="FFFFFF"/>
        <w:jc w:val="both"/>
        <w:rPr>
          <w:rFonts w:asciiTheme="majorBidi" w:hAnsiTheme="majorBidi" w:cstheme="majorBidi"/>
          <w:b/>
          <w:color w:val="212121"/>
          <w:sz w:val="22"/>
          <w:szCs w:val="22"/>
          <w:lang w:val="ro-RO"/>
        </w:rPr>
      </w:pPr>
      <w:r w:rsidRPr="00C41AE9">
        <w:rPr>
          <w:rFonts w:asciiTheme="majorBidi" w:hAnsiTheme="majorBidi" w:cstheme="majorBidi"/>
          <w:b/>
          <w:sz w:val="22"/>
          <w:szCs w:val="22"/>
          <w:shd w:val="clear" w:color="auto" w:fill="FFFFFF"/>
        </w:rPr>
        <w:t>Terms of performing the Activities</w:t>
      </w:r>
    </w:p>
    <w:p w:rsidR="001E6235" w:rsidRPr="00C41AE9" w:rsidRDefault="001366C5" w:rsidP="001E6235">
      <w:pPr>
        <w:pStyle w:val="HTMLPreformatted"/>
        <w:shd w:val="clear" w:color="auto" w:fill="FFFFFF"/>
        <w:ind w:left="720"/>
        <w:jc w:val="both"/>
        <w:rPr>
          <w:rFonts w:asciiTheme="majorBidi" w:hAnsiTheme="majorBidi" w:cstheme="majorBidi"/>
          <w:color w:val="212121"/>
          <w:sz w:val="22"/>
          <w:szCs w:val="22"/>
          <w:lang w:val="ro-RO"/>
        </w:rPr>
      </w:pPr>
      <w:proofErr w:type="spellStart"/>
      <w:r w:rsidRPr="00C41AE9">
        <w:rPr>
          <w:rFonts w:asciiTheme="majorBidi" w:hAnsiTheme="majorBidi" w:cstheme="majorBidi"/>
          <w:color w:val="212121"/>
          <w:sz w:val="22"/>
          <w:szCs w:val="22"/>
          <w:lang w:val="ro-RO"/>
        </w:rPr>
        <w:t>During</w:t>
      </w:r>
      <w:proofErr w:type="spellEnd"/>
      <w:r w:rsidRPr="00C41AE9">
        <w:rPr>
          <w:rFonts w:asciiTheme="majorBidi" w:hAnsiTheme="majorBidi" w:cstheme="majorBidi"/>
          <w:color w:val="212121"/>
          <w:sz w:val="22"/>
          <w:szCs w:val="22"/>
          <w:lang w:val="ro-RO"/>
        </w:rPr>
        <w:t xml:space="preserve"> </w:t>
      </w:r>
      <w:proofErr w:type="spellStart"/>
      <w:r w:rsidRPr="00C41AE9">
        <w:rPr>
          <w:rFonts w:asciiTheme="majorBidi" w:hAnsiTheme="majorBidi" w:cstheme="majorBidi"/>
          <w:color w:val="212121"/>
          <w:sz w:val="22"/>
          <w:szCs w:val="22"/>
          <w:lang w:val="ro-RO"/>
        </w:rPr>
        <w:t>one</w:t>
      </w:r>
      <w:proofErr w:type="spellEnd"/>
      <w:r w:rsidRPr="00C41AE9">
        <w:rPr>
          <w:rFonts w:asciiTheme="majorBidi" w:hAnsiTheme="majorBidi" w:cstheme="majorBidi"/>
          <w:color w:val="212121"/>
          <w:sz w:val="22"/>
          <w:szCs w:val="22"/>
          <w:lang w:val="ro-RO"/>
        </w:rPr>
        <w:t xml:space="preserve"> </w:t>
      </w:r>
      <w:proofErr w:type="spellStart"/>
      <w:r w:rsidRPr="00C41AE9">
        <w:rPr>
          <w:rFonts w:asciiTheme="majorBidi" w:hAnsiTheme="majorBidi" w:cstheme="majorBidi"/>
          <w:color w:val="212121"/>
          <w:sz w:val="22"/>
          <w:szCs w:val="22"/>
          <w:lang w:val="ro-RO"/>
        </w:rPr>
        <w:t>year</w:t>
      </w:r>
      <w:proofErr w:type="spellEnd"/>
      <w:r w:rsidRPr="00C41AE9">
        <w:rPr>
          <w:rFonts w:asciiTheme="majorBidi" w:hAnsiTheme="majorBidi" w:cstheme="majorBidi"/>
          <w:color w:val="212121"/>
          <w:sz w:val="22"/>
          <w:szCs w:val="22"/>
          <w:lang w:val="ro-RO"/>
        </w:rPr>
        <w:t xml:space="preserve"> </w:t>
      </w:r>
      <w:proofErr w:type="spellStart"/>
      <w:r w:rsidRPr="00C41AE9">
        <w:rPr>
          <w:rFonts w:asciiTheme="majorBidi" w:hAnsiTheme="majorBidi" w:cstheme="majorBidi"/>
          <w:color w:val="212121"/>
          <w:sz w:val="22"/>
          <w:szCs w:val="22"/>
          <w:lang w:val="ro-RO"/>
        </w:rPr>
        <w:t>from</w:t>
      </w:r>
      <w:proofErr w:type="spellEnd"/>
      <w:r w:rsidRPr="00C41AE9">
        <w:rPr>
          <w:rFonts w:asciiTheme="majorBidi" w:hAnsiTheme="majorBidi" w:cstheme="majorBidi"/>
          <w:color w:val="212121"/>
          <w:sz w:val="22"/>
          <w:szCs w:val="22"/>
          <w:lang w:val="ro-RO"/>
        </w:rPr>
        <w:t xml:space="preserve"> </w:t>
      </w:r>
      <w:proofErr w:type="spellStart"/>
      <w:r w:rsidRPr="00C41AE9">
        <w:rPr>
          <w:rFonts w:asciiTheme="majorBidi" w:hAnsiTheme="majorBidi" w:cstheme="majorBidi"/>
          <w:color w:val="212121"/>
          <w:sz w:val="22"/>
          <w:szCs w:val="22"/>
          <w:lang w:val="ro-RO"/>
        </w:rPr>
        <w:t>the</w:t>
      </w:r>
      <w:proofErr w:type="spellEnd"/>
      <w:r w:rsidRPr="00C41AE9">
        <w:rPr>
          <w:rFonts w:asciiTheme="majorBidi" w:hAnsiTheme="majorBidi" w:cstheme="majorBidi"/>
          <w:color w:val="212121"/>
          <w:sz w:val="22"/>
          <w:szCs w:val="22"/>
          <w:lang w:val="ro-RO"/>
        </w:rPr>
        <w:t xml:space="preserve"> </w:t>
      </w:r>
      <w:proofErr w:type="spellStart"/>
      <w:r w:rsidRPr="00C41AE9">
        <w:rPr>
          <w:rFonts w:asciiTheme="majorBidi" w:hAnsiTheme="majorBidi" w:cstheme="majorBidi"/>
          <w:color w:val="212121"/>
          <w:sz w:val="22"/>
          <w:szCs w:val="22"/>
          <w:lang w:val="ro-RO"/>
        </w:rPr>
        <w:t>signature</w:t>
      </w:r>
      <w:proofErr w:type="spellEnd"/>
      <w:r w:rsidRPr="00C41AE9">
        <w:rPr>
          <w:rFonts w:asciiTheme="majorBidi" w:hAnsiTheme="majorBidi" w:cstheme="majorBidi"/>
          <w:color w:val="212121"/>
          <w:sz w:val="22"/>
          <w:szCs w:val="22"/>
          <w:lang w:val="ro-RO"/>
        </w:rPr>
        <w:t xml:space="preserve"> date </w:t>
      </w:r>
    </w:p>
    <w:p w:rsidR="001E6235" w:rsidRPr="00C41AE9" w:rsidRDefault="001E6235" w:rsidP="001E6235">
      <w:pPr>
        <w:pStyle w:val="HTMLPreformatted"/>
        <w:shd w:val="clear" w:color="auto" w:fill="FFFFFF"/>
        <w:ind w:left="720"/>
        <w:jc w:val="both"/>
        <w:rPr>
          <w:rFonts w:asciiTheme="majorBidi" w:hAnsiTheme="majorBidi" w:cstheme="majorBidi"/>
          <w:color w:val="212121"/>
          <w:sz w:val="22"/>
          <w:szCs w:val="22"/>
          <w:lang w:val="ro-RO"/>
        </w:rPr>
      </w:pPr>
    </w:p>
    <w:p w:rsidR="003C6116" w:rsidRPr="00C41AE9" w:rsidRDefault="001366C5" w:rsidP="009B6590">
      <w:pPr>
        <w:pStyle w:val="ListParagraph"/>
        <w:numPr>
          <w:ilvl w:val="0"/>
          <w:numId w:val="1"/>
        </w:numPr>
        <w:rPr>
          <w:rFonts w:asciiTheme="majorBidi" w:hAnsiTheme="majorBidi" w:cstheme="majorBidi"/>
          <w:b/>
          <w:bCs/>
        </w:rPr>
      </w:pPr>
      <w:r w:rsidRPr="00C41AE9">
        <w:rPr>
          <w:rFonts w:asciiTheme="majorBidi" w:hAnsiTheme="majorBidi" w:cstheme="majorBidi"/>
          <w:b/>
          <w:shd w:val="clear" w:color="auto" w:fill="FFFFFF"/>
        </w:rPr>
        <w:t>Deadline for submission of tenders</w:t>
      </w:r>
    </w:p>
    <w:p w:rsidR="001E6235" w:rsidRPr="00C41AE9" w:rsidRDefault="001366C5" w:rsidP="001E6235">
      <w:pPr>
        <w:pStyle w:val="ListParagraph"/>
        <w:rPr>
          <w:rFonts w:asciiTheme="majorBidi" w:hAnsiTheme="majorBidi" w:cstheme="majorBidi"/>
          <w:bCs/>
        </w:rPr>
      </w:pPr>
      <w:r w:rsidRPr="00C41AE9">
        <w:rPr>
          <w:rFonts w:asciiTheme="majorBidi" w:hAnsiTheme="majorBidi" w:cstheme="majorBidi"/>
          <w:bCs/>
        </w:rPr>
        <w:t>According to the tender system, 2019</w:t>
      </w:r>
    </w:p>
    <w:p w:rsidR="004322B1" w:rsidRPr="00C41AE9" w:rsidRDefault="004322B1" w:rsidP="001E6235">
      <w:pPr>
        <w:pStyle w:val="ListParagraph"/>
        <w:rPr>
          <w:rFonts w:asciiTheme="majorBidi" w:hAnsiTheme="majorBidi" w:cstheme="majorBidi"/>
          <w:bCs/>
        </w:rPr>
      </w:pPr>
    </w:p>
    <w:p w:rsidR="00666CCE" w:rsidRPr="00C41AE9" w:rsidRDefault="001366C5" w:rsidP="009B6590">
      <w:pPr>
        <w:pStyle w:val="ListParagraph"/>
        <w:numPr>
          <w:ilvl w:val="0"/>
          <w:numId w:val="1"/>
        </w:numPr>
        <w:rPr>
          <w:rFonts w:asciiTheme="majorBidi" w:hAnsiTheme="majorBidi" w:cstheme="majorBidi"/>
          <w:b/>
          <w:bCs/>
        </w:rPr>
      </w:pPr>
      <w:r w:rsidRPr="00C41AE9">
        <w:rPr>
          <w:rFonts w:asciiTheme="majorBidi" w:eastAsia="Times New Roman" w:hAnsiTheme="majorBidi" w:cstheme="majorBidi"/>
          <w:b/>
        </w:rPr>
        <w:t>Documents required for submission in the tender:</w:t>
      </w:r>
    </w:p>
    <w:p w:rsidR="0066611C" w:rsidRPr="00C41AE9" w:rsidRDefault="0066611C" w:rsidP="0066611C">
      <w:pPr>
        <w:pStyle w:val="ListParagraph"/>
        <w:rPr>
          <w:rFonts w:asciiTheme="majorBidi" w:hAnsiTheme="majorBidi" w:cstheme="majorBidi"/>
          <w:b/>
          <w:bCs/>
        </w:rPr>
      </w:pPr>
    </w:p>
    <w:tbl>
      <w:tblPr>
        <w:tblStyle w:val="TableGrid"/>
        <w:tblW w:w="8730" w:type="dxa"/>
        <w:tblInd w:w="535" w:type="dxa"/>
        <w:tblLook w:val="04A0"/>
      </w:tblPr>
      <w:tblGrid>
        <w:gridCol w:w="900"/>
        <w:gridCol w:w="7830"/>
      </w:tblGrid>
      <w:tr w:rsidR="0066611C" w:rsidRPr="00AB61C7" w:rsidTr="0066611C">
        <w:tc>
          <w:tcPr>
            <w:tcW w:w="900" w:type="dxa"/>
          </w:tcPr>
          <w:p w:rsidR="0066611C" w:rsidRPr="00C41AE9" w:rsidRDefault="001366C5" w:rsidP="0066611C">
            <w:pPr>
              <w:pStyle w:val="ListParagraph"/>
              <w:spacing w:after="160" w:line="259" w:lineRule="auto"/>
              <w:ind w:left="0"/>
              <w:jc w:val="center"/>
              <w:rPr>
                <w:rFonts w:asciiTheme="majorBidi" w:hAnsiTheme="majorBidi" w:cstheme="majorBidi"/>
                <w:b/>
                <w:bCs/>
              </w:rPr>
            </w:pPr>
            <w:r w:rsidRPr="00C41AE9">
              <w:rPr>
                <w:rFonts w:asciiTheme="majorBidi" w:hAnsiTheme="majorBidi" w:cstheme="majorBidi"/>
                <w:b/>
                <w:bCs/>
              </w:rPr>
              <w:t>Nr.</w:t>
            </w:r>
          </w:p>
        </w:tc>
        <w:tc>
          <w:tcPr>
            <w:tcW w:w="7830" w:type="dxa"/>
          </w:tcPr>
          <w:p w:rsidR="0066611C" w:rsidRPr="00C41AE9" w:rsidRDefault="001366C5" w:rsidP="0066611C">
            <w:pPr>
              <w:pStyle w:val="ListParagraph"/>
              <w:spacing w:after="160" w:line="259" w:lineRule="auto"/>
              <w:ind w:left="0"/>
              <w:jc w:val="center"/>
              <w:rPr>
                <w:rFonts w:asciiTheme="majorBidi" w:hAnsiTheme="majorBidi" w:cstheme="majorBidi"/>
                <w:b/>
                <w:bCs/>
              </w:rPr>
            </w:pPr>
            <w:r w:rsidRPr="00C41AE9">
              <w:rPr>
                <w:rFonts w:asciiTheme="majorBidi" w:hAnsiTheme="majorBidi" w:cstheme="majorBidi"/>
                <w:b/>
                <w:bCs/>
              </w:rPr>
              <w:t>Document</w:t>
            </w:r>
          </w:p>
        </w:tc>
      </w:tr>
      <w:tr w:rsidR="0066611C" w:rsidRPr="00AB61C7" w:rsidTr="0066611C">
        <w:tc>
          <w:tcPr>
            <w:tcW w:w="900" w:type="dxa"/>
          </w:tcPr>
          <w:p w:rsidR="0066611C" w:rsidRPr="00C41AE9" w:rsidRDefault="001366C5" w:rsidP="00666CCE">
            <w:pPr>
              <w:pStyle w:val="ListParagraph"/>
              <w:spacing w:after="160" w:line="259" w:lineRule="auto"/>
              <w:ind w:left="0"/>
              <w:rPr>
                <w:rFonts w:asciiTheme="majorBidi" w:hAnsiTheme="majorBidi" w:cstheme="majorBidi"/>
                <w:bCs/>
              </w:rPr>
            </w:pPr>
            <w:r w:rsidRPr="00C41AE9">
              <w:rPr>
                <w:rFonts w:asciiTheme="majorBidi" w:hAnsiTheme="majorBidi" w:cstheme="majorBidi"/>
                <w:bCs/>
              </w:rPr>
              <w:t>1</w:t>
            </w:r>
          </w:p>
        </w:tc>
        <w:tc>
          <w:tcPr>
            <w:tcW w:w="7830" w:type="dxa"/>
          </w:tcPr>
          <w:p w:rsidR="0066611C" w:rsidRPr="00C41AE9" w:rsidRDefault="001366C5" w:rsidP="00666CCE">
            <w:pPr>
              <w:pStyle w:val="ListParagraph"/>
              <w:spacing w:after="160" w:line="259" w:lineRule="auto"/>
              <w:ind w:left="0"/>
              <w:rPr>
                <w:rFonts w:asciiTheme="majorBidi" w:hAnsiTheme="majorBidi" w:cstheme="majorBidi"/>
                <w:bCs/>
              </w:rPr>
            </w:pPr>
            <w:r w:rsidRPr="00C41AE9">
              <w:rPr>
                <w:rFonts w:asciiTheme="majorBidi" w:hAnsiTheme="majorBidi" w:cstheme="majorBidi"/>
                <w:shd w:val="clear" w:color="auto" w:fill="FFFFFF"/>
              </w:rPr>
              <w:t>Copy of the Certificate issued by the state registration body, confirmed by the signature and stamp of the bidder</w:t>
            </w:r>
          </w:p>
        </w:tc>
      </w:tr>
      <w:tr w:rsidR="0066611C" w:rsidRPr="00AB61C7" w:rsidTr="0066611C">
        <w:tc>
          <w:tcPr>
            <w:tcW w:w="900" w:type="dxa"/>
          </w:tcPr>
          <w:p w:rsidR="0066611C" w:rsidRPr="00C41AE9" w:rsidRDefault="001366C5" w:rsidP="00666CCE">
            <w:pPr>
              <w:pStyle w:val="ListParagraph"/>
              <w:spacing w:after="160" w:line="259" w:lineRule="auto"/>
              <w:ind w:left="0"/>
              <w:rPr>
                <w:rFonts w:asciiTheme="majorBidi" w:hAnsiTheme="majorBidi" w:cstheme="majorBidi"/>
                <w:bCs/>
              </w:rPr>
            </w:pPr>
            <w:r w:rsidRPr="00C41AE9">
              <w:rPr>
                <w:rFonts w:asciiTheme="majorBidi" w:hAnsiTheme="majorBidi" w:cstheme="majorBidi"/>
                <w:bCs/>
              </w:rPr>
              <w:t>2</w:t>
            </w:r>
          </w:p>
        </w:tc>
        <w:tc>
          <w:tcPr>
            <w:tcW w:w="7830" w:type="dxa"/>
          </w:tcPr>
          <w:p w:rsidR="00200CA3" w:rsidRPr="00C41AE9" w:rsidRDefault="001366C5" w:rsidP="00200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both"/>
              <w:rPr>
                <w:rFonts w:asciiTheme="majorBidi" w:eastAsia="Times New Roman" w:hAnsiTheme="majorBidi" w:cstheme="majorBidi"/>
              </w:rPr>
            </w:pPr>
            <w:r w:rsidRPr="00C41AE9">
              <w:rPr>
                <w:rFonts w:asciiTheme="majorBidi" w:eastAsia="Times New Roman" w:hAnsiTheme="majorBidi" w:cstheme="majorBidi"/>
              </w:rPr>
              <w:t>The technical offer in original summarizing:</w:t>
            </w:r>
          </w:p>
          <w:p w:rsidR="00200CA3" w:rsidRPr="00C41AE9" w:rsidRDefault="001366C5" w:rsidP="00200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both"/>
              <w:rPr>
                <w:rFonts w:asciiTheme="majorBidi" w:eastAsia="Times New Roman" w:hAnsiTheme="majorBidi" w:cstheme="majorBidi"/>
              </w:rPr>
            </w:pPr>
            <w:r w:rsidRPr="00C41AE9">
              <w:rPr>
                <w:rFonts w:asciiTheme="majorBidi" w:eastAsia="Times New Roman" w:hAnsiTheme="majorBidi" w:cstheme="majorBidi"/>
              </w:rPr>
              <w:t>- description of the proposed methodology and procedures, working steps</w:t>
            </w:r>
          </w:p>
          <w:p w:rsidR="00200CA3" w:rsidRPr="00C41AE9" w:rsidRDefault="001366C5" w:rsidP="00200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both"/>
              <w:rPr>
                <w:rFonts w:asciiTheme="majorBidi" w:eastAsia="Times New Roman" w:hAnsiTheme="majorBidi" w:cstheme="majorBidi"/>
              </w:rPr>
            </w:pPr>
            <w:r w:rsidRPr="00C41AE9">
              <w:rPr>
                <w:rFonts w:asciiTheme="majorBidi" w:eastAsia="Times New Roman" w:hAnsiTheme="majorBidi" w:cstheme="majorBidi"/>
              </w:rPr>
              <w:t>- description of the work team composition</w:t>
            </w:r>
          </w:p>
          <w:p w:rsidR="00200CA3" w:rsidRPr="00C41AE9" w:rsidRDefault="001366C5" w:rsidP="00200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both"/>
              <w:rPr>
                <w:rFonts w:asciiTheme="majorBidi" w:hAnsiTheme="majorBidi" w:cstheme="majorBidi"/>
                <w:iCs/>
              </w:rPr>
            </w:pPr>
            <w:r w:rsidRPr="00C41AE9">
              <w:rPr>
                <w:rFonts w:asciiTheme="majorBidi" w:eastAsia="Times New Roman" w:hAnsiTheme="majorBidi" w:cstheme="majorBidi"/>
              </w:rPr>
              <w:t xml:space="preserve">- </w:t>
            </w:r>
            <w:r w:rsidRPr="00C41AE9">
              <w:rPr>
                <w:rFonts w:asciiTheme="majorBidi" w:hAnsiTheme="majorBidi" w:cstheme="majorBidi"/>
                <w:iCs/>
              </w:rPr>
              <w:t>previous work experience under international projects, including financed by IFAD</w:t>
            </w:r>
          </w:p>
          <w:p w:rsidR="00200CA3" w:rsidRPr="00C41AE9" w:rsidRDefault="001366C5" w:rsidP="00200C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both"/>
              <w:rPr>
                <w:rFonts w:asciiTheme="majorBidi" w:eastAsia="Times New Roman" w:hAnsiTheme="majorBidi" w:cstheme="majorBidi"/>
              </w:rPr>
            </w:pPr>
            <w:r w:rsidRPr="00C41AE9">
              <w:rPr>
                <w:rFonts w:asciiTheme="majorBidi" w:hAnsiTheme="majorBidi" w:cstheme="majorBidi"/>
                <w:iCs/>
              </w:rPr>
              <w:t xml:space="preserve">- </w:t>
            </w:r>
            <w:r w:rsidRPr="00C41AE9">
              <w:rPr>
                <w:rFonts w:asciiTheme="majorBidi" w:eastAsia="Times New Roman" w:hAnsiTheme="majorBidi" w:cstheme="majorBidi"/>
              </w:rPr>
              <w:t>CVs for the proposed experts</w:t>
            </w:r>
          </w:p>
          <w:p w:rsidR="00200CA3" w:rsidRPr="00C41AE9" w:rsidRDefault="001366C5" w:rsidP="00200CA3">
            <w:pPr>
              <w:pStyle w:val="HTMLPreformatted"/>
              <w:shd w:val="clear" w:color="auto" w:fill="FFFFFF"/>
              <w:jc w:val="both"/>
              <w:rPr>
                <w:rFonts w:asciiTheme="majorBidi" w:hAnsiTheme="majorBidi" w:cstheme="majorBidi"/>
                <w:color w:val="212121"/>
                <w:sz w:val="22"/>
                <w:szCs w:val="22"/>
              </w:rPr>
            </w:pPr>
            <w:r w:rsidRPr="00C41AE9">
              <w:rPr>
                <w:rFonts w:asciiTheme="majorBidi" w:hAnsiTheme="majorBidi" w:cstheme="majorBidi"/>
                <w:sz w:val="22"/>
                <w:szCs w:val="22"/>
              </w:rPr>
              <w:t xml:space="preserve">- </w:t>
            </w:r>
            <w:r w:rsidRPr="00C41AE9">
              <w:rPr>
                <w:rFonts w:asciiTheme="majorBidi" w:hAnsiTheme="majorBidi" w:cstheme="majorBidi"/>
                <w:color w:val="212121"/>
                <w:sz w:val="22"/>
                <w:szCs w:val="22"/>
              </w:rPr>
              <w:t>at least one copy of the document (submission of relevant links, other forms of confirmation) confirming the implementation of a project for the SCA system in the last 3 years</w:t>
            </w:r>
          </w:p>
          <w:p w:rsidR="0066611C" w:rsidRPr="00C41AE9" w:rsidRDefault="0066611C" w:rsidP="002B366C">
            <w:pPr>
              <w:pStyle w:val="ListParagraph"/>
              <w:keepNext/>
              <w:keepLines/>
              <w:spacing w:before="200" w:line="259" w:lineRule="auto"/>
              <w:ind w:left="0"/>
              <w:jc w:val="both"/>
              <w:outlineLvl w:val="2"/>
              <w:rPr>
                <w:rFonts w:asciiTheme="majorBidi" w:hAnsiTheme="majorBidi" w:cstheme="majorBidi"/>
                <w:color w:val="212121"/>
                <w:shd w:val="clear" w:color="auto" w:fill="FFFFFF"/>
              </w:rPr>
            </w:pPr>
          </w:p>
          <w:p w:rsidR="00200CA3" w:rsidRPr="00C41AE9" w:rsidRDefault="001366C5" w:rsidP="00200CA3">
            <w:pPr>
              <w:spacing w:after="160" w:line="259" w:lineRule="auto"/>
              <w:rPr>
                <w:rFonts w:asciiTheme="majorBidi" w:hAnsiTheme="majorBidi" w:cstheme="majorBidi"/>
              </w:rPr>
            </w:pPr>
            <w:r w:rsidRPr="00C41AE9">
              <w:rPr>
                <w:rFonts w:asciiTheme="majorBidi" w:eastAsia="Times New Roman" w:hAnsiTheme="majorBidi" w:cstheme="majorBidi"/>
                <w:b/>
              </w:rPr>
              <w:t>For the development and maintenance of IT compartment:</w:t>
            </w:r>
          </w:p>
          <w:p w:rsidR="00200CA3" w:rsidRPr="00C41AE9" w:rsidRDefault="001366C5" w:rsidP="00200CA3">
            <w:pPr>
              <w:spacing w:after="160" w:line="259" w:lineRule="auto"/>
              <w:jc w:val="both"/>
              <w:rPr>
                <w:rFonts w:asciiTheme="majorBidi" w:hAnsiTheme="majorBidi" w:cstheme="majorBidi"/>
                <w:shd w:val="clear" w:color="auto" w:fill="FFFFFF"/>
              </w:rPr>
            </w:pPr>
            <w:r w:rsidRPr="00C41AE9">
              <w:rPr>
                <w:rFonts w:asciiTheme="majorBidi" w:hAnsiTheme="majorBidi" w:cstheme="majorBidi"/>
                <w:lang w:eastAsia="ru-RU"/>
              </w:rPr>
              <w:t>- copy of the certificate in the field of information technologies</w:t>
            </w:r>
            <w:r w:rsidRPr="00C41AE9">
              <w:rPr>
                <w:rFonts w:asciiTheme="majorBidi" w:hAnsiTheme="majorBidi" w:cstheme="majorBidi"/>
                <w:shd w:val="clear" w:color="auto" w:fill="FFFFFF"/>
              </w:rPr>
              <w:t xml:space="preserve"> confirmed by the signature and stamp of the company</w:t>
            </w:r>
          </w:p>
          <w:p w:rsidR="00200CA3" w:rsidRPr="00C41AE9" w:rsidRDefault="001366C5" w:rsidP="00200CA3">
            <w:pPr>
              <w:spacing w:after="160" w:line="259" w:lineRule="auto"/>
              <w:jc w:val="both"/>
              <w:rPr>
                <w:rFonts w:asciiTheme="majorBidi" w:hAnsiTheme="majorBidi" w:cstheme="majorBidi"/>
                <w:shd w:val="clear" w:color="auto" w:fill="FFFFFF"/>
              </w:rPr>
            </w:pPr>
            <w:r w:rsidRPr="00C41AE9">
              <w:rPr>
                <w:rFonts w:asciiTheme="majorBidi" w:hAnsiTheme="majorBidi" w:cstheme="majorBidi"/>
                <w:shd w:val="clear" w:color="auto" w:fill="FFFFFF"/>
              </w:rPr>
              <w:t>- brief description of the IT system elaborated for the microfinance sector</w:t>
            </w:r>
          </w:p>
          <w:p w:rsidR="00200CA3" w:rsidRPr="00C41AE9" w:rsidRDefault="001366C5" w:rsidP="00200CA3">
            <w:pPr>
              <w:spacing w:after="160" w:line="259" w:lineRule="auto"/>
              <w:jc w:val="both"/>
              <w:rPr>
                <w:rFonts w:asciiTheme="majorBidi" w:eastAsia="Times New Roman" w:hAnsiTheme="majorBidi" w:cstheme="majorBidi"/>
              </w:rPr>
            </w:pPr>
            <w:r w:rsidRPr="00C41AE9">
              <w:rPr>
                <w:rFonts w:asciiTheme="majorBidi" w:hAnsiTheme="majorBidi" w:cstheme="majorBidi"/>
                <w:shd w:val="clear" w:color="auto" w:fill="FFFFFF"/>
              </w:rPr>
              <w:t xml:space="preserve">- bidder declaration regarding the intention to </w:t>
            </w:r>
            <w:r w:rsidRPr="00C41AE9">
              <w:rPr>
                <w:rFonts w:asciiTheme="majorBidi" w:eastAsia="Times New Roman" w:hAnsiTheme="majorBidi" w:cstheme="majorBidi"/>
              </w:rPr>
              <w:t xml:space="preserve">act in mutual partnership for realization of the activities under the current </w:t>
            </w:r>
            <w:proofErr w:type="spellStart"/>
            <w:r w:rsidRPr="00C41AE9">
              <w:rPr>
                <w:rFonts w:asciiTheme="majorBidi" w:eastAsia="Times New Roman" w:hAnsiTheme="majorBidi" w:cstheme="majorBidi"/>
              </w:rPr>
              <w:t>ToR</w:t>
            </w:r>
            <w:proofErr w:type="spellEnd"/>
          </w:p>
          <w:p w:rsidR="00200CA3" w:rsidRPr="00C41AE9" w:rsidRDefault="001366C5" w:rsidP="00200CA3">
            <w:pPr>
              <w:pStyle w:val="HTMLPreformatted"/>
              <w:shd w:val="clear" w:color="auto" w:fill="FFFFFF"/>
              <w:jc w:val="both"/>
              <w:rPr>
                <w:rFonts w:asciiTheme="majorBidi" w:hAnsiTheme="majorBidi" w:cstheme="majorBidi"/>
                <w:color w:val="212121"/>
                <w:sz w:val="22"/>
                <w:szCs w:val="22"/>
              </w:rPr>
            </w:pPr>
            <w:r w:rsidRPr="00C41AE9">
              <w:rPr>
                <w:rFonts w:asciiTheme="majorBidi" w:hAnsiTheme="majorBidi" w:cstheme="majorBidi"/>
                <w:sz w:val="22"/>
                <w:szCs w:val="22"/>
              </w:rPr>
              <w:t xml:space="preserve">- </w:t>
            </w:r>
            <w:proofErr w:type="gramStart"/>
            <w:r w:rsidRPr="00C41AE9">
              <w:rPr>
                <w:rFonts w:asciiTheme="majorBidi" w:hAnsiTheme="majorBidi" w:cstheme="majorBidi"/>
                <w:color w:val="212121"/>
                <w:sz w:val="22"/>
                <w:szCs w:val="22"/>
              </w:rPr>
              <w:t>corresponding</w:t>
            </w:r>
            <w:proofErr w:type="gramEnd"/>
            <w:r w:rsidRPr="00C41AE9">
              <w:rPr>
                <w:rFonts w:asciiTheme="majorBidi" w:hAnsiTheme="majorBidi" w:cstheme="majorBidi"/>
                <w:color w:val="212121"/>
                <w:sz w:val="22"/>
                <w:szCs w:val="22"/>
              </w:rPr>
              <w:t xml:space="preserve"> documents similar to those requested for the Bidder in accordance with the minimum eligibility requirements.</w:t>
            </w:r>
          </w:p>
        </w:tc>
      </w:tr>
      <w:tr w:rsidR="0066611C" w:rsidRPr="00AB61C7" w:rsidTr="0066611C">
        <w:tc>
          <w:tcPr>
            <w:tcW w:w="900" w:type="dxa"/>
          </w:tcPr>
          <w:p w:rsidR="0066611C" w:rsidRPr="00C41AE9" w:rsidRDefault="001366C5" w:rsidP="00666CCE">
            <w:pPr>
              <w:pStyle w:val="ListParagraph"/>
              <w:spacing w:after="160" w:line="259" w:lineRule="auto"/>
              <w:ind w:left="0"/>
              <w:rPr>
                <w:rFonts w:asciiTheme="majorBidi" w:hAnsiTheme="majorBidi" w:cstheme="majorBidi"/>
                <w:bCs/>
              </w:rPr>
            </w:pPr>
            <w:r w:rsidRPr="00C41AE9">
              <w:rPr>
                <w:rFonts w:asciiTheme="majorBidi" w:hAnsiTheme="majorBidi" w:cstheme="majorBidi"/>
                <w:bCs/>
              </w:rPr>
              <w:t>3</w:t>
            </w:r>
          </w:p>
        </w:tc>
        <w:tc>
          <w:tcPr>
            <w:tcW w:w="7830" w:type="dxa"/>
          </w:tcPr>
          <w:p w:rsidR="0066611C" w:rsidRPr="00C41AE9" w:rsidRDefault="001366C5" w:rsidP="002B366C">
            <w:pPr>
              <w:pStyle w:val="ListParagraph"/>
              <w:spacing w:after="160" w:line="259" w:lineRule="auto"/>
              <w:ind w:left="0"/>
              <w:jc w:val="both"/>
              <w:rPr>
                <w:rFonts w:asciiTheme="majorBidi" w:hAnsiTheme="majorBidi" w:cstheme="majorBidi"/>
                <w:bCs/>
              </w:rPr>
            </w:pPr>
            <w:r w:rsidRPr="00C41AE9">
              <w:rPr>
                <w:rFonts w:asciiTheme="majorBidi" w:eastAsia="Times New Roman" w:hAnsiTheme="majorBidi" w:cstheme="majorBidi"/>
              </w:rPr>
              <w:t>The financial offer in original, indicated in Moldovan Lei, presenting the total cost and enumeration of the separate expenditure lines. All administrative and support costs are to be included in the final price.</w:t>
            </w:r>
          </w:p>
        </w:tc>
      </w:tr>
    </w:tbl>
    <w:p w:rsidR="00666CCE" w:rsidRPr="00C41AE9" w:rsidRDefault="00666CCE" w:rsidP="00666CCE">
      <w:pPr>
        <w:pStyle w:val="ListParagraph"/>
        <w:rPr>
          <w:rFonts w:asciiTheme="majorBidi" w:hAnsiTheme="majorBidi" w:cstheme="majorBidi"/>
          <w:bCs/>
        </w:rPr>
      </w:pPr>
    </w:p>
    <w:p w:rsidR="00EA0D4D" w:rsidRPr="00C41AE9" w:rsidRDefault="00EA0D4D" w:rsidP="00C41AE9">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contextualSpacing w:val="0"/>
        <w:jc w:val="both"/>
        <w:rPr>
          <w:rFonts w:asciiTheme="majorBidi" w:hAnsiTheme="majorBidi" w:cstheme="majorBidi"/>
          <w:bCs/>
        </w:rPr>
      </w:pPr>
    </w:p>
    <w:sectPr w:rsidR="00EA0D4D" w:rsidRPr="00C41AE9" w:rsidSect="007A7553">
      <w:pgSz w:w="11906" w:h="16838"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84A" w:rsidRDefault="003A684A" w:rsidP="00D246AE">
      <w:pPr>
        <w:spacing w:after="0" w:line="240" w:lineRule="auto"/>
      </w:pPr>
      <w:r>
        <w:separator/>
      </w:r>
    </w:p>
  </w:endnote>
  <w:endnote w:type="continuationSeparator" w:id="0">
    <w:p w:rsidR="003A684A" w:rsidRDefault="003A684A" w:rsidP="00D246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84A" w:rsidRDefault="003A684A" w:rsidP="00D246AE">
      <w:pPr>
        <w:spacing w:after="0" w:line="240" w:lineRule="auto"/>
      </w:pPr>
      <w:r>
        <w:separator/>
      </w:r>
    </w:p>
  </w:footnote>
  <w:footnote w:type="continuationSeparator" w:id="0">
    <w:p w:rsidR="003A684A" w:rsidRDefault="003A684A" w:rsidP="00D246AE">
      <w:pPr>
        <w:spacing w:after="0" w:line="240" w:lineRule="auto"/>
      </w:pPr>
      <w:r>
        <w:continuationSeparator/>
      </w:r>
    </w:p>
  </w:footnote>
  <w:footnote w:id="1">
    <w:p w:rsidR="00D246AE" w:rsidRPr="0020459E" w:rsidRDefault="00D246AE" w:rsidP="00D246AE">
      <w:pPr>
        <w:pStyle w:val="CommentText"/>
        <w:rPr>
          <w:color w:val="FF0000"/>
        </w:rPr>
      </w:pPr>
      <w:r>
        <w:rPr>
          <w:rStyle w:val="FootnoteReference"/>
        </w:rPr>
        <w:footnoteRef/>
      </w:r>
      <w:r w:rsidR="001366C5" w:rsidRPr="00C41AE9">
        <w:rPr>
          <w:rFonts w:asciiTheme="majorBidi" w:hAnsiTheme="majorBidi" w:cstheme="majorBidi"/>
          <w:sz w:val="16"/>
          <w:szCs w:val="16"/>
        </w:rPr>
        <w:t>Payment societies must present financial reports to Central Bank and MTO. SCAs as being agents will have to present reports to payment societies. The specific reports should be agreed between them, and SCAs trained how to report.</w:t>
      </w:r>
    </w:p>
    <w:p w:rsidR="00D246AE" w:rsidRPr="00D246AE" w:rsidRDefault="00D246AE">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54B"/>
    <w:multiLevelType w:val="hybridMultilevel"/>
    <w:tmpl w:val="7A50E4E2"/>
    <w:lvl w:ilvl="0" w:tplc="E7F43FB6">
      <w:start w:val="6"/>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9A3F8E"/>
    <w:multiLevelType w:val="hybridMultilevel"/>
    <w:tmpl w:val="87460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32BFD"/>
    <w:multiLevelType w:val="hybridMultilevel"/>
    <w:tmpl w:val="4258790C"/>
    <w:lvl w:ilvl="0" w:tplc="66DEF048">
      <w:start w:val="1"/>
      <w:numFmt w:val="decimal"/>
      <w:lvlText w:val="%1."/>
      <w:lvlJc w:val="left"/>
      <w:pPr>
        <w:ind w:left="785" w:hanging="360"/>
      </w:pPr>
      <w:rPr>
        <w:rFonts w:ascii="Cambria" w:eastAsia="Times New Roman" w:hAnsi="Cambria" w:cs="Times New Roman"/>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
    <w:nsid w:val="063D0AE5"/>
    <w:multiLevelType w:val="hybridMultilevel"/>
    <w:tmpl w:val="3D74E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D03E3C"/>
    <w:multiLevelType w:val="hybridMultilevel"/>
    <w:tmpl w:val="68EA5C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B6A2245"/>
    <w:multiLevelType w:val="hybridMultilevel"/>
    <w:tmpl w:val="484CDE36"/>
    <w:lvl w:ilvl="0" w:tplc="261A1894">
      <w:start w:val="1"/>
      <w:numFmt w:val="upp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622D74"/>
    <w:multiLevelType w:val="hybridMultilevel"/>
    <w:tmpl w:val="DC9E5186"/>
    <w:lvl w:ilvl="0" w:tplc="0409000D">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C653B6"/>
    <w:multiLevelType w:val="hybridMultilevel"/>
    <w:tmpl w:val="4348A0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14A5831"/>
    <w:multiLevelType w:val="hybridMultilevel"/>
    <w:tmpl w:val="596CEB22"/>
    <w:lvl w:ilvl="0" w:tplc="F73C74FC">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53B0EB3"/>
    <w:multiLevelType w:val="multilevel"/>
    <w:tmpl w:val="241C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F45176"/>
    <w:multiLevelType w:val="hybridMultilevel"/>
    <w:tmpl w:val="7B666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A44A67"/>
    <w:multiLevelType w:val="hybridMultilevel"/>
    <w:tmpl w:val="38383C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264B3A"/>
    <w:multiLevelType w:val="hybridMultilevel"/>
    <w:tmpl w:val="D0F2610A"/>
    <w:lvl w:ilvl="0" w:tplc="ACB6717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540C17"/>
    <w:multiLevelType w:val="hybridMultilevel"/>
    <w:tmpl w:val="812CD4A2"/>
    <w:lvl w:ilvl="0" w:tplc="4CAE029C">
      <w:start w:val="1"/>
      <w:numFmt w:val="upperRoman"/>
      <w:lvlText w:val="%1."/>
      <w:lvlJc w:val="left"/>
      <w:pPr>
        <w:ind w:left="1429" w:hanging="72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982781D"/>
    <w:multiLevelType w:val="hybridMultilevel"/>
    <w:tmpl w:val="921CE53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3B9A39CA"/>
    <w:multiLevelType w:val="hybridMultilevel"/>
    <w:tmpl w:val="A5428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23A6F28"/>
    <w:multiLevelType w:val="hybridMultilevel"/>
    <w:tmpl w:val="C41ACF2E"/>
    <w:lvl w:ilvl="0" w:tplc="58760DB8">
      <w:start w:val="1"/>
      <w:numFmt w:val="upperRoman"/>
      <w:lvlText w:val="%1."/>
      <w:lvlJc w:val="left"/>
      <w:pPr>
        <w:ind w:left="1530" w:hanging="720"/>
      </w:pPr>
      <w:rPr>
        <w:rFonts w:asciiTheme="minorBidi" w:hAnsiTheme="minorBidi" w:cstheme="minorBidi" w:hint="default"/>
        <w:i/>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449537CD"/>
    <w:multiLevelType w:val="hybridMultilevel"/>
    <w:tmpl w:val="C8B66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BD82F82"/>
    <w:multiLevelType w:val="hybridMultilevel"/>
    <w:tmpl w:val="BB683ED2"/>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7EC1869"/>
    <w:multiLevelType w:val="hybridMultilevel"/>
    <w:tmpl w:val="582E78C2"/>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0">
    <w:nsid w:val="6BE61891"/>
    <w:multiLevelType w:val="hybridMultilevel"/>
    <w:tmpl w:val="73785B3A"/>
    <w:lvl w:ilvl="0" w:tplc="451CCF5C">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F3B0984"/>
    <w:multiLevelType w:val="hybridMultilevel"/>
    <w:tmpl w:val="7B74A366"/>
    <w:lvl w:ilvl="0" w:tplc="0409000D">
      <w:start w:val="1"/>
      <w:numFmt w:val="bullet"/>
      <w:lvlText w:val=""/>
      <w:lvlJc w:val="left"/>
      <w:pPr>
        <w:ind w:left="1440" w:hanging="360"/>
      </w:pPr>
      <w:rPr>
        <w:rFonts w:ascii="Wingdings" w:hAnsi="Wingding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6FAD15E1"/>
    <w:multiLevelType w:val="hybridMultilevel"/>
    <w:tmpl w:val="E916A4CC"/>
    <w:lvl w:ilvl="0" w:tplc="0409000F">
      <w:start w:val="1"/>
      <w:numFmt w:val="decimal"/>
      <w:lvlText w:val="%1."/>
      <w:lvlJc w:val="left"/>
      <w:pPr>
        <w:ind w:left="720" w:hanging="360"/>
      </w:pPr>
      <w:rPr>
        <w:rFonts w:hint="default"/>
      </w:rPr>
    </w:lvl>
    <w:lvl w:ilvl="1" w:tplc="AB1E2FF6">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781FAB"/>
    <w:multiLevelType w:val="multilevel"/>
    <w:tmpl w:val="37C4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914D61"/>
    <w:multiLevelType w:val="multilevel"/>
    <w:tmpl w:val="6D2E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2"/>
  </w:num>
  <w:num w:numId="3">
    <w:abstractNumId w:val="0"/>
  </w:num>
  <w:num w:numId="4">
    <w:abstractNumId w:val="9"/>
  </w:num>
  <w:num w:numId="5">
    <w:abstractNumId w:val="23"/>
  </w:num>
  <w:num w:numId="6">
    <w:abstractNumId w:val="24"/>
  </w:num>
  <w:num w:numId="7">
    <w:abstractNumId w:val="5"/>
  </w:num>
  <w:num w:numId="8">
    <w:abstractNumId w:val="4"/>
  </w:num>
  <w:num w:numId="9">
    <w:abstractNumId w:val="1"/>
  </w:num>
  <w:num w:numId="10">
    <w:abstractNumId w:val="17"/>
  </w:num>
  <w:num w:numId="11">
    <w:abstractNumId w:val="2"/>
  </w:num>
  <w:num w:numId="12">
    <w:abstractNumId w:val="7"/>
  </w:num>
  <w:num w:numId="13">
    <w:abstractNumId w:val="19"/>
  </w:num>
  <w:num w:numId="14">
    <w:abstractNumId w:val="16"/>
  </w:num>
  <w:num w:numId="15">
    <w:abstractNumId w:val="10"/>
  </w:num>
  <w:num w:numId="16">
    <w:abstractNumId w:val="6"/>
  </w:num>
  <w:num w:numId="17">
    <w:abstractNumId w:val="18"/>
  </w:num>
  <w:num w:numId="18">
    <w:abstractNumId w:val="13"/>
  </w:num>
  <w:num w:numId="19">
    <w:abstractNumId w:val="11"/>
  </w:num>
  <w:num w:numId="20">
    <w:abstractNumId w:val="3"/>
  </w:num>
  <w:num w:numId="21">
    <w:abstractNumId w:val="20"/>
  </w:num>
  <w:num w:numId="22">
    <w:abstractNumId w:val="14"/>
  </w:num>
  <w:num w:numId="23">
    <w:abstractNumId w:val="21"/>
  </w:num>
  <w:num w:numId="24">
    <w:abstractNumId w:val="15"/>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3C6116"/>
    <w:rsid w:val="0000055F"/>
    <w:rsid w:val="00013ECD"/>
    <w:rsid w:val="0002460C"/>
    <w:rsid w:val="00031E4E"/>
    <w:rsid w:val="00041004"/>
    <w:rsid w:val="00041DD4"/>
    <w:rsid w:val="00050713"/>
    <w:rsid w:val="0005625F"/>
    <w:rsid w:val="00064174"/>
    <w:rsid w:val="000651F5"/>
    <w:rsid w:val="0006586B"/>
    <w:rsid w:val="00071947"/>
    <w:rsid w:val="00084054"/>
    <w:rsid w:val="0008554E"/>
    <w:rsid w:val="00097036"/>
    <w:rsid w:val="000B1209"/>
    <w:rsid w:val="000B1788"/>
    <w:rsid w:val="000F7440"/>
    <w:rsid w:val="00103195"/>
    <w:rsid w:val="0011440B"/>
    <w:rsid w:val="001347F1"/>
    <w:rsid w:val="00135958"/>
    <w:rsid w:val="001366C5"/>
    <w:rsid w:val="00147102"/>
    <w:rsid w:val="00172B62"/>
    <w:rsid w:val="00191AC8"/>
    <w:rsid w:val="00195C94"/>
    <w:rsid w:val="001973FB"/>
    <w:rsid w:val="001A7819"/>
    <w:rsid w:val="001B2C34"/>
    <w:rsid w:val="001B3BD4"/>
    <w:rsid w:val="001C7B89"/>
    <w:rsid w:val="001D0C16"/>
    <w:rsid w:val="001D20E7"/>
    <w:rsid w:val="001D56FD"/>
    <w:rsid w:val="001D5945"/>
    <w:rsid w:val="001E6235"/>
    <w:rsid w:val="001F3CFB"/>
    <w:rsid w:val="00200CA3"/>
    <w:rsid w:val="00201FD0"/>
    <w:rsid w:val="0020459E"/>
    <w:rsid w:val="00211268"/>
    <w:rsid w:val="00232306"/>
    <w:rsid w:val="00252D05"/>
    <w:rsid w:val="002532A0"/>
    <w:rsid w:val="00254A95"/>
    <w:rsid w:val="00277D2C"/>
    <w:rsid w:val="00295DF8"/>
    <w:rsid w:val="002A301C"/>
    <w:rsid w:val="002A71BB"/>
    <w:rsid w:val="002B2278"/>
    <w:rsid w:val="002B366C"/>
    <w:rsid w:val="002C27A3"/>
    <w:rsid w:val="002E06CA"/>
    <w:rsid w:val="002F4F6C"/>
    <w:rsid w:val="002F7285"/>
    <w:rsid w:val="00313F26"/>
    <w:rsid w:val="00321A1F"/>
    <w:rsid w:val="00331520"/>
    <w:rsid w:val="003352EE"/>
    <w:rsid w:val="003533FE"/>
    <w:rsid w:val="0036424D"/>
    <w:rsid w:val="00365C20"/>
    <w:rsid w:val="0037655E"/>
    <w:rsid w:val="00390E3E"/>
    <w:rsid w:val="003A684A"/>
    <w:rsid w:val="003B0AF4"/>
    <w:rsid w:val="003C6116"/>
    <w:rsid w:val="003D2799"/>
    <w:rsid w:val="003E52A9"/>
    <w:rsid w:val="004014A9"/>
    <w:rsid w:val="00416383"/>
    <w:rsid w:val="00427E99"/>
    <w:rsid w:val="004322B1"/>
    <w:rsid w:val="004523E4"/>
    <w:rsid w:val="00460FDA"/>
    <w:rsid w:val="00467B8C"/>
    <w:rsid w:val="00482F16"/>
    <w:rsid w:val="00483637"/>
    <w:rsid w:val="004A19BC"/>
    <w:rsid w:val="004A5157"/>
    <w:rsid w:val="004B79D5"/>
    <w:rsid w:val="004C5BB4"/>
    <w:rsid w:val="005229BF"/>
    <w:rsid w:val="005248FC"/>
    <w:rsid w:val="00533A94"/>
    <w:rsid w:val="00535246"/>
    <w:rsid w:val="00535692"/>
    <w:rsid w:val="0055004B"/>
    <w:rsid w:val="00581810"/>
    <w:rsid w:val="00593992"/>
    <w:rsid w:val="00595D67"/>
    <w:rsid w:val="005D7BD1"/>
    <w:rsid w:val="005E1753"/>
    <w:rsid w:val="006067A7"/>
    <w:rsid w:val="00611C1B"/>
    <w:rsid w:val="00617852"/>
    <w:rsid w:val="006227E4"/>
    <w:rsid w:val="00635B27"/>
    <w:rsid w:val="0064235C"/>
    <w:rsid w:val="00655596"/>
    <w:rsid w:val="0066611C"/>
    <w:rsid w:val="00666CCE"/>
    <w:rsid w:val="006977FB"/>
    <w:rsid w:val="006A5AC8"/>
    <w:rsid w:val="006A7FEF"/>
    <w:rsid w:val="006C4270"/>
    <w:rsid w:val="006C50E6"/>
    <w:rsid w:val="006C6DEB"/>
    <w:rsid w:val="006D3F37"/>
    <w:rsid w:val="006E519F"/>
    <w:rsid w:val="006E68A2"/>
    <w:rsid w:val="006F5723"/>
    <w:rsid w:val="007005B9"/>
    <w:rsid w:val="007041E2"/>
    <w:rsid w:val="0073008F"/>
    <w:rsid w:val="00736986"/>
    <w:rsid w:val="007538B2"/>
    <w:rsid w:val="00754B88"/>
    <w:rsid w:val="007572FA"/>
    <w:rsid w:val="007A4BDF"/>
    <w:rsid w:val="007A7553"/>
    <w:rsid w:val="007D3CC1"/>
    <w:rsid w:val="007E02C0"/>
    <w:rsid w:val="007F1825"/>
    <w:rsid w:val="007F1A3B"/>
    <w:rsid w:val="007F421D"/>
    <w:rsid w:val="00800E23"/>
    <w:rsid w:val="00811D46"/>
    <w:rsid w:val="008227A4"/>
    <w:rsid w:val="00823448"/>
    <w:rsid w:val="00823D0E"/>
    <w:rsid w:val="00852B8E"/>
    <w:rsid w:val="008556DF"/>
    <w:rsid w:val="00857D18"/>
    <w:rsid w:val="0086539D"/>
    <w:rsid w:val="0087594A"/>
    <w:rsid w:val="00895EB5"/>
    <w:rsid w:val="008970CC"/>
    <w:rsid w:val="008A2542"/>
    <w:rsid w:val="008A5336"/>
    <w:rsid w:val="008A6E26"/>
    <w:rsid w:val="008C3FCD"/>
    <w:rsid w:val="008F452E"/>
    <w:rsid w:val="0090639B"/>
    <w:rsid w:val="00907EC7"/>
    <w:rsid w:val="00911ED9"/>
    <w:rsid w:val="00916CD8"/>
    <w:rsid w:val="009331F0"/>
    <w:rsid w:val="009351DF"/>
    <w:rsid w:val="00955E17"/>
    <w:rsid w:val="0096203B"/>
    <w:rsid w:val="009A0DA2"/>
    <w:rsid w:val="009A3FB6"/>
    <w:rsid w:val="009A673E"/>
    <w:rsid w:val="009B0DFA"/>
    <w:rsid w:val="009B6590"/>
    <w:rsid w:val="009C3E7A"/>
    <w:rsid w:val="009D27DB"/>
    <w:rsid w:val="00A03D2C"/>
    <w:rsid w:val="00A053CA"/>
    <w:rsid w:val="00A10C42"/>
    <w:rsid w:val="00A270BC"/>
    <w:rsid w:val="00A37775"/>
    <w:rsid w:val="00AA5F35"/>
    <w:rsid w:val="00AB61C7"/>
    <w:rsid w:val="00AC01A4"/>
    <w:rsid w:val="00AC1BB3"/>
    <w:rsid w:val="00AC6724"/>
    <w:rsid w:val="00AD3F3F"/>
    <w:rsid w:val="00AD40EB"/>
    <w:rsid w:val="00AD4348"/>
    <w:rsid w:val="00AF697B"/>
    <w:rsid w:val="00B01BA9"/>
    <w:rsid w:val="00B22D03"/>
    <w:rsid w:val="00B237A6"/>
    <w:rsid w:val="00B25FDB"/>
    <w:rsid w:val="00B326F6"/>
    <w:rsid w:val="00B5024A"/>
    <w:rsid w:val="00B64449"/>
    <w:rsid w:val="00B64E29"/>
    <w:rsid w:val="00B70A4E"/>
    <w:rsid w:val="00B87650"/>
    <w:rsid w:val="00BA3052"/>
    <w:rsid w:val="00BA58B4"/>
    <w:rsid w:val="00BC1A73"/>
    <w:rsid w:val="00BC4CBF"/>
    <w:rsid w:val="00BC69C9"/>
    <w:rsid w:val="00BD083E"/>
    <w:rsid w:val="00BF022C"/>
    <w:rsid w:val="00BF6FCD"/>
    <w:rsid w:val="00C1297E"/>
    <w:rsid w:val="00C14D81"/>
    <w:rsid w:val="00C41AE9"/>
    <w:rsid w:val="00C909DE"/>
    <w:rsid w:val="00CA78CF"/>
    <w:rsid w:val="00CB3C81"/>
    <w:rsid w:val="00CD300B"/>
    <w:rsid w:val="00CD5BD3"/>
    <w:rsid w:val="00D16FA4"/>
    <w:rsid w:val="00D246AE"/>
    <w:rsid w:val="00D26BFF"/>
    <w:rsid w:val="00D30DB3"/>
    <w:rsid w:val="00D30FF3"/>
    <w:rsid w:val="00D74820"/>
    <w:rsid w:val="00DB22EB"/>
    <w:rsid w:val="00DB74A2"/>
    <w:rsid w:val="00DC1737"/>
    <w:rsid w:val="00DD76EF"/>
    <w:rsid w:val="00DE154F"/>
    <w:rsid w:val="00DE348D"/>
    <w:rsid w:val="00DE47C5"/>
    <w:rsid w:val="00DF6072"/>
    <w:rsid w:val="00E3678A"/>
    <w:rsid w:val="00E57D6F"/>
    <w:rsid w:val="00EA0D4D"/>
    <w:rsid w:val="00EB1116"/>
    <w:rsid w:val="00ED4C42"/>
    <w:rsid w:val="00EE15EF"/>
    <w:rsid w:val="00EF0676"/>
    <w:rsid w:val="00EF07B0"/>
    <w:rsid w:val="00EF3F40"/>
    <w:rsid w:val="00F07085"/>
    <w:rsid w:val="00F110C0"/>
    <w:rsid w:val="00F213B4"/>
    <w:rsid w:val="00F40573"/>
    <w:rsid w:val="00F4426F"/>
    <w:rsid w:val="00F46890"/>
    <w:rsid w:val="00F64B94"/>
    <w:rsid w:val="00F712A1"/>
    <w:rsid w:val="00F7428F"/>
    <w:rsid w:val="00F864EB"/>
    <w:rsid w:val="00F91C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4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C6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C6116"/>
    <w:rPr>
      <w:rFonts w:ascii="Courier New" w:eastAsia="Times New Roman" w:hAnsi="Courier New" w:cs="Courier New"/>
      <w:sz w:val="20"/>
      <w:szCs w:val="20"/>
    </w:rPr>
  </w:style>
  <w:style w:type="paragraph" w:styleId="ListParagraph">
    <w:name w:val="List Paragraph"/>
    <w:aliases w:val="References,Numbered paragraph,List Paragraph1,Paragraphe de liste1,List Paragraph2,Medium Grid 1 - Accent 21"/>
    <w:basedOn w:val="Normal"/>
    <w:link w:val="ListParagraphChar"/>
    <w:uiPriority w:val="34"/>
    <w:qFormat/>
    <w:rsid w:val="003C6116"/>
    <w:pPr>
      <w:ind w:left="720"/>
      <w:contextualSpacing/>
    </w:pPr>
  </w:style>
  <w:style w:type="character" w:styleId="Strong">
    <w:name w:val="Strong"/>
    <w:basedOn w:val="DefaultParagraphFont"/>
    <w:uiPriority w:val="22"/>
    <w:qFormat/>
    <w:rsid w:val="003C6116"/>
    <w:rPr>
      <w:b/>
      <w:bCs/>
    </w:rPr>
  </w:style>
  <w:style w:type="character" w:styleId="Hyperlink">
    <w:name w:val="Hyperlink"/>
    <w:basedOn w:val="DefaultParagraphFont"/>
    <w:uiPriority w:val="99"/>
    <w:unhideWhenUsed/>
    <w:rsid w:val="00F4426F"/>
    <w:rPr>
      <w:color w:val="0563C1" w:themeColor="hyperlink"/>
      <w:u w:val="single"/>
    </w:rPr>
  </w:style>
  <w:style w:type="paragraph" w:styleId="NormalWeb">
    <w:name w:val="Normal (Web)"/>
    <w:basedOn w:val="Normal"/>
    <w:uiPriority w:val="99"/>
    <w:semiHidden/>
    <w:unhideWhenUsed/>
    <w:rsid w:val="00F4426F"/>
    <w:pPr>
      <w:spacing w:after="0" w:line="240" w:lineRule="auto"/>
      <w:ind w:firstLine="567"/>
      <w:jc w:val="both"/>
    </w:pPr>
    <w:rPr>
      <w:rFonts w:ascii="Times New Roman" w:eastAsia="Times New Roman" w:hAnsi="Times New Roman" w:cs="Times New Roman"/>
      <w:sz w:val="24"/>
      <w:szCs w:val="24"/>
    </w:rPr>
  </w:style>
  <w:style w:type="table" w:styleId="TableGrid">
    <w:name w:val="Table Grid"/>
    <w:basedOn w:val="TableNormal"/>
    <w:uiPriority w:val="39"/>
    <w:rsid w:val="00B876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References Char,Numbered paragraph Char,List Paragraph1 Char,Paragraphe de liste1 Char,List Paragraph2 Char,Medium Grid 1 - Accent 21 Char"/>
    <w:link w:val="ListParagraph"/>
    <w:uiPriority w:val="34"/>
    <w:locked/>
    <w:rsid w:val="00064174"/>
  </w:style>
  <w:style w:type="paragraph" w:styleId="Header">
    <w:name w:val="header"/>
    <w:basedOn w:val="Normal"/>
    <w:link w:val="HeaderChar"/>
    <w:uiPriority w:val="99"/>
    <w:rsid w:val="005D7BD1"/>
    <w:pPr>
      <w:tabs>
        <w:tab w:val="center" w:pos="4680"/>
        <w:tab w:val="right" w:pos="9360"/>
      </w:tabs>
      <w:spacing w:after="0" w:line="240" w:lineRule="auto"/>
    </w:pPr>
    <w:rPr>
      <w:rFonts w:ascii="Calibri" w:eastAsia="Times New Roman" w:hAnsi="Calibri" w:cs="Times New Roman"/>
      <w:lang w:val="en-GB"/>
    </w:rPr>
  </w:style>
  <w:style w:type="character" w:customStyle="1" w:styleId="HeaderChar">
    <w:name w:val="Header Char"/>
    <w:basedOn w:val="DefaultParagraphFont"/>
    <w:link w:val="Header"/>
    <w:uiPriority w:val="99"/>
    <w:rsid w:val="005D7BD1"/>
    <w:rPr>
      <w:rFonts w:ascii="Calibri" w:eastAsia="Times New Roman" w:hAnsi="Calibri" w:cs="Times New Roman"/>
      <w:lang w:val="en-GB"/>
    </w:rPr>
  </w:style>
  <w:style w:type="paragraph" w:styleId="BalloonText">
    <w:name w:val="Balloon Text"/>
    <w:basedOn w:val="Normal"/>
    <w:link w:val="BalloonTextChar"/>
    <w:uiPriority w:val="99"/>
    <w:semiHidden/>
    <w:unhideWhenUsed/>
    <w:rsid w:val="007A75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553"/>
    <w:rPr>
      <w:rFonts w:ascii="Segoe UI" w:hAnsi="Segoe UI" w:cs="Segoe UI"/>
      <w:sz w:val="18"/>
      <w:szCs w:val="18"/>
    </w:rPr>
  </w:style>
  <w:style w:type="paragraph" w:styleId="Revision">
    <w:name w:val="Revision"/>
    <w:hidden/>
    <w:uiPriority w:val="99"/>
    <w:semiHidden/>
    <w:rsid w:val="00D30FF3"/>
    <w:pPr>
      <w:spacing w:after="0" w:line="240" w:lineRule="auto"/>
    </w:pPr>
    <w:rPr>
      <w:lang w:val="en-GB"/>
    </w:rPr>
  </w:style>
  <w:style w:type="character" w:styleId="CommentReference">
    <w:name w:val="annotation reference"/>
    <w:basedOn w:val="DefaultParagraphFont"/>
    <w:uiPriority w:val="99"/>
    <w:semiHidden/>
    <w:unhideWhenUsed/>
    <w:rsid w:val="00A37775"/>
    <w:rPr>
      <w:sz w:val="18"/>
      <w:szCs w:val="18"/>
    </w:rPr>
  </w:style>
  <w:style w:type="paragraph" w:styleId="CommentText">
    <w:name w:val="annotation text"/>
    <w:basedOn w:val="Normal"/>
    <w:link w:val="CommentTextChar"/>
    <w:uiPriority w:val="99"/>
    <w:unhideWhenUsed/>
    <w:rsid w:val="00A37775"/>
    <w:pPr>
      <w:spacing w:line="240" w:lineRule="auto"/>
    </w:pPr>
    <w:rPr>
      <w:sz w:val="24"/>
      <w:szCs w:val="24"/>
    </w:rPr>
  </w:style>
  <w:style w:type="character" w:customStyle="1" w:styleId="CommentTextChar">
    <w:name w:val="Comment Text Char"/>
    <w:basedOn w:val="DefaultParagraphFont"/>
    <w:link w:val="CommentText"/>
    <w:uiPriority w:val="99"/>
    <w:rsid w:val="00A37775"/>
    <w:rPr>
      <w:sz w:val="24"/>
      <w:szCs w:val="24"/>
    </w:rPr>
  </w:style>
  <w:style w:type="paragraph" w:styleId="CommentSubject">
    <w:name w:val="annotation subject"/>
    <w:basedOn w:val="CommentText"/>
    <w:next w:val="CommentText"/>
    <w:link w:val="CommentSubjectChar"/>
    <w:uiPriority w:val="99"/>
    <w:semiHidden/>
    <w:unhideWhenUsed/>
    <w:rsid w:val="00A37775"/>
    <w:rPr>
      <w:b/>
      <w:bCs/>
      <w:sz w:val="20"/>
      <w:szCs w:val="20"/>
    </w:rPr>
  </w:style>
  <w:style w:type="character" w:customStyle="1" w:styleId="CommentSubjectChar">
    <w:name w:val="Comment Subject Char"/>
    <w:basedOn w:val="CommentTextChar"/>
    <w:link w:val="CommentSubject"/>
    <w:uiPriority w:val="99"/>
    <w:semiHidden/>
    <w:rsid w:val="00A37775"/>
    <w:rPr>
      <w:b/>
      <w:bCs/>
      <w:sz w:val="20"/>
      <w:szCs w:val="20"/>
    </w:rPr>
  </w:style>
  <w:style w:type="paragraph" w:styleId="FootnoteText">
    <w:name w:val="footnote text"/>
    <w:basedOn w:val="Normal"/>
    <w:link w:val="FootnoteTextChar"/>
    <w:uiPriority w:val="99"/>
    <w:semiHidden/>
    <w:unhideWhenUsed/>
    <w:rsid w:val="00D246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46AE"/>
    <w:rPr>
      <w:sz w:val="20"/>
      <w:szCs w:val="20"/>
    </w:rPr>
  </w:style>
  <w:style w:type="character" w:styleId="FootnoteReference">
    <w:name w:val="footnote reference"/>
    <w:basedOn w:val="DefaultParagraphFont"/>
    <w:uiPriority w:val="99"/>
    <w:semiHidden/>
    <w:unhideWhenUsed/>
    <w:rsid w:val="00D246AE"/>
    <w:rPr>
      <w:vertAlign w:val="superscript"/>
    </w:rPr>
  </w:style>
</w:styles>
</file>

<file path=word/webSettings.xml><?xml version="1.0" encoding="utf-8"?>
<w:webSettings xmlns:r="http://schemas.openxmlformats.org/officeDocument/2006/relationships" xmlns:w="http://schemas.openxmlformats.org/wordprocessingml/2006/main">
  <w:divs>
    <w:div w:id="50466607">
      <w:bodyDiv w:val="1"/>
      <w:marLeft w:val="0"/>
      <w:marRight w:val="0"/>
      <w:marTop w:val="0"/>
      <w:marBottom w:val="0"/>
      <w:divBdr>
        <w:top w:val="none" w:sz="0" w:space="0" w:color="auto"/>
        <w:left w:val="none" w:sz="0" w:space="0" w:color="auto"/>
        <w:bottom w:val="none" w:sz="0" w:space="0" w:color="auto"/>
        <w:right w:val="none" w:sz="0" w:space="0" w:color="auto"/>
      </w:divBdr>
    </w:div>
    <w:div w:id="257376427">
      <w:bodyDiv w:val="1"/>
      <w:marLeft w:val="0"/>
      <w:marRight w:val="0"/>
      <w:marTop w:val="0"/>
      <w:marBottom w:val="0"/>
      <w:divBdr>
        <w:top w:val="none" w:sz="0" w:space="0" w:color="auto"/>
        <w:left w:val="none" w:sz="0" w:space="0" w:color="auto"/>
        <w:bottom w:val="none" w:sz="0" w:space="0" w:color="auto"/>
        <w:right w:val="none" w:sz="0" w:space="0" w:color="auto"/>
      </w:divBdr>
    </w:div>
    <w:div w:id="358701425">
      <w:bodyDiv w:val="1"/>
      <w:marLeft w:val="0"/>
      <w:marRight w:val="0"/>
      <w:marTop w:val="0"/>
      <w:marBottom w:val="0"/>
      <w:divBdr>
        <w:top w:val="none" w:sz="0" w:space="0" w:color="auto"/>
        <w:left w:val="none" w:sz="0" w:space="0" w:color="auto"/>
        <w:bottom w:val="none" w:sz="0" w:space="0" w:color="auto"/>
        <w:right w:val="none" w:sz="0" w:space="0" w:color="auto"/>
      </w:divBdr>
    </w:div>
    <w:div w:id="504512677">
      <w:bodyDiv w:val="1"/>
      <w:marLeft w:val="0"/>
      <w:marRight w:val="0"/>
      <w:marTop w:val="0"/>
      <w:marBottom w:val="0"/>
      <w:divBdr>
        <w:top w:val="none" w:sz="0" w:space="0" w:color="auto"/>
        <w:left w:val="none" w:sz="0" w:space="0" w:color="auto"/>
        <w:bottom w:val="none" w:sz="0" w:space="0" w:color="auto"/>
        <w:right w:val="none" w:sz="0" w:space="0" w:color="auto"/>
      </w:divBdr>
    </w:div>
    <w:div w:id="864096696">
      <w:bodyDiv w:val="1"/>
      <w:marLeft w:val="0"/>
      <w:marRight w:val="0"/>
      <w:marTop w:val="0"/>
      <w:marBottom w:val="0"/>
      <w:divBdr>
        <w:top w:val="none" w:sz="0" w:space="0" w:color="auto"/>
        <w:left w:val="none" w:sz="0" w:space="0" w:color="auto"/>
        <w:bottom w:val="none" w:sz="0" w:space="0" w:color="auto"/>
        <w:right w:val="none" w:sz="0" w:space="0" w:color="auto"/>
      </w:divBdr>
    </w:div>
    <w:div w:id="866453982">
      <w:bodyDiv w:val="1"/>
      <w:marLeft w:val="0"/>
      <w:marRight w:val="0"/>
      <w:marTop w:val="0"/>
      <w:marBottom w:val="0"/>
      <w:divBdr>
        <w:top w:val="none" w:sz="0" w:space="0" w:color="auto"/>
        <w:left w:val="none" w:sz="0" w:space="0" w:color="auto"/>
        <w:bottom w:val="none" w:sz="0" w:space="0" w:color="auto"/>
        <w:right w:val="none" w:sz="0" w:space="0" w:color="auto"/>
      </w:divBdr>
    </w:div>
    <w:div w:id="880089713">
      <w:bodyDiv w:val="1"/>
      <w:marLeft w:val="0"/>
      <w:marRight w:val="0"/>
      <w:marTop w:val="0"/>
      <w:marBottom w:val="0"/>
      <w:divBdr>
        <w:top w:val="none" w:sz="0" w:space="0" w:color="auto"/>
        <w:left w:val="none" w:sz="0" w:space="0" w:color="auto"/>
        <w:bottom w:val="none" w:sz="0" w:space="0" w:color="auto"/>
        <w:right w:val="none" w:sz="0" w:space="0" w:color="auto"/>
      </w:divBdr>
    </w:div>
    <w:div w:id="939751350">
      <w:bodyDiv w:val="1"/>
      <w:marLeft w:val="0"/>
      <w:marRight w:val="0"/>
      <w:marTop w:val="0"/>
      <w:marBottom w:val="0"/>
      <w:divBdr>
        <w:top w:val="none" w:sz="0" w:space="0" w:color="auto"/>
        <w:left w:val="none" w:sz="0" w:space="0" w:color="auto"/>
        <w:bottom w:val="none" w:sz="0" w:space="0" w:color="auto"/>
        <w:right w:val="none" w:sz="0" w:space="0" w:color="auto"/>
      </w:divBdr>
    </w:div>
    <w:div w:id="970596778">
      <w:bodyDiv w:val="1"/>
      <w:marLeft w:val="0"/>
      <w:marRight w:val="0"/>
      <w:marTop w:val="0"/>
      <w:marBottom w:val="0"/>
      <w:divBdr>
        <w:top w:val="none" w:sz="0" w:space="0" w:color="auto"/>
        <w:left w:val="none" w:sz="0" w:space="0" w:color="auto"/>
        <w:bottom w:val="none" w:sz="0" w:space="0" w:color="auto"/>
        <w:right w:val="none" w:sz="0" w:space="0" w:color="auto"/>
      </w:divBdr>
    </w:div>
    <w:div w:id="993872197">
      <w:bodyDiv w:val="1"/>
      <w:marLeft w:val="0"/>
      <w:marRight w:val="0"/>
      <w:marTop w:val="0"/>
      <w:marBottom w:val="0"/>
      <w:divBdr>
        <w:top w:val="none" w:sz="0" w:space="0" w:color="auto"/>
        <w:left w:val="none" w:sz="0" w:space="0" w:color="auto"/>
        <w:bottom w:val="none" w:sz="0" w:space="0" w:color="auto"/>
        <w:right w:val="none" w:sz="0" w:space="0" w:color="auto"/>
      </w:divBdr>
    </w:div>
    <w:div w:id="1033848509">
      <w:bodyDiv w:val="1"/>
      <w:marLeft w:val="0"/>
      <w:marRight w:val="0"/>
      <w:marTop w:val="0"/>
      <w:marBottom w:val="0"/>
      <w:divBdr>
        <w:top w:val="none" w:sz="0" w:space="0" w:color="auto"/>
        <w:left w:val="none" w:sz="0" w:space="0" w:color="auto"/>
        <w:bottom w:val="none" w:sz="0" w:space="0" w:color="auto"/>
        <w:right w:val="none" w:sz="0" w:space="0" w:color="auto"/>
      </w:divBdr>
    </w:div>
    <w:div w:id="1103649092">
      <w:bodyDiv w:val="1"/>
      <w:marLeft w:val="0"/>
      <w:marRight w:val="0"/>
      <w:marTop w:val="0"/>
      <w:marBottom w:val="0"/>
      <w:divBdr>
        <w:top w:val="none" w:sz="0" w:space="0" w:color="auto"/>
        <w:left w:val="none" w:sz="0" w:space="0" w:color="auto"/>
        <w:bottom w:val="none" w:sz="0" w:space="0" w:color="auto"/>
        <w:right w:val="none" w:sz="0" w:space="0" w:color="auto"/>
      </w:divBdr>
    </w:div>
    <w:div w:id="1126122782">
      <w:bodyDiv w:val="1"/>
      <w:marLeft w:val="0"/>
      <w:marRight w:val="0"/>
      <w:marTop w:val="0"/>
      <w:marBottom w:val="0"/>
      <w:divBdr>
        <w:top w:val="none" w:sz="0" w:space="0" w:color="auto"/>
        <w:left w:val="none" w:sz="0" w:space="0" w:color="auto"/>
        <w:bottom w:val="none" w:sz="0" w:space="0" w:color="auto"/>
        <w:right w:val="none" w:sz="0" w:space="0" w:color="auto"/>
      </w:divBdr>
    </w:div>
    <w:div w:id="1287350264">
      <w:bodyDiv w:val="1"/>
      <w:marLeft w:val="0"/>
      <w:marRight w:val="0"/>
      <w:marTop w:val="0"/>
      <w:marBottom w:val="0"/>
      <w:divBdr>
        <w:top w:val="none" w:sz="0" w:space="0" w:color="auto"/>
        <w:left w:val="none" w:sz="0" w:space="0" w:color="auto"/>
        <w:bottom w:val="none" w:sz="0" w:space="0" w:color="auto"/>
        <w:right w:val="none" w:sz="0" w:space="0" w:color="auto"/>
      </w:divBdr>
    </w:div>
    <w:div w:id="1295673828">
      <w:bodyDiv w:val="1"/>
      <w:marLeft w:val="0"/>
      <w:marRight w:val="0"/>
      <w:marTop w:val="0"/>
      <w:marBottom w:val="0"/>
      <w:divBdr>
        <w:top w:val="none" w:sz="0" w:space="0" w:color="auto"/>
        <w:left w:val="none" w:sz="0" w:space="0" w:color="auto"/>
        <w:bottom w:val="none" w:sz="0" w:space="0" w:color="auto"/>
        <w:right w:val="none" w:sz="0" w:space="0" w:color="auto"/>
      </w:divBdr>
    </w:div>
    <w:div w:id="1452094664">
      <w:bodyDiv w:val="1"/>
      <w:marLeft w:val="0"/>
      <w:marRight w:val="0"/>
      <w:marTop w:val="0"/>
      <w:marBottom w:val="0"/>
      <w:divBdr>
        <w:top w:val="none" w:sz="0" w:space="0" w:color="auto"/>
        <w:left w:val="none" w:sz="0" w:space="0" w:color="auto"/>
        <w:bottom w:val="none" w:sz="0" w:space="0" w:color="auto"/>
        <w:right w:val="none" w:sz="0" w:space="0" w:color="auto"/>
      </w:divBdr>
    </w:div>
    <w:div w:id="1724400791">
      <w:bodyDiv w:val="1"/>
      <w:marLeft w:val="0"/>
      <w:marRight w:val="0"/>
      <w:marTop w:val="0"/>
      <w:marBottom w:val="0"/>
      <w:divBdr>
        <w:top w:val="none" w:sz="0" w:space="0" w:color="auto"/>
        <w:left w:val="none" w:sz="0" w:space="0" w:color="auto"/>
        <w:bottom w:val="none" w:sz="0" w:space="0" w:color="auto"/>
        <w:right w:val="none" w:sz="0" w:space="0" w:color="auto"/>
      </w:divBdr>
    </w:div>
    <w:div w:id="1845590665">
      <w:bodyDiv w:val="1"/>
      <w:marLeft w:val="0"/>
      <w:marRight w:val="0"/>
      <w:marTop w:val="0"/>
      <w:marBottom w:val="0"/>
      <w:divBdr>
        <w:top w:val="none" w:sz="0" w:space="0" w:color="auto"/>
        <w:left w:val="none" w:sz="0" w:space="0" w:color="auto"/>
        <w:bottom w:val="none" w:sz="0" w:space="0" w:color="auto"/>
        <w:right w:val="none" w:sz="0" w:space="0" w:color="auto"/>
      </w:divBdr>
    </w:div>
    <w:div w:id="1938293987">
      <w:bodyDiv w:val="1"/>
      <w:marLeft w:val="0"/>
      <w:marRight w:val="0"/>
      <w:marTop w:val="0"/>
      <w:marBottom w:val="0"/>
      <w:divBdr>
        <w:top w:val="none" w:sz="0" w:space="0" w:color="auto"/>
        <w:left w:val="none" w:sz="0" w:space="0" w:color="auto"/>
        <w:bottom w:val="none" w:sz="0" w:space="0" w:color="auto"/>
        <w:right w:val="none" w:sz="0" w:space="0" w:color="auto"/>
      </w:divBdr>
    </w:div>
    <w:div w:id="2044399397">
      <w:bodyDiv w:val="1"/>
      <w:marLeft w:val="0"/>
      <w:marRight w:val="0"/>
      <w:marTop w:val="0"/>
      <w:marBottom w:val="0"/>
      <w:divBdr>
        <w:top w:val="none" w:sz="0" w:space="0" w:color="auto"/>
        <w:left w:val="none" w:sz="0" w:space="0" w:color="auto"/>
        <w:bottom w:val="none" w:sz="0" w:space="0" w:color="auto"/>
        <w:right w:val="none" w:sz="0" w:space="0" w:color="auto"/>
      </w:divBdr>
    </w:div>
    <w:div w:id="2086023900">
      <w:bodyDiv w:val="1"/>
      <w:marLeft w:val="0"/>
      <w:marRight w:val="0"/>
      <w:marTop w:val="0"/>
      <w:marBottom w:val="0"/>
      <w:divBdr>
        <w:top w:val="none" w:sz="0" w:space="0" w:color="auto"/>
        <w:left w:val="none" w:sz="0" w:space="0" w:color="auto"/>
        <w:bottom w:val="none" w:sz="0" w:space="0" w:color="auto"/>
        <w:right w:val="none" w:sz="0" w:space="0" w:color="auto"/>
      </w:divBdr>
    </w:div>
    <w:div w:id="2087223200">
      <w:bodyDiv w:val="1"/>
      <w:marLeft w:val="0"/>
      <w:marRight w:val="0"/>
      <w:marTop w:val="0"/>
      <w:marBottom w:val="0"/>
      <w:divBdr>
        <w:top w:val="none" w:sz="0" w:space="0" w:color="auto"/>
        <w:left w:val="none" w:sz="0" w:space="0" w:color="auto"/>
        <w:bottom w:val="none" w:sz="0" w:space="0" w:color="auto"/>
        <w:right w:val="none" w:sz="0" w:space="0" w:color="auto"/>
      </w:divBdr>
    </w:div>
    <w:div w:id="208780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pf@cnpf.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27060-F48B-43AE-A976-E11F4C2BD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CNPF</Company>
  <LinksUpToDate>false</LinksUpToDate>
  <CharactersWithSpaces>19019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Cebotariov</dc:creator>
  <cp:lastModifiedBy>pinzari</cp:lastModifiedBy>
  <cp:revision>8</cp:revision>
  <cp:lastPrinted>2019-03-11T14:59:00Z</cp:lastPrinted>
  <dcterms:created xsi:type="dcterms:W3CDTF">2019-11-06T11:55:00Z</dcterms:created>
  <dcterms:modified xsi:type="dcterms:W3CDTF">2019-11-07T07:35:00Z</dcterms:modified>
</cp:coreProperties>
</file>