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74" w:type="dxa"/>
        <w:tblLayout w:type="fixed"/>
        <w:tblLook w:val="04A0"/>
      </w:tblPr>
      <w:tblGrid>
        <w:gridCol w:w="534"/>
        <w:gridCol w:w="1417"/>
        <w:gridCol w:w="851"/>
        <w:gridCol w:w="708"/>
        <w:gridCol w:w="6521"/>
        <w:gridCol w:w="1843"/>
      </w:tblGrid>
      <w:tr w:rsidR="009859BD" w:rsidRPr="00C60D06" w:rsidTr="000378B5">
        <w:trPr>
          <w:gridAfter w:val="1"/>
          <w:wAfter w:w="1843" w:type="dxa"/>
          <w:trHeight w:val="850"/>
        </w:trPr>
        <w:tc>
          <w:tcPr>
            <w:tcW w:w="10031" w:type="dxa"/>
            <w:gridSpan w:val="5"/>
            <w:vAlign w:val="center"/>
          </w:tcPr>
          <w:p w:rsidR="009859BD" w:rsidRDefault="009859BD" w:rsidP="000378B5">
            <w:pPr>
              <w:pStyle w:val="1"/>
              <w:numPr>
                <w:ilvl w:val="0"/>
                <w:numId w:val="0"/>
              </w:numPr>
              <w:ind w:left="720" w:hanging="360"/>
              <w:rPr>
                <w:lang w:val="ro-RO"/>
              </w:rPr>
            </w:pPr>
            <w:r>
              <w:rPr>
                <w:lang w:val="ro-RO"/>
              </w:rPr>
              <w:t>CAPITOLUL II</w:t>
            </w:r>
          </w:p>
          <w:p w:rsidR="009859BD" w:rsidRPr="00C60D06" w:rsidRDefault="009859BD" w:rsidP="000378B5">
            <w:pPr>
              <w:pStyle w:val="1"/>
              <w:numPr>
                <w:ilvl w:val="0"/>
                <w:numId w:val="0"/>
              </w:numPr>
              <w:ind w:left="360"/>
              <w:rPr>
                <w:lang w:val="ro-RO"/>
              </w:rPr>
            </w:pPr>
            <w:r w:rsidRPr="00C60D06">
              <w:rPr>
                <w:lang w:val="ro-RO"/>
              </w:rPr>
              <w:t>FIȘA DE DATE A ACHIZIȚIEI (FDA)</w:t>
            </w:r>
          </w:p>
        </w:tc>
      </w:tr>
      <w:tr w:rsidR="009859BD" w:rsidRPr="00C60D06" w:rsidTr="000378B5">
        <w:trPr>
          <w:gridAfter w:val="1"/>
          <w:wAfter w:w="1843" w:type="dxa"/>
          <w:trHeight w:val="600"/>
        </w:trPr>
        <w:tc>
          <w:tcPr>
            <w:tcW w:w="10031" w:type="dxa"/>
            <w:gridSpan w:val="5"/>
            <w:vAlign w:val="center"/>
          </w:tcPr>
          <w:p w:rsidR="009859BD" w:rsidRPr="00C60D06" w:rsidRDefault="009859BD" w:rsidP="000378B5">
            <w:pPr>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9859BD" w:rsidRPr="00C60D06" w:rsidRDefault="009859BD" w:rsidP="000378B5">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tc>
      </w:tr>
      <w:tr w:rsidR="009859BD" w:rsidRPr="00C60D06" w:rsidTr="000378B5">
        <w:trPr>
          <w:gridAfter w:val="1"/>
          <w:wAfter w:w="1843" w:type="dxa"/>
          <w:trHeight w:val="600"/>
        </w:trPr>
        <w:tc>
          <w:tcPr>
            <w:tcW w:w="10031" w:type="dxa"/>
            <w:gridSpan w:val="5"/>
            <w:vAlign w:val="center"/>
          </w:tcPr>
          <w:p w:rsidR="009859BD" w:rsidRPr="00E02E3D" w:rsidRDefault="009859BD" w:rsidP="009859BD">
            <w:pPr>
              <w:pStyle w:val="2"/>
              <w:keepNext w:val="0"/>
              <w:keepLines w:val="0"/>
              <w:numPr>
                <w:ilvl w:val="0"/>
                <w:numId w:val="2"/>
              </w:numPr>
              <w:tabs>
                <w:tab w:val="left" w:pos="360"/>
              </w:tabs>
              <w:spacing w:before="0"/>
              <w:jc w:val="center"/>
              <w:rPr>
                <w:sz w:val="22"/>
                <w:szCs w:val="22"/>
              </w:rPr>
            </w:pPr>
            <w:bookmarkStart w:id="0" w:name="_Toc358300268"/>
            <w:bookmarkStart w:id="1" w:name="_Toc392180190"/>
            <w:bookmarkStart w:id="2" w:name="_Toc449539078"/>
            <w:r w:rsidRPr="00E02E3D">
              <w:rPr>
                <w:sz w:val="22"/>
                <w:szCs w:val="22"/>
              </w:rPr>
              <w:t>Dispoziții generale</w:t>
            </w:r>
            <w:bookmarkEnd w:id="0"/>
            <w:bookmarkEnd w:id="1"/>
            <w:bookmarkEnd w:id="2"/>
          </w:p>
          <w:tbl>
            <w:tblPr>
              <w:tblW w:w="10741" w:type="dxa"/>
              <w:tblLayout w:type="fixed"/>
              <w:tblLook w:val="04A0"/>
            </w:tblPr>
            <w:tblGrid>
              <w:gridCol w:w="674"/>
              <w:gridCol w:w="3574"/>
              <w:gridCol w:w="6493"/>
            </w:tblGrid>
            <w:tr w:rsidR="009859BD" w:rsidRPr="00C60D06" w:rsidTr="000378B5">
              <w:trPr>
                <w:trHeight w:val="27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pStyle w:val="a6"/>
                    <w:jc w:val="center"/>
                    <w:rPr>
                      <w:b/>
                      <w:szCs w:val="22"/>
                    </w:rPr>
                  </w:pPr>
                  <w:r w:rsidRPr="00C60D06">
                    <w:rPr>
                      <w:b/>
                      <w:sz w:val="22"/>
                      <w:szCs w:val="22"/>
                    </w:rPr>
                    <w:t>Nr.</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pStyle w:val="a6"/>
                    <w:ind w:firstLine="21"/>
                    <w:jc w:val="center"/>
                    <w:rPr>
                      <w:b/>
                      <w:szCs w:val="22"/>
                    </w:rPr>
                  </w:pPr>
                  <w:r w:rsidRPr="00C60D06">
                    <w:rPr>
                      <w:b/>
                      <w:sz w:val="22"/>
                      <w:szCs w:val="22"/>
                    </w:rPr>
                    <w:t>Rubrica</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b/>
                      <w:sz w:val="20"/>
                    </w:rPr>
                  </w:pPr>
                  <w:r w:rsidRPr="00E02E3D">
                    <w:rPr>
                      <w:rFonts w:ascii="Times New Roman" w:hAnsi="Times New Roman"/>
                      <w:b/>
                      <w:sz w:val="20"/>
                    </w:rPr>
                    <w:t>Datele Autorității Contractante/Organizatorului procedurii</w:t>
                  </w:r>
                </w:p>
              </w:tc>
            </w:tr>
            <w:tr w:rsidR="009859BD" w:rsidRPr="00C60D06" w:rsidTr="000378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1.1.</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Autoritatea contractantă/Organizatorul procedurii, IDNO:</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jc w:val="both"/>
                    <w:rPr>
                      <w:b/>
                      <w:i/>
                      <w:sz w:val="20"/>
                      <w:szCs w:val="20"/>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r w:rsidRPr="00E02E3D">
                    <w:rPr>
                      <w:rFonts w:eastAsia="TimesNewRomanPSMT"/>
                      <w:b/>
                      <w:noProof w:val="0"/>
                      <w:sz w:val="20"/>
                      <w:szCs w:val="20"/>
                      <w:lang w:val="en-US"/>
                    </w:rPr>
                    <w:t xml:space="preserve">  </w:t>
                  </w:r>
                  <w:r w:rsidRPr="00E02E3D">
                    <w:rPr>
                      <w:b/>
                      <w:i/>
                      <w:sz w:val="20"/>
                      <w:szCs w:val="20"/>
                    </w:rPr>
                    <w:t>IDNO 1003600153131</w:t>
                  </w:r>
                </w:p>
              </w:tc>
            </w:tr>
            <w:tr w:rsidR="009859BD" w:rsidRPr="00C60D06" w:rsidTr="000378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1.2.</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Obiectul achiziției:</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C02F8A" w:rsidRDefault="009859BD" w:rsidP="000378B5">
                  <w:pPr>
                    <w:pStyle w:val="a6"/>
                    <w:rPr>
                      <w:rFonts w:ascii="Times New Roman" w:eastAsia="TimesNewRomanPSMT" w:hAnsi="Times New Roman"/>
                      <w:b/>
                      <w:sz w:val="20"/>
                      <w:lang w:val="en-US"/>
                    </w:rPr>
                  </w:pPr>
                  <w:proofErr w:type="spellStart"/>
                  <w:r w:rsidRPr="00C02F8A">
                    <w:rPr>
                      <w:rFonts w:ascii="Times New Roman" w:eastAsia="TimesNewRomanPSMT" w:hAnsi="Times New Roman"/>
                      <w:b/>
                      <w:sz w:val="20"/>
                      <w:lang w:val="en-US"/>
                    </w:rPr>
                    <w:t>Achizitionarea</w:t>
                  </w:r>
                  <w:proofErr w:type="spellEnd"/>
                  <w:r w:rsidRPr="00C02F8A">
                    <w:rPr>
                      <w:rFonts w:ascii="Times New Roman" w:eastAsia="TimesNewRomanPSMT" w:hAnsi="Times New Roman"/>
                      <w:b/>
                      <w:sz w:val="20"/>
                      <w:lang w:val="en-US"/>
                    </w:rPr>
                    <w:t xml:space="preserve"> de </w:t>
                  </w:r>
                  <w:proofErr w:type="spellStart"/>
                  <w:r w:rsidRPr="00C02F8A">
                    <w:rPr>
                      <w:rFonts w:ascii="Times New Roman" w:eastAsia="TimesNewRomanPSMT" w:hAnsi="Times New Roman"/>
                      <w:b/>
                      <w:sz w:val="20"/>
                      <w:lang w:val="en-US"/>
                    </w:rPr>
                    <w:t>autoturism</w:t>
                  </w:r>
                  <w:proofErr w:type="spellEnd"/>
                  <w:r w:rsidRPr="00C02F8A">
                    <w:rPr>
                      <w:rFonts w:ascii="Times New Roman" w:eastAsia="TimesNewRomanPSMT" w:hAnsi="Times New Roman"/>
                      <w:b/>
                      <w:sz w:val="20"/>
                      <w:lang w:val="en-US"/>
                    </w:rPr>
                    <w:t xml:space="preserve"> </w:t>
                  </w:r>
                  <w:proofErr w:type="spellStart"/>
                  <w:r w:rsidRPr="00C02F8A">
                    <w:rPr>
                      <w:rFonts w:ascii="Times New Roman" w:eastAsia="TimesNewRomanPSMT" w:hAnsi="Times New Roman"/>
                      <w:b/>
                      <w:sz w:val="20"/>
                      <w:lang w:val="en-US"/>
                    </w:rPr>
                    <w:t>noi</w:t>
                  </w:r>
                  <w:proofErr w:type="spellEnd"/>
                  <w:r>
                    <w:rPr>
                      <w:rFonts w:ascii="Times New Roman" w:eastAsia="TimesNewRomanPSMT" w:hAnsi="Times New Roman"/>
                      <w:b/>
                      <w:sz w:val="20"/>
                      <w:lang w:val="en-US"/>
                    </w:rPr>
                    <w:t xml:space="preserve"> (</w:t>
                  </w:r>
                  <w:proofErr w:type="spellStart"/>
                  <w:r>
                    <w:rPr>
                      <w:rFonts w:ascii="Times New Roman" w:eastAsia="TimesNewRomanPSMT" w:hAnsi="Times New Roman"/>
                      <w:b/>
                      <w:sz w:val="20"/>
                      <w:lang w:val="en-US"/>
                    </w:rPr>
                    <w:t>furgoneta</w:t>
                  </w:r>
                  <w:proofErr w:type="spellEnd"/>
                  <w:r>
                    <w:rPr>
                      <w:rFonts w:ascii="Times New Roman" w:eastAsia="TimesNewRomanPSMT" w:hAnsi="Times New Roman"/>
                      <w:b/>
                      <w:sz w:val="20"/>
                      <w:lang w:val="en-US"/>
                    </w:rPr>
                    <w:t>)</w:t>
                  </w:r>
                  <w:r w:rsidRPr="00C02F8A">
                    <w:rPr>
                      <w:rFonts w:ascii="Times New Roman" w:eastAsia="TimesNewRomanPSMT" w:hAnsi="Times New Roman"/>
                      <w:b/>
                      <w:sz w:val="20"/>
                      <w:lang w:val="en-US"/>
                    </w:rPr>
                    <w:t xml:space="preserve"> p-u </w:t>
                  </w:r>
                  <w:proofErr w:type="spellStart"/>
                  <w:r w:rsidRPr="00C02F8A">
                    <w:rPr>
                      <w:rFonts w:ascii="Times New Roman" w:eastAsia="TimesNewRomanPSMT" w:hAnsi="Times New Roman"/>
                      <w:b/>
                      <w:sz w:val="20"/>
                      <w:lang w:val="en-US"/>
                    </w:rPr>
                    <w:t>necesitatile</w:t>
                  </w:r>
                  <w:proofErr w:type="spellEnd"/>
                </w:p>
                <w:p w:rsidR="009859BD" w:rsidRPr="00E02E3D" w:rsidRDefault="009859BD" w:rsidP="000378B5">
                  <w:pPr>
                    <w:pStyle w:val="a6"/>
                    <w:rPr>
                      <w:rFonts w:ascii="Times New Roman" w:hAnsi="Times New Roman"/>
                      <w:b/>
                      <w:i/>
                      <w:sz w:val="20"/>
                      <w:lang w:val="en-US"/>
                    </w:rPr>
                  </w:pPr>
                  <w:r w:rsidRPr="00C02F8A">
                    <w:rPr>
                      <w:rFonts w:ascii="Times New Roman" w:eastAsia="TimesNewRomanPSMT" w:hAnsi="Times New Roman"/>
                      <w:b/>
                      <w:sz w:val="20"/>
                      <w:lang w:val="en-US"/>
                    </w:rPr>
                    <w:t xml:space="preserve"> IMSP  AMT </w:t>
                  </w:r>
                  <w:proofErr w:type="spellStart"/>
                  <w:r w:rsidRPr="00C02F8A">
                    <w:rPr>
                      <w:rFonts w:ascii="Times New Roman" w:eastAsia="TimesNewRomanPSMT" w:hAnsi="Times New Roman"/>
                      <w:b/>
                      <w:sz w:val="20"/>
                      <w:lang w:val="en-US"/>
                    </w:rPr>
                    <w:t>Buiucani</w:t>
                  </w:r>
                  <w:proofErr w:type="spellEnd"/>
                  <w:r w:rsidRPr="00C02F8A">
                    <w:rPr>
                      <w:rFonts w:ascii="Times New Roman" w:eastAsia="TimesNewRomanPSMT" w:hAnsi="Times New Roman"/>
                      <w:b/>
                      <w:sz w:val="20"/>
                      <w:lang w:val="en-US"/>
                    </w:rPr>
                    <w:t xml:space="preserve"> </w:t>
                  </w:r>
                </w:p>
              </w:tc>
            </w:tr>
            <w:tr w:rsidR="009859BD" w:rsidRPr="00C60D06" w:rsidTr="000378B5">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1.3.</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Numărul  procedurii de achiziție:</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rPr>
                      <w:sz w:val="20"/>
                      <w:szCs w:val="20"/>
                    </w:rPr>
                  </w:pPr>
                  <w:r w:rsidRPr="00E02E3D">
                    <w:rPr>
                      <w:b/>
                      <w:i/>
                      <w:sz w:val="20"/>
                      <w:szCs w:val="20"/>
                    </w:rPr>
                    <w:t>Nr.:</w:t>
                  </w:r>
                  <w:r w:rsidRPr="00E02E3D">
                    <w:rPr>
                      <w:sz w:val="20"/>
                      <w:szCs w:val="20"/>
                    </w:rPr>
                    <w:t xml:space="preserve"> </w:t>
                  </w:r>
                </w:p>
              </w:tc>
            </w:tr>
            <w:tr w:rsidR="009859BD" w:rsidRPr="00C60D06" w:rsidTr="000378B5">
              <w:trPr>
                <w:trHeight w:val="29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1.4.</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 xml:space="preserve">Tipul obiectului de achiziţie: </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b/>
                      <w:i/>
                      <w:sz w:val="20"/>
                    </w:rPr>
                  </w:pPr>
                  <w:r w:rsidRPr="00E02E3D">
                    <w:rPr>
                      <w:rFonts w:ascii="Times New Roman" w:hAnsi="Times New Roman"/>
                      <w:b/>
                      <w:i/>
                      <w:sz w:val="20"/>
                    </w:rPr>
                    <w:t>bunuri</w:t>
                  </w:r>
                </w:p>
              </w:tc>
            </w:tr>
            <w:tr w:rsidR="009859BD" w:rsidRPr="00C60D06" w:rsidTr="000378B5">
              <w:trPr>
                <w:trHeight w:val="162"/>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1.5.</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 xml:space="preserve">Codul CPV: </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b/>
                      <w:i/>
                      <w:sz w:val="20"/>
                      <w:lang w:val="en-US"/>
                    </w:rPr>
                  </w:pPr>
                  <w:r>
                    <w:rPr>
                      <w:rStyle w:val="treelistitemtitlerow"/>
                      <w:rFonts w:eastAsiaTheme="majorEastAsia"/>
                      <w:b/>
                      <w:bCs/>
                    </w:rPr>
                    <w:t>34100000-8</w:t>
                  </w:r>
                </w:p>
              </w:tc>
            </w:tr>
            <w:tr w:rsidR="009859BD" w:rsidRPr="00C60D06" w:rsidTr="000378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1.6.</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Sursa alocaţiilor bugetare/banilor publici și perioada bugetară:</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b/>
                      <w:i/>
                      <w:sz w:val="20"/>
                    </w:rPr>
                  </w:pPr>
                  <w:r w:rsidRPr="00E02E3D">
                    <w:rPr>
                      <w:rFonts w:ascii="Times New Roman" w:hAnsi="Times New Roman"/>
                      <w:b/>
                      <w:i/>
                      <w:sz w:val="20"/>
                    </w:rPr>
                    <w:t>CNAM</w:t>
                  </w:r>
                </w:p>
              </w:tc>
            </w:tr>
            <w:tr w:rsidR="009859BD" w:rsidRPr="00C60D06" w:rsidTr="000378B5">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1.7.</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Administratorul alocațiilor bugetare:</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jc w:val="both"/>
                    <w:rPr>
                      <w:b/>
                      <w:sz w:val="20"/>
                      <w:szCs w:val="20"/>
                      <w:lang w:val="en-US"/>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p>
              </w:tc>
            </w:tr>
            <w:tr w:rsidR="009859BD" w:rsidRPr="00C60D06" w:rsidTr="000378B5">
              <w:trPr>
                <w:trHeight w:val="407"/>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1.8.</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Partenerul de dezvoltare (după caz):</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b/>
                      <w:i/>
                      <w:sz w:val="20"/>
                    </w:rPr>
                  </w:pPr>
                  <w:r w:rsidRPr="00E02E3D">
                    <w:rPr>
                      <w:rFonts w:ascii="Times New Roman" w:hAnsi="Times New Roman"/>
                      <w:b/>
                      <w:i/>
                      <w:sz w:val="20"/>
                    </w:rPr>
                    <w:t>[Denumirea partenerului de dezvoltare]</w:t>
                  </w:r>
                </w:p>
              </w:tc>
            </w:tr>
            <w:tr w:rsidR="009859BD" w:rsidRPr="00C60D06" w:rsidTr="000378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1.9.</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Denumirea cumpărătorului, IDNO:</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jc w:val="both"/>
                    <w:rPr>
                      <w:b/>
                      <w:i/>
                      <w:sz w:val="20"/>
                      <w:szCs w:val="20"/>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r w:rsidRPr="00E02E3D">
                    <w:rPr>
                      <w:rFonts w:eastAsia="TimesNewRomanPSMT"/>
                      <w:b/>
                      <w:noProof w:val="0"/>
                      <w:sz w:val="20"/>
                      <w:szCs w:val="20"/>
                      <w:lang w:val="en-US"/>
                    </w:rPr>
                    <w:t xml:space="preserve">  </w:t>
                  </w:r>
                  <w:r w:rsidRPr="00E02E3D">
                    <w:rPr>
                      <w:b/>
                      <w:i/>
                      <w:sz w:val="20"/>
                      <w:szCs w:val="20"/>
                    </w:rPr>
                    <w:t>IDNO 1003600153131</w:t>
                  </w:r>
                </w:p>
              </w:tc>
            </w:tr>
            <w:tr w:rsidR="009859BD" w:rsidRPr="00C60D06" w:rsidTr="000378B5">
              <w:trPr>
                <w:trHeight w:val="238"/>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1.10.</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Destinatarul bunurilor/serviciilor, IDNO:</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jc w:val="both"/>
                    <w:rPr>
                      <w:b/>
                      <w:sz w:val="20"/>
                      <w:szCs w:val="20"/>
                      <w:lang w:val="en-US"/>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p>
              </w:tc>
            </w:tr>
            <w:tr w:rsidR="009859BD" w:rsidRPr="00C60D06" w:rsidTr="000378B5">
              <w:trPr>
                <w:trHeight w:val="372"/>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1.11.</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Limba de comunicare:</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b/>
                      <w:i/>
                      <w:sz w:val="20"/>
                    </w:rPr>
                  </w:pPr>
                  <w:r w:rsidRPr="00E02E3D">
                    <w:rPr>
                      <w:rFonts w:ascii="Times New Roman" w:hAnsi="Times New Roman"/>
                      <w:b/>
                      <w:i/>
                      <w:sz w:val="20"/>
                    </w:rPr>
                    <w:t>[limba de stat]</w:t>
                  </w:r>
                </w:p>
              </w:tc>
            </w:tr>
            <w:tr w:rsidR="009859BD" w:rsidRPr="00C60D06" w:rsidTr="000378B5">
              <w:trPr>
                <w:trHeight w:val="561"/>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1.12.</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Locul/Modalitatea de transmitere a clarificărilor referitor la  documentația de atribuire</w:t>
                  </w:r>
                </w:p>
              </w:tc>
              <w:tc>
                <w:tcPr>
                  <w:tcW w:w="6493" w:type="dxa"/>
                  <w:tcBorders>
                    <w:top w:val="single" w:sz="4" w:space="0" w:color="auto"/>
                    <w:left w:val="single" w:sz="4" w:space="0" w:color="auto"/>
                    <w:right w:val="single" w:sz="4" w:space="0" w:color="auto"/>
                  </w:tcBorders>
                  <w:vAlign w:val="center"/>
                </w:tcPr>
                <w:p w:rsidR="009859BD" w:rsidRPr="00E02E3D" w:rsidRDefault="009859BD" w:rsidP="000378B5">
                  <w:pPr>
                    <w:pStyle w:val="a6"/>
                    <w:tabs>
                      <w:tab w:val="right" w:pos="4743"/>
                    </w:tabs>
                    <w:rPr>
                      <w:rFonts w:ascii="Times New Roman" w:hAnsi="Times New Roman"/>
                      <w:b/>
                      <w:i/>
                      <w:sz w:val="20"/>
                    </w:rPr>
                  </w:pPr>
                  <w:r w:rsidRPr="00E02E3D">
                    <w:rPr>
                      <w:rFonts w:ascii="Times New Roman" w:hAnsi="Times New Roman"/>
                      <w:b/>
                      <w:i/>
                      <w:sz w:val="20"/>
                      <w:lang w:val="en-US"/>
                    </w:rPr>
                    <w:t>SIA “RSAP”</w:t>
                  </w:r>
                  <w:r w:rsidRPr="00E02E3D">
                    <w:rPr>
                      <w:rFonts w:ascii="Times New Roman" w:hAnsi="Times New Roman"/>
                      <w:b/>
                      <w:sz w:val="20"/>
                      <w:lang w:val="en-US"/>
                    </w:rPr>
                    <w:t>.</w:t>
                  </w:r>
                </w:p>
              </w:tc>
            </w:tr>
            <w:tr w:rsidR="009859BD" w:rsidRPr="00C60D06" w:rsidTr="000378B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1.13.</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Contract de achiziție rezervat atelierelor protejate</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tabs>
                      <w:tab w:val="right" w:pos="4743"/>
                    </w:tabs>
                    <w:rPr>
                      <w:rFonts w:ascii="Times New Roman" w:hAnsi="Times New Roman"/>
                      <w:b/>
                      <w:i/>
                      <w:sz w:val="20"/>
                    </w:rPr>
                  </w:pPr>
                  <w:r w:rsidRPr="00E02E3D">
                    <w:rPr>
                      <w:rFonts w:ascii="Times New Roman" w:hAnsi="Times New Roman"/>
                      <w:b/>
                      <w:i/>
                      <w:sz w:val="20"/>
                    </w:rPr>
                    <w:t>nu</w:t>
                  </w:r>
                </w:p>
              </w:tc>
            </w:tr>
            <w:tr w:rsidR="009859BD" w:rsidRPr="00C60D06" w:rsidTr="000378B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1.14.</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Tipul contractului:</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left" w:pos="284"/>
                      <w:tab w:val="right" w:pos="9531"/>
                    </w:tabs>
                    <w:ind w:left="360" w:hanging="360"/>
                    <w:contextualSpacing/>
                    <w:rPr>
                      <w:b/>
                      <w:i/>
                      <w:noProof w:val="0"/>
                      <w:sz w:val="20"/>
                      <w:szCs w:val="20"/>
                    </w:rPr>
                  </w:pPr>
                  <w:proofErr w:type="spellStart"/>
                  <w:r w:rsidRPr="00E02E3D">
                    <w:rPr>
                      <w:b/>
                      <w:i/>
                      <w:noProof w:val="0"/>
                      <w:sz w:val="20"/>
                      <w:szCs w:val="20"/>
                    </w:rPr>
                    <w:t>Vînzare-cumpărare</w:t>
                  </w:r>
                  <w:proofErr w:type="spellEnd"/>
                  <w:r w:rsidRPr="00E02E3D">
                    <w:rPr>
                      <w:b/>
                      <w:i/>
                      <w:noProof w:val="0"/>
                      <w:sz w:val="20"/>
                      <w:szCs w:val="20"/>
                    </w:rPr>
                    <w:t xml:space="preserve"> </w:t>
                  </w:r>
                </w:p>
              </w:tc>
            </w:tr>
            <w:tr w:rsidR="009859BD" w:rsidRPr="00C60D06" w:rsidTr="000378B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ind w:left="-120" w:right="-108"/>
                    <w:jc w:val="center"/>
                    <w:rPr>
                      <w:spacing w:val="-4"/>
                    </w:rPr>
                  </w:pPr>
                  <w:r w:rsidRPr="00C60D06">
                    <w:rPr>
                      <w:spacing w:val="-4"/>
                    </w:rPr>
                    <w:t>1.15.</w:t>
                  </w:r>
                </w:p>
              </w:tc>
              <w:tc>
                <w:tcPr>
                  <w:tcW w:w="357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rPr>
                      <w:rFonts w:ascii="Times New Roman" w:hAnsi="Times New Roman"/>
                      <w:sz w:val="20"/>
                    </w:rPr>
                  </w:pPr>
                  <w:r w:rsidRPr="00E02E3D">
                    <w:rPr>
                      <w:rFonts w:ascii="Times New Roman" w:hAnsi="Times New Roman"/>
                      <w:sz w:val="20"/>
                    </w:rPr>
                    <w:t>Condiții speciale de care depinde îndeplinirea contractului</w:t>
                  </w:r>
                  <w:r w:rsidRPr="00E02E3D">
                    <w:rPr>
                      <w:rFonts w:ascii="Times New Roman" w:hAnsi="Times New Roman"/>
                      <w:b/>
                      <w:sz w:val="20"/>
                    </w:rPr>
                    <w:t xml:space="preserve">: </w:t>
                  </w:r>
                </w:p>
              </w:tc>
              <w:tc>
                <w:tcPr>
                  <w:tcW w:w="6493"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a6"/>
                    <w:tabs>
                      <w:tab w:val="right" w:pos="4743"/>
                    </w:tabs>
                    <w:rPr>
                      <w:rFonts w:ascii="Times New Roman" w:hAnsi="Times New Roman"/>
                      <w:b/>
                      <w:i/>
                      <w:spacing w:val="-2"/>
                      <w:sz w:val="20"/>
                    </w:rPr>
                  </w:pPr>
                  <w:r w:rsidRPr="00E02E3D">
                    <w:rPr>
                      <w:rFonts w:ascii="Times New Roman" w:hAnsi="Times New Roman"/>
                      <w:b/>
                      <w:i/>
                      <w:spacing w:val="-2"/>
                      <w:sz w:val="20"/>
                    </w:rPr>
                    <w:t>Corespunderea cernitelor caietului de sarcini si prețul cel mai scăzut</w:t>
                  </w:r>
                </w:p>
              </w:tc>
            </w:tr>
          </w:tbl>
          <w:p w:rsidR="009859BD" w:rsidRPr="00C60D06" w:rsidRDefault="009859BD" w:rsidP="000378B5"/>
        </w:tc>
      </w:tr>
      <w:tr w:rsidR="009859BD" w:rsidRPr="00C60D06" w:rsidTr="000378B5">
        <w:trPr>
          <w:gridAfter w:val="1"/>
          <w:wAfter w:w="1843" w:type="dxa"/>
          <w:trHeight w:val="600"/>
        </w:trPr>
        <w:tc>
          <w:tcPr>
            <w:tcW w:w="10031" w:type="dxa"/>
            <w:gridSpan w:val="5"/>
            <w:vAlign w:val="center"/>
          </w:tcPr>
          <w:p w:rsidR="009859BD" w:rsidRPr="00E02E3D" w:rsidRDefault="009859BD" w:rsidP="009859BD">
            <w:pPr>
              <w:pStyle w:val="2"/>
              <w:keepNext w:val="0"/>
              <w:keepLines w:val="0"/>
              <w:numPr>
                <w:ilvl w:val="0"/>
                <w:numId w:val="2"/>
              </w:numPr>
              <w:tabs>
                <w:tab w:val="left" w:pos="360"/>
              </w:tabs>
              <w:spacing w:before="0"/>
              <w:jc w:val="center"/>
              <w:rPr>
                <w:sz w:val="22"/>
                <w:szCs w:val="22"/>
              </w:rPr>
            </w:pPr>
            <w:bookmarkStart w:id="3" w:name="_Toc392180191"/>
            <w:bookmarkStart w:id="4" w:name="_Toc449539079"/>
            <w:r w:rsidRPr="00E02E3D">
              <w:rPr>
                <w:sz w:val="22"/>
                <w:szCs w:val="22"/>
              </w:rPr>
              <w:t>Lista bunurilor/serviciilor</w:t>
            </w:r>
            <w:r w:rsidRPr="00E02E3D">
              <w:rPr>
                <w:color w:val="FF0000"/>
                <w:sz w:val="22"/>
                <w:szCs w:val="22"/>
              </w:rPr>
              <w:t xml:space="preserve"> </w:t>
            </w:r>
            <w:r w:rsidRPr="00E02E3D">
              <w:rPr>
                <w:sz w:val="22"/>
                <w:szCs w:val="22"/>
              </w:rPr>
              <w:t>și specificațiile tehnice:</w:t>
            </w:r>
            <w:bookmarkEnd w:id="3"/>
            <w:bookmarkEnd w:id="4"/>
          </w:p>
        </w:tc>
      </w:tr>
      <w:tr w:rsidR="009859BD" w:rsidRPr="00C60D06" w:rsidTr="00037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3" w:type="dxa"/>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859BD" w:rsidRPr="00E02E3D" w:rsidRDefault="009859BD" w:rsidP="000378B5">
            <w:pPr>
              <w:ind w:left="-57" w:right="-57"/>
              <w:jc w:val="center"/>
              <w:rPr>
                <w:b/>
                <w:sz w:val="20"/>
                <w:szCs w:val="20"/>
              </w:rPr>
            </w:pPr>
            <w:r w:rsidRPr="00E02E3D">
              <w:rPr>
                <w:b/>
                <w:sz w:val="20"/>
                <w:szCs w:val="20"/>
              </w:rPr>
              <w:t>Cod CPV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59BD" w:rsidRPr="00E02E3D" w:rsidRDefault="009859BD" w:rsidP="000378B5">
            <w:pPr>
              <w:ind w:left="-57" w:right="-57"/>
              <w:jc w:val="center"/>
              <w:rPr>
                <w:b/>
                <w:sz w:val="20"/>
                <w:szCs w:val="20"/>
              </w:rPr>
            </w:pPr>
            <w:r w:rsidRPr="00E02E3D">
              <w:rPr>
                <w:b/>
                <w:sz w:val="20"/>
                <w:szCs w:val="20"/>
              </w:rPr>
              <w:t>Denumire bunurilor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9BD" w:rsidRPr="00E02E3D" w:rsidRDefault="009859BD" w:rsidP="000378B5">
            <w:pPr>
              <w:ind w:left="-57" w:right="-57"/>
              <w:jc w:val="center"/>
              <w:rPr>
                <w:b/>
                <w:sz w:val="20"/>
                <w:szCs w:val="20"/>
              </w:rPr>
            </w:pPr>
            <w:r w:rsidRPr="00E02E3D">
              <w:rPr>
                <w:b/>
                <w:sz w:val="20"/>
                <w:szCs w:val="20"/>
              </w:rPr>
              <w:t>Unitatea  măsură</w:t>
            </w:r>
          </w:p>
        </w:tc>
        <w:tc>
          <w:tcPr>
            <w:tcW w:w="708" w:type="dxa"/>
            <w:tcBorders>
              <w:top w:val="single" w:sz="4" w:space="0" w:color="auto"/>
              <w:left w:val="single" w:sz="4" w:space="0" w:color="auto"/>
              <w:right w:val="single" w:sz="4" w:space="0" w:color="auto"/>
            </w:tcBorders>
            <w:shd w:val="clear" w:color="auto" w:fill="auto"/>
            <w:vAlign w:val="center"/>
          </w:tcPr>
          <w:p w:rsidR="009859BD" w:rsidRPr="00E02E3D" w:rsidRDefault="009859BD" w:rsidP="000378B5">
            <w:pPr>
              <w:ind w:left="-57" w:right="-57"/>
              <w:jc w:val="center"/>
              <w:rPr>
                <w:b/>
                <w:sz w:val="20"/>
                <w:szCs w:val="20"/>
              </w:rPr>
            </w:pPr>
            <w:r w:rsidRPr="00E02E3D">
              <w:rPr>
                <w:b/>
                <w:sz w:val="20"/>
                <w:szCs w:val="20"/>
              </w:rPr>
              <w:t>Cantitatea</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859BD" w:rsidRPr="00E02E3D" w:rsidRDefault="009859BD" w:rsidP="000378B5">
            <w:pPr>
              <w:ind w:left="-57" w:right="-57"/>
              <w:jc w:val="center"/>
              <w:rPr>
                <w:b/>
                <w:sz w:val="20"/>
                <w:szCs w:val="20"/>
              </w:rPr>
            </w:pPr>
            <w:r w:rsidRPr="00E02E3D">
              <w:rPr>
                <w:b/>
                <w:sz w:val="20"/>
                <w:szCs w:val="20"/>
              </w:rPr>
              <w:t>Specificația tehnică deplină solicitată, Standarde de referinţă</w:t>
            </w:r>
          </w:p>
        </w:tc>
      </w:tr>
      <w:tr w:rsidR="009859BD" w:rsidRPr="00C60D06" w:rsidTr="00037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67"/>
        </w:trPr>
        <w:tc>
          <w:tcPr>
            <w:tcW w:w="534" w:type="dxa"/>
            <w:shd w:val="clear" w:color="auto" w:fill="auto"/>
            <w:textDirection w:val="btLr"/>
            <w:vAlign w:val="center"/>
          </w:tcPr>
          <w:p w:rsidR="009859BD" w:rsidRPr="00E02E3D" w:rsidRDefault="009859BD" w:rsidP="000378B5">
            <w:pPr>
              <w:ind w:left="-57" w:right="-57"/>
              <w:jc w:val="center"/>
              <w:rPr>
                <w:sz w:val="18"/>
                <w:szCs w:val="18"/>
              </w:rPr>
            </w:pPr>
            <w:r w:rsidRPr="00E02E3D">
              <w:rPr>
                <w:rFonts w:eastAsia="TimesNewRomanPSMT"/>
                <w:sz w:val="18"/>
                <w:szCs w:val="18"/>
                <w:lang w:eastAsia="zh-CN"/>
              </w:rPr>
              <w:lastRenderedPageBreak/>
              <w:t>34110000-1</w:t>
            </w:r>
          </w:p>
        </w:tc>
        <w:tc>
          <w:tcPr>
            <w:tcW w:w="1417" w:type="dxa"/>
            <w:shd w:val="clear" w:color="auto" w:fill="auto"/>
            <w:vAlign w:val="center"/>
          </w:tcPr>
          <w:p w:rsidR="009859BD" w:rsidRPr="00844764" w:rsidRDefault="009859BD" w:rsidP="000378B5">
            <w:pPr>
              <w:ind w:left="-57" w:right="-57"/>
              <w:jc w:val="center"/>
              <w:rPr>
                <w:b/>
              </w:rPr>
            </w:pPr>
            <w:r w:rsidRPr="00844764">
              <w:rPr>
                <w:b/>
              </w:rPr>
              <w:t>Autoturism nou</w:t>
            </w:r>
            <w:r>
              <w:rPr>
                <w:b/>
              </w:rPr>
              <w:t xml:space="preserve"> (furgoneta)</w:t>
            </w:r>
          </w:p>
        </w:tc>
        <w:tc>
          <w:tcPr>
            <w:tcW w:w="851" w:type="dxa"/>
            <w:shd w:val="clear" w:color="auto" w:fill="auto"/>
            <w:vAlign w:val="center"/>
          </w:tcPr>
          <w:p w:rsidR="009859BD" w:rsidRPr="00844764" w:rsidRDefault="009859BD" w:rsidP="000378B5">
            <w:pPr>
              <w:ind w:left="-57" w:right="-57"/>
              <w:jc w:val="center"/>
              <w:rPr>
                <w:b/>
              </w:rPr>
            </w:pPr>
            <w:r w:rsidRPr="00844764">
              <w:rPr>
                <w:b/>
              </w:rPr>
              <w:t>buc</w:t>
            </w:r>
          </w:p>
        </w:tc>
        <w:tc>
          <w:tcPr>
            <w:tcW w:w="708" w:type="dxa"/>
            <w:shd w:val="clear" w:color="auto" w:fill="auto"/>
            <w:vAlign w:val="center"/>
          </w:tcPr>
          <w:p w:rsidR="009859BD" w:rsidRPr="00844764" w:rsidRDefault="009859BD" w:rsidP="000378B5">
            <w:pPr>
              <w:ind w:left="-57" w:right="-57"/>
              <w:jc w:val="center"/>
              <w:rPr>
                <w:b/>
              </w:rPr>
            </w:pPr>
            <w:r w:rsidRPr="00844764">
              <w:rPr>
                <w:b/>
              </w:rPr>
              <w:t>1</w:t>
            </w:r>
          </w:p>
        </w:tc>
        <w:tc>
          <w:tcPr>
            <w:tcW w:w="6521" w:type="dxa"/>
            <w:shd w:val="clear" w:color="auto" w:fill="auto"/>
            <w:vAlign w:val="center"/>
          </w:tcPr>
          <w:p w:rsidR="009859BD" w:rsidRPr="00E02E3D" w:rsidRDefault="009859BD" w:rsidP="000378B5">
            <w:pPr>
              <w:rPr>
                <w:sz w:val="20"/>
                <w:szCs w:val="20"/>
              </w:rPr>
            </w:pPr>
            <w:r w:rsidRPr="00BD2B8D">
              <w:rPr>
                <w:b/>
                <w:bCs/>
                <w:sz w:val="20"/>
                <w:szCs w:val="20"/>
              </w:rPr>
              <w:t xml:space="preserve">Forma caroseriei furgon, tipul  autovehiculului </w:t>
            </w:r>
            <w:r>
              <w:rPr>
                <w:b/>
                <w:bCs/>
                <w:sz w:val="20"/>
                <w:szCs w:val="20"/>
              </w:rPr>
              <w:t>–</w:t>
            </w:r>
            <w:r w:rsidRPr="00BD2B8D">
              <w:rPr>
                <w:b/>
                <w:bCs/>
                <w:sz w:val="20"/>
                <w:szCs w:val="20"/>
              </w:rPr>
              <w:t xml:space="preserve"> camion</w:t>
            </w:r>
            <w:r>
              <w:rPr>
                <w:b/>
                <w:bCs/>
                <w:sz w:val="20"/>
                <w:szCs w:val="20"/>
              </w:rPr>
              <w:t xml:space="preserve">. </w:t>
            </w:r>
            <w:r w:rsidRPr="00BD2B8D">
              <w:rPr>
                <w:sz w:val="20"/>
                <w:szCs w:val="20"/>
              </w:rPr>
              <w:t>Numărul de  locuri  2 Lungimea automobilului (mm) min 4250 max 4400  Inaltimea automobilului (mm). min 1800 max 1900 Lățimea  automobilului fara oglinzi (mm) min 1700 max 2050 Roti 15, pneuri 185-65 R15, jante de otel R15 cu capace complete. Roată de rezerva de dimensiuni normaleMotorizare (dm3)/ tip combustibil 1.3 / benzină, Cutia de viteza manuala  in 6 trepte Norme de poluare Euro 6. Puterea (CP) min. 90. Direcție asistata hidraulicCuplu maxim (Nm) min. 150 Consum urban (l/100km) maximum  7.5 Consum extra urban (l/100km) maximum  5.0 Consum mixt (l/100km) maximum 5.5. Capacitatea rezervorului (l) minimum  50. Viteza maxima km/h, min. 170. Volum util compartiment marfa (litri) min 3000. Tracțiune  Fata AFU (asistenta la frânarea de urgent), regulator electronic de frânare Dotări,  antidemaraj electronic ABS cu repartitor  electronic de frânare si asistenta la frânare de urgent, airbag frontal șofer si pasager cu deconectare manuala, HAS asistenta la pornire in rampa, centuri de siguranță reglabile pe inaltime, ASR-ESP sisteme antipatinare si control al traiectoriei, Geamuri electrice față cu impuls, Computer de bord  Închidere centralizată cu telecomanda pe cheie Radio cu comanda pe volan, priza,  USB si Bluetooth scaun șofer reglabil pe inaltime, scaun pasager inclinabil, bare vertical de protecție in spatele șoferului spațiu de depozitare plafon , inele de ancorare in spațiu de marfa. Volan reglabil pe inaltime. Comanda reciclare aer, încălzire –ventilare cu 4 viteze, aer condiționat. Faruri de  zi, iluminare spatiu marfa, funcție Eco-mode si indicator pu schimbarea treptei de viteza si funcția stop-start pentru motor Euro 6, direcție asistata hidraulic  Oglinzi exterioare reglabile electric și încălzite Aparatori noroi fata si spate Covorașe față Garanţia min 3 ani sau100000 km, min 6 ani  de coroziune  Termen de livrare 30 zile Anul  fabricării 2 020 / automobil nou, culoare alb.Operatorul economic își asuma cheltuielile livrarea mun. Chisinau, str. I.L. Caragiale 2</w:t>
            </w:r>
          </w:p>
        </w:tc>
        <w:tc>
          <w:tcPr>
            <w:tcW w:w="1843" w:type="dxa"/>
          </w:tcPr>
          <w:p w:rsidR="009859BD" w:rsidRPr="00D872BE" w:rsidRDefault="009859BD" w:rsidP="000378B5">
            <w:pPr>
              <w:spacing w:before="120"/>
              <w:jc w:val="center"/>
              <w:rPr>
                <w:lang w:val="en-US"/>
              </w:rPr>
            </w:pPr>
          </w:p>
        </w:tc>
      </w:tr>
    </w:tbl>
    <w:p w:rsidR="009859BD" w:rsidRPr="00C60D06" w:rsidRDefault="009859BD" w:rsidP="009859BD"/>
    <w:p w:rsidR="009859BD" w:rsidRPr="00E02E3D" w:rsidRDefault="009859BD" w:rsidP="009859BD">
      <w:pPr>
        <w:pStyle w:val="2"/>
        <w:keepNext w:val="0"/>
        <w:keepLines w:val="0"/>
        <w:numPr>
          <w:ilvl w:val="0"/>
          <w:numId w:val="2"/>
        </w:numPr>
        <w:tabs>
          <w:tab w:val="left" w:pos="360"/>
        </w:tabs>
        <w:spacing w:before="0"/>
        <w:jc w:val="center"/>
        <w:rPr>
          <w:sz w:val="22"/>
          <w:szCs w:val="22"/>
        </w:rPr>
      </w:pPr>
      <w:bookmarkStart w:id="5" w:name="_Toc392180193"/>
      <w:bookmarkStart w:id="6" w:name="_Toc449539081"/>
      <w:r w:rsidRPr="00E02E3D">
        <w:rPr>
          <w:sz w:val="22"/>
          <w:szCs w:val="22"/>
        </w:rPr>
        <w:t>Pregătirea ofertelor</w:t>
      </w:r>
      <w:bookmarkEnd w:id="5"/>
      <w:bookmarkEnd w:id="6"/>
    </w:p>
    <w:tbl>
      <w:tblPr>
        <w:tblW w:w="10322" w:type="dxa"/>
        <w:tblLayout w:type="fixed"/>
        <w:tblLook w:val="04A0"/>
      </w:tblPr>
      <w:tblGrid>
        <w:gridCol w:w="534"/>
        <w:gridCol w:w="2834"/>
        <w:gridCol w:w="6946"/>
        <w:gridCol w:w="8"/>
      </w:tblGrid>
      <w:tr w:rsidR="009859BD" w:rsidRPr="00AD378E" w:rsidTr="000378B5">
        <w:trPr>
          <w:trHeight w:val="361"/>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3.1.</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540"/>
              </w:tabs>
              <w:suppressAutoHyphens/>
              <w:spacing w:before="120" w:after="120"/>
              <w:rPr>
                <w:sz w:val="20"/>
                <w:szCs w:val="20"/>
              </w:rPr>
            </w:pPr>
            <w:r w:rsidRPr="00AD378E">
              <w:rPr>
                <w:sz w:val="20"/>
                <w:szCs w:val="20"/>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pStyle w:val="a4"/>
              <w:tabs>
                <w:tab w:val="left" w:pos="540"/>
              </w:tabs>
              <w:suppressAutoHyphens/>
              <w:spacing w:after="120"/>
              <w:jc w:val="both"/>
              <w:rPr>
                <w:sz w:val="20"/>
                <w:szCs w:val="20"/>
              </w:rPr>
            </w:pPr>
            <w:r w:rsidRPr="00AD378E">
              <w:rPr>
                <w:b/>
                <w:i/>
                <w:sz w:val="20"/>
                <w:szCs w:val="20"/>
              </w:rPr>
              <w:t>nu vor fi acceptate]</w:t>
            </w:r>
            <w:r w:rsidRPr="00AD378E">
              <w:rPr>
                <w:b/>
                <w:sz w:val="20"/>
                <w:szCs w:val="20"/>
              </w:rPr>
              <w:t xml:space="preserve"> </w:t>
            </w:r>
          </w:p>
        </w:tc>
      </w:tr>
      <w:tr w:rsidR="009859BD" w:rsidRPr="00AD378E" w:rsidTr="000378B5">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3.2.</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540"/>
              </w:tabs>
              <w:suppressAutoHyphens/>
              <w:spacing w:after="120"/>
              <w:rPr>
                <w:sz w:val="20"/>
                <w:szCs w:val="20"/>
              </w:rPr>
            </w:pPr>
            <w:r w:rsidRPr="00AD378E">
              <w:rPr>
                <w:sz w:val="20"/>
                <w:szCs w:val="20"/>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372"/>
              </w:tabs>
              <w:suppressAutoHyphens/>
              <w:rPr>
                <w:i/>
                <w:sz w:val="20"/>
                <w:szCs w:val="20"/>
              </w:rPr>
            </w:pPr>
            <w:r w:rsidRPr="00AD378E">
              <w:rPr>
                <w:b/>
                <w:i/>
                <w:sz w:val="20"/>
                <w:szCs w:val="20"/>
              </w:rPr>
              <w:t xml:space="preserve">[forma garanției </w:t>
            </w:r>
            <w:r w:rsidRPr="00AD378E">
              <w:rPr>
                <w:i/>
                <w:sz w:val="20"/>
                <w:szCs w:val="20"/>
              </w:rPr>
              <w:t>Garanţia pentru ofertă prin transfer la contul autorităţii contractante, conform următoarelor date bancare:</w:t>
            </w:r>
          </w:p>
          <w:p w:rsidR="009859BD" w:rsidRPr="00AD378E" w:rsidRDefault="009859BD" w:rsidP="000378B5">
            <w:pPr>
              <w:ind w:left="599"/>
              <w:rPr>
                <w:i/>
                <w:sz w:val="20"/>
                <w:szCs w:val="20"/>
              </w:rPr>
            </w:pPr>
            <w:r w:rsidRPr="00AD378E">
              <w:rPr>
                <w:i/>
                <w:sz w:val="20"/>
                <w:szCs w:val="20"/>
              </w:rPr>
              <w:t>Beneficiarul plăţii:IMSP AMT Buiucani</w:t>
            </w:r>
          </w:p>
          <w:p w:rsidR="009859BD" w:rsidRPr="00AD378E" w:rsidRDefault="009859BD" w:rsidP="000378B5">
            <w:pPr>
              <w:ind w:left="599"/>
              <w:rPr>
                <w:i/>
                <w:sz w:val="20"/>
                <w:szCs w:val="20"/>
              </w:rPr>
            </w:pPr>
            <w:r w:rsidRPr="00AD378E">
              <w:rPr>
                <w:i/>
                <w:sz w:val="20"/>
                <w:szCs w:val="20"/>
              </w:rPr>
              <w:t>Denumirea Băncii: MF Trezoreria de Stat</w:t>
            </w:r>
          </w:p>
          <w:p w:rsidR="009859BD" w:rsidRPr="00AD378E" w:rsidRDefault="009859BD" w:rsidP="000378B5">
            <w:pPr>
              <w:ind w:left="599"/>
              <w:rPr>
                <w:i/>
                <w:sz w:val="20"/>
                <w:szCs w:val="20"/>
              </w:rPr>
            </w:pPr>
            <w:r w:rsidRPr="00AD378E">
              <w:rPr>
                <w:i/>
                <w:sz w:val="20"/>
                <w:szCs w:val="20"/>
              </w:rPr>
              <w:t>Codul fiscal: 1003600153131</w:t>
            </w:r>
          </w:p>
          <w:p w:rsidR="009859BD" w:rsidRPr="00AD378E" w:rsidRDefault="009859BD" w:rsidP="000378B5">
            <w:pPr>
              <w:ind w:left="599"/>
              <w:rPr>
                <w:i/>
                <w:sz w:val="20"/>
                <w:szCs w:val="20"/>
              </w:rPr>
            </w:pPr>
            <w:r w:rsidRPr="00AD378E">
              <w:rPr>
                <w:i/>
                <w:sz w:val="20"/>
                <w:szCs w:val="20"/>
              </w:rPr>
              <w:t>Contul de decontare</w:t>
            </w:r>
            <w:r w:rsidRPr="00AD378E">
              <w:rPr>
                <w:i/>
                <w:spacing w:val="-2"/>
                <w:sz w:val="20"/>
                <w:szCs w:val="20"/>
              </w:rPr>
              <w:t>: MD75TRPCBW518430G00371AA</w:t>
            </w:r>
          </w:p>
          <w:p w:rsidR="009859BD" w:rsidRPr="00AD378E" w:rsidRDefault="009859BD" w:rsidP="000378B5">
            <w:pPr>
              <w:ind w:left="599"/>
              <w:rPr>
                <w:i/>
                <w:sz w:val="20"/>
                <w:szCs w:val="20"/>
              </w:rPr>
            </w:pPr>
            <w:r w:rsidRPr="00AD378E">
              <w:rPr>
                <w:i/>
                <w:sz w:val="20"/>
                <w:szCs w:val="20"/>
              </w:rPr>
              <w:t xml:space="preserve">Contul trezorerial: </w:t>
            </w:r>
          </w:p>
          <w:p w:rsidR="009859BD" w:rsidRPr="00AD378E" w:rsidRDefault="009859BD" w:rsidP="000378B5">
            <w:pPr>
              <w:ind w:left="599"/>
              <w:rPr>
                <w:i/>
                <w:sz w:val="20"/>
                <w:szCs w:val="20"/>
              </w:rPr>
            </w:pPr>
            <w:r w:rsidRPr="00AD378E">
              <w:rPr>
                <w:i/>
                <w:sz w:val="20"/>
                <w:szCs w:val="20"/>
              </w:rPr>
              <w:t>Contul bancar: TREZMD2X</w:t>
            </w:r>
          </w:p>
          <w:p w:rsidR="009859BD" w:rsidRPr="00AD378E" w:rsidRDefault="009859BD" w:rsidP="000378B5">
            <w:pPr>
              <w:ind w:left="599"/>
              <w:rPr>
                <w:i/>
                <w:sz w:val="20"/>
                <w:szCs w:val="20"/>
              </w:rPr>
            </w:pPr>
            <w:r w:rsidRPr="00AD378E">
              <w:rPr>
                <w:i/>
                <w:sz w:val="20"/>
                <w:szCs w:val="20"/>
              </w:rPr>
              <w:t xml:space="preserve">Trezoreria </w:t>
            </w:r>
            <w:r w:rsidRPr="00AD378E">
              <w:rPr>
                <w:bCs/>
                <w:i/>
                <w:sz w:val="20"/>
                <w:szCs w:val="20"/>
              </w:rPr>
              <w:t>regională</w:t>
            </w:r>
            <w:r w:rsidRPr="00AD378E">
              <w:rPr>
                <w:i/>
                <w:sz w:val="20"/>
                <w:szCs w:val="20"/>
              </w:rPr>
              <w:t xml:space="preserve">: </w:t>
            </w:r>
          </w:p>
          <w:p w:rsidR="009859BD" w:rsidRPr="00AD378E" w:rsidRDefault="009859BD" w:rsidP="000378B5">
            <w:pPr>
              <w:rPr>
                <w:sz w:val="20"/>
                <w:szCs w:val="20"/>
              </w:rPr>
            </w:pPr>
            <w:r w:rsidRPr="00AD378E">
              <w:rPr>
                <w:i/>
                <w:sz w:val="20"/>
                <w:szCs w:val="20"/>
              </w:rPr>
              <w:t xml:space="preserve">cu nota “Pentru setul documentelor de atribuire” sau “Pentru garanţia pentru ofertă la procedura de achiziție publică nr. </w:t>
            </w:r>
          </w:p>
        </w:tc>
      </w:tr>
      <w:tr w:rsidR="009859BD" w:rsidRPr="00AD378E" w:rsidTr="000378B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3.3.</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540"/>
              </w:tabs>
              <w:suppressAutoHyphens/>
              <w:jc w:val="both"/>
              <w:rPr>
                <w:sz w:val="20"/>
                <w:szCs w:val="20"/>
              </w:rPr>
            </w:pPr>
            <w:r w:rsidRPr="00AD378E">
              <w:rPr>
                <w:sz w:val="20"/>
                <w:szCs w:val="20"/>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372"/>
              </w:tabs>
              <w:suppressAutoHyphens/>
              <w:rPr>
                <w:sz w:val="20"/>
                <w:szCs w:val="20"/>
              </w:rPr>
            </w:pPr>
            <w:r w:rsidRPr="00AD378E">
              <w:rPr>
                <w:b/>
                <w:i/>
                <w:sz w:val="20"/>
                <w:szCs w:val="20"/>
              </w:rPr>
              <w:t xml:space="preserve">2% </w:t>
            </w:r>
            <w:r w:rsidRPr="00AD378E">
              <w:rPr>
                <w:i/>
                <w:sz w:val="20"/>
                <w:szCs w:val="20"/>
              </w:rPr>
              <w:t>din valoarea ofertei fără TVA.</w:t>
            </w:r>
          </w:p>
        </w:tc>
      </w:tr>
      <w:tr w:rsidR="009859BD" w:rsidRPr="00AD378E" w:rsidTr="000378B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3.4.</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540"/>
              </w:tabs>
              <w:suppressAutoHyphens/>
              <w:jc w:val="both"/>
              <w:rPr>
                <w:sz w:val="20"/>
                <w:szCs w:val="20"/>
              </w:rPr>
            </w:pPr>
            <w:r w:rsidRPr="00AD378E">
              <w:rPr>
                <w:sz w:val="20"/>
                <w:szCs w:val="20"/>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372"/>
              </w:tabs>
              <w:suppressAutoHyphens/>
              <w:spacing w:before="120" w:after="120"/>
              <w:rPr>
                <w:b/>
                <w:i/>
                <w:sz w:val="20"/>
                <w:szCs w:val="20"/>
              </w:rPr>
            </w:pPr>
            <w:r w:rsidRPr="00AD378E">
              <w:rPr>
                <w:b/>
                <w:i/>
                <w:sz w:val="20"/>
                <w:szCs w:val="20"/>
              </w:rPr>
              <w:t>_______ [ediția aplicabilă]</w:t>
            </w:r>
          </w:p>
        </w:tc>
      </w:tr>
      <w:tr w:rsidR="009859BD" w:rsidRPr="00AD378E" w:rsidTr="000378B5">
        <w:trPr>
          <w:trHeight w:val="324"/>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3.5.</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540"/>
              </w:tabs>
              <w:suppressAutoHyphens/>
              <w:jc w:val="both"/>
              <w:rPr>
                <w:sz w:val="20"/>
                <w:szCs w:val="20"/>
              </w:rPr>
            </w:pPr>
            <w:r w:rsidRPr="00AD378E">
              <w:rPr>
                <w:sz w:val="20"/>
                <w:szCs w:val="20"/>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372"/>
              </w:tabs>
              <w:suppressAutoHyphens/>
              <w:rPr>
                <w:b/>
                <w:i/>
                <w:sz w:val="20"/>
                <w:szCs w:val="20"/>
              </w:rPr>
            </w:pPr>
            <w:r>
              <w:rPr>
                <w:b/>
                <w:i/>
                <w:sz w:val="20"/>
                <w:szCs w:val="20"/>
              </w:rPr>
              <w:t>1</w:t>
            </w:r>
            <w:r w:rsidRPr="00AD378E">
              <w:rPr>
                <w:b/>
                <w:i/>
                <w:sz w:val="20"/>
                <w:szCs w:val="20"/>
              </w:rPr>
              <w:t>0 zile</w:t>
            </w:r>
          </w:p>
        </w:tc>
      </w:tr>
      <w:tr w:rsidR="009859BD" w:rsidRPr="00AD378E" w:rsidTr="000378B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3.6.</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540"/>
              </w:tabs>
              <w:suppressAutoHyphens/>
              <w:rPr>
                <w:sz w:val="20"/>
                <w:szCs w:val="20"/>
              </w:rPr>
            </w:pPr>
            <w:r w:rsidRPr="00AD378E">
              <w:rPr>
                <w:sz w:val="20"/>
                <w:szCs w:val="20"/>
              </w:rPr>
              <w:t>Locul  licrării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372"/>
              </w:tabs>
              <w:suppressAutoHyphens/>
              <w:rPr>
                <w:b/>
                <w:i/>
                <w:sz w:val="20"/>
                <w:szCs w:val="20"/>
              </w:rPr>
            </w:pPr>
            <w:r w:rsidRPr="00AD378E">
              <w:rPr>
                <w:b/>
                <w:i/>
                <w:sz w:val="20"/>
                <w:szCs w:val="20"/>
              </w:rPr>
              <w:t>Mun. Chisinau, str. I. L. Caragiale 2</w:t>
            </w:r>
          </w:p>
        </w:tc>
      </w:tr>
      <w:tr w:rsidR="009859BD" w:rsidRPr="00AD378E" w:rsidTr="000378B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3.7.</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right="-108"/>
              <w:rPr>
                <w:spacing w:val="-4"/>
                <w:sz w:val="20"/>
                <w:szCs w:val="20"/>
              </w:rPr>
            </w:pPr>
            <w:r w:rsidRPr="00AD378E">
              <w:rPr>
                <w:spacing w:val="-4"/>
                <w:sz w:val="20"/>
                <w:szCs w:val="20"/>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372"/>
              </w:tabs>
              <w:suppressAutoHyphens/>
              <w:rPr>
                <w:b/>
                <w:spacing w:val="-4"/>
                <w:sz w:val="20"/>
                <w:szCs w:val="20"/>
              </w:rPr>
            </w:pPr>
            <w:r w:rsidRPr="00AD378E">
              <w:rPr>
                <w:b/>
                <w:spacing w:val="-4"/>
                <w:sz w:val="20"/>
                <w:szCs w:val="20"/>
              </w:rPr>
              <w:t>Achitarea va fi efectuată utilizînd sistemul de e-facturare.</w:t>
            </w:r>
          </w:p>
          <w:p w:rsidR="009859BD" w:rsidRPr="00AD378E" w:rsidRDefault="009859BD" w:rsidP="000378B5">
            <w:pPr>
              <w:tabs>
                <w:tab w:val="left" w:pos="372"/>
              </w:tabs>
              <w:suppressAutoHyphens/>
              <w:rPr>
                <w:i/>
                <w:spacing w:val="-4"/>
                <w:sz w:val="20"/>
                <w:szCs w:val="20"/>
              </w:rPr>
            </w:pPr>
            <w:r w:rsidRPr="00AD378E">
              <w:rPr>
                <w:i/>
                <w:spacing w:val="-4"/>
                <w:sz w:val="20"/>
                <w:szCs w:val="20"/>
              </w:rPr>
              <w:t>[se indică condițiile de plată către operatorul economic, plățile prealabile, după caz, inclusiv termenul de achitare]</w:t>
            </w:r>
          </w:p>
        </w:tc>
      </w:tr>
      <w:tr w:rsidR="009859BD" w:rsidRPr="00AD378E" w:rsidTr="000378B5">
        <w:trPr>
          <w:trHeight w:val="451"/>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3.8.</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right="-108"/>
              <w:rPr>
                <w:spacing w:val="-4"/>
                <w:sz w:val="20"/>
                <w:szCs w:val="20"/>
              </w:rPr>
            </w:pPr>
            <w:r w:rsidRPr="00AD378E">
              <w:rPr>
                <w:sz w:val="20"/>
                <w:szCs w:val="20"/>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tabs>
                <w:tab w:val="left" w:pos="372"/>
              </w:tabs>
              <w:suppressAutoHyphens/>
              <w:rPr>
                <w:i/>
                <w:spacing w:val="-4"/>
                <w:sz w:val="20"/>
                <w:szCs w:val="20"/>
              </w:rPr>
            </w:pPr>
            <w:r w:rsidRPr="00AD378E">
              <w:rPr>
                <w:i/>
                <w:spacing w:val="-4"/>
                <w:sz w:val="20"/>
                <w:szCs w:val="20"/>
              </w:rPr>
              <w:t>60zile</w:t>
            </w:r>
          </w:p>
        </w:tc>
      </w:tr>
      <w:tr w:rsidR="009859BD" w:rsidRPr="00C60D06" w:rsidTr="000378B5">
        <w:trPr>
          <w:trHeight w:val="275"/>
        </w:trPr>
        <w:tc>
          <w:tcPr>
            <w:tcW w:w="5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3.9.</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right="-108"/>
              <w:rPr>
                <w:sz w:val="20"/>
                <w:szCs w:val="20"/>
                <w:lang w:eastAsia="ja-JP"/>
              </w:rPr>
            </w:pPr>
            <w:r w:rsidRPr="00E02E3D">
              <w:rPr>
                <w:sz w:val="20"/>
                <w:szCs w:val="20"/>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C60D06" w:rsidRDefault="009859BD" w:rsidP="000378B5">
            <w:pPr>
              <w:tabs>
                <w:tab w:val="left" w:pos="372"/>
              </w:tabs>
              <w:suppressAutoHyphens/>
              <w:rPr>
                <w:i/>
                <w:iCs/>
              </w:rPr>
            </w:pPr>
            <w:r w:rsidRPr="00C60D06">
              <w:rPr>
                <w:b/>
                <w:i/>
                <w:iCs/>
                <w:sz w:val="22"/>
                <w:szCs w:val="22"/>
              </w:rPr>
              <w:t>nu se acceptă</w:t>
            </w:r>
          </w:p>
        </w:tc>
      </w:tr>
      <w:tr w:rsidR="009859BD" w:rsidRPr="00C60D06" w:rsidTr="000378B5">
        <w:trPr>
          <w:trHeight w:val="600"/>
        </w:trPr>
        <w:tc>
          <w:tcPr>
            <w:tcW w:w="10322" w:type="dxa"/>
            <w:gridSpan w:val="4"/>
            <w:vAlign w:val="center"/>
          </w:tcPr>
          <w:p w:rsidR="009859BD" w:rsidRPr="00E02E3D" w:rsidRDefault="009859BD" w:rsidP="009859BD">
            <w:pPr>
              <w:pStyle w:val="2"/>
              <w:keepNext w:val="0"/>
              <w:keepLines w:val="0"/>
              <w:numPr>
                <w:ilvl w:val="0"/>
                <w:numId w:val="2"/>
              </w:numPr>
              <w:tabs>
                <w:tab w:val="left" w:pos="360"/>
              </w:tabs>
              <w:spacing w:before="0"/>
              <w:jc w:val="center"/>
              <w:rPr>
                <w:sz w:val="22"/>
                <w:szCs w:val="22"/>
              </w:rPr>
            </w:pPr>
            <w:bookmarkStart w:id="7" w:name="_Toc358300271"/>
            <w:bookmarkStart w:id="8" w:name="_Toc392180194"/>
            <w:bookmarkStart w:id="9" w:name="_Toc449539082"/>
            <w:r w:rsidRPr="00E02E3D">
              <w:rPr>
                <w:sz w:val="22"/>
                <w:szCs w:val="22"/>
              </w:rPr>
              <w:t>Depunerea și deschiderea ofertelor</w:t>
            </w:r>
            <w:bookmarkEnd w:id="7"/>
            <w:bookmarkEnd w:id="8"/>
            <w:bookmarkEnd w:id="9"/>
          </w:p>
        </w:tc>
      </w:tr>
      <w:tr w:rsidR="009859BD" w:rsidRPr="00AD378E" w:rsidTr="000378B5">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lastRenderedPageBreak/>
              <w:t>4.1</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ind w:right="-108"/>
              <w:rPr>
                <w:sz w:val="20"/>
                <w:szCs w:val="20"/>
                <w:lang w:eastAsia="ja-JP"/>
              </w:rPr>
            </w:pPr>
            <w:r w:rsidRPr="00AD378E">
              <w:rPr>
                <w:sz w:val="20"/>
                <w:szCs w:val="20"/>
              </w:rPr>
              <w:t xml:space="preserve">Locul/Modalitatea de  </w:t>
            </w:r>
            <w:r w:rsidRPr="00AD378E">
              <w:rPr>
                <w:b/>
                <w:sz w:val="20"/>
                <w:szCs w:val="20"/>
              </w:rPr>
              <w:t>depunerea ofertelor</w:t>
            </w:r>
            <w:r w:rsidRPr="00AD378E">
              <w:rPr>
                <w:sz w:val="20"/>
                <w:szCs w:val="20"/>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9859BD" w:rsidRPr="00AD378E" w:rsidRDefault="009859BD" w:rsidP="000378B5">
            <w:pPr>
              <w:pStyle w:val="a6"/>
              <w:tabs>
                <w:tab w:val="right" w:pos="4743"/>
              </w:tabs>
              <w:rPr>
                <w:rFonts w:ascii="Times New Roman" w:hAnsi="Times New Roman"/>
                <w:b/>
                <w:i/>
                <w:color w:val="FF0000"/>
                <w:sz w:val="20"/>
                <w:lang w:eastAsia="ru-RU"/>
              </w:rPr>
            </w:pPr>
            <w:r w:rsidRPr="00AD378E">
              <w:rPr>
                <w:sz w:val="20"/>
                <w:lang w:val="en-GB"/>
              </w:rPr>
              <w:t xml:space="preserve">SIA “RSAP </w:t>
            </w:r>
            <w:proofErr w:type="spellStart"/>
            <w:r w:rsidRPr="00AD378E">
              <w:rPr>
                <w:sz w:val="20"/>
                <w:lang w:val="en-GB"/>
              </w:rPr>
              <w:t>MTender</w:t>
            </w:r>
            <w:proofErr w:type="spellEnd"/>
          </w:p>
        </w:tc>
      </w:tr>
      <w:tr w:rsidR="009859BD" w:rsidRPr="00AD378E" w:rsidTr="000378B5">
        <w:trPr>
          <w:gridAfter w:val="1"/>
          <w:wAfter w:w="8" w:type="dxa"/>
          <w:trHeight w:val="222"/>
        </w:trPr>
        <w:tc>
          <w:tcPr>
            <w:tcW w:w="534" w:type="dxa"/>
            <w:tcBorders>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4.2.</w:t>
            </w:r>
          </w:p>
        </w:tc>
        <w:tc>
          <w:tcPr>
            <w:tcW w:w="2834" w:type="dxa"/>
            <w:tcBorders>
              <w:left w:val="single" w:sz="4" w:space="0" w:color="auto"/>
              <w:bottom w:val="single" w:sz="4" w:space="0" w:color="auto"/>
              <w:right w:val="single" w:sz="4" w:space="0" w:color="auto"/>
            </w:tcBorders>
            <w:vAlign w:val="center"/>
          </w:tcPr>
          <w:p w:rsidR="009859BD" w:rsidRPr="00AD378E" w:rsidRDefault="009859BD" w:rsidP="000378B5">
            <w:pPr>
              <w:pStyle w:val="a6"/>
              <w:rPr>
                <w:rFonts w:ascii="Times New Roman" w:hAnsi="Times New Roman"/>
                <w:sz w:val="20"/>
              </w:rPr>
            </w:pPr>
            <w:r w:rsidRPr="00AD378E">
              <w:rPr>
                <w:b/>
                <w:sz w:val="20"/>
              </w:rPr>
              <w:t>Termenul limită</w:t>
            </w:r>
            <w:r w:rsidRPr="00AD378E">
              <w:rPr>
                <w:sz w:val="20"/>
              </w:rPr>
              <w:t xml:space="preserve"> de depunere a ofertelor este</w:t>
            </w:r>
          </w:p>
        </w:tc>
        <w:tc>
          <w:tcPr>
            <w:tcW w:w="6946" w:type="dxa"/>
            <w:tcBorders>
              <w:left w:val="single" w:sz="4" w:space="0" w:color="auto"/>
              <w:bottom w:val="single" w:sz="4" w:space="0" w:color="auto"/>
              <w:right w:val="single" w:sz="4" w:space="0" w:color="auto"/>
            </w:tcBorders>
            <w:vAlign w:val="center"/>
          </w:tcPr>
          <w:p w:rsidR="009859BD" w:rsidRPr="00AD378E" w:rsidRDefault="009859BD" w:rsidP="000378B5">
            <w:pPr>
              <w:pStyle w:val="a6"/>
              <w:tabs>
                <w:tab w:val="right" w:pos="4743"/>
              </w:tabs>
              <w:rPr>
                <w:rFonts w:ascii="Times New Roman" w:hAnsi="Times New Roman"/>
                <w:b/>
                <w:i/>
                <w:color w:val="FF0000"/>
                <w:sz w:val="20"/>
              </w:rPr>
            </w:pPr>
            <w:r w:rsidRPr="00AD378E">
              <w:rPr>
                <w:i/>
                <w:sz w:val="20"/>
              </w:rPr>
              <w:t>Data, Ora</w:t>
            </w:r>
          </w:p>
        </w:tc>
      </w:tr>
      <w:tr w:rsidR="009859BD" w:rsidRPr="00AD378E" w:rsidTr="000378B5">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9859BD" w:rsidRPr="00AD378E" w:rsidRDefault="009859BD" w:rsidP="000378B5">
            <w:pPr>
              <w:ind w:left="-120" w:right="-108"/>
              <w:jc w:val="center"/>
              <w:rPr>
                <w:spacing w:val="-4"/>
                <w:sz w:val="20"/>
                <w:szCs w:val="20"/>
              </w:rPr>
            </w:pPr>
            <w:r w:rsidRPr="00AD378E">
              <w:rPr>
                <w:spacing w:val="-4"/>
                <w:sz w:val="20"/>
                <w:szCs w:val="20"/>
              </w:rPr>
              <w:t>4.3.</w:t>
            </w:r>
          </w:p>
        </w:tc>
        <w:tc>
          <w:tcPr>
            <w:tcW w:w="2834" w:type="dxa"/>
            <w:tcBorders>
              <w:left w:val="single" w:sz="4" w:space="0" w:color="auto"/>
              <w:bottom w:val="single" w:sz="4" w:space="0" w:color="auto"/>
              <w:right w:val="single" w:sz="4" w:space="0" w:color="auto"/>
            </w:tcBorders>
            <w:vAlign w:val="center"/>
          </w:tcPr>
          <w:p w:rsidR="009859BD" w:rsidRPr="00AD378E" w:rsidRDefault="009859BD" w:rsidP="000378B5">
            <w:pPr>
              <w:pStyle w:val="a6"/>
              <w:rPr>
                <w:rFonts w:ascii="Times New Roman" w:hAnsi="Times New Roman"/>
                <w:sz w:val="20"/>
              </w:rPr>
            </w:pPr>
            <w:r w:rsidRPr="00AD378E">
              <w:rPr>
                <w:rFonts w:ascii="Times New Roman" w:hAnsi="Times New Roman"/>
                <w:sz w:val="20"/>
              </w:rPr>
              <w:t xml:space="preserve">Persoanele autorizate să asiste la deschiderea ofertelor (cu excepţia cazului </w:t>
            </w:r>
            <w:proofErr w:type="spellStart"/>
            <w:r w:rsidRPr="00AD378E">
              <w:rPr>
                <w:rFonts w:ascii="Times New Roman" w:hAnsi="Times New Roman"/>
                <w:sz w:val="20"/>
              </w:rPr>
              <w:t>cînd</w:t>
            </w:r>
            <w:proofErr w:type="spellEnd"/>
            <w:r w:rsidRPr="00AD378E">
              <w:rPr>
                <w:rFonts w:ascii="Times New Roman" w:hAnsi="Times New Roman"/>
                <w:sz w:val="20"/>
              </w:rPr>
              <w:t xml:space="preserve"> ofertele au fost depuse prin SIA “RSAP”).</w:t>
            </w:r>
          </w:p>
        </w:tc>
        <w:tc>
          <w:tcPr>
            <w:tcW w:w="6946" w:type="dxa"/>
            <w:tcBorders>
              <w:left w:val="single" w:sz="4" w:space="0" w:color="auto"/>
              <w:bottom w:val="single" w:sz="4" w:space="0" w:color="auto"/>
              <w:right w:val="single" w:sz="4" w:space="0" w:color="auto"/>
            </w:tcBorders>
            <w:vAlign w:val="center"/>
          </w:tcPr>
          <w:p w:rsidR="009859BD" w:rsidRPr="00AD378E" w:rsidRDefault="009859BD" w:rsidP="000378B5">
            <w:pPr>
              <w:pStyle w:val="a6"/>
              <w:tabs>
                <w:tab w:val="right" w:pos="4743"/>
              </w:tabs>
              <w:rPr>
                <w:rFonts w:ascii="Times New Roman" w:hAnsi="Times New Roman"/>
                <w:b/>
                <w:i/>
                <w:color w:val="FF0000"/>
                <w:sz w:val="20"/>
              </w:rPr>
            </w:pPr>
            <w:proofErr w:type="spellStart"/>
            <w:r w:rsidRPr="00AD378E">
              <w:rPr>
                <w:sz w:val="20"/>
                <w:lang w:val="en-GB"/>
              </w:rPr>
              <w:t>Ofertanţii</w:t>
            </w:r>
            <w:proofErr w:type="spellEnd"/>
            <w:r w:rsidRPr="00AD378E">
              <w:rPr>
                <w:sz w:val="20"/>
                <w:lang w:val="en-GB"/>
              </w:rPr>
              <w:t xml:space="preserve"> </w:t>
            </w:r>
            <w:proofErr w:type="spellStart"/>
            <w:r w:rsidRPr="00AD378E">
              <w:rPr>
                <w:sz w:val="20"/>
                <w:lang w:val="en-GB"/>
              </w:rPr>
              <w:t>sau</w:t>
            </w:r>
            <w:proofErr w:type="spellEnd"/>
            <w:r w:rsidRPr="00AD378E">
              <w:rPr>
                <w:sz w:val="20"/>
                <w:lang w:val="en-GB"/>
              </w:rPr>
              <w:t xml:space="preserve"> </w:t>
            </w:r>
            <w:proofErr w:type="spellStart"/>
            <w:r w:rsidRPr="00AD378E">
              <w:rPr>
                <w:sz w:val="20"/>
                <w:lang w:val="en-GB"/>
              </w:rPr>
              <w:t>reprezentanţii</w:t>
            </w:r>
            <w:proofErr w:type="spellEnd"/>
            <w:r w:rsidRPr="00AD378E">
              <w:rPr>
                <w:sz w:val="20"/>
                <w:lang w:val="en-GB"/>
              </w:rPr>
              <w:t xml:space="preserve"> </w:t>
            </w:r>
            <w:proofErr w:type="spellStart"/>
            <w:r w:rsidRPr="00AD378E">
              <w:rPr>
                <w:sz w:val="20"/>
                <w:lang w:val="en-GB"/>
              </w:rPr>
              <w:t>acestora</w:t>
            </w:r>
            <w:proofErr w:type="spellEnd"/>
            <w:r w:rsidRPr="00AD378E">
              <w:rPr>
                <w:sz w:val="20"/>
                <w:lang w:val="en-GB"/>
              </w:rPr>
              <w:t xml:space="preserve"> au </w:t>
            </w:r>
            <w:proofErr w:type="spellStart"/>
            <w:r w:rsidRPr="00AD378E">
              <w:rPr>
                <w:sz w:val="20"/>
                <w:lang w:val="en-GB"/>
              </w:rPr>
              <w:t>dreptul</w:t>
            </w:r>
            <w:proofErr w:type="spellEnd"/>
            <w:r w:rsidRPr="00AD378E">
              <w:rPr>
                <w:sz w:val="20"/>
                <w:lang w:val="en-GB"/>
              </w:rPr>
              <w:t xml:space="preserve"> </w:t>
            </w:r>
            <w:proofErr w:type="spellStart"/>
            <w:r w:rsidRPr="00AD378E">
              <w:rPr>
                <w:sz w:val="20"/>
                <w:lang w:val="en-GB"/>
              </w:rPr>
              <w:t>să</w:t>
            </w:r>
            <w:proofErr w:type="spellEnd"/>
            <w:r w:rsidRPr="00AD378E">
              <w:rPr>
                <w:sz w:val="20"/>
                <w:lang w:val="en-GB"/>
              </w:rPr>
              <w:t xml:space="preserve"> </w:t>
            </w:r>
            <w:proofErr w:type="spellStart"/>
            <w:r w:rsidRPr="00AD378E">
              <w:rPr>
                <w:sz w:val="20"/>
                <w:lang w:val="en-GB"/>
              </w:rPr>
              <w:t>participe</w:t>
            </w:r>
            <w:proofErr w:type="spellEnd"/>
            <w:r w:rsidRPr="00AD378E">
              <w:rPr>
                <w:sz w:val="20"/>
                <w:lang w:val="en-GB"/>
              </w:rPr>
              <w:t xml:space="preserve"> la </w:t>
            </w:r>
            <w:proofErr w:type="spellStart"/>
            <w:r w:rsidRPr="00AD378E">
              <w:rPr>
                <w:sz w:val="20"/>
                <w:lang w:val="en-GB"/>
              </w:rPr>
              <w:t>deschiderea</w:t>
            </w:r>
            <w:proofErr w:type="spellEnd"/>
            <w:r w:rsidRPr="00AD378E">
              <w:rPr>
                <w:sz w:val="20"/>
                <w:lang w:val="en-GB"/>
              </w:rPr>
              <w:t xml:space="preserve"> </w:t>
            </w:r>
            <w:proofErr w:type="spellStart"/>
            <w:r w:rsidRPr="00AD378E">
              <w:rPr>
                <w:sz w:val="20"/>
                <w:lang w:val="en-GB"/>
              </w:rPr>
              <w:t>ofertelor</w:t>
            </w:r>
            <w:proofErr w:type="spellEnd"/>
            <w:r w:rsidRPr="00AD378E">
              <w:rPr>
                <w:sz w:val="20"/>
                <w:lang w:val="en-GB"/>
              </w:rPr>
              <w:t xml:space="preserve">, cu </w:t>
            </w:r>
            <w:proofErr w:type="spellStart"/>
            <w:r w:rsidRPr="00AD378E">
              <w:rPr>
                <w:sz w:val="20"/>
                <w:lang w:val="en-GB"/>
              </w:rPr>
              <w:t>excepţia</w:t>
            </w:r>
            <w:proofErr w:type="spellEnd"/>
            <w:r w:rsidRPr="00AD378E">
              <w:rPr>
                <w:sz w:val="20"/>
                <w:lang w:val="en-GB"/>
              </w:rPr>
              <w:t xml:space="preserve"> </w:t>
            </w:r>
            <w:proofErr w:type="spellStart"/>
            <w:r w:rsidRPr="00AD378E">
              <w:rPr>
                <w:sz w:val="20"/>
                <w:lang w:val="en-GB"/>
              </w:rPr>
              <w:t>cazului</w:t>
            </w:r>
            <w:proofErr w:type="spellEnd"/>
            <w:r w:rsidRPr="00AD378E">
              <w:rPr>
                <w:sz w:val="20"/>
                <w:lang w:val="en-GB"/>
              </w:rPr>
              <w:t xml:space="preserve"> </w:t>
            </w:r>
            <w:proofErr w:type="spellStart"/>
            <w:r w:rsidRPr="00AD378E">
              <w:rPr>
                <w:sz w:val="20"/>
                <w:lang w:val="en-GB"/>
              </w:rPr>
              <w:t>cînd</w:t>
            </w:r>
            <w:proofErr w:type="spellEnd"/>
            <w:r w:rsidRPr="00AD378E">
              <w:rPr>
                <w:sz w:val="20"/>
                <w:lang w:val="en-GB"/>
              </w:rPr>
              <w:t xml:space="preserve"> </w:t>
            </w:r>
            <w:proofErr w:type="spellStart"/>
            <w:r w:rsidRPr="00AD378E">
              <w:rPr>
                <w:sz w:val="20"/>
                <w:lang w:val="en-GB"/>
              </w:rPr>
              <w:t>ofertele</w:t>
            </w:r>
            <w:proofErr w:type="spellEnd"/>
            <w:r w:rsidRPr="00AD378E">
              <w:rPr>
                <w:sz w:val="20"/>
                <w:lang w:val="en-GB"/>
              </w:rPr>
              <w:t xml:space="preserve"> au </w:t>
            </w:r>
            <w:proofErr w:type="spellStart"/>
            <w:r w:rsidRPr="00AD378E">
              <w:rPr>
                <w:sz w:val="20"/>
                <w:lang w:val="en-GB"/>
              </w:rPr>
              <w:t>fost</w:t>
            </w:r>
            <w:proofErr w:type="spellEnd"/>
            <w:r w:rsidRPr="00AD378E">
              <w:rPr>
                <w:sz w:val="20"/>
                <w:lang w:val="en-GB"/>
              </w:rPr>
              <w:t xml:space="preserve"> </w:t>
            </w:r>
            <w:proofErr w:type="spellStart"/>
            <w:r w:rsidRPr="00AD378E">
              <w:rPr>
                <w:sz w:val="20"/>
                <w:lang w:val="en-GB"/>
              </w:rPr>
              <w:t>depuse</w:t>
            </w:r>
            <w:proofErr w:type="spellEnd"/>
            <w:r w:rsidRPr="00AD378E">
              <w:rPr>
                <w:sz w:val="20"/>
                <w:lang w:val="en-GB"/>
              </w:rPr>
              <w:t xml:space="preserve"> </w:t>
            </w:r>
            <w:proofErr w:type="spellStart"/>
            <w:r w:rsidRPr="00AD378E">
              <w:rPr>
                <w:sz w:val="20"/>
                <w:lang w:val="en-GB"/>
              </w:rPr>
              <w:t>prin</w:t>
            </w:r>
            <w:proofErr w:type="spellEnd"/>
            <w:r w:rsidRPr="00AD378E">
              <w:rPr>
                <w:sz w:val="20"/>
                <w:lang w:val="en-GB"/>
              </w:rPr>
              <w:t xml:space="preserve"> SIA “RSAP”</w:t>
            </w:r>
          </w:p>
        </w:tc>
      </w:tr>
      <w:tr w:rsidR="009859BD" w:rsidRPr="00C60D06" w:rsidTr="000378B5">
        <w:trPr>
          <w:trHeight w:val="600"/>
        </w:trPr>
        <w:tc>
          <w:tcPr>
            <w:tcW w:w="10322" w:type="dxa"/>
            <w:gridSpan w:val="4"/>
            <w:tcBorders>
              <w:bottom w:val="single" w:sz="4" w:space="0" w:color="auto"/>
            </w:tcBorders>
            <w:vAlign w:val="center"/>
          </w:tcPr>
          <w:p w:rsidR="009859BD" w:rsidRPr="00E02E3D" w:rsidRDefault="009859BD" w:rsidP="009859BD">
            <w:pPr>
              <w:pStyle w:val="2"/>
              <w:keepNext w:val="0"/>
              <w:keepLines w:val="0"/>
              <w:numPr>
                <w:ilvl w:val="0"/>
                <w:numId w:val="2"/>
              </w:numPr>
              <w:tabs>
                <w:tab w:val="left" w:pos="360"/>
              </w:tabs>
              <w:spacing w:before="0"/>
              <w:jc w:val="center"/>
              <w:rPr>
                <w:sz w:val="22"/>
                <w:szCs w:val="22"/>
              </w:rPr>
            </w:pPr>
            <w:bookmarkStart w:id="10" w:name="_Toc358300272"/>
            <w:bookmarkStart w:id="11" w:name="_Toc392180195"/>
            <w:bookmarkStart w:id="12" w:name="_Toc449539083"/>
            <w:r w:rsidRPr="00E02E3D">
              <w:rPr>
                <w:sz w:val="22"/>
                <w:szCs w:val="22"/>
              </w:rPr>
              <w:t>Evaluarea și compararea ofertelor</w:t>
            </w:r>
            <w:bookmarkEnd w:id="10"/>
            <w:bookmarkEnd w:id="11"/>
            <w:bookmarkEnd w:id="12"/>
          </w:p>
        </w:tc>
      </w:tr>
      <w:tr w:rsidR="009859BD" w:rsidRPr="00E02E3D" w:rsidTr="000378B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rPr>
                <w:sz w:val="20"/>
                <w:szCs w:val="20"/>
              </w:rPr>
            </w:pPr>
            <w:r w:rsidRPr="00E02E3D">
              <w:rPr>
                <w:sz w:val="20"/>
                <w:szCs w:val="20"/>
              </w:rPr>
              <w:t xml:space="preserve">Preţurile ofertelor depuse în diferite valute vor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b/>
                <w:i/>
                <w:sz w:val="20"/>
                <w:szCs w:val="20"/>
              </w:rPr>
            </w:pPr>
            <w:r w:rsidRPr="00E02E3D">
              <w:rPr>
                <w:b/>
                <w:i/>
                <w:sz w:val="20"/>
                <w:szCs w:val="20"/>
              </w:rPr>
              <w:t>[lei MD]  Valuta straina nu se accepta</w:t>
            </w:r>
          </w:p>
        </w:tc>
      </w:tr>
      <w:tr w:rsidR="009859BD" w:rsidRPr="00E02E3D" w:rsidTr="000378B5">
        <w:trPr>
          <w:trHeight w:val="302"/>
        </w:trPr>
        <w:tc>
          <w:tcPr>
            <w:tcW w:w="534" w:type="dxa"/>
            <w:vMerge/>
            <w:tcBorders>
              <w:top w:val="single" w:sz="4" w:space="0" w:color="auto"/>
              <w:left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rPr>
                <w:sz w:val="20"/>
                <w:szCs w:val="20"/>
              </w:rPr>
            </w:pPr>
            <w:r w:rsidRPr="00E02E3D">
              <w:rPr>
                <w:sz w:val="20"/>
                <w:szCs w:val="20"/>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i/>
                <w:sz w:val="20"/>
                <w:szCs w:val="20"/>
              </w:rPr>
            </w:pPr>
            <w:r w:rsidRPr="00E02E3D">
              <w:rPr>
                <w:b/>
                <w:i/>
                <w:sz w:val="20"/>
                <w:szCs w:val="20"/>
              </w:rPr>
              <w:t>[sursa ratei de schimb]</w:t>
            </w:r>
            <w:r w:rsidRPr="00E02E3D">
              <w:rPr>
                <w:i/>
                <w:sz w:val="20"/>
                <w:szCs w:val="20"/>
              </w:rPr>
              <w:t xml:space="preserve"> </w:t>
            </w:r>
          </w:p>
        </w:tc>
      </w:tr>
      <w:tr w:rsidR="009859BD" w:rsidRPr="00E02E3D" w:rsidTr="000378B5">
        <w:trPr>
          <w:trHeight w:val="393"/>
        </w:trPr>
        <w:tc>
          <w:tcPr>
            <w:tcW w:w="534" w:type="dxa"/>
            <w:vMerge/>
            <w:tcBorders>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rPr>
                <w:sz w:val="20"/>
                <w:szCs w:val="20"/>
              </w:rPr>
            </w:pPr>
            <w:r w:rsidRPr="00E02E3D">
              <w:rPr>
                <w:sz w:val="20"/>
                <w:szCs w:val="20"/>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i/>
                <w:iCs/>
                <w:sz w:val="20"/>
                <w:szCs w:val="20"/>
              </w:rPr>
            </w:pPr>
            <w:r w:rsidRPr="00E02E3D">
              <w:rPr>
                <w:b/>
                <w:i/>
                <w:iCs/>
                <w:sz w:val="20"/>
                <w:szCs w:val="20"/>
              </w:rPr>
              <w:t>[data ratei de schimb]</w:t>
            </w:r>
            <w:r w:rsidRPr="00E02E3D">
              <w:rPr>
                <w:i/>
                <w:iCs/>
                <w:sz w:val="20"/>
                <w:szCs w:val="20"/>
              </w:rPr>
              <w:t xml:space="preserve"> </w:t>
            </w:r>
          </w:p>
        </w:tc>
      </w:tr>
      <w:tr w:rsidR="009859BD" w:rsidRPr="00E02E3D" w:rsidTr="000378B5">
        <w:trPr>
          <w:trHeight w:val="519"/>
        </w:trPr>
        <w:tc>
          <w:tcPr>
            <w:tcW w:w="5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5.2.</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rPr>
                <w:sz w:val="20"/>
                <w:szCs w:val="20"/>
              </w:rPr>
            </w:pPr>
            <w:r w:rsidRPr="00E02E3D">
              <w:rPr>
                <w:sz w:val="20"/>
                <w:szCs w:val="20"/>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i/>
                <w:sz w:val="20"/>
                <w:szCs w:val="20"/>
              </w:rPr>
            </w:pPr>
            <w:r w:rsidRPr="00E02E3D">
              <w:rPr>
                <w:b/>
                <w:i/>
                <w:iCs/>
                <w:sz w:val="20"/>
                <w:szCs w:val="20"/>
              </w:rPr>
              <w:t xml:space="preserve"> Evaluarea va fi efectuată pe: [indicaţi: pe loturi </w:t>
            </w:r>
          </w:p>
        </w:tc>
      </w:tr>
      <w:tr w:rsidR="009859BD" w:rsidRPr="00E02E3D" w:rsidTr="000378B5">
        <w:trPr>
          <w:trHeight w:val="273"/>
        </w:trPr>
        <w:tc>
          <w:tcPr>
            <w:tcW w:w="534" w:type="dxa"/>
            <w:tcBorders>
              <w:top w:val="single" w:sz="4" w:space="0" w:color="auto"/>
              <w:left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5.3.</w:t>
            </w:r>
          </w:p>
          <w:p w:rsidR="009859BD" w:rsidRPr="00E02E3D" w:rsidRDefault="009859BD" w:rsidP="000378B5">
            <w:pPr>
              <w:ind w:left="-120" w:right="-108"/>
              <w:jc w:val="center"/>
              <w:rPr>
                <w:spacing w:val="-4"/>
                <w:sz w:val="20"/>
                <w:szCs w:val="20"/>
              </w:rPr>
            </w:pPr>
          </w:p>
        </w:tc>
        <w:tc>
          <w:tcPr>
            <w:tcW w:w="2834" w:type="dxa"/>
            <w:tcBorders>
              <w:top w:val="single" w:sz="4" w:space="0" w:color="auto"/>
              <w:left w:val="single" w:sz="4" w:space="0" w:color="auto"/>
              <w:right w:val="single" w:sz="4" w:space="0" w:color="auto"/>
            </w:tcBorders>
            <w:vAlign w:val="center"/>
          </w:tcPr>
          <w:p w:rsidR="009859BD" w:rsidRPr="00E02E3D" w:rsidRDefault="009859BD" w:rsidP="000378B5">
            <w:pPr>
              <w:rPr>
                <w:sz w:val="20"/>
                <w:szCs w:val="20"/>
              </w:rPr>
            </w:pPr>
            <w:r w:rsidRPr="00E02E3D">
              <w:rPr>
                <w:sz w:val="20"/>
                <w:szCs w:val="20"/>
              </w:rPr>
              <w:t>Factorii de evaluarea vor fi următorii:</w:t>
            </w:r>
            <w:r w:rsidRPr="00E02E3D">
              <w:rPr>
                <w:sz w:val="20"/>
                <w:szCs w:val="20"/>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rsidR="009859BD" w:rsidRPr="00E02E3D" w:rsidRDefault="009859BD" w:rsidP="000378B5">
            <w:pPr>
              <w:tabs>
                <w:tab w:val="right" w:pos="4743"/>
              </w:tabs>
              <w:jc w:val="both"/>
              <w:rPr>
                <w:b/>
                <w:i/>
                <w:iCs/>
                <w:sz w:val="20"/>
                <w:szCs w:val="20"/>
              </w:rPr>
            </w:pPr>
            <w:r w:rsidRPr="00E02E3D">
              <w:rPr>
                <w:b/>
                <w:i/>
                <w:iCs/>
                <w:sz w:val="20"/>
                <w:szCs w:val="20"/>
              </w:rPr>
              <w:t>Nu se aplica</w:t>
            </w:r>
          </w:p>
        </w:tc>
      </w:tr>
      <w:tr w:rsidR="009859BD" w:rsidRPr="00C60D06" w:rsidTr="000378B5">
        <w:trPr>
          <w:trHeight w:val="600"/>
        </w:trPr>
        <w:tc>
          <w:tcPr>
            <w:tcW w:w="10322" w:type="dxa"/>
            <w:gridSpan w:val="4"/>
            <w:tcBorders>
              <w:top w:val="single" w:sz="4" w:space="0" w:color="auto"/>
            </w:tcBorders>
            <w:vAlign w:val="center"/>
          </w:tcPr>
          <w:p w:rsidR="009859BD" w:rsidRPr="00E02E3D" w:rsidRDefault="009859BD" w:rsidP="009859BD">
            <w:pPr>
              <w:pStyle w:val="2"/>
              <w:keepNext w:val="0"/>
              <w:keepLines w:val="0"/>
              <w:numPr>
                <w:ilvl w:val="0"/>
                <w:numId w:val="2"/>
              </w:numPr>
              <w:tabs>
                <w:tab w:val="left" w:pos="360"/>
              </w:tabs>
              <w:spacing w:before="0"/>
              <w:jc w:val="center"/>
              <w:rPr>
                <w:sz w:val="22"/>
                <w:szCs w:val="22"/>
              </w:rPr>
            </w:pPr>
            <w:bookmarkStart w:id="13" w:name="_Toc358300273"/>
            <w:bookmarkStart w:id="14" w:name="_Toc392180196"/>
            <w:bookmarkStart w:id="15" w:name="_Toc449539084"/>
            <w:r w:rsidRPr="00E02E3D">
              <w:rPr>
                <w:sz w:val="22"/>
                <w:szCs w:val="22"/>
              </w:rPr>
              <w:t>Adjudecarea contractului</w:t>
            </w:r>
            <w:bookmarkEnd w:id="13"/>
            <w:bookmarkEnd w:id="14"/>
            <w:bookmarkEnd w:id="15"/>
          </w:p>
        </w:tc>
      </w:tr>
      <w:tr w:rsidR="009859BD" w:rsidRPr="00E02E3D" w:rsidTr="000378B5">
        <w:trPr>
          <w:trHeight w:val="437"/>
        </w:trPr>
        <w:tc>
          <w:tcPr>
            <w:tcW w:w="5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rPr>
                <w:color w:val="000000" w:themeColor="text1"/>
                <w:sz w:val="20"/>
                <w:szCs w:val="20"/>
              </w:rPr>
            </w:pPr>
            <w:r w:rsidRPr="00E02E3D">
              <w:rPr>
                <w:bCs/>
                <w:color w:val="000000" w:themeColor="text1"/>
                <w:sz w:val="20"/>
                <w:szCs w:val="20"/>
                <w:lang w:eastAsia="zh-TW"/>
              </w:rPr>
              <w:t>Criteriul de evaluare aplicat</w:t>
            </w:r>
            <w:r>
              <w:rPr>
                <w:bCs/>
                <w:color w:val="000000" w:themeColor="text1"/>
                <w:sz w:val="20"/>
                <w:szCs w:val="20"/>
                <w:lang w:eastAsia="zh-TW"/>
              </w:rPr>
              <w:t xml:space="preserve"> pu adjudecarea contract</w:t>
            </w:r>
            <w:r w:rsidRPr="00E02E3D">
              <w:rPr>
                <w:bCs/>
                <w:color w:val="000000" w:themeColor="text1"/>
                <w:sz w:val="20"/>
                <w:szCs w:val="20"/>
                <w:lang w:eastAsia="zh-TW"/>
              </w:rPr>
              <w:t xml:space="preserve">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b/>
                <w:color w:val="000000" w:themeColor="text1"/>
                <w:sz w:val="20"/>
                <w:szCs w:val="20"/>
              </w:rPr>
            </w:pPr>
            <w:r w:rsidRPr="00E02E3D">
              <w:rPr>
                <w:b/>
                <w:color w:val="000000" w:themeColor="text1"/>
                <w:sz w:val="20"/>
                <w:szCs w:val="20"/>
              </w:rPr>
              <w:t xml:space="preserve">Se va aplica criteriul de avaluare: </w:t>
            </w:r>
          </w:p>
          <w:p w:rsidR="009859BD" w:rsidRPr="00AD378E" w:rsidRDefault="009859BD" w:rsidP="000378B5">
            <w:pPr>
              <w:tabs>
                <w:tab w:val="right" w:pos="4743"/>
              </w:tabs>
              <w:jc w:val="both"/>
              <w:rPr>
                <w:b/>
                <w:color w:val="000000" w:themeColor="text1"/>
                <w:sz w:val="20"/>
                <w:szCs w:val="20"/>
              </w:rPr>
            </w:pPr>
            <w:r w:rsidRPr="00E02E3D">
              <w:rPr>
                <w:b/>
                <w:i/>
                <w:color w:val="000000" w:themeColor="text1"/>
                <w:sz w:val="20"/>
                <w:szCs w:val="20"/>
              </w:rPr>
              <w:t>Corespunderea cerintelor caietului de sarcini si pretul cel mai scazut</w:t>
            </w:r>
          </w:p>
        </w:tc>
      </w:tr>
      <w:tr w:rsidR="009859BD" w:rsidRPr="00E02E3D" w:rsidTr="000378B5">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i"/>
              <w:tabs>
                <w:tab w:val="right" w:pos="7254"/>
              </w:tabs>
              <w:suppressAutoHyphens w:val="0"/>
              <w:jc w:val="left"/>
              <w:rPr>
                <w:rFonts w:ascii="Times New Roman" w:hAnsi="Times New Roman"/>
                <w:color w:val="000000" w:themeColor="text1"/>
                <w:sz w:val="20"/>
                <w:lang w:val="ro-RO"/>
              </w:rPr>
            </w:pPr>
            <w:r w:rsidRPr="00E02E3D">
              <w:rPr>
                <w:rFonts w:ascii="Times New Roman" w:hAnsi="Times New Roman"/>
                <w:color w:val="000000" w:themeColor="text1"/>
                <w:sz w:val="20"/>
                <w:lang w:val="ro-RO"/>
              </w:rPr>
              <w:t xml:space="preserve">Suma Garanţiei de bună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i/>
                <w:color w:val="000000" w:themeColor="text1"/>
                <w:sz w:val="20"/>
                <w:szCs w:val="20"/>
              </w:rPr>
            </w:pPr>
            <w:r w:rsidRPr="00E02E3D">
              <w:rPr>
                <w:b/>
                <w:i/>
                <w:color w:val="000000" w:themeColor="text1"/>
                <w:sz w:val="20"/>
                <w:szCs w:val="20"/>
              </w:rPr>
              <w:t>10%</w:t>
            </w:r>
          </w:p>
        </w:tc>
      </w:tr>
      <w:tr w:rsidR="009859BD" w:rsidRPr="00E02E3D" w:rsidTr="000378B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6.3.</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left" w:pos="540"/>
              </w:tabs>
              <w:suppressAutoHyphens/>
              <w:spacing w:before="120" w:after="120"/>
              <w:rPr>
                <w:color w:val="000000" w:themeColor="text1"/>
                <w:sz w:val="20"/>
                <w:szCs w:val="20"/>
              </w:rPr>
            </w:pPr>
            <w:r w:rsidRPr="00E02E3D">
              <w:rPr>
                <w:color w:val="000000" w:themeColor="text1"/>
                <w:sz w:val="20"/>
                <w:szCs w:val="20"/>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left" w:pos="372"/>
              </w:tabs>
              <w:suppressAutoHyphens/>
              <w:rPr>
                <w:b/>
                <w:i/>
                <w:color w:val="000000" w:themeColor="text1"/>
                <w:sz w:val="20"/>
                <w:szCs w:val="20"/>
              </w:rPr>
            </w:pPr>
            <w:r w:rsidRPr="00E02E3D">
              <w:rPr>
                <w:b/>
                <w:i/>
                <w:color w:val="000000" w:themeColor="text1"/>
                <w:sz w:val="20"/>
                <w:szCs w:val="20"/>
              </w:rPr>
              <w:t xml:space="preserve">[forma garanției de bună execuție </w:t>
            </w:r>
            <w:r w:rsidRPr="00E02E3D">
              <w:rPr>
                <w:i/>
                <w:color w:val="000000" w:themeColor="text1"/>
                <w:sz w:val="20"/>
                <w:szCs w:val="20"/>
              </w:rPr>
              <w:t>Garanția de buna execuție prin transfer la contul autorităţii contractante, conform următoarelor date bancare:</w:t>
            </w:r>
          </w:p>
          <w:p w:rsidR="009859BD" w:rsidRPr="00E02E3D" w:rsidRDefault="009859BD" w:rsidP="000378B5">
            <w:pPr>
              <w:ind w:left="599"/>
              <w:rPr>
                <w:i/>
                <w:sz w:val="20"/>
                <w:szCs w:val="20"/>
              </w:rPr>
            </w:pPr>
            <w:r w:rsidRPr="00E02E3D">
              <w:rPr>
                <w:i/>
                <w:sz w:val="20"/>
                <w:szCs w:val="20"/>
              </w:rPr>
              <w:t>Beneficiarul plăţii:IMSP AMT Buiucani</w:t>
            </w:r>
          </w:p>
          <w:p w:rsidR="009859BD" w:rsidRPr="00E02E3D" w:rsidRDefault="009859BD" w:rsidP="000378B5">
            <w:pPr>
              <w:ind w:left="599"/>
              <w:rPr>
                <w:i/>
                <w:sz w:val="20"/>
                <w:szCs w:val="20"/>
              </w:rPr>
            </w:pPr>
            <w:r w:rsidRPr="00E02E3D">
              <w:rPr>
                <w:i/>
                <w:sz w:val="20"/>
                <w:szCs w:val="20"/>
              </w:rPr>
              <w:t>Denumirea Băncii: MF Trezoreria de Stat</w:t>
            </w:r>
          </w:p>
          <w:p w:rsidR="009859BD" w:rsidRPr="00E02E3D" w:rsidRDefault="009859BD" w:rsidP="000378B5">
            <w:pPr>
              <w:ind w:left="599"/>
              <w:rPr>
                <w:i/>
                <w:sz w:val="20"/>
                <w:szCs w:val="20"/>
              </w:rPr>
            </w:pPr>
            <w:r w:rsidRPr="00E02E3D">
              <w:rPr>
                <w:i/>
                <w:sz w:val="20"/>
                <w:szCs w:val="20"/>
              </w:rPr>
              <w:t>Codul fiscal: 1003600153131</w:t>
            </w:r>
          </w:p>
          <w:p w:rsidR="009859BD" w:rsidRPr="00E02E3D" w:rsidRDefault="009859BD" w:rsidP="000378B5">
            <w:pPr>
              <w:ind w:left="599"/>
              <w:rPr>
                <w:i/>
                <w:sz w:val="20"/>
                <w:szCs w:val="20"/>
              </w:rPr>
            </w:pPr>
            <w:r w:rsidRPr="00E02E3D">
              <w:rPr>
                <w:i/>
                <w:sz w:val="20"/>
                <w:szCs w:val="20"/>
              </w:rPr>
              <w:t>Contul de decontare</w:t>
            </w:r>
            <w:r w:rsidRPr="00E02E3D">
              <w:rPr>
                <w:i/>
                <w:spacing w:val="-2"/>
                <w:sz w:val="20"/>
                <w:szCs w:val="20"/>
              </w:rPr>
              <w:t>: MD75TRPCBW518430G00371AA</w:t>
            </w:r>
          </w:p>
          <w:p w:rsidR="009859BD" w:rsidRPr="00E02E3D" w:rsidRDefault="009859BD" w:rsidP="000378B5">
            <w:pPr>
              <w:ind w:left="599"/>
              <w:rPr>
                <w:i/>
                <w:sz w:val="20"/>
                <w:szCs w:val="20"/>
              </w:rPr>
            </w:pPr>
            <w:r w:rsidRPr="00E02E3D">
              <w:rPr>
                <w:i/>
                <w:sz w:val="20"/>
                <w:szCs w:val="20"/>
              </w:rPr>
              <w:t xml:space="preserve">Contul trezorerial: </w:t>
            </w:r>
          </w:p>
          <w:p w:rsidR="009859BD" w:rsidRPr="00E02E3D" w:rsidRDefault="009859BD" w:rsidP="000378B5">
            <w:pPr>
              <w:ind w:left="599"/>
              <w:rPr>
                <w:i/>
                <w:sz w:val="20"/>
                <w:szCs w:val="20"/>
              </w:rPr>
            </w:pPr>
            <w:r w:rsidRPr="00E02E3D">
              <w:rPr>
                <w:i/>
                <w:sz w:val="20"/>
                <w:szCs w:val="20"/>
              </w:rPr>
              <w:t>Contul bancar: TREZMD2X</w:t>
            </w:r>
          </w:p>
          <w:p w:rsidR="009859BD" w:rsidRPr="00E02E3D" w:rsidRDefault="009859BD" w:rsidP="000378B5">
            <w:pPr>
              <w:ind w:left="599"/>
              <w:rPr>
                <w:i/>
                <w:color w:val="000000" w:themeColor="text1"/>
                <w:sz w:val="20"/>
                <w:szCs w:val="20"/>
              </w:rPr>
            </w:pPr>
            <w:r w:rsidRPr="00E02E3D">
              <w:rPr>
                <w:i/>
                <w:color w:val="000000" w:themeColor="text1"/>
                <w:sz w:val="20"/>
                <w:szCs w:val="20"/>
              </w:rPr>
              <w:t xml:space="preserve">Trezoreria </w:t>
            </w:r>
            <w:r w:rsidRPr="00E02E3D">
              <w:rPr>
                <w:bCs/>
                <w:i/>
                <w:color w:val="000000" w:themeColor="text1"/>
                <w:sz w:val="20"/>
                <w:szCs w:val="20"/>
              </w:rPr>
              <w:t>regională</w:t>
            </w:r>
            <w:r w:rsidRPr="00E02E3D">
              <w:rPr>
                <w:i/>
                <w:color w:val="000000" w:themeColor="text1"/>
                <w:sz w:val="20"/>
                <w:szCs w:val="20"/>
              </w:rPr>
              <w:t xml:space="preserve">: </w:t>
            </w:r>
          </w:p>
          <w:p w:rsidR="009859BD" w:rsidRPr="00E02E3D" w:rsidRDefault="009859BD" w:rsidP="000378B5">
            <w:pPr>
              <w:rPr>
                <w:sz w:val="20"/>
                <w:szCs w:val="20"/>
              </w:rPr>
            </w:pPr>
            <w:r w:rsidRPr="00E02E3D">
              <w:rPr>
                <w:i/>
                <w:color w:val="000000" w:themeColor="text1"/>
                <w:sz w:val="20"/>
                <w:szCs w:val="20"/>
              </w:rPr>
              <w:t xml:space="preserve">cu nota “Garanția de bună execuție” sau “Pentru garanţia de bună execuție la procedura de achiziție publică nr. </w:t>
            </w:r>
          </w:p>
        </w:tc>
      </w:tr>
      <w:tr w:rsidR="009859BD" w:rsidRPr="00E02E3D" w:rsidTr="000378B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6.4.</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i"/>
              <w:tabs>
                <w:tab w:val="right" w:pos="7254"/>
              </w:tabs>
              <w:suppressAutoHyphens w:val="0"/>
              <w:jc w:val="left"/>
              <w:rPr>
                <w:rFonts w:ascii="Times New Roman" w:hAnsi="Times New Roman"/>
                <w:sz w:val="20"/>
                <w:lang w:val="ro-RO"/>
              </w:rPr>
            </w:pPr>
            <w:r w:rsidRPr="00E02E3D">
              <w:rPr>
                <w:rFonts w:ascii="Times New Roman" w:hAnsi="Times New Roman"/>
                <w:sz w:val="20"/>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b/>
                <w:i/>
                <w:iCs/>
                <w:color w:val="FF0000"/>
                <w:sz w:val="20"/>
                <w:szCs w:val="20"/>
              </w:rPr>
            </w:pPr>
            <w:r w:rsidRPr="00E02E3D">
              <w:rPr>
                <w:b/>
                <w:i/>
                <w:spacing w:val="-2"/>
                <w:sz w:val="20"/>
                <w:szCs w:val="20"/>
              </w:rPr>
              <w:t>Nu se accepta</w:t>
            </w:r>
          </w:p>
        </w:tc>
      </w:tr>
      <w:tr w:rsidR="009859BD" w:rsidRPr="00E02E3D" w:rsidTr="000378B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ind w:left="-120" w:right="-108"/>
              <w:jc w:val="center"/>
              <w:rPr>
                <w:spacing w:val="-4"/>
                <w:sz w:val="20"/>
                <w:szCs w:val="20"/>
              </w:rPr>
            </w:pPr>
            <w:r w:rsidRPr="00E02E3D">
              <w:rPr>
                <w:spacing w:val="-4"/>
                <w:sz w:val="20"/>
                <w:szCs w:val="20"/>
              </w:rPr>
              <w:t>6.5.</w:t>
            </w:r>
          </w:p>
        </w:tc>
        <w:tc>
          <w:tcPr>
            <w:tcW w:w="2834" w:type="dxa"/>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pStyle w:val="i"/>
              <w:tabs>
                <w:tab w:val="right" w:pos="7254"/>
              </w:tabs>
              <w:suppressAutoHyphens w:val="0"/>
              <w:jc w:val="left"/>
              <w:rPr>
                <w:rFonts w:ascii="Times New Roman" w:hAnsi="Times New Roman"/>
                <w:sz w:val="20"/>
                <w:lang w:val="ro-RO"/>
              </w:rPr>
            </w:pPr>
            <w:r w:rsidRPr="00E02E3D">
              <w:rPr>
                <w:rFonts w:ascii="Times New Roman" w:hAnsi="Times New Roman"/>
                <w:sz w:val="20"/>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859BD" w:rsidRPr="00E02E3D" w:rsidRDefault="009859BD" w:rsidP="000378B5">
            <w:pPr>
              <w:tabs>
                <w:tab w:val="right" w:pos="4743"/>
              </w:tabs>
              <w:jc w:val="both"/>
              <w:rPr>
                <w:b/>
                <w:i/>
                <w:iCs/>
                <w:color w:val="FF0000"/>
                <w:sz w:val="20"/>
                <w:szCs w:val="20"/>
              </w:rPr>
            </w:pPr>
            <w:r w:rsidRPr="00E02E3D">
              <w:rPr>
                <w:i/>
                <w:sz w:val="20"/>
                <w:szCs w:val="20"/>
              </w:rPr>
              <w:t>3   zile</w:t>
            </w:r>
          </w:p>
        </w:tc>
      </w:tr>
    </w:tbl>
    <w:p w:rsidR="009859BD" w:rsidRPr="00C60D06" w:rsidRDefault="009859BD" w:rsidP="009859BD"/>
    <w:p w:rsidR="009859BD" w:rsidRPr="00C60D06" w:rsidRDefault="009859BD" w:rsidP="009859BD">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59BD" w:rsidRPr="00C60D06" w:rsidRDefault="009859BD" w:rsidP="009859BD">
      <w:pPr>
        <w:ind w:left="-142" w:right="-144"/>
        <w:rPr>
          <w:b/>
          <w:bCs/>
          <w:color w:val="000000"/>
          <w:sz w:val="22"/>
          <w:szCs w:val="22"/>
        </w:rPr>
      </w:pPr>
    </w:p>
    <w:p w:rsidR="009859BD" w:rsidRDefault="009859BD" w:rsidP="009859BD">
      <w:r w:rsidRPr="00C60D06">
        <w:rPr>
          <w:b/>
          <w:bCs/>
          <w:color w:val="000000"/>
          <w:sz w:val="22"/>
          <w:szCs w:val="22"/>
        </w:rPr>
        <w:t>Conducătorul grupului de lucru: ________________________________</w:t>
      </w:r>
    </w:p>
    <w:p w:rsidR="003737BB" w:rsidRDefault="003737BB"/>
    <w:sectPr w:rsidR="003737BB" w:rsidSect="00373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9BD"/>
    <w:rsid w:val="003737BB"/>
    <w:rsid w:val="00985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BD"/>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9859BD"/>
    <w:pPr>
      <w:numPr>
        <w:numId w:val="1"/>
      </w:numPr>
      <w:tabs>
        <w:tab w:val="left" w:pos="1134"/>
      </w:tabs>
      <w:contextualSpacing w:val="0"/>
      <w:jc w:val="center"/>
      <w:outlineLvl w:val="0"/>
    </w:pPr>
    <w:rPr>
      <w:b/>
      <w:noProof w:val="0"/>
      <w:lang w:val="en-US"/>
    </w:rPr>
  </w:style>
  <w:style w:type="paragraph" w:styleId="2">
    <w:name w:val="heading 2"/>
    <w:basedOn w:val="a"/>
    <w:next w:val="a"/>
    <w:link w:val="20"/>
    <w:unhideWhenUsed/>
    <w:qFormat/>
    <w:rsid w:val="009859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59BD"/>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9859BD"/>
    <w:rPr>
      <w:rFonts w:asciiTheme="majorHAnsi" w:eastAsiaTheme="majorEastAsia" w:hAnsiTheme="majorHAnsi" w:cstheme="majorBidi"/>
      <w:b/>
      <w:bCs/>
      <w:noProof/>
      <w:color w:val="4F81BD" w:themeColor="accent1"/>
      <w:sz w:val="26"/>
      <w:szCs w:val="26"/>
      <w:lang w:val="ro-RO"/>
    </w:rPr>
  </w:style>
  <w:style w:type="paragraph" w:styleId="a4">
    <w:name w:val="footer"/>
    <w:basedOn w:val="a"/>
    <w:link w:val="a5"/>
    <w:rsid w:val="009859BD"/>
    <w:pPr>
      <w:tabs>
        <w:tab w:val="center" w:pos="4536"/>
        <w:tab w:val="right" w:pos="9072"/>
      </w:tabs>
    </w:pPr>
  </w:style>
  <w:style w:type="character" w:customStyle="1" w:styleId="a5">
    <w:name w:val="Нижний колонтитул Знак"/>
    <w:basedOn w:val="a1"/>
    <w:link w:val="a4"/>
    <w:rsid w:val="009859BD"/>
    <w:rPr>
      <w:rFonts w:ascii="Times New Roman" w:eastAsia="Times New Roman" w:hAnsi="Times New Roman" w:cs="Times New Roman"/>
      <w:noProof/>
      <w:sz w:val="24"/>
      <w:szCs w:val="24"/>
      <w:lang w:val="ro-RO"/>
    </w:rPr>
  </w:style>
  <w:style w:type="paragraph" w:styleId="a6">
    <w:name w:val="Body Text"/>
    <w:basedOn w:val="a"/>
    <w:link w:val="a7"/>
    <w:rsid w:val="009859BD"/>
    <w:rPr>
      <w:rFonts w:ascii="Baltica RR" w:hAnsi="Baltica RR"/>
      <w:noProof w:val="0"/>
      <w:szCs w:val="20"/>
    </w:rPr>
  </w:style>
  <w:style w:type="character" w:customStyle="1" w:styleId="a7">
    <w:name w:val="Основной текст Знак"/>
    <w:basedOn w:val="a1"/>
    <w:link w:val="a6"/>
    <w:rsid w:val="009859BD"/>
    <w:rPr>
      <w:rFonts w:ascii="Baltica RR" w:eastAsia="Times New Roman" w:hAnsi="Baltica RR" w:cs="Times New Roman"/>
      <w:sz w:val="24"/>
      <w:szCs w:val="20"/>
      <w:lang w:val="ro-RO"/>
    </w:rPr>
  </w:style>
  <w:style w:type="paragraph" w:customStyle="1" w:styleId="i">
    <w:name w:val="(i)"/>
    <w:basedOn w:val="a"/>
    <w:rsid w:val="009859BD"/>
    <w:pPr>
      <w:suppressAutoHyphens/>
      <w:jc w:val="both"/>
    </w:pPr>
    <w:rPr>
      <w:rFonts w:ascii="Tms Rmn" w:hAnsi="Tms Rmn"/>
      <w:noProof w:val="0"/>
      <w:szCs w:val="20"/>
      <w:lang w:val="en-US"/>
    </w:rPr>
  </w:style>
  <w:style w:type="character" w:customStyle="1" w:styleId="treelistitemtitlerow">
    <w:name w:val="tree__list__item__title__row"/>
    <w:basedOn w:val="a1"/>
    <w:rsid w:val="009859BD"/>
  </w:style>
  <w:style w:type="paragraph" w:styleId="a0">
    <w:name w:val="List Paragraph"/>
    <w:basedOn w:val="a"/>
    <w:uiPriority w:val="34"/>
    <w:qFormat/>
    <w:rsid w:val="009859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Company>ms</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2020-12-07T13:52:00Z</dcterms:created>
  <dcterms:modified xsi:type="dcterms:W3CDTF">2020-12-07T13:52:00Z</dcterms:modified>
</cp:coreProperties>
</file>