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5348" w:rsidRDefault="00225348" w:rsidP="00225348">
      <w:pPr>
        <w:ind w:right="567"/>
        <w:jc w:val="center"/>
        <w:rPr>
          <w:b/>
          <w:bCs/>
          <w:sz w:val="28"/>
          <w:szCs w:val="28"/>
          <w:lang w:val="en-US"/>
        </w:rPr>
      </w:pPr>
      <w:r>
        <w:rPr>
          <w:b/>
          <w:bCs/>
          <w:sz w:val="28"/>
          <w:szCs w:val="28"/>
          <w:lang w:val="en-US"/>
        </w:rPr>
        <w:t>CAIET DE SARCINI</w:t>
      </w:r>
    </w:p>
    <w:p w:rsidR="00225348" w:rsidRDefault="00225348" w:rsidP="00225348">
      <w:pPr>
        <w:ind w:right="567"/>
        <w:jc w:val="center"/>
        <w:rPr>
          <w:b/>
          <w:bCs/>
          <w:sz w:val="28"/>
          <w:szCs w:val="28"/>
          <w:lang w:val="en-US"/>
        </w:rPr>
      </w:pPr>
      <w:proofErr w:type="gramStart"/>
      <w:r>
        <w:rPr>
          <w:b/>
          <w:bCs/>
          <w:sz w:val="28"/>
          <w:szCs w:val="28"/>
          <w:lang w:val="en-US"/>
        </w:rPr>
        <w:t>PENTRU  LICITATIA</w:t>
      </w:r>
      <w:proofErr w:type="gramEnd"/>
      <w:r>
        <w:rPr>
          <w:b/>
          <w:bCs/>
          <w:sz w:val="28"/>
          <w:szCs w:val="28"/>
          <w:lang w:val="en-US"/>
        </w:rPr>
        <w:t xml:space="preserve"> PUBLICA</w:t>
      </w:r>
    </w:p>
    <w:p w:rsidR="00225348" w:rsidRPr="001F276C" w:rsidRDefault="00225348" w:rsidP="00225348">
      <w:pPr>
        <w:ind w:right="567"/>
        <w:jc w:val="center"/>
        <w:rPr>
          <w:b/>
          <w:bCs/>
          <w:sz w:val="28"/>
          <w:szCs w:val="28"/>
          <w:lang w:val="en-US"/>
        </w:rPr>
      </w:pPr>
      <w:r>
        <w:rPr>
          <w:b/>
          <w:bCs/>
          <w:sz w:val="28"/>
          <w:szCs w:val="28"/>
          <w:u w:val="single"/>
          <w:lang w:val="en-US"/>
        </w:rPr>
        <w:t>(</w:t>
      </w:r>
      <w:r w:rsidRPr="00FA1801">
        <w:rPr>
          <w:b/>
          <w:bCs/>
          <w:sz w:val="28"/>
          <w:szCs w:val="28"/>
          <w:u w:val="single"/>
          <w:lang w:val="en-US"/>
        </w:rPr>
        <w:t xml:space="preserve">Liceul Teoretic "Mircea cel Batran" Lucrari de </w:t>
      </w:r>
      <w:r>
        <w:rPr>
          <w:b/>
          <w:bCs/>
          <w:sz w:val="28"/>
          <w:szCs w:val="28"/>
          <w:u w:val="single"/>
          <w:lang w:val="en-US"/>
        </w:rPr>
        <w:t>reparatie)</w:t>
      </w:r>
    </w:p>
    <w:p w:rsidR="00225348" w:rsidRDefault="00225348" w:rsidP="00225348">
      <w:pPr>
        <w:ind w:right="567"/>
        <w:jc w:val="center"/>
        <w:rPr>
          <w:b/>
          <w:bCs/>
          <w:sz w:val="28"/>
          <w:szCs w:val="28"/>
          <w:lang w:val="en-US"/>
        </w:rPr>
      </w:pPr>
    </w:p>
    <w:p w:rsidR="00225348" w:rsidRPr="008B47FF" w:rsidRDefault="00225348" w:rsidP="00225348">
      <w:pPr>
        <w:ind w:right="567"/>
        <w:jc w:val="center"/>
        <w:rPr>
          <w:b/>
          <w:bCs/>
          <w:sz w:val="28"/>
          <w:szCs w:val="28"/>
          <w:lang w:val="en-US"/>
        </w:rPr>
      </w:pPr>
    </w:p>
    <w:p w:rsidR="00225348" w:rsidRPr="008B47FF" w:rsidRDefault="00225348" w:rsidP="00225348">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r>
        <w:rPr>
          <w:b/>
          <w:bCs/>
          <w:sz w:val="28"/>
          <w:szCs w:val="28"/>
          <w:lang w:val="en-US"/>
        </w:rPr>
        <w:t>DETS Botanica</w:t>
      </w:r>
    </w:p>
    <w:p w:rsidR="00225348" w:rsidRPr="008B47FF" w:rsidRDefault="00225348" w:rsidP="00225348">
      <w:pPr>
        <w:ind w:right="567"/>
        <w:rPr>
          <w:sz w:val="28"/>
          <w:szCs w:val="28"/>
          <w:lang w:val="en-US"/>
        </w:rPr>
      </w:pPr>
      <w:r w:rsidRPr="002C2F63">
        <w:rPr>
          <w:b/>
          <w:bCs/>
          <w:sz w:val="24"/>
          <w:szCs w:val="24"/>
          <w:lang w:val="en-US"/>
        </w:rPr>
        <w:t>2. Organizatorul procedurii de achizi</w:t>
      </w:r>
      <w:r w:rsidRPr="008B47FF">
        <w:rPr>
          <w:b/>
          <w:bCs/>
          <w:sz w:val="24"/>
          <w:szCs w:val="24"/>
          <w:lang w:val="ro-RO"/>
        </w:rPr>
        <w:t>ţ</w:t>
      </w:r>
      <w:r w:rsidRPr="002C2F63">
        <w:rPr>
          <w:b/>
          <w:bCs/>
          <w:sz w:val="24"/>
          <w:szCs w:val="24"/>
          <w:lang w:val="en-US"/>
        </w:rPr>
        <w:t>ie</w:t>
      </w:r>
      <w:r w:rsidRPr="008B47FF">
        <w:rPr>
          <w:sz w:val="28"/>
          <w:szCs w:val="28"/>
          <w:lang w:val="en-US"/>
        </w:rPr>
        <w:t xml:space="preserve"> </w:t>
      </w:r>
      <w:r>
        <w:rPr>
          <w:b/>
          <w:bCs/>
          <w:sz w:val="28"/>
          <w:szCs w:val="28"/>
          <w:lang w:val="en-US"/>
        </w:rPr>
        <w:t>DETS Botanica</w:t>
      </w:r>
    </w:p>
    <w:p w:rsidR="00225348" w:rsidRPr="001F276C" w:rsidRDefault="00225348" w:rsidP="00225348">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sidRPr="008B47FF">
        <w:rPr>
          <w:b/>
          <w:bCs/>
          <w:sz w:val="24"/>
          <w:szCs w:val="24"/>
          <w:lang w:val="en-US"/>
        </w:rPr>
        <w:t>i</w:t>
      </w:r>
      <w:r w:rsidRPr="002C2F63">
        <w:rPr>
          <w:b/>
          <w:bCs/>
          <w:sz w:val="24"/>
          <w:szCs w:val="24"/>
          <w:lang w:val="en-US"/>
        </w:rPr>
        <w:t>zi</w:t>
      </w:r>
      <w:r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Liceul</w:t>
      </w:r>
      <w:proofErr w:type="gramEnd"/>
      <w:r w:rsidRPr="00FA1801">
        <w:rPr>
          <w:b/>
          <w:bCs/>
          <w:sz w:val="28"/>
          <w:szCs w:val="28"/>
          <w:u w:val="single"/>
          <w:lang w:val="en-US"/>
        </w:rPr>
        <w:t xml:space="preserve"> Teoretic "Mircea cel Batran" Lucrari de reparatie</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225348" w:rsidRPr="008B47FF" w:rsidTr="00C022C3">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225348" w:rsidRPr="008B47FF" w:rsidRDefault="00225348" w:rsidP="00C022C3">
            <w:pPr>
              <w:ind w:right="-108"/>
              <w:jc w:val="center"/>
              <w:rPr>
                <w:sz w:val="22"/>
                <w:szCs w:val="22"/>
                <w:lang w:val="en-US"/>
              </w:rPr>
            </w:pPr>
            <w:r w:rsidRPr="008B47FF">
              <w:rPr>
                <w:sz w:val="22"/>
                <w:szCs w:val="22"/>
                <w:lang w:val="en-US"/>
              </w:rPr>
              <w:t>№</w:t>
            </w:r>
          </w:p>
          <w:p w:rsidR="00225348" w:rsidRPr="008B47FF" w:rsidRDefault="00225348" w:rsidP="00C022C3">
            <w:pPr>
              <w:ind w:right="-108"/>
              <w:jc w:val="center"/>
              <w:rPr>
                <w:sz w:val="22"/>
                <w:szCs w:val="22"/>
                <w:lang w:val="en-US"/>
              </w:rPr>
            </w:pPr>
            <w:r w:rsidRPr="008B47FF">
              <w:rPr>
                <w:sz w:val="22"/>
                <w:szCs w:val="22"/>
                <w:lang w:val="en-US"/>
              </w:rPr>
              <w:t xml:space="preserve"> </w:t>
            </w:r>
            <w:proofErr w:type="gramStart"/>
            <w:r w:rsidRPr="008B47FF">
              <w:rPr>
                <w:sz w:val="22"/>
                <w:szCs w:val="22"/>
                <w:lang w:val="en-US"/>
              </w:rPr>
              <w:t>crt</w:t>
            </w:r>
            <w:proofErr w:type="gramEnd"/>
            <w:r w:rsidRPr="008B47FF">
              <w:rPr>
                <w:sz w:val="22"/>
                <w:szCs w:val="22"/>
                <w:lang w:val="en-US"/>
              </w:rPr>
              <w:t>.</w:t>
            </w:r>
          </w:p>
        </w:tc>
        <w:tc>
          <w:tcPr>
            <w:tcW w:w="1559" w:type="dxa"/>
            <w:tcBorders>
              <w:top w:val="single" w:sz="6" w:space="0" w:color="auto"/>
              <w:left w:val="single" w:sz="6" w:space="0" w:color="auto"/>
              <w:bottom w:val="nil"/>
              <w:right w:val="nil"/>
            </w:tcBorders>
            <w:shd w:val="pct5" w:color="auto" w:fill="auto"/>
          </w:tcPr>
          <w:p w:rsidR="00225348" w:rsidRPr="008B47FF" w:rsidRDefault="00225348" w:rsidP="00C022C3">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225348" w:rsidRPr="008B47FF" w:rsidRDefault="00225348" w:rsidP="00C022C3">
            <w:pPr>
              <w:jc w:val="center"/>
              <w:rPr>
                <w:sz w:val="22"/>
                <w:szCs w:val="22"/>
                <w:lang w:val="ro-RO"/>
              </w:rPr>
            </w:pPr>
          </w:p>
          <w:p w:rsidR="00225348" w:rsidRPr="008B47FF" w:rsidRDefault="00225348" w:rsidP="00C022C3">
            <w:pPr>
              <w:jc w:val="center"/>
              <w:rPr>
                <w:sz w:val="22"/>
                <w:szCs w:val="22"/>
                <w:lang w:val="en-US"/>
              </w:rPr>
            </w:pPr>
            <w:r w:rsidRPr="008B47FF">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225348" w:rsidRPr="008B47FF" w:rsidRDefault="00225348" w:rsidP="00C022C3">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225348" w:rsidRPr="006D228E" w:rsidRDefault="00225348" w:rsidP="00C022C3">
            <w:pPr>
              <w:jc w:val="center"/>
              <w:rPr>
                <w:sz w:val="22"/>
                <w:szCs w:val="22"/>
                <w:lang w:val="en-US"/>
              </w:rPr>
            </w:pPr>
            <w:r w:rsidRPr="008B47FF">
              <w:rPr>
                <w:sz w:val="22"/>
                <w:szCs w:val="22"/>
                <w:lang w:val="en-US"/>
              </w:rPr>
              <w:t>Volum</w:t>
            </w:r>
          </w:p>
        </w:tc>
      </w:tr>
    </w:tbl>
    <w:p w:rsidR="00225348" w:rsidRPr="008B47FF" w:rsidRDefault="00225348" w:rsidP="00225348">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225348" w:rsidRPr="008B47FF" w:rsidTr="00C022C3">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225348" w:rsidRPr="008B47FF" w:rsidRDefault="00225348" w:rsidP="00C022C3">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225348" w:rsidRPr="008B47FF" w:rsidRDefault="00225348" w:rsidP="00C022C3">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225348" w:rsidRPr="008B47FF" w:rsidRDefault="00225348" w:rsidP="00C022C3">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225348" w:rsidRPr="008B47FF" w:rsidRDefault="00225348" w:rsidP="00C022C3">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225348" w:rsidRPr="00027881" w:rsidRDefault="00225348" w:rsidP="00C022C3">
            <w:pPr>
              <w:jc w:val="center"/>
              <w:rPr>
                <w:sz w:val="22"/>
                <w:szCs w:val="22"/>
                <w:lang w:val="en-US"/>
              </w:rPr>
            </w:pPr>
            <w:r w:rsidRPr="008B47FF">
              <w:rPr>
                <w:sz w:val="22"/>
                <w:szCs w:val="22"/>
                <w:lang w:val="en-US"/>
              </w:rPr>
              <w:t>5</w:t>
            </w: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1. Demolari</w:t>
            </w:r>
          </w:p>
          <w:p w:rsidR="00225348" w:rsidRPr="00B40365" w:rsidRDefault="00225348" w:rsidP="00C022C3">
            <w:pPr>
              <w:rPr>
                <w:sz w:val="24"/>
                <w:szCs w:val="24"/>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1.1. Lucrari de demolare constructii</w:t>
            </w:r>
          </w:p>
          <w:p w:rsidR="00225348" w:rsidRPr="00B40365" w:rsidRDefault="00225348" w:rsidP="00C022C3">
            <w:pPr>
              <w:rPr>
                <w:sz w:val="24"/>
                <w:szCs w:val="24"/>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RpCO56A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Demontari: timplarie din lemn (usi, ferestre, obloane, cutii, rulou, masti, etc.)</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10,660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RpCP45A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Demontarea usilor si ferestrelor metalice</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153,000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RpCM33A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Demontarea placajelor din faianta, gresie, ceramica</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14,500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RpCK41A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Desfacerea pardoselilor din dusumele din scindura, dulapi, etc</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13,880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RpCK42E</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Desfacerea pardoselilor reci din plinte, scafe turnate pe loc sau prefabricate</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15,900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RpCM33E</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Demontarea placajelor</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64,700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RpCK42B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Desfacerea pardoselilor reci din mozaic, in cimp continuu sau placi mozaicate</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37,980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RpCJ35A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Desfaceri de tencuieli interioare sau exterioare driscuite la pereti sau tavane</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98,230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RpCG29D</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AB184F" w:rsidRDefault="00225348" w:rsidP="00C022C3">
            <w:pPr>
              <w:rPr>
                <w:sz w:val="24"/>
                <w:szCs w:val="24"/>
                <w:lang w:val="de-AT"/>
              </w:rPr>
            </w:pPr>
            <w:r w:rsidRPr="00AB184F">
              <w:rPr>
                <w:sz w:val="24"/>
                <w:szCs w:val="24"/>
                <w:lang w:val="de-AT"/>
              </w:rPr>
              <w:t>Demolarea peretilor de zidarie din spargeri pentru creeri de goluri in zidarie</w:t>
            </w:r>
          </w:p>
          <w:p w:rsidR="00225348" w:rsidRPr="00AB184F" w:rsidRDefault="00225348" w:rsidP="00C022C3">
            <w:pPr>
              <w:rPr>
                <w:sz w:val="24"/>
                <w:szCs w:val="24"/>
                <w:lang w:val="de-AT"/>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1,520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RpCH32B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Desfacerea carcasei din lemn la tavan</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37,980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RpCO56C</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Demontari pereti PGC</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6,140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RpIB11A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AB184F" w:rsidRDefault="00225348" w:rsidP="00C022C3">
            <w:pPr>
              <w:rPr>
                <w:sz w:val="24"/>
                <w:szCs w:val="24"/>
                <w:lang w:val="de-AT"/>
              </w:rPr>
            </w:pPr>
            <w:r w:rsidRPr="00AB184F">
              <w:rPr>
                <w:sz w:val="24"/>
                <w:szCs w:val="24"/>
                <w:lang w:val="de-AT"/>
              </w:rPr>
              <w:t>Demontari radiatoare de pozitie pentru desfiintare</w:t>
            </w:r>
          </w:p>
          <w:p w:rsidR="00225348" w:rsidRPr="00AB184F" w:rsidRDefault="00225348" w:rsidP="00C022C3">
            <w:pPr>
              <w:rPr>
                <w:sz w:val="24"/>
                <w:szCs w:val="24"/>
                <w:lang w:val="de-AT"/>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lastRenderedPageBreak/>
              <w:t>13</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RpCQ11C</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Demontarea peretilor cu caramizi de sticla</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3,500</w:t>
            </w:r>
          </w:p>
          <w:p w:rsidR="00225348" w:rsidRPr="008B47FF" w:rsidRDefault="00225348" w:rsidP="00C022C3">
            <w:pPr>
              <w:jc w:val="center"/>
              <w:rPr>
                <w:sz w:val="22"/>
                <w:szCs w:val="22"/>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1.2. Demolari electricitate</w:t>
            </w:r>
          </w:p>
          <w:p w:rsidR="00225348" w:rsidRPr="00B40365" w:rsidRDefault="00225348" w:rsidP="00C022C3">
            <w:pPr>
              <w:rPr>
                <w:sz w:val="24"/>
                <w:szCs w:val="24"/>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RpED17A2</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Demontarea cablurilor pentru energie electrica, cu sectiunea 16-35 mmp, montat liber in santuri.Pentru cabluri montate in tuburi de protectie</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RpEF23B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Demontari corpuri de iluminat fluorescente de orice fel, cu doua sau mai multe brate sau tuburi</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RpEE24A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9,000</w:t>
            </w:r>
          </w:p>
          <w:p w:rsidR="00225348" w:rsidRPr="008B47FF" w:rsidRDefault="00225348" w:rsidP="00C022C3">
            <w:pPr>
              <w:jc w:val="center"/>
              <w:rPr>
                <w:sz w:val="22"/>
                <w:szCs w:val="22"/>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1.3. Alte lucrari</w:t>
            </w:r>
          </w:p>
          <w:p w:rsidR="00225348" w:rsidRPr="00B40365" w:rsidRDefault="00225348" w:rsidP="00C022C3">
            <w:pPr>
              <w:rPr>
                <w:sz w:val="24"/>
                <w:szCs w:val="24"/>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TrB05B2-4</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Transportul, prin purtare directa, al materialelor incomode, avind peste 25 kg, pe distanta de 40 m</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152,000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TsH92B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Incarcarea in auto sol (pamint) cu bolovani, cu pietre</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152,000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TsI50C5</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Transportarea pamintului cu autobasculanta de 5 t la distanta de 25 km</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152,000</w:t>
            </w:r>
          </w:p>
          <w:p w:rsidR="00225348" w:rsidRPr="008B47FF" w:rsidRDefault="00225348" w:rsidP="00C022C3">
            <w:pPr>
              <w:jc w:val="center"/>
              <w:rPr>
                <w:sz w:val="22"/>
                <w:szCs w:val="22"/>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2. Lucrari de constructii</w:t>
            </w:r>
          </w:p>
          <w:p w:rsidR="00225348" w:rsidRPr="00B40365" w:rsidRDefault="00225348" w:rsidP="00C022C3">
            <w:pPr>
              <w:rPr>
                <w:sz w:val="24"/>
                <w:szCs w:val="24"/>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2.1. Atelier fetele</w:t>
            </w:r>
          </w:p>
          <w:p w:rsidR="00225348" w:rsidRPr="00B40365" w:rsidRDefault="00225348" w:rsidP="00C022C3">
            <w:pPr>
              <w:rPr>
                <w:sz w:val="24"/>
                <w:szCs w:val="24"/>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2.1.1. Tavane</w:t>
            </w:r>
          </w:p>
          <w:p w:rsidR="00225348" w:rsidRPr="00B40365" w:rsidRDefault="00225348" w:rsidP="00C022C3">
            <w:pPr>
              <w:rPr>
                <w:sz w:val="24"/>
                <w:szCs w:val="24"/>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CB16A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Schela  pentru lucrari de finisaje interioare in incaperi pina la 5 m inaltime</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24,500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CN54A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Prelucrarea suprafetelor cu solutie antimucegai tip Desalina M sau analog</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24,500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CN54A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Aplicarea manuala a grundului cu cuart "Betonokontact" intr-un strat, la tavane interioare</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24,500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CF52B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 xml:space="preserve">Tencuieli interioare de 5 mm grosime, executate manual, cu amestec uscat pe baza </w:t>
            </w:r>
            <w:r w:rsidRPr="00B40365">
              <w:rPr>
                <w:sz w:val="24"/>
                <w:szCs w:val="24"/>
                <w:lang w:val="en-US"/>
              </w:rPr>
              <w:lastRenderedPageBreak/>
              <w:t>de ipsos, la tavan, preparare manuala a mortarului</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24,500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lastRenderedPageBreak/>
              <w:t>24</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CF53B  k=20</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Tencuieli interioare de 5 mm grosime, executate manual, cu amestec uscat pe baza de ipsos, la tavan, preparare manuala a mortarului. Diferenta in plus sau in minus pentru fiecare 1,0 mm  (se adauga sau se scade la art CF52)</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24,500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CF17C</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24,500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CN53A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Grunduirea suprafetelor interioare a tavanelor</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24,500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CF57A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Aplicarea manuala a chitului pe baza de ipsos "Eurofin" grosime 1,0 mm pe suprafetele  tavanelor</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24,500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CF56A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Aplicarea manuala a chitului pentru lucrari la interior "Mesterul Manole"  grosime 0,5 mm pe suprafetele  tavanelor</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24,500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CN54A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Aplicarea manuala a grundului  "Surfamix P" intr-un strat, la  tavane interioare (sau analog)</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24,500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CN06A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Vopsitorii interioare cu vopsea pe baza de copolimeri vinilici in emulsie apoasa,  aplicate in 1 strat pe glet existent, executate manual (vopsirea peretilor cu vopsea antimucegai (SurfaPaint ThermoDry) sau analog</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24,500</w:t>
            </w:r>
          </w:p>
          <w:p w:rsidR="00225348" w:rsidRPr="008B47FF" w:rsidRDefault="00225348" w:rsidP="00C022C3">
            <w:pPr>
              <w:jc w:val="center"/>
              <w:rPr>
                <w:sz w:val="22"/>
                <w:szCs w:val="22"/>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2.1.2. Peretii</w:t>
            </w:r>
          </w:p>
          <w:p w:rsidR="00225348" w:rsidRPr="00B40365" w:rsidRDefault="00225348" w:rsidP="00C022C3">
            <w:pPr>
              <w:rPr>
                <w:sz w:val="24"/>
                <w:szCs w:val="24"/>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CD50H</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Zidarie din caramida , format 250 x 120 x 65 la pereti interiori cu inaltimea peste 4 m</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0,550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IzF31B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Hidroizolarea   suprafetelor  din beton  cu  amestec "Penetron" - 2 straturi: suprafata rugoasa</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53,230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CN54A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Aplicarea manuala a grundului cu cuart "Betonokontact" intr-un strat, la pereti</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56,230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RpCG17A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 xml:space="preserve">Consolidarea zidariei portante, prin camasuire cu plase sudate STM sau STNB, cu d=4 mm,  </w:t>
            </w:r>
            <w:r w:rsidRPr="00B40365">
              <w:rPr>
                <w:sz w:val="24"/>
                <w:szCs w:val="24"/>
                <w:lang w:val="en-US"/>
              </w:rPr>
              <w:lastRenderedPageBreak/>
              <w:t>mortar M 50-T si mortar M 100-T, de 4-6 cm grosime. (Resursa "Plase sudate STM sau STNB din sirma 3-4 mm OL 37" se modifica  cu Plasa VR1 100x100x5 cu norma 3.1kg)</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56,230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lastRenderedPageBreak/>
              <w:t>35</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CF52B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Tencuieli interioare de 5 mm grosime, executate manual, cu amestec uscat pe baza de ipsos, la tavan, preparare manuala a mortarului</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56,230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CF17C</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56,230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CN53A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Grunduirea suprafetelor interioare a peretilor</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56,230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CF57A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Aplicarea manuala a chitului pe baza de ipsos "Eurofin" grosime 1,0 mm pe suprafetele  tavanelor</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56,230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CF56A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Aplicarea manuala a chitului pentru lucrari la interior "Mesterul Manole"  grosime 0,5 mm pe suprafetele  tavanelor</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56,230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CN54A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Aplicarea manuala a grundului  "Surfamix P" intr-un strat, la  tavane interioare (sau analog)</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56,230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CN06A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Vopsitorii interioare cu vopsea pe baza de copolimeri vinilici in emulsie apoasa,  aplicate in 1 strat pe glet existent, executate manual (vopsirea peretilor cu vopsea antimucegai (SurfaPaint ThermoDry) sau analog</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56,230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CI06C</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Placi de </w:t>
            </w:r>
            <w:proofErr w:type="gramStart"/>
            <w:r w:rsidRPr="00B40365">
              <w:rPr>
                <w:sz w:val="24"/>
                <w:szCs w:val="24"/>
                <w:lang w:val="en-US"/>
              </w:rPr>
              <w:t>Ceramogranit  calitate</w:t>
            </w:r>
            <w:proofErr w:type="gramEnd"/>
            <w:r w:rsidRPr="00B40365">
              <w:rPr>
                <w:sz w:val="24"/>
                <w:szCs w:val="24"/>
                <w:lang w:val="en-US"/>
              </w:rPr>
              <w:t xml:space="preserve"> superioara. 60x30</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2,500</w:t>
            </w:r>
          </w:p>
          <w:p w:rsidR="00225348" w:rsidRPr="008B47FF" w:rsidRDefault="00225348" w:rsidP="00C022C3">
            <w:pPr>
              <w:jc w:val="center"/>
              <w:rPr>
                <w:sz w:val="22"/>
                <w:szCs w:val="22"/>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2.1.3. Pardoselile</w:t>
            </w:r>
          </w:p>
          <w:p w:rsidR="00225348" w:rsidRPr="00B40365" w:rsidRDefault="00225348" w:rsidP="00C022C3">
            <w:pPr>
              <w:rPr>
                <w:sz w:val="24"/>
                <w:szCs w:val="24"/>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IzF11B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Strat termoizolant la pardoseli din Cimentoplast</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2,450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lastRenderedPageBreak/>
              <w:t>44</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CC03A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Plasa VR1 100x100x5</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75,950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CG01A  k=2</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Strat suport pentru pardoseli executat din mortar din ciment M 100-T de 3 cm grosime cu fata driscuita fin (6cm)</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24,500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IzF31B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Hidroizolarea   suprafetelor  din beton  cu  amestec "Penetron" - 2 straturi: suprafata rugoasa</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24,500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CN54A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Aplicarea manuala a grundului cu cuart "Betonokontact" intr-un strat,  la pereti</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24,500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CG47D</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 xml:space="preserve">Pardoseli din placi de gresie ceramica, inclusiv stratul suport din adezivi (amestec uscat), </w:t>
            </w:r>
            <w:proofErr w:type="gramStart"/>
            <w:r w:rsidRPr="00B40365">
              <w:rPr>
                <w:sz w:val="24"/>
                <w:szCs w:val="24"/>
                <w:lang w:val="en-US"/>
              </w:rPr>
              <w:t>dimensiuni  placi</w:t>
            </w:r>
            <w:proofErr w:type="gramEnd"/>
            <w:r w:rsidRPr="00B40365">
              <w:rPr>
                <w:sz w:val="24"/>
                <w:szCs w:val="24"/>
                <w:lang w:val="en-US"/>
              </w:rPr>
              <w:t xml:space="preserve">: peste 300 x 300 mm.  Placi de </w:t>
            </w:r>
            <w:proofErr w:type="gramStart"/>
            <w:r w:rsidRPr="00B40365">
              <w:rPr>
                <w:sz w:val="24"/>
                <w:szCs w:val="24"/>
                <w:lang w:val="en-US"/>
              </w:rPr>
              <w:t>Ceramogranit  calitate</w:t>
            </w:r>
            <w:proofErr w:type="gramEnd"/>
            <w:r w:rsidRPr="00B40365">
              <w:rPr>
                <w:sz w:val="24"/>
                <w:szCs w:val="24"/>
                <w:lang w:val="en-US"/>
              </w:rPr>
              <w:t xml:space="preserve"> superioara. 60x60</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24,500</w:t>
            </w:r>
          </w:p>
          <w:p w:rsidR="00225348" w:rsidRPr="008B47FF" w:rsidRDefault="00225348" w:rsidP="00C022C3">
            <w:pPr>
              <w:jc w:val="center"/>
              <w:rPr>
                <w:sz w:val="22"/>
                <w:szCs w:val="22"/>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2.1.4. Timplarie</w:t>
            </w:r>
          </w:p>
          <w:p w:rsidR="00225348" w:rsidRPr="00B40365" w:rsidRDefault="00225348" w:rsidP="00C022C3">
            <w:pPr>
              <w:rPr>
                <w:sz w:val="24"/>
                <w:szCs w:val="24"/>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CK57F</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Instalarea  ferestrelor din PVC: oscilobatante (pliante, swing-out)  cu suprafata golului peste 2 m2 in doua canaturi</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7,000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CK58A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Instalarea usilor din profil PVC la balcon in peretii cladirilor de locuit si publice din piatra: suprafata golului sub 3 m2</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1,800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CK26C</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Pervazuri montate la ferestre sau usi din mase plastice b-35cm</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3,600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CK26B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Glafuri montate la ferestre din aluminiu</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3,600</w:t>
            </w:r>
          </w:p>
          <w:p w:rsidR="00225348" w:rsidRPr="008B47FF" w:rsidRDefault="00225348" w:rsidP="00C022C3">
            <w:pPr>
              <w:jc w:val="center"/>
              <w:rPr>
                <w:sz w:val="22"/>
                <w:szCs w:val="22"/>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2.2. Vestiar Baieti</w:t>
            </w:r>
          </w:p>
          <w:p w:rsidR="00225348" w:rsidRPr="00B40365" w:rsidRDefault="00225348" w:rsidP="00C022C3">
            <w:pPr>
              <w:rPr>
                <w:sz w:val="24"/>
                <w:szCs w:val="24"/>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2.2.1. Tavan</w:t>
            </w:r>
          </w:p>
          <w:p w:rsidR="00225348" w:rsidRPr="00B40365" w:rsidRDefault="00225348" w:rsidP="00C022C3">
            <w:pPr>
              <w:rPr>
                <w:sz w:val="24"/>
                <w:szCs w:val="24"/>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CB16A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Schela  pentru lucrari de finisaje interioare in incaperi pina la 5 m inaltime</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13,480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CN54A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Prelucrarea suprafetelor cu solutie antimucegai tip Desalina M sau analog</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13,480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CN54A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Aplicarea manuala a grundului cu cuart "Betonokontact" intr-un strat, la tavane interioare</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13,480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lastRenderedPageBreak/>
              <w:t>56</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CF52B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Tencuieli interioare de 5 mm grosime, executate manual, cu amestec uscat pe baza de ipsos, la tavan, preparare manuala a mortarului</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13,480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CF53B  k=20</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Tencuieli interioare de 5 mm grosime, executate manual, cu amestec uscat pe baza de ipsos, la tavan, preparare manuala a mortarului. Diferenta in plus sau in minus pentru fiecare 1,0 mm  (se adauga sau se scade la art CF52)</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13,480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CF17C</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13,480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CN53A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Grunduirea suprafetelor interioare a tavanelor</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13,480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CF57A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Aplicarea manuala a chitului pe baza de ipsos "Eurofin" grosime 1,0 mm pe suprafetele  tavanelor</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13,480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CF56A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Aplicarea manuala a chitului pentru lucrari la interior "Mesterul Manole"  grosime 0,5 mm pe suprafetele  tavanelor</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13,480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CN54A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Aplicarea manuala a grundului  "Surfamix P" intr-un strat, la  tavane interioare (sau analog)</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13,480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CN06A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Vopsitorii interioare cu vopsea pe baza de copolimeri vinilici in emulsie apoasa,  aplicate in 1 strat pe glet existent, executate manual (vopsirea peretilor cu vopsea antimucegai (SurfaPaint ThermoDry) sau analog</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13,480</w:t>
            </w:r>
          </w:p>
          <w:p w:rsidR="00225348" w:rsidRPr="008B47FF" w:rsidRDefault="00225348" w:rsidP="00C022C3">
            <w:pPr>
              <w:jc w:val="center"/>
              <w:rPr>
                <w:sz w:val="22"/>
                <w:szCs w:val="22"/>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2.2.2. Pereti</w:t>
            </w:r>
          </w:p>
          <w:p w:rsidR="00225348" w:rsidRPr="00B40365" w:rsidRDefault="00225348" w:rsidP="00C022C3">
            <w:pPr>
              <w:rPr>
                <w:sz w:val="24"/>
                <w:szCs w:val="24"/>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64</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CN54A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Aplicarea manuala a grundului cu cuart "Betonokontact" intr-un strat, la pereti</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45,000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RpCG17A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Consolidarea zidariei portante, prin camasuire cu plase sudate STM sau STNB, cu d=4 mm,  mortar M 50-T si mortar M 100-T, de 4-6 cm grosime. (Resursa "Plase sudate STM sau STNB din sirma 3-4 mm OL 37" se modifica  cu Plasa VR1 100x100x5 cu norma 3.1kg)</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45,000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lastRenderedPageBreak/>
              <w:t>66</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CN54A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Aplicarea manuala a grundului cu cuart "Betonokontact" intr-un strat,  la pereti</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45,000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67</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CI06C</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Placi de </w:t>
            </w:r>
            <w:proofErr w:type="gramStart"/>
            <w:r w:rsidRPr="00B40365">
              <w:rPr>
                <w:sz w:val="24"/>
                <w:szCs w:val="24"/>
                <w:lang w:val="en-US"/>
              </w:rPr>
              <w:t>Ceramogranit  calitate</w:t>
            </w:r>
            <w:proofErr w:type="gramEnd"/>
            <w:r w:rsidRPr="00B40365">
              <w:rPr>
                <w:sz w:val="24"/>
                <w:szCs w:val="24"/>
                <w:lang w:val="en-US"/>
              </w:rPr>
              <w:t xml:space="preserve"> superioara. 60x30</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45,000</w:t>
            </w:r>
          </w:p>
          <w:p w:rsidR="00225348" w:rsidRPr="008B47FF" w:rsidRDefault="00225348" w:rsidP="00C022C3">
            <w:pPr>
              <w:jc w:val="center"/>
              <w:rPr>
                <w:sz w:val="22"/>
                <w:szCs w:val="22"/>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2.2.3. Pardoseli</w:t>
            </w:r>
          </w:p>
          <w:p w:rsidR="00225348" w:rsidRPr="00B40365" w:rsidRDefault="00225348" w:rsidP="00C022C3">
            <w:pPr>
              <w:rPr>
                <w:sz w:val="24"/>
                <w:szCs w:val="24"/>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IzF11B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Strat termoizolant la pardoseli din Cimentoplast</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2,082</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CC03A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Plasa VR1 100x100x5</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43,028</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CG01A  k=2</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Strat suport pentru pardoseli executat din mortar din ciment M 100-T de 3 cm grosime cu fata driscuita fin (6cm)</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13,880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71</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IzF31B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Hidroizolarea   suprafetelor  din beton  cu  amestec "Penetron" - 2 straturi: suprafata rugoasa</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13,880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72</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CN54A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Aplicarea manuala a grundului cu cuart "Betonokontact" intr-un strat,  la pereti</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13,880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CG47D</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 xml:space="preserve">Pardoseli din placi de gresie ceramica, inclusiv stratul suport din adezivi (amestec uscat), </w:t>
            </w:r>
            <w:proofErr w:type="gramStart"/>
            <w:r w:rsidRPr="00B40365">
              <w:rPr>
                <w:sz w:val="24"/>
                <w:szCs w:val="24"/>
                <w:lang w:val="en-US"/>
              </w:rPr>
              <w:t>dimensiuni  placi</w:t>
            </w:r>
            <w:proofErr w:type="gramEnd"/>
            <w:r w:rsidRPr="00B40365">
              <w:rPr>
                <w:sz w:val="24"/>
                <w:szCs w:val="24"/>
                <w:lang w:val="en-US"/>
              </w:rPr>
              <w:t xml:space="preserve">: peste 300 x 300 mm.  Placi de </w:t>
            </w:r>
            <w:proofErr w:type="gramStart"/>
            <w:r w:rsidRPr="00B40365">
              <w:rPr>
                <w:sz w:val="24"/>
                <w:szCs w:val="24"/>
                <w:lang w:val="en-US"/>
              </w:rPr>
              <w:t>Ceramogranit  calitate</w:t>
            </w:r>
            <w:proofErr w:type="gramEnd"/>
            <w:r w:rsidRPr="00B40365">
              <w:rPr>
                <w:sz w:val="24"/>
                <w:szCs w:val="24"/>
                <w:lang w:val="en-US"/>
              </w:rPr>
              <w:t xml:space="preserve"> superioara. 60x60</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13,880</w:t>
            </w:r>
          </w:p>
          <w:p w:rsidR="00225348" w:rsidRPr="008B47FF" w:rsidRDefault="00225348" w:rsidP="00C022C3">
            <w:pPr>
              <w:jc w:val="center"/>
              <w:rPr>
                <w:sz w:val="22"/>
                <w:szCs w:val="22"/>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2.2.4. Timplarie</w:t>
            </w:r>
          </w:p>
          <w:p w:rsidR="00225348" w:rsidRPr="00B40365" w:rsidRDefault="00225348" w:rsidP="00C022C3">
            <w:pPr>
              <w:rPr>
                <w:sz w:val="24"/>
                <w:szCs w:val="24"/>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74</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CK57F</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Instalarea  ferestrelor din PVC: oscilobatante (pliante, swing-out)  cu suprafata golului peste 2 m2 in doua canaturi</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3,500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CK26C</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Pervazuri montate la ferestre sau usi din mase plastice b-35cm</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1,800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CK26B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Glafuri montate la ferestre din aluminiu</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1,800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lastRenderedPageBreak/>
              <w:t>77</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CK22B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Glasvanduri din profile din aluminiu la constructii cu inaltimi pina la 35 m din panouri fixe montate la nivelul pardoselii</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18,000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78</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CK21A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1,800</w:t>
            </w:r>
          </w:p>
          <w:p w:rsidR="00225348" w:rsidRPr="008B47FF" w:rsidRDefault="00225348" w:rsidP="00C022C3">
            <w:pPr>
              <w:jc w:val="center"/>
              <w:rPr>
                <w:sz w:val="22"/>
                <w:szCs w:val="22"/>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3. Retele ingineresti</w:t>
            </w:r>
          </w:p>
          <w:p w:rsidR="00225348" w:rsidRPr="00B40365" w:rsidRDefault="00225348" w:rsidP="00C022C3">
            <w:pPr>
              <w:rPr>
                <w:sz w:val="24"/>
                <w:szCs w:val="24"/>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3.1. Apeduct si canalizare</w:t>
            </w:r>
          </w:p>
          <w:p w:rsidR="00225348" w:rsidRPr="00B40365" w:rsidRDefault="00225348" w:rsidP="00C022C3">
            <w:pPr>
              <w:rPr>
                <w:sz w:val="24"/>
                <w:szCs w:val="24"/>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79</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SA15B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Teava din material plastic imbinata prin sudura prin polifuziune, in conducte de legatura, la obiecte sanitare, la obiecte de locuit si social-culturale, avind diametrul de 20- mm</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24,000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80</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IC38A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Piesa de racordare (fiting), cu 2 imbinari, din polipropilena imbinate prin polifusiune cu teava din polipropilena armata, avind diametrul exterior de pina la 20,0 mm, inclusiv (Кран  ППР Ф 20</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3,000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81</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SD05A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Robinet de reglaj, drept sau coltar, montat inaintea armaturii de la obiectele sanitare, avind diametrul de 3/8" - 1/2" (Регулирующий вентиль,-1/2")</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82</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SD04A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Baterie amestecatoare cu brat basculant stativa pentru lavoar sau spalator, indiferent de modul de inchidere, inclusiv pentru handicapati, avind diametrul de 1/2" Смеситель для мойки</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83</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SA37A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Bratara pentru fixarea conductelor de alimentare cu apa si gaze, din otel sau PVC montata prin incastrare, conductele  Ф 20</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35,000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84</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SF01C</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Efectuarea probei de etansare la presiune a instalatiei de apa calda sau rece executata din teava din policlorura de vinil tip greu sau din material plastic, avind diametrul de 16-110 mm</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24,000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lastRenderedPageBreak/>
              <w:t>85</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SC05A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Chiuveta din fonta emailata sau din gresie ceramica antiacida, avind teava de scurgere din material plastic, montat pe pereti din zidarie de caramida  Мойка кухонная  с доской  740 х 480  нержавейка</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86</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SB09C</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Piesa de legatura din material plastic pentru canalizare, imbinata cu garnitura de cauciuc, avind diametrul de 50 mm  (Отводы Ф50 х 45  РР)</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87</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SB09E</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Piesa de legatura din material plastic pentru canalizare, imbinata cu garnitura de cauciuc, avind diametrul de 110 mm Переходы Ф 110 /50</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88</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SB08C</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Teava din material plastic pentru canalizare, imbinata cu garnitura de cauciuc, montata aparent sau ingropat sub pardoseala, avind diametrul de 50 mm</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89</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SA37F</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Bratara pentru fixarea conductelor de alimentare cu apa si gaze, din otel sau PVC montata prin incastrare, conductele avind diametrul de 2" (Стальные или пластиковые крепления для водопроводных и газопровых труб, диаметром 2 ", жестко заделанные )</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90</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SE44B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Incalzitor de apa electric, avind  capacitatea de 110 l si greutatea de 50 kg,, montata pe console fixate in perete    ( Электроводонагреватель,   V  - 50 литров</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225348" w:rsidRPr="008B47FF" w:rsidRDefault="00225348" w:rsidP="00C022C3">
            <w:pPr>
              <w:jc w:val="center"/>
              <w:rPr>
                <w:sz w:val="22"/>
                <w:szCs w:val="22"/>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3.2. Incalzirea</w:t>
            </w:r>
          </w:p>
          <w:p w:rsidR="00225348" w:rsidRPr="00B40365" w:rsidRDefault="00225348" w:rsidP="00C022C3">
            <w:pPr>
              <w:rPr>
                <w:sz w:val="24"/>
                <w:szCs w:val="24"/>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91</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RpIB11A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AB184F" w:rsidRDefault="00225348" w:rsidP="00C022C3">
            <w:pPr>
              <w:rPr>
                <w:sz w:val="24"/>
                <w:szCs w:val="24"/>
                <w:lang w:val="de-AT"/>
              </w:rPr>
            </w:pPr>
            <w:r w:rsidRPr="00AB184F">
              <w:rPr>
                <w:sz w:val="24"/>
                <w:szCs w:val="24"/>
                <w:lang w:val="de-AT"/>
              </w:rPr>
              <w:t>Demontari radiatoare de pozitie pentru desfiintare</w:t>
            </w:r>
          </w:p>
          <w:p w:rsidR="00225348" w:rsidRPr="00AB184F" w:rsidRDefault="00225348" w:rsidP="00C022C3">
            <w:pPr>
              <w:rPr>
                <w:sz w:val="24"/>
                <w:szCs w:val="24"/>
                <w:lang w:val="de-AT"/>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6,000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92</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RpIB11C</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Demontarea consolelor sau dispozitivelor de sustinere pentru desfiintare</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8,000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93</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RpIC18B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Demontarea tevii negre pentru instalatii, montate la  de incalzire centrala prin insurubare,la constructii de locuit si social-culturale, la legarea aparatelor, a coloanelor de distributie etc. avind diametrul de 1"-1 1/4"</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16,000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lastRenderedPageBreak/>
              <w:t>94</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RpIC28A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Montarea sau intercalarea pe conducte a fitingurilor, la conductele existente de incalzire centrala (mufa, niplu, cot, teu, dop, reductii, racord olandez, etc), cu diametrul pina la 1"</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8,000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95</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IB20B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Elemente de sustinere pentru corpuri de incalzire, montat pe zid de beton</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8,000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96</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IB05A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 xml:space="preserve">Radiatoare din aluminiu, corpul de </w:t>
            </w:r>
            <w:proofErr w:type="gramStart"/>
            <w:r w:rsidRPr="00B40365">
              <w:rPr>
                <w:sz w:val="24"/>
                <w:szCs w:val="24"/>
                <w:lang w:val="en-US"/>
              </w:rPr>
              <w:t>radiator avind pina la</w:t>
            </w:r>
            <w:proofErr w:type="gramEnd"/>
            <w:r w:rsidRPr="00B40365">
              <w:rPr>
                <w:sz w:val="24"/>
                <w:szCs w:val="24"/>
                <w:lang w:val="en-US"/>
              </w:rPr>
              <w:t xml:space="preserve"> 10 elemente, inclusiv. Radiatoare bimetal 10 sec</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97</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ID01A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Robinet cu ventil cu dublu reglaj (tur sau retur) pentru instalatii de incalzire central, avind diametrul nominal de  -1/2"</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98</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IC35C</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Teava din polietilena armata de inalta densitate</w:t>
            </w:r>
          </w:p>
          <w:p w:rsidR="00225348" w:rsidRPr="00B40365" w:rsidRDefault="00225348" w:rsidP="00C022C3">
            <w:pPr>
              <w:rPr>
                <w:sz w:val="24"/>
                <w:szCs w:val="24"/>
                <w:lang w:val="en-US"/>
              </w:rPr>
            </w:pPr>
            <w:r w:rsidRPr="00B40365">
              <w:rPr>
                <w:sz w:val="24"/>
                <w:szCs w:val="24"/>
                <w:lang w:val="en-US"/>
              </w:rPr>
              <w:t>sau polipropilena armata sau nearmata, montata,</w:t>
            </w:r>
          </w:p>
          <w:p w:rsidR="00225348" w:rsidRPr="00B40365" w:rsidRDefault="00225348" w:rsidP="00C022C3">
            <w:pPr>
              <w:rPr>
                <w:sz w:val="24"/>
                <w:szCs w:val="24"/>
                <w:lang w:val="en-US"/>
              </w:rPr>
            </w:pPr>
            <w:r w:rsidRPr="00B40365">
              <w:rPr>
                <w:sz w:val="24"/>
                <w:szCs w:val="24"/>
                <w:lang w:val="en-US"/>
              </w:rPr>
              <w:t>la legatura corpurilor sau aparatelor de incalzire,</w:t>
            </w:r>
          </w:p>
          <w:p w:rsidR="00225348" w:rsidRPr="00B40365" w:rsidRDefault="00225348" w:rsidP="00C022C3">
            <w:pPr>
              <w:rPr>
                <w:sz w:val="24"/>
                <w:szCs w:val="24"/>
                <w:lang w:val="en-US"/>
              </w:rPr>
            </w:pPr>
            <w:r w:rsidRPr="00B40365">
              <w:rPr>
                <w:sz w:val="24"/>
                <w:szCs w:val="24"/>
                <w:lang w:val="en-US"/>
              </w:rPr>
              <w:t>in instalatii de incalzire centrala, avind diametrul</w:t>
            </w:r>
          </w:p>
          <w:p w:rsidR="00225348" w:rsidRPr="00B40365" w:rsidRDefault="00225348" w:rsidP="00C022C3">
            <w:pPr>
              <w:rPr>
                <w:sz w:val="24"/>
                <w:szCs w:val="24"/>
                <w:lang w:val="en-US"/>
              </w:rPr>
            </w:pPr>
            <w:r w:rsidRPr="00B40365">
              <w:rPr>
                <w:sz w:val="24"/>
                <w:szCs w:val="24"/>
                <w:lang w:val="en-US"/>
              </w:rPr>
              <w:t>exterior de 25,0 mm</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16,000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99</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IC38B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Piesa de racordare (fiting), cu 2 imbinari, din polipropilena imbinate prin polifusiune cu teava din polipropilena armata, avind diametrul exterior de 25,0 mm. Cot d=25</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12,000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100</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IC38H</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Piesa de racordare (fiting), cu 3 imbinari, din polipropilena imbinate prin polifusiune cu teava din polipropilena armata, avind diametrul exterior de 25,0 mm</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101</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IC38B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Piesa de racordare (fiting), cu 2 imbinari, din polipropilena imbinate prin polifusiune cu teava din polipropilena armata, avind diametrul exterior de 25,0 mm Mufa d= 25</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102</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IC40A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Bratara pentru fixarea conductelor din otel pentru instalatia de incalzire centrala sau gaze, montata prin dibluri pina la 1" inclusiv,  pe dibluri din PVC pe zid de caramida</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lastRenderedPageBreak/>
              <w:t>103</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RpIE04A</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Efectuarea probei de etanseitate la presiune a conductelor de alimentare sau distributie la instalatii avind diametrul 3/8"-1"</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16,000</w:t>
            </w:r>
          </w:p>
          <w:p w:rsidR="00225348" w:rsidRPr="008B47FF" w:rsidRDefault="00225348" w:rsidP="00C022C3">
            <w:pPr>
              <w:jc w:val="center"/>
              <w:rPr>
                <w:sz w:val="22"/>
                <w:szCs w:val="22"/>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4. Lucrari de electricitate</w:t>
            </w:r>
          </w:p>
          <w:p w:rsidR="00225348" w:rsidRPr="00B40365" w:rsidRDefault="00225348" w:rsidP="00C022C3">
            <w:pPr>
              <w:rPr>
                <w:sz w:val="24"/>
                <w:szCs w:val="24"/>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4.1. Lucrari de constructie</w:t>
            </w:r>
          </w:p>
          <w:p w:rsidR="00225348" w:rsidRPr="00B40365" w:rsidRDefault="00225348" w:rsidP="00C022C3">
            <w:pPr>
              <w:rPr>
                <w:sz w:val="24"/>
                <w:szCs w:val="24"/>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104</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RpEJ08B</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Executarea santurilor cu adincimea de pina la 5 cm in pereti din beton simplu de 5x50 cmp</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385,000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105</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RpEJ09D</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Matarea santurilor in pereti de pina la 50 cmp</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385,000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106</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08-02-412-2</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Introducerea conductorilor in tevi si furtunuri metalice pozate: primul conductor monofir sau multifir in impletire comuna, sectiune sumara pina la 6 mm2</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3,850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107</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Cablu ВВГнг 3x1.5mm2</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220,000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108</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Cablu ВВГнг 3x2.5mm2</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165,000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109</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08-02-409-1</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Teava din vinilplast pe contructii instalate, pe pereti si coloane, fixare cu scoabe, diametru pina la 25 mm</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3,850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110</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Tub gofrat 16</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385,000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111</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08-03-591-9</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Priza de fisa tip neingropat, la instalatie inchisa</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0,350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112</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Priza ordinara</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26,000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113</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Priza pentru internet</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9,000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114</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08-03-591-3</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Intreruptor semietansat si etansat</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0,030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115</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Intrerupator cu o clapa</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3,000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116</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08-03-641-2</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Montare Cutie de distributie</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117</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Cutie de districutie</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118</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08-02-396-6</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Canal metalic pe pereti si tavane, lungime 3 m</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0,380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119</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jgheab metal 200*100*3000 + Capac</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38,000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120</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08-03-593-6</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 xml:space="preserve">Corp de iluminat pentru lampi incasdescente de tavan sau de perete cu fixare cu suruburi </w:t>
            </w:r>
            <w:r w:rsidRPr="00B40365">
              <w:rPr>
                <w:sz w:val="24"/>
                <w:szCs w:val="24"/>
                <w:lang w:val="en-US"/>
              </w:rPr>
              <w:lastRenderedPageBreak/>
              <w:t>pentru incaperi cu conditii de mediu normale, monolampa</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lastRenderedPageBreak/>
              <w:t>100 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0,120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lastRenderedPageBreak/>
              <w:t>121</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Corp de iluminat 600*600 led</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12,000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122</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Doze</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38,000</w:t>
            </w:r>
          </w:p>
          <w:p w:rsidR="00225348" w:rsidRPr="008B47FF" w:rsidRDefault="00225348" w:rsidP="00C022C3">
            <w:pPr>
              <w:jc w:val="center"/>
              <w:rPr>
                <w:sz w:val="22"/>
                <w:szCs w:val="22"/>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4.2. Lucrari de montare</w:t>
            </w:r>
          </w:p>
          <w:p w:rsidR="00225348" w:rsidRPr="00B40365" w:rsidRDefault="00225348" w:rsidP="00C022C3">
            <w:pPr>
              <w:rPr>
                <w:sz w:val="24"/>
                <w:szCs w:val="24"/>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123</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08-03-526-1</w:t>
            </w: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Automat mono-, bi-, tripolar, montat pe constructii pe perete sau coloana, curent pina la 25 A</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225348" w:rsidRPr="008B47FF" w:rsidRDefault="00225348" w:rsidP="00C022C3">
            <w:pPr>
              <w:jc w:val="center"/>
              <w:rPr>
                <w:sz w:val="22"/>
                <w:szCs w:val="22"/>
                <w:lang w:val="en-US"/>
              </w:rPr>
            </w:pPr>
          </w:p>
        </w:tc>
      </w:tr>
      <w:tr w:rsidR="00225348" w:rsidRPr="008B47FF" w:rsidTr="00C022C3">
        <w:tblPrEx>
          <w:tblCellMar>
            <w:top w:w="0" w:type="dxa"/>
            <w:bottom w:w="0" w:type="dxa"/>
          </w:tblCellMar>
        </w:tblPrEx>
        <w:tc>
          <w:tcPr>
            <w:tcW w:w="709" w:type="dxa"/>
            <w:tcBorders>
              <w:top w:val="nil"/>
              <w:left w:val="single" w:sz="6" w:space="0" w:color="auto"/>
              <w:bottom w:val="nil"/>
              <w:right w:val="nil"/>
            </w:tcBorders>
          </w:tcPr>
          <w:p w:rsidR="00225348" w:rsidRPr="008B47FF" w:rsidRDefault="00225348" w:rsidP="00C022C3">
            <w:pPr>
              <w:jc w:val="center"/>
              <w:rPr>
                <w:sz w:val="24"/>
                <w:szCs w:val="24"/>
                <w:lang w:val="en-US"/>
              </w:rPr>
            </w:pPr>
          </w:p>
        </w:tc>
        <w:tc>
          <w:tcPr>
            <w:tcW w:w="1559" w:type="dxa"/>
            <w:tcBorders>
              <w:top w:val="nil"/>
              <w:left w:val="single" w:sz="6" w:space="0" w:color="auto"/>
              <w:bottom w:val="nil"/>
              <w:right w:val="nil"/>
            </w:tcBorders>
          </w:tcPr>
          <w:p w:rsidR="00225348" w:rsidRPr="008B47FF" w:rsidRDefault="00225348" w:rsidP="00C022C3">
            <w:pPr>
              <w:rPr>
                <w:sz w:val="24"/>
                <w:szCs w:val="24"/>
                <w:lang w:val="en-US"/>
              </w:rPr>
            </w:pPr>
          </w:p>
        </w:tc>
        <w:tc>
          <w:tcPr>
            <w:tcW w:w="7513" w:type="dxa"/>
            <w:gridSpan w:val="3"/>
            <w:tcBorders>
              <w:top w:val="nil"/>
              <w:left w:val="single" w:sz="6" w:space="0" w:color="auto"/>
              <w:bottom w:val="nil"/>
              <w:right w:val="single" w:sz="6" w:space="0" w:color="auto"/>
            </w:tcBorders>
          </w:tcPr>
          <w:p w:rsidR="00225348" w:rsidRPr="007F2714" w:rsidRDefault="00225348" w:rsidP="00C022C3">
            <w:pPr>
              <w:rPr>
                <w:b/>
                <w:bCs/>
                <w:sz w:val="22"/>
                <w:szCs w:val="22"/>
                <w:lang w:val="en-US"/>
              </w:rPr>
            </w:pPr>
            <w:r w:rsidRPr="00B40365">
              <w:rPr>
                <w:b/>
                <w:bCs/>
                <w:sz w:val="22"/>
                <w:szCs w:val="22"/>
                <w:lang w:val="en-US"/>
              </w:rPr>
              <w:t>4.3. Utilaj</w:t>
            </w:r>
          </w:p>
          <w:p w:rsidR="00225348" w:rsidRPr="00B40365" w:rsidRDefault="00225348" w:rsidP="00C022C3">
            <w:pPr>
              <w:rPr>
                <w:sz w:val="24"/>
                <w:szCs w:val="24"/>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124</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Automat B10</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225348" w:rsidRPr="008B47FF" w:rsidRDefault="00225348" w:rsidP="00C022C3">
            <w:pPr>
              <w:jc w:val="center"/>
              <w:rPr>
                <w:sz w:val="22"/>
                <w:szCs w:val="22"/>
                <w:lang w:val="en-US"/>
              </w:rPr>
            </w:pPr>
          </w:p>
        </w:tc>
      </w:tr>
      <w:tr w:rsidR="00225348" w:rsidRPr="008B47FF" w:rsidTr="00C02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25348" w:rsidRPr="008B47FF" w:rsidRDefault="00225348" w:rsidP="00C022C3">
            <w:pPr>
              <w:rPr>
                <w:sz w:val="22"/>
                <w:szCs w:val="22"/>
                <w:lang w:val="en-US"/>
              </w:rPr>
            </w:pPr>
            <w:r w:rsidRPr="008B47FF">
              <w:rPr>
                <w:sz w:val="22"/>
                <w:szCs w:val="22"/>
                <w:lang w:val="en-US"/>
              </w:rPr>
              <w:t>125</w:t>
            </w:r>
          </w:p>
        </w:tc>
        <w:tc>
          <w:tcPr>
            <w:tcW w:w="1559" w:type="dxa"/>
            <w:tcBorders>
              <w:top w:val="single" w:sz="4" w:space="0" w:color="auto"/>
              <w:bottom w:val="single" w:sz="4" w:space="0" w:color="auto"/>
            </w:tcBorders>
          </w:tcPr>
          <w:p w:rsidR="00225348" w:rsidRPr="008B47FF" w:rsidRDefault="00225348" w:rsidP="00C022C3">
            <w:pPr>
              <w:rPr>
                <w:sz w:val="22"/>
                <w:szCs w:val="22"/>
                <w:lang w:val="en-US"/>
              </w:rPr>
            </w:pPr>
          </w:p>
          <w:p w:rsidR="00225348" w:rsidRPr="008B47FF" w:rsidRDefault="00225348" w:rsidP="00C022C3">
            <w:pPr>
              <w:rPr>
                <w:sz w:val="22"/>
                <w:szCs w:val="22"/>
                <w:lang w:val="en-US"/>
              </w:rPr>
            </w:pPr>
          </w:p>
        </w:tc>
        <w:tc>
          <w:tcPr>
            <w:tcW w:w="4678" w:type="dxa"/>
            <w:tcBorders>
              <w:top w:val="single" w:sz="4" w:space="0" w:color="auto"/>
              <w:bottom w:val="single" w:sz="4" w:space="0" w:color="auto"/>
            </w:tcBorders>
            <w:vAlign w:val="center"/>
          </w:tcPr>
          <w:p w:rsidR="00225348" w:rsidRPr="00B40365" w:rsidRDefault="00225348" w:rsidP="00C022C3">
            <w:pPr>
              <w:rPr>
                <w:sz w:val="24"/>
                <w:szCs w:val="24"/>
                <w:lang w:val="en-US"/>
              </w:rPr>
            </w:pPr>
            <w:r w:rsidRPr="00B40365">
              <w:rPr>
                <w:sz w:val="24"/>
                <w:szCs w:val="24"/>
                <w:lang w:val="en-US"/>
              </w:rPr>
              <w:t>Automat diferential C16</w:t>
            </w:r>
          </w:p>
          <w:p w:rsidR="00225348" w:rsidRPr="00B40365" w:rsidRDefault="00225348" w:rsidP="00C022C3">
            <w:pPr>
              <w:rPr>
                <w:sz w:val="24"/>
                <w:szCs w:val="24"/>
                <w:lang w:val="en-US"/>
              </w:rPr>
            </w:pPr>
          </w:p>
        </w:tc>
        <w:tc>
          <w:tcPr>
            <w:tcW w:w="992" w:type="dxa"/>
            <w:tcBorders>
              <w:top w:val="single" w:sz="4" w:space="0" w:color="auto"/>
              <w:bottom w:val="single" w:sz="4" w:space="0" w:color="auto"/>
            </w:tcBorders>
            <w:vAlign w:val="center"/>
          </w:tcPr>
          <w:p w:rsidR="00225348" w:rsidRPr="008B47FF" w:rsidRDefault="00225348" w:rsidP="00C022C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25348" w:rsidRPr="008B47FF" w:rsidRDefault="00225348" w:rsidP="00C022C3">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225348" w:rsidRPr="008B47FF" w:rsidRDefault="00225348" w:rsidP="00C022C3">
            <w:pPr>
              <w:jc w:val="center"/>
              <w:rPr>
                <w:sz w:val="22"/>
                <w:szCs w:val="22"/>
                <w:lang w:val="en-US"/>
              </w:rPr>
            </w:pPr>
          </w:p>
        </w:tc>
      </w:tr>
    </w:tbl>
    <w:p w:rsidR="00225348" w:rsidRDefault="00225348" w:rsidP="00225348"/>
    <w:p w:rsidR="006023E3" w:rsidRDefault="006023E3">
      <w:bookmarkStart w:id="0" w:name="_GoBack"/>
      <w:bookmarkEnd w:id="0"/>
    </w:p>
    <w:sectPr w:rsidR="006023E3"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348"/>
    <w:rsid w:val="00225348"/>
    <w:rsid w:val="006023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1AA5AE-4CFE-4BA2-B731-3AA8E5895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5348"/>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2607</Words>
  <Characters>14862</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Botanica DETS</cp:lastModifiedBy>
  <cp:revision>1</cp:revision>
  <dcterms:created xsi:type="dcterms:W3CDTF">2023-08-03T08:56:00Z</dcterms:created>
  <dcterms:modified xsi:type="dcterms:W3CDTF">2023-08-03T08:57:00Z</dcterms:modified>
</cp:coreProperties>
</file>