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251" w:type="pct"/>
        <w:tblInd w:w="-270" w:type="dxa"/>
        <w:tblLook w:val="04A0" w:firstRow="1" w:lastRow="0" w:firstColumn="1" w:lastColumn="0" w:noHBand="0" w:noVBand="1"/>
      </w:tblPr>
      <w:tblGrid>
        <w:gridCol w:w="15673"/>
      </w:tblGrid>
      <w:tr w:rsidR="00DF4CB9" w:rsidRPr="00C15D95" w14:paraId="3D20E440" w14:textId="77777777" w:rsidTr="00EF4F6A">
        <w:trPr>
          <w:trHeight w:val="728"/>
        </w:trPr>
        <w:tc>
          <w:tcPr>
            <w:tcW w:w="5000" w:type="pct"/>
          </w:tcPr>
          <w:p w14:paraId="084743FA" w14:textId="77777777" w:rsidR="00DF4CB9" w:rsidRPr="00C15D95" w:rsidRDefault="00DF4CB9">
            <w:pPr>
              <w:jc w:val="center"/>
              <w:rPr>
                <w:b/>
              </w:rPr>
            </w:pPr>
            <w:r w:rsidRPr="00C15D95">
              <w:rPr>
                <w:b/>
                <w:noProof w:val="0"/>
                <w:sz w:val="22"/>
                <w:szCs w:val="22"/>
              </w:rPr>
              <w:br w:type="page"/>
            </w:r>
            <w:r w:rsidRPr="00C15D95">
              <w:rPr>
                <w:b/>
                <w:noProof w:val="0"/>
                <w:sz w:val="22"/>
                <w:szCs w:val="22"/>
              </w:rPr>
              <w:br w:type="page"/>
            </w:r>
            <w:r w:rsidRPr="00C15D95">
              <w:rPr>
                <w:b/>
                <w:noProof w:val="0"/>
                <w:sz w:val="22"/>
                <w:szCs w:val="22"/>
              </w:rPr>
              <w:br w:type="page"/>
            </w:r>
            <w:r w:rsidRPr="00C15D95">
              <w:rPr>
                <w:b/>
                <w:noProof w:val="0"/>
                <w:sz w:val="22"/>
                <w:szCs w:val="22"/>
              </w:rPr>
              <w:br w:type="page"/>
            </w:r>
            <w:r w:rsidRPr="00C15D95">
              <w:rPr>
                <w:noProof w:val="0"/>
                <w:sz w:val="22"/>
                <w:szCs w:val="22"/>
              </w:rPr>
              <w:br w:type="page"/>
            </w:r>
            <w:r w:rsidRPr="00C15D95">
              <w:rPr>
                <w:b/>
              </w:rPr>
              <w:t>Specificaţii tehnice (F4.1)</w:t>
            </w:r>
          </w:p>
          <w:p w14:paraId="31077515" w14:textId="77777777" w:rsidR="00DF4CB9" w:rsidRPr="00C15D95" w:rsidRDefault="00DF4CB9" w:rsidP="00EF4F6A">
            <w:pPr>
              <w:ind w:right="360"/>
              <w:jc w:val="both"/>
              <w:rPr>
                <w:b/>
              </w:rPr>
            </w:pPr>
            <w:r w:rsidRPr="00C15D95">
              <w:rPr>
                <w:b/>
              </w:rPr>
              <w:t>În cazul unei discrepanţe sau al unui conflict cu cerințele din secțiunea 2. Fișa de date a achiziției (FDA), prevederile din FDA vor prevala asupra prevederilor de mai jos.</w:t>
            </w:r>
          </w:p>
          <w:p w14:paraId="0623875D" w14:textId="4D4D2BD4" w:rsidR="00DF4CB9" w:rsidRPr="00C15D95" w:rsidRDefault="00DF4CB9">
            <w:pPr>
              <w:rPr>
                <w:i/>
                <w:iCs/>
              </w:rPr>
            </w:pPr>
            <w:r w:rsidRPr="00C15D95">
              <w:rPr>
                <w:i/>
                <w:iCs/>
              </w:rPr>
              <w:t xml:space="preserve">[Acest tabel va fi completat de către ofertant în coloanele  </w:t>
            </w:r>
            <w:r w:rsidR="009971EB">
              <w:rPr>
                <w:i/>
                <w:iCs/>
              </w:rPr>
              <w:t xml:space="preserve">3, </w:t>
            </w:r>
            <w:r w:rsidRPr="00C15D95">
              <w:rPr>
                <w:i/>
                <w:iCs/>
              </w:rPr>
              <w:t xml:space="preserve">4, 5, </w:t>
            </w:r>
            <w:r w:rsidR="009971EB">
              <w:rPr>
                <w:i/>
                <w:iCs/>
              </w:rPr>
              <w:t>7</w:t>
            </w:r>
            <w:r w:rsidRPr="00C15D95">
              <w:rPr>
                <w:i/>
                <w:iCs/>
              </w:rPr>
              <w:t>, iar de către autoritatea contractantă – în coloanele 1, 2,</w:t>
            </w:r>
            <w:r w:rsidR="009971EB">
              <w:rPr>
                <w:i/>
                <w:iCs/>
              </w:rPr>
              <w:t xml:space="preserve"> 6</w:t>
            </w:r>
            <w:r w:rsidRPr="00C15D95">
              <w:rPr>
                <w:i/>
                <w:iCs/>
              </w:rPr>
              <w:t xml:space="preserve">, </w:t>
            </w:r>
            <w:r w:rsidR="009971EB">
              <w:rPr>
                <w:i/>
                <w:iCs/>
              </w:rPr>
              <w:t>8</w:t>
            </w:r>
            <w:r w:rsidRPr="00C15D95">
              <w:rPr>
                <w:i/>
                <w:iCs/>
              </w:rPr>
              <w:t>]</w:t>
            </w:r>
          </w:p>
          <w:p w14:paraId="1C0CC15F" w14:textId="77777777" w:rsidR="00DF4CB9" w:rsidRPr="00C15D95" w:rsidRDefault="00DF4CB9">
            <w:pPr>
              <w:rPr>
                <w:i/>
                <w:iCs/>
              </w:rPr>
            </w:pPr>
          </w:p>
          <w:tbl>
            <w:tblPr>
              <w:tblW w:w="15441"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41"/>
            </w:tblGrid>
            <w:tr w:rsidR="00DF4CB9" w:rsidRPr="00C15D95" w14:paraId="63915099" w14:textId="77777777" w:rsidTr="00EF4F6A">
              <w:trPr>
                <w:trHeight w:val="479"/>
              </w:trPr>
              <w:tc>
                <w:tcPr>
                  <w:tcW w:w="15441" w:type="dxa"/>
                  <w:tcBorders>
                    <w:top w:val="single" w:sz="4" w:space="0" w:color="auto"/>
                    <w:left w:val="single" w:sz="4" w:space="0" w:color="auto"/>
                    <w:bottom w:val="single" w:sz="4" w:space="0" w:color="auto"/>
                    <w:right w:val="single" w:sz="4" w:space="0" w:color="auto"/>
                  </w:tcBorders>
                  <w:hideMark/>
                </w:tcPr>
                <w:p w14:paraId="30631109" w14:textId="37CB2E6E" w:rsidR="00DF4CB9" w:rsidRPr="00C15D95" w:rsidRDefault="00DF4CB9">
                  <w:pPr>
                    <w:rPr>
                      <w:noProof w:val="0"/>
                      <w:lang w:val="en-US"/>
                    </w:rPr>
                  </w:pPr>
                  <w:r w:rsidRPr="00C15D95">
                    <w:t xml:space="preserve">Numărul procedurii de </w:t>
                  </w:r>
                  <w:r w:rsidRPr="00C15D95">
                    <w:rPr>
                      <w:sz w:val="22"/>
                    </w:rPr>
                    <w:t xml:space="preserve">achiziţie </w:t>
                  </w:r>
                </w:p>
              </w:tc>
            </w:tr>
            <w:tr w:rsidR="00DF4CB9" w:rsidRPr="00C15D95" w14:paraId="6CE20F7D" w14:textId="77777777" w:rsidTr="00EF4F6A">
              <w:trPr>
                <w:trHeight w:val="288"/>
              </w:trPr>
              <w:tc>
                <w:tcPr>
                  <w:tcW w:w="15441" w:type="dxa"/>
                  <w:tcBorders>
                    <w:top w:val="single" w:sz="4" w:space="0" w:color="auto"/>
                    <w:left w:val="single" w:sz="4" w:space="0" w:color="auto"/>
                    <w:bottom w:val="single" w:sz="4" w:space="0" w:color="auto"/>
                    <w:right w:val="single" w:sz="4" w:space="0" w:color="auto"/>
                  </w:tcBorders>
                  <w:hideMark/>
                </w:tcPr>
                <w:p w14:paraId="58CDDE9D" w14:textId="3D08E75D" w:rsidR="00DF4CB9" w:rsidRPr="00C15D95" w:rsidRDefault="00DF4CB9">
                  <w:pPr>
                    <w:rPr>
                      <w:i/>
                      <w:iCs/>
                    </w:rPr>
                  </w:pPr>
                  <w:r w:rsidRPr="00C15D95">
                    <w:t>Denumirea procedurii de achiziţie:</w:t>
                  </w:r>
                  <w:r w:rsidR="00C15D95" w:rsidRPr="00C15D95">
                    <w:t xml:space="preserve"> </w:t>
                  </w:r>
                  <w:r w:rsidRPr="00C15D95">
                    <w:rPr>
                      <w:i/>
                      <w:iCs/>
                    </w:rPr>
                    <w:t xml:space="preserve"> </w:t>
                  </w:r>
                  <w:r w:rsidR="00340A25" w:rsidRPr="00EF4F6A">
                    <w:rPr>
                      <w:b/>
                      <w:i/>
                      <w:sz w:val="22"/>
                      <w:szCs w:val="22"/>
                    </w:rPr>
                    <w:t xml:space="preserve">Achiziționarea </w:t>
                  </w:r>
                  <w:bookmarkStart w:id="0" w:name="_Hlk57382880"/>
                  <w:r w:rsidR="00340A25" w:rsidRPr="00B034BA">
                    <w:rPr>
                      <w:b/>
                      <w:bCs/>
                      <w:i/>
                      <w:sz w:val="22"/>
                      <w:szCs w:val="22"/>
                    </w:rPr>
                    <w:t xml:space="preserve">echipamentului tehnic de tip – Computer portabil „Notebook”, </w:t>
                  </w:r>
                  <w:r w:rsidR="00340A25" w:rsidRPr="00B034BA">
                    <w:rPr>
                      <w:b/>
                      <w:i/>
                      <w:sz w:val="22"/>
                      <w:szCs w:val="22"/>
                    </w:rPr>
                    <w:t>în cadrul Proiectului</w:t>
                  </w:r>
                  <w:r w:rsidR="00340A25" w:rsidRPr="00B034BA">
                    <w:rPr>
                      <w:b/>
                      <w:bCs/>
                      <w:i/>
                      <w:sz w:val="22"/>
                      <w:szCs w:val="22"/>
                    </w:rPr>
                    <w:t xml:space="preserve"> </w:t>
                  </w:r>
                  <w:bookmarkEnd w:id="0"/>
                  <w:r w:rsidR="00340A25" w:rsidRPr="00B034BA">
                    <w:rPr>
                      <w:b/>
                      <w:bCs/>
                      <w:i/>
                      <w:sz w:val="22"/>
                      <w:szCs w:val="22"/>
                    </w:rPr>
                    <w:t>„HEGO – Plante pentru creșterea economică”</w:t>
                  </w:r>
                </w:p>
              </w:tc>
            </w:tr>
          </w:tbl>
          <w:p w14:paraId="3779222D" w14:textId="77777777" w:rsidR="00DF4CB9" w:rsidRPr="00C15D95" w:rsidRDefault="00DF4CB9">
            <w:pPr>
              <w:rPr>
                <w:noProof w:val="0"/>
                <w:sz w:val="22"/>
                <w:szCs w:val="22"/>
              </w:rPr>
            </w:pPr>
          </w:p>
        </w:tc>
      </w:tr>
    </w:tbl>
    <w:p w14:paraId="31E1452A" w14:textId="77777777" w:rsidR="00DF4CB9" w:rsidRPr="00C15D95" w:rsidRDefault="00DF4CB9" w:rsidP="00DF4CB9">
      <w:pPr>
        <w:rPr>
          <w:noProof w:val="0"/>
          <w:sz w:val="20"/>
          <w:szCs w:val="22"/>
        </w:rPr>
      </w:pPr>
    </w:p>
    <w:tbl>
      <w:tblPr>
        <w:tblW w:w="5316" w:type="pct"/>
        <w:tblInd w:w="-185" w:type="dxa"/>
        <w:tblLook w:val="04A0" w:firstRow="1" w:lastRow="0" w:firstColumn="1" w:lastColumn="0" w:noHBand="0" w:noVBand="1"/>
      </w:tblPr>
      <w:tblGrid>
        <w:gridCol w:w="1170"/>
        <w:gridCol w:w="1341"/>
        <w:gridCol w:w="1105"/>
        <w:gridCol w:w="876"/>
        <w:gridCol w:w="742"/>
        <w:gridCol w:w="5234"/>
        <w:gridCol w:w="3818"/>
        <w:gridCol w:w="1194"/>
      </w:tblGrid>
      <w:tr w:rsidR="00EF4F6A" w:rsidRPr="00C15D95" w14:paraId="4478CF47" w14:textId="77777777" w:rsidTr="00515F7A">
        <w:trPr>
          <w:trHeight w:val="678"/>
        </w:trPr>
        <w:tc>
          <w:tcPr>
            <w:tcW w:w="406" w:type="pct"/>
            <w:tcBorders>
              <w:top w:val="single" w:sz="4" w:space="0" w:color="auto"/>
              <w:left w:val="single" w:sz="4" w:space="0" w:color="auto"/>
              <w:bottom w:val="single" w:sz="4" w:space="0" w:color="auto"/>
              <w:right w:val="single" w:sz="4" w:space="0" w:color="auto"/>
            </w:tcBorders>
            <w:vAlign w:val="center"/>
            <w:hideMark/>
          </w:tcPr>
          <w:p w14:paraId="2A2734E6" w14:textId="77777777" w:rsidR="003207F4" w:rsidRPr="00BF057D" w:rsidRDefault="003207F4">
            <w:pPr>
              <w:jc w:val="center"/>
              <w:rPr>
                <w:bCs/>
                <w:noProof w:val="0"/>
                <w:sz w:val="22"/>
                <w:szCs w:val="21"/>
              </w:rPr>
            </w:pPr>
            <w:r w:rsidRPr="00BF057D">
              <w:rPr>
                <w:bCs/>
                <w:noProof w:val="0"/>
                <w:sz w:val="22"/>
                <w:szCs w:val="21"/>
              </w:rPr>
              <w:t>Cod CPV</w:t>
            </w:r>
          </w:p>
        </w:tc>
        <w:tc>
          <w:tcPr>
            <w:tcW w:w="433" w:type="pct"/>
            <w:tcBorders>
              <w:top w:val="single" w:sz="4" w:space="0" w:color="auto"/>
              <w:left w:val="single" w:sz="4" w:space="0" w:color="auto"/>
              <w:bottom w:val="single" w:sz="4" w:space="0" w:color="auto"/>
              <w:right w:val="single" w:sz="4" w:space="0" w:color="auto"/>
            </w:tcBorders>
            <w:vAlign w:val="center"/>
            <w:hideMark/>
          </w:tcPr>
          <w:p w14:paraId="3D2530D3" w14:textId="77777777" w:rsidR="003207F4" w:rsidRPr="00C15D95" w:rsidRDefault="003207F4">
            <w:pPr>
              <w:jc w:val="center"/>
              <w:rPr>
                <w:b/>
                <w:noProof w:val="0"/>
                <w:sz w:val="22"/>
                <w:szCs w:val="21"/>
              </w:rPr>
            </w:pPr>
            <w:r w:rsidRPr="00C15D95">
              <w:rPr>
                <w:b/>
                <w:noProof w:val="0"/>
                <w:sz w:val="22"/>
                <w:szCs w:val="21"/>
              </w:rPr>
              <w:t>Denumirea bunurilor/</w:t>
            </w:r>
          </w:p>
          <w:p w14:paraId="56CEDD40" w14:textId="77777777" w:rsidR="003207F4" w:rsidRPr="00C15D95" w:rsidRDefault="003207F4">
            <w:pPr>
              <w:jc w:val="center"/>
              <w:rPr>
                <w:b/>
                <w:noProof w:val="0"/>
                <w:sz w:val="22"/>
                <w:szCs w:val="21"/>
              </w:rPr>
            </w:pPr>
            <w:r w:rsidRPr="00C15D95">
              <w:rPr>
                <w:b/>
                <w:noProof w:val="0"/>
                <w:sz w:val="22"/>
                <w:szCs w:val="21"/>
              </w:rPr>
              <w:t>serviciilor</w:t>
            </w:r>
          </w:p>
        </w:tc>
        <w:tc>
          <w:tcPr>
            <w:tcW w:w="253" w:type="pct"/>
            <w:tcBorders>
              <w:top w:val="single" w:sz="4" w:space="0" w:color="auto"/>
              <w:left w:val="single" w:sz="4" w:space="0" w:color="auto"/>
              <w:bottom w:val="single" w:sz="4" w:space="0" w:color="auto"/>
              <w:right w:val="single" w:sz="4" w:space="0" w:color="auto"/>
            </w:tcBorders>
            <w:vAlign w:val="center"/>
            <w:hideMark/>
          </w:tcPr>
          <w:p w14:paraId="590ACED8" w14:textId="363D307F" w:rsidR="003207F4" w:rsidRPr="00C15D95" w:rsidRDefault="003207F4">
            <w:pPr>
              <w:jc w:val="center"/>
              <w:rPr>
                <w:b/>
                <w:noProof w:val="0"/>
                <w:sz w:val="20"/>
                <w:szCs w:val="20"/>
              </w:rPr>
            </w:pPr>
            <w:r w:rsidRPr="00C15D95">
              <w:rPr>
                <w:b/>
                <w:noProof w:val="0"/>
                <w:sz w:val="20"/>
                <w:szCs w:val="20"/>
              </w:rPr>
              <w:t>Mode-</w:t>
            </w:r>
            <w:proofErr w:type="spellStart"/>
            <w:r w:rsidRPr="00C15D95">
              <w:rPr>
                <w:b/>
                <w:noProof w:val="0"/>
                <w:sz w:val="20"/>
                <w:szCs w:val="20"/>
              </w:rPr>
              <w:t>lul</w:t>
            </w:r>
            <w:proofErr w:type="spellEnd"/>
            <w:r w:rsidRPr="00C15D95">
              <w:rPr>
                <w:b/>
                <w:noProof w:val="0"/>
                <w:sz w:val="20"/>
                <w:szCs w:val="20"/>
              </w:rPr>
              <w:t xml:space="preserve"> </w:t>
            </w:r>
            <w:r w:rsidR="00336EEC" w:rsidRPr="00C15D95">
              <w:rPr>
                <w:b/>
                <w:noProof w:val="0"/>
                <w:sz w:val="20"/>
                <w:szCs w:val="20"/>
              </w:rPr>
              <w:t>articolului</w:t>
            </w:r>
          </w:p>
        </w:tc>
        <w:tc>
          <w:tcPr>
            <w:tcW w:w="236" w:type="pct"/>
            <w:tcBorders>
              <w:top w:val="single" w:sz="4" w:space="0" w:color="auto"/>
              <w:left w:val="single" w:sz="4" w:space="0" w:color="auto"/>
              <w:bottom w:val="single" w:sz="4" w:space="0" w:color="auto"/>
              <w:right w:val="single" w:sz="4" w:space="0" w:color="auto"/>
            </w:tcBorders>
            <w:vAlign w:val="center"/>
            <w:hideMark/>
          </w:tcPr>
          <w:p w14:paraId="0EAE1235" w14:textId="0D247A2B" w:rsidR="003207F4" w:rsidRPr="00C15D95" w:rsidRDefault="00336EEC">
            <w:pPr>
              <w:jc w:val="center"/>
              <w:rPr>
                <w:b/>
                <w:noProof w:val="0"/>
                <w:sz w:val="22"/>
                <w:szCs w:val="21"/>
              </w:rPr>
            </w:pPr>
            <w:r w:rsidRPr="00C15D95">
              <w:rPr>
                <w:b/>
                <w:noProof w:val="0"/>
                <w:sz w:val="22"/>
                <w:szCs w:val="21"/>
              </w:rPr>
              <w:t>țara</w:t>
            </w:r>
            <w:r w:rsidR="003207F4" w:rsidRPr="00C15D95">
              <w:rPr>
                <w:b/>
                <w:noProof w:val="0"/>
                <w:sz w:val="22"/>
                <w:szCs w:val="21"/>
              </w:rPr>
              <w:t xml:space="preserve"> de origine</w:t>
            </w:r>
          </w:p>
        </w:tc>
        <w:tc>
          <w:tcPr>
            <w:tcW w:w="240" w:type="pct"/>
            <w:tcBorders>
              <w:top w:val="single" w:sz="4" w:space="0" w:color="auto"/>
              <w:left w:val="single" w:sz="4" w:space="0" w:color="auto"/>
              <w:bottom w:val="single" w:sz="4" w:space="0" w:color="auto"/>
              <w:right w:val="single" w:sz="4" w:space="0" w:color="auto"/>
            </w:tcBorders>
            <w:vAlign w:val="center"/>
            <w:hideMark/>
          </w:tcPr>
          <w:p w14:paraId="46FD37A5" w14:textId="77777777" w:rsidR="003207F4" w:rsidRPr="00C15D95" w:rsidRDefault="003207F4">
            <w:pPr>
              <w:jc w:val="center"/>
              <w:rPr>
                <w:b/>
                <w:noProof w:val="0"/>
                <w:sz w:val="22"/>
                <w:szCs w:val="21"/>
              </w:rPr>
            </w:pPr>
            <w:r w:rsidRPr="00C15D95">
              <w:rPr>
                <w:b/>
                <w:noProof w:val="0"/>
                <w:sz w:val="22"/>
                <w:szCs w:val="21"/>
              </w:rPr>
              <w:t>Pro-ducă-torul</w:t>
            </w:r>
          </w:p>
        </w:tc>
        <w:tc>
          <w:tcPr>
            <w:tcW w:w="1776" w:type="pct"/>
            <w:tcBorders>
              <w:top w:val="single" w:sz="4" w:space="0" w:color="auto"/>
              <w:left w:val="single" w:sz="4" w:space="0" w:color="auto"/>
              <w:bottom w:val="single" w:sz="4" w:space="0" w:color="auto"/>
              <w:right w:val="single" w:sz="4" w:space="0" w:color="auto"/>
            </w:tcBorders>
          </w:tcPr>
          <w:p w14:paraId="47B41072" w14:textId="0760F380" w:rsidR="003207F4" w:rsidRPr="00C15D95" w:rsidRDefault="003207F4">
            <w:pPr>
              <w:jc w:val="center"/>
              <w:rPr>
                <w:b/>
                <w:noProof w:val="0"/>
                <w:sz w:val="22"/>
                <w:szCs w:val="21"/>
              </w:rPr>
            </w:pPr>
            <w:r w:rsidRPr="00C15D95">
              <w:rPr>
                <w:b/>
                <w:noProof w:val="0"/>
                <w:sz w:val="22"/>
                <w:szCs w:val="21"/>
              </w:rPr>
              <w:t>Specificarea tehnică deplină solicitată de către autoritatea contractantă</w:t>
            </w:r>
          </w:p>
        </w:tc>
        <w:tc>
          <w:tcPr>
            <w:tcW w:w="1271" w:type="pct"/>
            <w:tcBorders>
              <w:top w:val="single" w:sz="4" w:space="0" w:color="auto"/>
              <w:left w:val="single" w:sz="4" w:space="0" w:color="auto"/>
              <w:bottom w:val="single" w:sz="4" w:space="0" w:color="auto"/>
              <w:right w:val="single" w:sz="4" w:space="0" w:color="auto"/>
            </w:tcBorders>
            <w:vAlign w:val="center"/>
            <w:hideMark/>
          </w:tcPr>
          <w:p w14:paraId="455E85B0" w14:textId="1BD14E43" w:rsidR="003207F4" w:rsidRPr="00C15D95" w:rsidRDefault="003207F4">
            <w:pPr>
              <w:jc w:val="center"/>
              <w:rPr>
                <w:b/>
                <w:noProof w:val="0"/>
                <w:sz w:val="22"/>
                <w:szCs w:val="21"/>
              </w:rPr>
            </w:pPr>
            <w:r w:rsidRPr="00C15D95">
              <w:rPr>
                <w:b/>
                <w:noProof w:val="0"/>
                <w:sz w:val="22"/>
                <w:szCs w:val="21"/>
              </w:rPr>
              <w:t>Specificarea tehnică deplină propusă de către ofertant</w:t>
            </w:r>
          </w:p>
        </w:tc>
        <w:tc>
          <w:tcPr>
            <w:tcW w:w="386" w:type="pct"/>
            <w:tcBorders>
              <w:top w:val="single" w:sz="4" w:space="0" w:color="auto"/>
              <w:left w:val="single" w:sz="4" w:space="0" w:color="auto"/>
              <w:bottom w:val="single" w:sz="4" w:space="0" w:color="auto"/>
              <w:right w:val="single" w:sz="4" w:space="0" w:color="auto"/>
            </w:tcBorders>
            <w:vAlign w:val="center"/>
            <w:hideMark/>
          </w:tcPr>
          <w:p w14:paraId="563B8561" w14:textId="4DF43DFE" w:rsidR="003207F4" w:rsidRPr="00C15D95" w:rsidRDefault="003207F4">
            <w:pPr>
              <w:jc w:val="center"/>
              <w:rPr>
                <w:b/>
                <w:noProof w:val="0"/>
                <w:sz w:val="22"/>
                <w:szCs w:val="21"/>
              </w:rPr>
            </w:pPr>
            <w:r w:rsidRPr="00C15D95">
              <w:rPr>
                <w:b/>
                <w:noProof w:val="0"/>
                <w:sz w:val="22"/>
                <w:szCs w:val="21"/>
              </w:rPr>
              <w:t xml:space="preserve">Standarde de </w:t>
            </w:r>
            <w:r w:rsidR="00630D1B" w:rsidRPr="00C15D95">
              <w:rPr>
                <w:b/>
                <w:noProof w:val="0"/>
                <w:sz w:val="22"/>
                <w:szCs w:val="21"/>
              </w:rPr>
              <w:t>referință</w:t>
            </w:r>
          </w:p>
        </w:tc>
      </w:tr>
      <w:tr w:rsidR="00EF4F6A" w:rsidRPr="00C15D95" w14:paraId="550B0101" w14:textId="77777777" w:rsidTr="00515F7A">
        <w:trPr>
          <w:trHeight w:val="283"/>
        </w:trPr>
        <w:tc>
          <w:tcPr>
            <w:tcW w:w="406" w:type="pct"/>
            <w:tcBorders>
              <w:top w:val="single" w:sz="4" w:space="0" w:color="auto"/>
              <w:left w:val="single" w:sz="4" w:space="0" w:color="auto"/>
              <w:bottom w:val="single" w:sz="4" w:space="0" w:color="auto"/>
              <w:right w:val="single" w:sz="4" w:space="0" w:color="auto"/>
            </w:tcBorders>
            <w:vAlign w:val="center"/>
            <w:hideMark/>
          </w:tcPr>
          <w:p w14:paraId="69B4A5FD" w14:textId="77777777" w:rsidR="003207F4" w:rsidRPr="00BF057D" w:rsidRDefault="003207F4">
            <w:pPr>
              <w:jc w:val="center"/>
              <w:rPr>
                <w:bCs/>
                <w:noProof w:val="0"/>
                <w:sz w:val="22"/>
                <w:szCs w:val="22"/>
              </w:rPr>
            </w:pPr>
            <w:r w:rsidRPr="00BF057D">
              <w:rPr>
                <w:bCs/>
                <w:noProof w:val="0"/>
                <w:sz w:val="22"/>
                <w:szCs w:val="22"/>
              </w:rPr>
              <w:t>1</w:t>
            </w:r>
          </w:p>
        </w:tc>
        <w:tc>
          <w:tcPr>
            <w:tcW w:w="433" w:type="pct"/>
            <w:tcBorders>
              <w:top w:val="single" w:sz="4" w:space="0" w:color="auto"/>
              <w:left w:val="single" w:sz="4" w:space="0" w:color="auto"/>
              <w:bottom w:val="single" w:sz="4" w:space="0" w:color="auto"/>
              <w:right w:val="single" w:sz="4" w:space="0" w:color="auto"/>
            </w:tcBorders>
            <w:vAlign w:val="center"/>
            <w:hideMark/>
          </w:tcPr>
          <w:p w14:paraId="5250DAE3" w14:textId="77777777" w:rsidR="003207F4" w:rsidRPr="00C15D95" w:rsidRDefault="003207F4">
            <w:pPr>
              <w:jc w:val="center"/>
              <w:rPr>
                <w:noProof w:val="0"/>
                <w:sz w:val="22"/>
                <w:szCs w:val="22"/>
              </w:rPr>
            </w:pPr>
            <w:r w:rsidRPr="00C15D95">
              <w:rPr>
                <w:noProof w:val="0"/>
                <w:sz w:val="22"/>
                <w:szCs w:val="22"/>
              </w:rPr>
              <w:t>2</w:t>
            </w:r>
          </w:p>
        </w:tc>
        <w:tc>
          <w:tcPr>
            <w:tcW w:w="253" w:type="pct"/>
            <w:tcBorders>
              <w:top w:val="single" w:sz="4" w:space="0" w:color="auto"/>
              <w:left w:val="single" w:sz="4" w:space="0" w:color="auto"/>
              <w:bottom w:val="single" w:sz="4" w:space="0" w:color="auto"/>
              <w:right w:val="single" w:sz="4" w:space="0" w:color="auto"/>
            </w:tcBorders>
            <w:vAlign w:val="center"/>
            <w:hideMark/>
          </w:tcPr>
          <w:p w14:paraId="02EA1999" w14:textId="77777777" w:rsidR="003207F4" w:rsidRPr="00C15D95" w:rsidRDefault="003207F4">
            <w:pPr>
              <w:jc w:val="center"/>
              <w:rPr>
                <w:noProof w:val="0"/>
                <w:sz w:val="22"/>
                <w:szCs w:val="22"/>
              </w:rPr>
            </w:pPr>
            <w:r w:rsidRPr="00C15D95">
              <w:rPr>
                <w:noProof w:val="0"/>
                <w:sz w:val="22"/>
                <w:szCs w:val="22"/>
              </w:rPr>
              <w:t>3</w:t>
            </w:r>
          </w:p>
        </w:tc>
        <w:tc>
          <w:tcPr>
            <w:tcW w:w="236" w:type="pct"/>
            <w:tcBorders>
              <w:top w:val="single" w:sz="4" w:space="0" w:color="auto"/>
              <w:left w:val="single" w:sz="4" w:space="0" w:color="auto"/>
              <w:bottom w:val="single" w:sz="4" w:space="0" w:color="auto"/>
              <w:right w:val="single" w:sz="4" w:space="0" w:color="auto"/>
            </w:tcBorders>
            <w:vAlign w:val="center"/>
            <w:hideMark/>
          </w:tcPr>
          <w:p w14:paraId="69E4C1F8" w14:textId="77777777" w:rsidR="003207F4" w:rsidRPr="00C15D95" w:rsidRDefault="003207F4">
            <w:pPr>
              <w:jc w:val="center"/>
              <w:rPr>
                <w:noProof w:val="0"/>
                <w:sz w:val="22"/>
                <w:szCs w:val="22"/>
              </w:rPr>
            </w:pPr>
            <w:r w:rsidRPr="00C15D95">
              <w:rPr>
                <w:noProof w:val="0"/>
                <w:sz w:val="22"/>
                <w:szCs w:val="22"/>
              </w:rPr>
              <w:t>4</w:t>
            </w:r>
          </w:p>
        </w:tc>
        <w:tc>
          <w:tcPr>
            <w:tcW w:w="240" w:type="pct"/>
            <w:tcBorders>
              <w:top w:val="single" w:sz="4" w:space="0" w:color="auto"/>
              <w:left w:val="single" w:sz="4" w:space="0" w:color="auto"/>
              <w:bottom w:val="single" w:sz="4" w:space="0" w:color="auto"/>
              <w:right w:val="single" w:sz="4" w:space="0" w:color="auto"/>
            </w:tcBorders>
            <w:vAlign w:val="center"/>
            <w:hideMark/>
          </w:tcPr>
          <w:p w14:paraId="07F23A90" w14:textId="77777777" w:rsidR="003207F4" w:rsidRPr="00C15D95" w:rsidRDefault="003207F4">
            <w:pPr>
              <w:jc w:val="center"/>
              <w:rPr>
                <w:noProof w:val="0"/>
                <w:sz w:val="22"/>
                <w:szCs w:val="22"/>
              </w:rPr>
            </w:pPr>
            <w:r w:rsidRPr="00C15D95">
              <w:rPr>
                <w:noProof w:val="0"/>
                <w:sz w:val="22"/>
                <w:szCs w:val="22"/>
              </w:rPr>
              <w:t>5</w:t>
            </w:r>
          </w:p>
        </w:tc>
        <w:tc>
          <w:tcPr>
            <w:tcW w:w="1776" w:type="pct"/>
            <w:tcBorders>
              <w:top w:val="single" w:sz="4" w:space="0" w:color="auto"/>
              <w:left w:val="single" w:sz="4" w:space="0" w:color="auto"/>
              <w:bottom w:val="single" w:sz="4" w:space="0" w:color="auto"/>
              <w:right w:val="single" w:sz="4" w:space="0" w:color="auto"/>
            </w:tcBorders>
          </w:tcPr>
          <w:p w14:paraId="1067CBE5" w14:textId="740DCCCE" w:rsidR="003207F4" w:rsidRPr="00C15D95" w:rsidRDefault="004930FB">
            <w:pPr>
              <w:jc w:val="center"/>
              <w:rPr>
                <w:noProof w:val="0"/>
                <w:sz w:val="22"/>
                <w:szCs w:val="22"/>
              </w:rPr>
            </w:pPr>
            <w:r w:rsidRPr="00C15D95">
              <w:rPr>
                <w:noProof w:val="0"/>
                <w:sz w:val="22"/>
                <w:szCs w:val="22"/>
              </w:rPr>
              <w:t>6</w:t>
            </w:r>
          </w:p>
        </w:tc>
        <w:tc>
          <w:tcPr>
            <w:tcW w:w="1271" w:type="pct"/>
            <w:tcBorders>
              <w:top w:val="single" w:sz="4" w:space="0" w:color="auto"/>
              <w:left w:val="single" w:sz="4" w:space="0" w:color="auto"/>
              <w:bottom w:val="single" w:sz="4" w:space="0" w:color="auto"/>
              <w:right w:val="single" w:sz="4" w:space="0" w:color="auto"/>
            </w:tcBorders>
            <w:hideMark/>
          </w:tcPr>
          <w:p w14:paraId="6815CA6E" w14:textId="61E7B06A" w:rsidR="003207F4" w:rsidRPr="00C15D95" w:rsidRDefault="003207F4">
            <w:pPr>
              <w:jc w:val="center"/>
              <w:rPr>
                <w:noProof w:val="0"/>
                <w:sz w:val="22"/>
                <w:szCs w:val="22"/>
              </w:rPr>
            </w:pPr>
            <w:r w:rsidRPr="00C15D95">
              <w:rPr>
                <w:noProof w:val="0"/>
                <w:sz w:val="22"/>
                <w:szCs w:val="22"/>
              </w:rPr>
              <w:t>7</w:t>
            </w:r>
          </w:p>
        </w:tc>
        <w:tc>
          <w:tcPr>
            <w:tcW w:w="386" w:type="pct"/>
            <w:tcBorders>
              <w:top w:val="single" w:sz="4" w:space="0" w:color="auto"/>
              <w:left w:val="single" w:sz="4" w:space="0" w:color="auto"/>
              <w:bottom w:val="single" w:sz="4" w:space="0" w:color="auto"/>
              <w:right w:val="single" w:sz="4" w:space="0" w:color="auto"/>
            </w:tcBorders>
            <w:vAlign w:val="center"/>
            <w:hideMark/>
          </w:tcPr>
          <w:p w14:paraId="2703BA33" w14:textId="77777777" w:rsidR="003207F4" w:rsidRPr="00C15D95" w:rsidRDefault="003207F4">
            <w:pPr>
              <w:jc w:val="center"/>
              <w:rPr>
                <w:noProof w:val="0"/>
                <w:sz w:val="22"/>
                <w:szCs w:val="22"/>
              </w:rPr>
            </w:pPr>
            <w:r w:rsidRPr="00C15D95">
              <w:rPr>
                <w:noProof w:val="0"/>
                <w:sz w:val="22"/>
                <w:szCs w:val="22"/>
              </w:rPr>
              <w:t>8</w:t>
            </w:r>
          </w:p>
        </w:tc>
      </w:tr>
      <w:tr w:rsidR="00340A25" w:rsidRPr="00C15D95" w14:paraId="5D43BD5F" w14:textId="77777777" w:rsidTr="00515F7A">
        <w:trPr>
          <w:trHeight w:val="20"/>
        </w:trPr>
        <w:tc>
          <w:tcPr>
            <w:tcW w:w="406" w:type="pct"/>
            <w:tcBorders>
              <w:top w:val="single" w:sz="4" w:space="0" w:color="auto"/>
              <w:left w:val="single" w:sz="4" w:space="0" w:color="auto"/>
              <w:bottom w:val="single" w:sz="4" w:space="0" w:color="auto"/>
              <w:right w:val="single" w:sz="4" w:space="0" w:color="auto"/>
            </w:tcBorders>
            <w:vAlign w:val="center"/>
          </w:tcPr>
          <w:p w14:paraId="50AAA302" w14:textId="09FF664E" w:rsidR="00340A25" w:rsidRPr="00BF057D" w:rsidRDefault="00340A25" w:rsidP="00340A25">
            <w:pPr>
              <w:jc w:val="center"/>
              <w:rPr>
                <w:bCs/>
                <w:spacing w:val="-2"/>
                <w:sz w:val="20"/>
                <w:szCs w:val="20"/>
              </w:rPr>
            </w:pPr>
            <w:r w:rsidRPr="00251F10">
              <w:rPr>
                <w:rStyle w:val="treelistitemtitle"/>
                <w:b/>
                <w:bCs/>
                <w:sz w:val="22"/>
                <w:szCs w:val="22"/>
                <w:bdr w:val="none" w:sz="0" w:space="0" w:color="auto" w:frame="1"/>
              </w:rPr>
              <w:t>30213100-6</w:t>
            </w:r>
          </w:p>
        </w:tc>
        <w:tc>
          <w:tcPr>
            <w:tcW w:w="433" w:type="pct"/>
            <w:tcBorders>
              <w:top w:val="single" w:sz="4" w:space="0" w:color="auto"/>
              <w:left w:val="nil"/>
              <w:bottom w:val="single" w:sz="4" w:space="0" w:color="auto"/>
              <w:right w:val="single" w:sz="4" w:space="0" w:color="auto"/>
            </w:tcBorders>
          </w:tcPr>
          <w:p w14:paraId="3D3C7445" w14:textId="132767D0" w:rsidR="00340A25" w:rsidRPr="00C15D95" w:rsidRDefault="00340A25" w:rsidP="00340A25">
            <w:pPr>
              <w:rPr>
                <w:bCs/>
                <w:sz w:val="20"/>
                <w:szCs w:val="20"/>
                <w:highlight w:val="yellow"/>
              </w:rPr>
            </w:pPr>
            <w:r w:rsidRPr="00251F10">
              <w:rPr>
                <w:b/>
                <w:bCs/>
                <w:sz w:val="22"/>
                <w:szCs w:val="22"/>
              </w:rPr>
              <w:t>Computer portabil „Notebook”</w:t>
            </w:r>
          </w:p>
        </w:tc>
        <w:tc>
          <w:tcPr>
            <w:tcW w:w="253" w:type="pct"/>
            <w:tcBorders>
              <w:top w:val="single" w:sz="4" w:space="0" w:color="auto"/>
              <w:left w:val="single" w:sz="4" w:space="0" w:color="auto"/>
              <w:bottom w:val="single" w:sz="4" w:space="0" w:color="auto"/>
              <w:right w:val="single" w:sz="4" w:space="0" w:color="auto"/>
            </w:tcBorders>
          </w:tcPr>
          <w:p w14:paraId="53454E29" w14:textId="77777777" w:rsidR="00340A25" w:rsidRPr="00C15D95" w:rsidRDefault="00340A25" w:rsidP="00340A25">
            <w:pPr>
              <w:jc w:val="center"/>
              <w:rPr>
                <w:noProof w:val="0"/>
                <w:color w:val="000000"/>
                <w:sz w:val="20"/>
                <w:szCs w:val="20"/>
              </w:rPr>
            </w:pPr>
          </w:p>
        </w:tc>
        <w:tc>
          <w:tcPr>
            <w:tcW w:w="236" w:type="pct"/>
            <w:tcBorders>
              <w:top w:val="single" w:sz="4" w:space="0" w:color="auto"/>
              <w:left w:val="single" w:sz="4" w:space="0" w:color="auto"/>
              <w:bottom w:val="single" w:sz="4" w:space="0" w:color="auto"/>
              <w:right w:val="single" w:sz="4" w:space="0" w:color="auto"/>
            </w:tcBorders>
          </w:tcPr>
          <w:p w14:paraId="24D46598" w14:textId="77777777" w:rsidR="00340A25" w:rsidRPr="00C15D95" w:rsidRDefault="00340A25" w:rsidP="00340A25">
            <w:pPr>
              <w:jc w:val="center"/>
              <w:rPr>
                <w:noProof w:val="0"/>
                <w:color w:val="000000"/>
                <w:sz w:val="20"/>
                <w:szCs w:val="20"/>
              </w:rPr>
            </w:pPr>
          </w:p>
        </w:tc>
        <w:tc>
          <w:tcPr>
            <w:tcW w:w="240" w:type="pct"/>
            <w:tcBorders>
              <w:top w:val="single" w:sz="4" w:space="0" w:color="auto"/>
              <w:left w:val="single" w:sz="4" w:space="0" w:color="auto"/>
              <w:bottom w:val="single" w:sz="4" w:space="0" w:color="auto"/>
              <w:right w:val="single" w:sz="4" w:space="0" w:color="auto"/>
            </w:tcBorders>
          </w:tcPr>
          <w:p w14:paraId="034A44E0" w14:textId="77777777" w:rsidR="00340A25" w:rsidRPr="00C15D95" w:rsidRDefault="00340A25" w:rsidP="00340A25">
            <w:pPr>
              <w:jc w:val="center"/>
              <w:rPr>
                <w:noProof w:val="0"/>
                <w:color w:val="000000"/>
                <w:sz w:val="20"/>
                <w:szCs w:val="20"/>
              </w:rPr>
            </w:pPr>
          </w:p>
        </w:tc>
        <w:tc>
          <w:tcPr>
            <w:tcW w:w="1776" w:type="pct"/>
            <w:tcBorders>
              <w:top w:val="single" w:sz="4" w:space="0" w:color="auto"/>
              <w:left w:val="single" w:sz="4" w:space="0" w:color="auto"/>
              <w:bottom w:val="single" w:sz="4" w:space="0" w:color="auto"/>
              <w:right w:val="single" w:sz="4" w:space="0" w:color="auto"/>
            </w:tcBorders>
          </w:tcPr>
          <w:p w14:paraId="54F458F9" w14:textId="77777777" w:rsidR="00340A25" w:rsidRPr="00515F7A" w:rsidRDefault="00340A25" w:rsidP="00340A25">
            <w:pPr>
              <w:rPr>
                <w:b/>
                <w:bCs/>
                <w:sz w:val="22"/>
                <w:szCs w:val="22"/>
              </w:rPr>
            </w:pPr>
            <w:r w:rsidRPr="00515F7A">
              <w:rPr>
                <w:b/>
                <w:bCs/>
                <w:sz w:val="22"/>
                <w:szCs w:val="22"/>
              </w:rPr>
              <w:t>Processor:</w:t>
            </w:r>
          </w:p>
          <w:p w14:paraId="63F238B9" w14:textId="55E561EF" w:rsidR="00340A25" w:rsidRPr="00515F7A" w:rsidRDefault="00340A25" w:rsidP="00340A25">
            <w:pPr>
              <w:rPr>
                <w:sz w:val="22"/>
                <w:szCs w:val="22"/>
              </w:rPr>
            </w:pPr>
            <w:r w:rsidRPr="00515F7A">
              <w:rPr>
                <w:color w:val="000000"/>
                <w:sz w:val="22"/>
                <w:szCs w:val="22"/>
                <w:shd w:val="clear" w:color="auto" w:fill="FFFFFF"/>
              </w:rPr>
              <w:t>Min. 4 nuclee sau mai performant; Intel I5 (sau echivalent), sau mai performant; (up to 4.20 GHz)</w:t>
            </w:r>
            <w:r w:rsidR="00515F7A">
              <w:rPr>
                <w:color w:val="000000"/>
                <w:sz w:val="22"/>
                <w:szCs w:val="22"/>
                <w:shd w:val="clear" w:color="auto" w:fill="FFFFFF"/>
              </w:rPr>
              <w:t>;</w:t>
            </w:r>
          </w:p>
          <w:p w14:paraId="69D0AE88" w14:textId="5BEB01A9" w:rsidR="00340A25" w:rsidRPr="00515F7A" w:rsidRDefault="00340A25" w:rsidP="00340A25">
            <w:pPr>
              <w:rPr>
                <w:color w:val="000000"/>
                <w:sz w:val="22"/>
                <w:szCs w:val="22"/>
              </w:rPr>
            </w:pPr>
            <w:r w:rsidRPr="00515F7A">
              <w:rPr>
                <w:b/>
                <w:bCs/>
                <w:sz w:val="22"/>
                <w:szCs w:val="22"/>
              </w:rPr>
              <w:t xml:space="preserve">Memory: </w:t>
            </w:r>
            <w:r w:rsidRPr="00515F7A">
              <w:rPr>
                <w:color w:val="000000"/>
                <w:sz w:val="22"/>
                <w:szCs w:val="22"/>
                <w:shd w:val="clear" w:color="auto" w:fill="FFFFFF"/>
              </w:rPr>
              <w:t>Min. 8GB DDR4</w:t>
            </w:r>
            <w:r w:rsidR="00515F7A">
              <w:rPr>
                <w:color w:val="000000"/>
                <w:sz w:val="22"/>
                <w:szCs w:val="22"/>
                <w:shd w:val="clear" w:color="auto" w:fill="FFFFFF"/>
              </w:rPr>
              <w:t>;</w:t>
            </w:r>
          </w:p>
          <w:p w14:paraId="45881D3D" w14:textId="61ABA98D" w:rsidR="00340A25" w:rsidRPr="00515F7A" w:rsidRDefault="00340A25" w:rsidP="00340A25">
            <w:pPr>
              <w:rPr>
                <w:b/>
                <w:bCs/>
                <w:sz w:val="22"/>
                <w:szCs w:val="22"/>
              </w:rPr>
            </w:pPr>
            <w:r w:rsidRPr="00515F7A">
              <w:rPr>
                <w:b/>
                <w:bCs/>
                <w:sz w:val="22"/>
                <w:szCs w:val="22"/>
              </w:rPr>
              <w:t xml:space="preserve">Network Controller: </w:t>
            </w:r>
            <w:r w:rsidRPr="00515F7A">
              <w:rPr>
                <w:color w:val="000000"/>
                <w:sz w:val="22"/>
                <w:szCs w:val="22"/>
                <w:shd w:val="clear" w:color="auto" w:fill="FFFFFF"/>
              </w:rPr>
              <w:t>WI-Fi wireless networking; IEEE 802.a/b/g/n compatible</w:t>
            </w:r>
            <w:r w:rsidR="00515F7A">
              <w:rPr>
                <w:color w:val="000000"/>
                <w:sz w:val="22"/>
                <w:szCs w:val="22"/>
                <w:shd w:val="clear" w:color="auto" w:fill="FFFFFF"/>
              </w:rPr>
              <w:t>;</w:t>
            </w:r>
            <w:r w:rsidRPr="00515F7A">
              <w:rPr>
                <w:b/>
                <w:bCs/>
                <w:sz w:val="22"/>
                <w:szCs w:val="22"/>
              </w:rPr>
              <w:t xml:space="preserve"> </w:t>
            </w:r>
          </w:p>
          <w:p w14:paraId="1EADAB1F" w14:textId="11947B6A" w:rsidR="00340A25" w:rsidRPr="00515F7A" w:rsidRDefault="00340A25" w:rsidP="00340A25">
            <w:pPr>
              <w:rPr>
                <w:color w:val="000000"/>
                <w:sz w:val="22"/>
                <w:szCs w:val="22"/>
              </w:rPr>
            </w:pPr>
            <w:r w:rsidRPr="00515F7A">
              <w:rPr>
                <w:b/>
                <w:bCs/>
                <w:sz w:val="22"/>
                <w:szCs w:val="22"/>
              </w:rPr>
              <w:t xml:space="preserve">Internal Storage: </w:t>
            </w:r>
            <w:r w:rsidRPr="00515F7A">
              <w:rPr>
                <w:color w:val="000000"/>
                <w:sz w:val="22"/>
                <w:szCs w:val="22"/>
                <w:shd w:val="clear" w:color="auto" w:fill="FFFFFF"/>
              </w:rPr>
              <w:t>Min. 512GB SSD mSATA</w:t>
            </w:r>
            <w:r w:rsidR="00515F7A">
              <w:rPr>
                <w:color w:val="000000"/>
                <w:sz w:val="22"/>
                <w:szCs w:val="22"/>
                <w:shd w:val="clear" w:color="auto" w:fill="FFFFFF"/>
              </w:rPr>
              <w:t>;</w:t>
            </w:r>
          </w:p>
          <w:p w14:paraId="4EACB373" w14:textId="084F4849" w:rsidR="00340A25" w:rsidRPr="00515F7A" w:rsidRDefault="00340A25" w:rsidP="00340A25">
            <w:pPr>
              <w:rPr>
                <w:color w:val="000000"/>
                <w:sz w:val="22"/>
                <w:szCs w:val="22"/>
              </w:rPr>
            </w:pPr>
            <w:r w:rsidRPr="00515F7A">
              <w:rPr>
                <w:b/>
                <w:bCs/>
                <w:sz w:val="22"/>
                <w:szCs w:val="22"/>
              </w:rPr>
              <w:t xml:space="preserve">Video card: </w:t>
            </w:r>
            <w:r w:rsidRPr="00515F7A">
              <w:rPr>
                <w:color w:val="000000"/>
                <w:sz w:val="22"/>
                <w:szCs w:val="22"/>
                <w:shd w:val="clear" w:color="auto" w:fill="FFFFFF"/>
              </w:rPr>
              <w:t>Min. 2GB Hibrid</w:t>
            </w:r>
            <w:r w:rsidR="00515F7A">
              <w:rPr>
                <w:color w:val="000000"/>
                <w:sz w:val="22"/>
                <w:szCs w:val="22"/>
                <w:shd w:val="clear" w:color="auto" w:fill="FFFFFF"/>
              </w:rPr>
              <w:t>;</w:t>
            </w:r>
          </w:p>
          <w:p w14:paraId="5C0E0129" w14:textId="5E09F4D5" w:rsidR="00340A25" w:rsidRPr="00515F7A" w:rsidRDefault="00340A25" w:rsidP="00340A25">
            <w:pPr>
              <w:rPr>
                <w:b/>
                <w:bCs/>
                <w:sz w:val="22"/>
                <w:szCs w:val="22"/>
              </w:rPr>
            </w:pPr>
            <w:r w:rsidRPr="00515F7A">
              <w:rPr>
                <w:b/>
                <w:bCs/>
                <w:sz w:val="22"/>
                <w:szCs w:val="22"/>
              </w:rPr>
              <w:t>Audio/Multimedia:</w:t>
            </w:r>
          </w:p>
          <w:p w14:paraId="2EB444E9" w14:textId="6494C387" w:rsidR="00340A25" w:rsidRPr="00515F7A" w:rsidRDefault="00340A25" w:rsidP="00340A25">
            <w:pPr>
              <w:rPr>
                <w:sz w:val="22"/>
                <w:szCs w:val="22"/>
              </w:rPr>
            </w:pPr>
            <w:r w:rsidRPr="00515F7A">
              <w:rPr>
                <w:sz w:val="22"/>
                <w:szCs w:val="22"/>
              </w:rPr>
              <w:t>Integrated audio chipset and active stereo speakers, microphone and web-camera (min. 2 MP FullHD)</w:t>
            </w:r>
            <w:r w:rsidR="00515F7A">
              <w:rPr>
                <w:sz w:val="22"/>
                <w:szCs w:val="22"/>
              </w:rPr>
              <w:t>;</w:t>
            </w:r>
          </w:p>
          <w:p w14:paraId="76AA74D6" w14:textId="219A1214" w:rsidR="00340A25" w:rsidRPr="00515F7A" w:rsidRDefault="00340A25" w:rsidP="00340A25">
            <w:pPr>
              <w:rPr>
                <w:b/>
                <w:bCs/>
                <w:sz w:val="22"/>
                <w:szCs w:val="22"/>
              </w:rPr>
            </w:pPr>
            <w:r w:rsidRPr="00515F7A">
              <w:rPr>
                <w:b/>
                <w:bCs/>
                <w:sz w:val="22"/>
                <w:szCs w:val="22"/>
              </w:rPr>
              <w:t>Ports:</w:t>
            </w:r>
          </w:p>
          <w:p w14:paraId="70F215F9" w14:textId="040F3288" w:rsidR="00340A25" w:rsidRPr="00515F7A" w:rsidRDefault="00340A25" w:rsidP="00340A25">
            <w:pPr>
              <w:rPr>
                <w:b/>
                <w:bCs/>
                <w:sz w:val="22"/>
                <w:szCs w:val="22"/>
              </w:rPr>
            </w:pPr>
            <w:r w:rsidRPr="00515F7A">
              <w:rPr>
                <w:color w:val="000000"/>
                <w:sz w:val="22"/>
                <w:szCs w:val="22"/>
                <w:shd w:val="clear" w:color="auto" w:fill="FFFFFF"/>
              </w:rPr>
              <w:t xml:space="preserve">Min. 2x integrated USB 3 (1x charging), </w:t>
            </w:r>
            <w:r w:rsidRPr="00515F7A">
              <w:rPr>
                <w:rStyle w:val="a-list-item"/>
                <w:sz w:val="22"/>
                <w:szCs w:val="22"/>
              </w:rPr>
              <w:t xml:space="preserve">USB Type-C , </w:t>
            </w:r>
            <w:r w:rsidRPr="00515F7A">
              <w:rPr>
                <w:color w:val="000000"/>
                <w:sz w:val="22"/>
                <w:szCs w:val="22"/>
                <w:shd w:val="clear" w:color="auto" w:fill="FFFFFF"/>
              </w:rPr>
              <w:t>1x Digital Video Port (HDMI),</w:t>
            </w:r>
            <w:r w:rsidRPr="00515F7A">
              <w:rPr>
                <w:color w:val="000000"/>
                <w:sz w:val="22"/>
                <w:szCs w:val="22"/>
                <w:shd w:val="clear" w:color="auto" w:fill="FFFFFF"/>
                <w:lang w:val="en-US"/>
              </w:rPr>
              <w:t xml:space="preserve"> RJ-45, Card reader</w:t>
            </w:r>
            <w:r w:rsidRPr="00515F7A">
              <w:rPr>
                <w:color w:val="000000"/>
                <w:sz w:val="22"/>
                <w:szCs w:val="22"/>
                <w:shd w:val="clear" w:color="auto" w:fill="FFFFFF"/>
              </w:rPr>
              <w:t>;</w:t>
            </w:r>
          </w:p>
          <w:p w14:paraId="5EA968A3" w14:textId="4BCC1FF0" w:rsidR="00340A25" w:rsidRPr="00515F7A" w:rsidRDefault="00340A25" w:rsidP="00340A25">
            <w:pPr>
              <w:rPr>
                <w:b/>
                <w:bCs/>
                <w:sz w:val="22"/>
                <w:szCs w:val="22"/>
              </w:rPr>
            </w:pPr>
            <w:r w:rsidRPr="00515F7A">
              <w:rPr>
                <w:b/>
                <w:bCs/>
                <w:sz w:val="22"/>
                <w:szCs w:val="22"/>
              </w:rPr>
              <w:t>Display:</w:t>
            </w:r>
          </w:p>
          <w:p w14:paraId="3A6864D1" w14:textId="02ED8A7E" w:rsidR="00340A25" w:rsidRPr="00515F7A" w:rsidRDefault="00515F7A" w:rsidP="00340A25">
            <w:pPr>
              <w:rPr>
                <w:sz w:val="22"/>
                <w:szCs w:val="22"/>
              </w:rPr>
            </w:pPr>
            <w:r w:rsidRPr="00515F7A">
              <w:rPr>
                <w:color w:val="000000"/>
                <w:sz w:val="22"/>
                <w:szCs w:val="22"/>
                <w:shd w:val="clear" w:color="auto" w:fill="FFFFFF"/>
              </w:rPr>
              <w:t>Max. 14-inch (1920 x 1080), IPS-Display</w:t>
            </w:r>
            <w:r w:rsidR="00340A25" w:rsidRPr="00515F7A">
              <w:rPr>
                <w:sz w:val="22"/>
                <w:szCs w:val="22"/>
              </w:rPr>
              <w:t>;</w:t>
            </w:r>
          </w:p>
          <w:p w14:paraId="31A0F1CD" w14:textId="3A1DF5EC" w:rsidR="00340A25" w:rsidRPr="00515F7A" w:rsidRDefault="00340A25" w:rsidP="00340A25">
            <w:pPr>
              <w:rPr>
                <w:sz w:val="22"/>
                <w:szCs w:val="22"/>
              </w:rPr>
            </w:pPr>
            <w:r w:rsidRPr="00515F7A">
              <w:rPr>
                <w:b/>
                <w:bCs/>
                <w:sz w:val="22"/>
                <w:szCs w:val="22"/>
              </w:rPr>
              <w:t xml:space="preserve">Weight: </w:t>
            </w:r>
            <w:r w:rsidRPr="00515F7A">
              <w:rPr>
                <w:sz w:val="22"/>
                <w:szCs w:val="22"/>
              </w:rPr>
              <w:t>max. 1,8 kg</w:t>
            </w:r>
            <w:r w:rsidR="00515F7A">
              <w:rPr>
                <w:sz w:val="22"/>
                <w:szCs w:val="22"/>
              </w:rPr>
              <w:t>;</w:t>
            </w:r>
          </w:p>
          <w:p w14:paraId="6836972F" w14:textId="4B0BA03D" w:rsidR="00340A25" w:rsidRPr="00515F7A" w:rsidRDefault="00340A25" w:rsidP="00340A25">
            <w:pPr>
              <w:rPr>
                <w:b/>
                <w:bCs/>
                <w:sz w:val="22"/>
                <w:szCs w:val="22"/>
              </w:rPr>
            </w:pPr>
            <w:r w:rsidRPr="00515F7A">
              <w:rPr>
                <w:b/>
                <w:bCs/>
                <w:sz w:val="22"/>
                <w:szCs w:val="22"/>
              </w:rPr>
              <w:t>OS/Software:</w:t>
            </w:r>
          </w:p>
          <w:p w14:paraId="5D07CDD5" w14:textId="23A4F139" w:rsidR="00340A25" w:rsidRDefault="00336EEC" w:rsidP="00340A25">
            <w:pPr>
              <w:rPr>
                <w:sz w:val="22"/>
                <w:szCs w:val="22"/>
              </w:rPr>
            </w:pPr>
            <w:r>
              <w:rPr>
                <w:sz w:val="22"/>
                <w:szCs w:val="22"/>
              </w:rPr>
              <w:t>Nu este obligator</w:t>
            </w:r>
            <w:r w:rsidR="00340A25" w:rsidRPr="00515F7A">
              <w:rPr>
                <w:sz w:val="22"/>
                <w:szCs w:val="22"/>
              </w:rPr>
              <w:t>;</w:t>
            </w:r>
          </w:p>
          <w:p w14:paraId="09C6CD6F" w14:textId="77777777" w:rsidR="00336EEC" w:rsidRPr="00515F7A" w:rsidRDefault="00336EEC" w:rsidP="00340A25">
            <w:pPr>
              <w:rPr>
                <w:sz w:val="22"/>
                <w:szCs w:val="22"/>
              </w:rPr>
            </w:pPr>
          </w:p>
          <w:p w14:paraId="3177C086" w14:textId="7D54541C" w:rsidR="00340A25" w:rsidRPr="00515F7A" w:rsidRDefault="00340A25" w:rsidP="00340A25">
            <w:pPr>
              <w:rPr>
                <w:color w:val="000000"/>
                <w:sz w:val="22"/>
                <w:szCs w:val="22"/>
              </w:rPr>
            </w:pPr>
            <w:r w:rsidRPr="00515F7A">
              <w:rPr>
                <w:color w:val="000000"/>
                <w:sz w:val="22"/>
                <w:szCs w:val="22"/>
              </w:rPr>
              <w:t xml:space="preserve">Garanția: 24 luni Pentru perioada de garanție, Vânzătorul se obligă să asigure constatarea unei defecțiuni în maximum 8 ore si remedierea defecțiunii în maxim 7 zile lucrătoare de la data reclamării acesteia de către Cumpărător (tip suport 7/5). Constatarea și remedierea defecțiunii se va face la sediul </w:t>
            </w:r>
            <w:r w:rsidRPr="00515F7A">
              <w:rPr>
                <w:color w:val="000000"/>
                <w:sz w:val="22"/>
                <w:szCs w:val="22"/>
              </w:rPr>
              <w:lastRenderedPageBreak/>
              <w:t>Cumpărătorului, iar în cazul unor defecțiuni mai grave, echipamentul se va transporta la sediul Vânzătorului de către acesta. În cazul în care reparația echipamentelor va dura mai mult de 14 zile lucrătoare, Vânzătorul va asigura un echipament echivalent pentru perioada reparației echipamentului defectat</w:t>
            </w:r>
          </w:p>
        </w:tc>
        <w:tc>
          <w:tcPr>
            <w:tcW w:w="1271" w:type="pct"/>
            <w:tcBorders>
              <w:top w:val="single" w:sz="4" w:space="0" w:color="auto"/>
              <w:left w:val="single" w:sz="4" w:space="0" w:color="auto"/>
              <w:bottom w:val="single" w:sz="4" w:space="0" w:color="auto"/>
              <w:right w:val="single" w:sz="4" w:space="0" w:color="auto"/>
            </w:tcBorders>
          </w:tcPr>
          <w:p w14:paraId="7D8C40E5" w14:textId="4CB406DA" w:rsidR="00340A25" w:rsidRPr="00C15D95" w:rsidRDefault="00340A25" w:rsidP="00340A25">
            <w:pPr>
              <w:rPr>
                <w:b/>
                <w:noProof w:val="0"/>
                <w:color w:val="FF0000"/>
                <w:sz w:val="22"/>
                <w:szCs w:val="22"/>
              </w:rPr>
            </w:pPr>
          </w:p>
        </w:tc>
        <w:tc>
          <w:tcPr>
            <w:tcW w:w="386" w:type="pct"/>
            <w:tcBorders>
              <w:top w:val="single" w:sz="4" w:space="0" w:color="auto"/>
              <w:left w:val="single" w:sz="4" w:space="0" w:color="auto"/>
              <w:bottom w:val="single" w:sz="4" w:space="0" w:color="auto"/>
              <w:right w:val="single" w:sz="4" w:space="0" w:color="auto"/>
            </w:tcBorders>
            <w:hideMark/>
          </w:tcPr>
          <w:p w14:paraId="08A28137" w14:textId="77777777" w:rsidR="00340A25" w:rsidRPr="00C15D95" w:rsidRDefault="00340A25" w:rsidP="00340A25">
            <w:pPr>
              <w:jc w:val="center"/>
              <w:rPr>
                <w:noProof w:val="0"/>
                <w:sz w:val="22"/>
                <w:szCs w:val="22"/>
                <w:lang w:val="ro-MD"/>
              </w:rPr>
            </w:pPr>
            <w:r w:rsidRPr="00C15D95">
              <w:rPr>
                <w:noProof w:val="0"/>
                <w:sz w:val="22"/>
                <w:szCs w:val="22"/>
                <w:lang w:val="ro-MD"/>
              </w:rPr>
              <w:t>Nu se aplică</w:t>
            </w:r>
          </w:p>
        </w:tc>
      </w:tr>
    </w:tbl>
    <w:p w14:paraId="059D096A" w14:textId="77777777" w:rsidR="00DF4CB9" w:rsidRPr="00C15D95" w:rsidRDefault="00DF4CB9" w:rsidP="00DF4CB9">
      <w:pPr>
        <w:rPr>
          <w:noProof w:val="0"/>
          <w:sz w:val="14"/>
          <w:szCs w:val="22"/>
        </w:rPr>
      </w:pPr>
    </w:p>
    <w:p w14:paraId="747ECED8" w14:textId="77777777" w:rsidR="00DF4CB9" w:rsidRPr="00C15D95" w:rsidRDefault="00DF4CB9" w:rsidP="00DF4CB9">
      <w:pPr>
        <w:rPr>
          <w:noProof w:val="0"/>
          <w:sz w:val="22"/>
          <w:szCs w:val="22"/>
        </w:rPr>
      </w:pPr>
    </w:p>
    <w:p w14:paraId="3FD21C2B" w14:textId="77777777" w:rsidR="00DF4CB9" w:rsidRPr="00C15D95" w:rsidRDefault="00DF4CB9" w:rsidP="00DF4CB9">
      <w:pPr>
        <w:rPr>
          <w:noProof w:val="0"/>
          <w:sz w:val="22"/>
          <w:szCs w:val="22"/>
        </w:rPr>
      </w:pPr>
      <w:r w:rsidRPr="00C15D95">
        <w:rPr>
          <w:noProof w:val="0"/>
          <w:sz w:val="22"/>
          <w:szCs w:val="22"/>
        </w:rPr>
        <w:t>Semnat:_______________ Numele, Prenumele:_____________________________ În calitate de: ________________</w:t>
      </w:r>
    </w:p>
    <w:p w14:paraId="7A8F8671" w14:textId="77777777" w:rsidR="00DF4CB9" w:rsidRPr="00C15D95" w:rsidRDefault="00DF4CB9" w:rsidP="00DF4CB9">
      <w:pPr>
        <w:rPr>
          <w:bCs/>
          <w:iCs/>
          <w:noProof w:val="0"/>
          <w:sz w:val="12"/>
          <w:szCs w:val="22"/>
        </w:rPr>
      </w:pPr>
    </w:p>
    <w:p w14:paraId="6F25A1AC" w14:textId="77777777" w:rsidR="00DF4CB9" w:rsidRPr="00C15D95" w:rsidRDefault="00DF4CB9" w:rsidP="00DF4CB9">
      <w:pPr>
        <w:rPr>
          <w:bCs/>
          <w:iCs/>
          <w:noProof w:val="0"/>
          <w:sz w:val="22"/>
          <w:szCs w:val="22"/>
        </w:rPr>
      </w:pPr>
      <w:r w:rsidRPr="00C15D95">
        <w:rPr>
          <w:bCs/>
          <w:iCs/>
          <w:noProof w:val="0"/>
          <w:sz w:val="22"/>
          <w:szCs w:val="22"/>
        </w:rPr>
        <w:t>Ofertantul: _______________________ Adresa: ____________________________</w:t>
      </w:r>
    </w:p>
    <w:sectPr w:rsidR="00DF4CB9" w:rsidRPr="00C15D95" w:rsidSect="00EF4F6A">
      <w:pgSz w:w="16838" w:h="11906" w:orient="landscape"/>
      <w:pgMar w:top="630"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mianSerifTypeface">
    <w:altName w:val="Calibri"/>
    <w:panose1 w:val="00000000000000000000"/>
    <w:charset w:val="00"/>
    <w:family w:val="modern"/>
    <w:notTrueType/>
    <w:pitch w:val="variable"/>
    <w:sig w:usb0="A000022F" w:usb1="4000A46A" w:usb2="00000000" w:usb3="00000000" w:csb0="00000007"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New Roman Bold">
    <w:altName w:val="Times New Roman"/>
    <w:charset w:val="00"/>
    <w:family w:val="auto"/>
    <w:pitch w:val="variable"/>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EUAlbertina">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E0012F"/>
    <w:multiLevelType w:val="hybridMultilevel"/>
    <w:tmpl w:val="391EBDE8"/>
    <w:lvl w:ilvl="0" w:tplc="11F0856E">
      <w:start w:val="1"/>
      <w:numFmt w:val="decimal"/>
      <w:lvlText w:val="%1."/>
      <w:lvlJc w:val="left"/>
      <w:pPr>
        <w:ind w:left="30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97F3AB2"/>
    <w:multiLevelType w:val="hybridMultilevel"/>
    <w:tmpl w:val="1A6AD1B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3" w15:restartNumberingAfterBreak="0">
    <w:nsid w:val="333825B6"/>
    <w:multiLevelType w:val="hybridMultilevel"/>
    <w:tmpl w:val="A6162214"/>
    <w:lvl w:ilvl="0" w:tplc="5F0CD958">
      <w:start w:val="6"/>
      <w:numFmt w:val="bullet"/>
      <w:lvlText w:val="-"/>
      <w:lvlJc w:val="left"/>
      <w:pPr>
        <w:ind w:left="720" w:hanging="360"/>
      </w:pPr>
      <w:rPr>
        <w:rFonts w:ascii="PermianSerifTypeface" w:eastAsia="Calibri" w:hAnsi="PermianSerifTypeface"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3EA48D2"/>
    <w:multiLevelType w:val="hybridMultilevel"/>
    <w:tmpl w:val="20084B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1FB6A2F"/>
    <w:multiLevelType w:val="hybridMultilevel"/>
    <w:tmpl w:val="A27AC1EA"/>
    <w:lvl w:ilvl="0" w:tplc="04090001">
      <w:start w:val="1"/>
      <w:numFmt w:val="bullet"/>
      <w:lvlText w:val=""/>
      <w:lvlJc w:val="left"/>
      <w:pPr>
        <w:ind w:left="777" w:hanging="360"/>
      </w:pPr>
      <w:rPr>
        <w:rFonts w:ascii="Symbol" w:hAnsi="Symbol" w:hint="default"/>
      </w:rPr>
    </w:lvl>
    <w:lvl w:ilvl="1" w:tplc="04090003">
      <w:start w:val="1"/>
      <w:numFmt w:val="bullet"/>
      <w:lvlText w:val="o"/>
      <w:lvlJc w:val="left"/>
      <w:pPr>
        <w:ind w:left="1497" w:hanging="360"/>
      </w:pPr>
      <w:rPr>
        <w:rFonts w:ascii="Courier New" w:hAnsi="Courier New" w:cs="Courier New" w:hint="default"/>
      </w:rPr>
    </w:lvl>
    <w:lvl w:ilvl="2" w:tplc="04090005">
      <w:start w:val="1"/>
      <w:numFmt w:val="bullet"/>
      <w:lvlText w:val=""/>
      <w:lvlJc w:val="left"/>
      <w:pPr>
        <w:ind w:left="2217" w:hanging="360"/>
      </w:pPr>
      <w:rPr>
        <w:rFonts w:ascii="Wingdings" w:hAnsi="Wingdings" w:hint="default"/>
      </w:rPr>
    </w:lvl>
    <w:lvl w:ilvl="3" w:tplc="04090001">
      <w:start w:val="1"/>
      <w:numFmt w:val="bullet"/>
      <w:lvlText w:val=""/>
      <w:lvlJc w:val="left"/>
      <w:pPr>
        <w:ind w:left="2937" w:hanging="360"/>
      </w:pPr>
      <w:rPr>
        <w:rFonts w:ascii="Symbol" w:hAnsi="Symbol" w:hint="default"/>
      </w:rPr>
    </w:lvl>
    <w:lvl w:ilvl="4" w:tplc="04090003">
      <w:start w:val="1"/>
      <w:numFmt w:val="bullet"/>
      <w:lvlText w:val="o"/>
      <w:lvlJc w:val="left"/>
      <w:pPr>
        <w:ind w:left="3657" w:hanging="360"/>
      </w:pPr>
      <w:rPr>
        <w:rFonts w:ascii="Courier New" w:hAnsi="Courier New" w:cs="Courier New" w:hint="default"/>
      </w:rPr>
    </w:lvl>
    <w:lvl w:ilvl="5" w:tplc="04090005">
      <w:start w:val="1"/>
      <w:numFmt w:val="bullet"/>
      <w:lvlText w:val=""/>
      <w:lvlJc w:val="left"/>
      <w:pPr>
        <w:ind w:left="4377" w:hanging="360"/>
      </w:pPr>
      <w:rPr>
        <w:rFonts w:ascii="Wingdings" w:hAnsi="Wingdings" w:hint="default"/>
      </w:rPr>
    </w:lvl>
    <w:lvl w:ilvl="6" w:tplc="04090001">
      <w:start w:val="1"/>
      <w:numFmt w:val="bullet"/>
      <w:lvlText w:val=""/>
      <w:lvlJc w:val="left"/>
      <w:pPr>
        <w:ind w:left="5097" w:hanging="360"/>
      </w:pPr>
      <w:rPr>
        <w:rFonts w:ascii="Symbol" w:hAnsi="Symbol" w:hint="default"/>
      </w:rPr>
    </w:lvl>
    <w:lvl w:ilvl="7" w:tplc="04090003">
      <w:start w:val="1"/>
      <w:numFmt w:val="bullet"/>
      <w:lvlText w:val="o"/>
      <w:lvlJc w:val="left"/>
      <w:pPr>
        <w:ind w:left="5817" w:hanging="360"/>
      </w:pPr>
      <w:rPr>
        <w:rFonts w:ascii="Courier New" w:hAnsi="Courier New" w:cs="Courier New" w:hint="default"/>
      </w:rPr>
    </w:lvl>
    <w:lvl w:ilvl="8" w:tplc="04090005">
      <w:start w:val="1"/>
      <w:numFmt w:val="bullet"/>
      <w:lvlText w:val=""/>
      <w:lvlJc w:val="left"/>
      <w:pPr>
        <w:ind w:left="6537" w:hanging="360"/>
      </w:pPr>
      <w:rPr>
        <w:rFonts w:ascii="Wingdings" w:hAnsi="Wingdings" w:hint="default"/>
      </w:rPr>
    </w:lvl>
  </w:abstractNum>
  <w:abstractNum w:abstractNumId="6" w15:restartNumberingAfterBreak="0">
    <w:nsid w:val="49A91519"/>
    <w:multiLevelType w:val="hybridMultilevel"/>
    <w:tmpl w:val="1A6AD1B2"/>
    <w:lvl w:ilvl="0" w:tplc="04090001">
      <w:numFmt w:val="decimal"/>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53BA56B4"/>
    <w:multiLevelType w:val="hybridMultilevel"/>
    <w:tmpl w:val="4830AD52"/>
    <w:lvl w:ilvl="0" w:tplc="D2384570">
      <w:start w:val="1"/>
      <w:numFmt w:val="decimal"/>
      <w:pStyle w:val="Heading2"/>
      <w:lvlText w:val="1.%1"/>
      <w:lvlJc w:val="left"/>
      <w:pPr>
        <w:ind w:left="2421" w:hanging="360"/>
      </w:pPr>
    </w:lvl>
    <w:lvl w:ilvl="1" w:tplc="04180019">
      <w:start w:val="1"/>
      <w:numFmt w:val="lowerLetter"/>
      <w:lvlText w:val="%2."/>
      <w:lvlJc w:val="left"/>
      <w:pPr>
        <w:ind w:left="3141" w:hanging="360"/>
      </w:pPr>
    </w:lvl>
    <w:lvl w:ilvl="2" w:tplc="0418001B">
      <w:start w:val="1"/>
      <w:numFmt w:val="lowerRoman"/>
      <w:lvlText w:val="%3."/>
      <w:lvlJc w:val="right"/>
      <w:pPr>
        <w:ind w:left="3861" w:hanging="180"/>
      </w:pPr>
    </w:lvl>
    <w:lvl w:ilvl="3" w:tplc="0418000F">
      <w:start w:val="1"/>
      <w:numFmt w:val="decimal"/>
      <w:lvlText w:val="%4."/>
      <w:lvlJc w:val="left"/>
      <w:pPr>
        <w:ind w:left="4581" w:hanging="360"/>
      </w:pPr>
    </w:lvl>
    <w:lvl w:ilvl="4" w:tplc="04180019">
      <w:start w:val="1"/>
      <w:numFmt w:val="lowerLetter"/>
      <w:lvlText w:val="%5."/>
      <w:lvlJc w:val="left"/>
      <w:pPr>
        <w:ind w:left="5301" w:hanging="360"/>
      </w:pPr>
    </w:lvl>
    <w:lvl w:ilvl="5" w:tplc="0418001B">
      <w:start w:val="1"/>
      <w:numFmt w:val="lowerRoman"/>
      <w:lvlText w:val="%6."/>
      <w:lvlJc w:val="right"/>
      <w:pPr>
        <w:ind w:left="6021" w:hanging="180"/>
      </w:pPr>
    </w:lvl>
    <w:lvl w:ilvl="6" w:tplc="0418000F">
      <w:start w:val="1"/>
      <w:numFmt w:val="decimal"/>
      <w:lvlText w:val="%7."/>
      <w:lvlJc w:val="left"/>
      <w:pPr>
        <w:ind w:left="6741" w:hanging="360"/>
      </w:pPr>
    </w:lvl>
    <w:lvl w:ilvl="7" w:tplc="04180019">
      <w:start w:val="1"/>
      <w:numFmt w:val="lowerLetter"/>
      <w:lvlText w:val="%8."/>
      <w:lvlJc w:val="left"/>
      <w:pPr>
        <w:ind w:left="7461" w:hanging="360"/>
      </w:pPr>
    </w:lvl>
    <w:lvl w:ilvl="8" w:tplc="0418001B">
      <w:start w:val="1"/>
      <w:numFmt w:val="lowerRoman"/>
      <w:lvlText w:val="%9."/>
      <w:lvlJc w:val="right"/>
      <w:pPr>
        <w:ind w:left="8181" w:hanging="180"/>
      </w:pPr>
    </w:lvl>
  </w:abstractNum>
  <w:abstractNum w:abstractNumId="8" w15:restartNumberingAfterBreak="0">
    <w:nsid w:val="597F2A5F"/>
    <w:multiLevelType w:val="multilevel"/>
    <w:tmpl w:val="8494BC5E"/>
    <w:lvl w:ilvl="0">
      <w:start w:val="1"/>
      <w:numFmt w:val="decimal"/>
      <w:pStyle w:val="Heading1"/>
      <w:lvlText w:val="%1."/>
      <w:lvlJc w:val="left"/>
      <w:pPr>
        <w:ind w:left="360" w:hanging="360"/>
      </w:pPr>
    </w:lvl>
    <w:lvl w:ilvl="1">
      <w:start w:val="1"/>
      <w:numFmt w:val="decimal"/>
      <w:lvlText w:val="%1.%2."/>
      <w:lvlJc w:val="left"/>
      <w:pPr>
        <w:tabs>
          <w:tab w:val="num" w:pos="858"/>
        </w:tabs>
        <w:ind w:left="858" w:hanging="432"/>
      </w:pPr>
    </w:lvl>
    <w:lvl w:ilvl="2">
      <w:start w:val="1"/>
      <w:numFmt w:val="decimal"/>
      <w:pStyle w:val="Heading3"/>
      <w:lvlText w:val="%1.%2.%3."/>
      <w:lvlJc w:val="left"/>
      <w:pPr>
        <w:tabs>
          <w:tab w:val="num" w:pos="3420"/>
        </w:tabs>
        <w:ind w:left="3204" w:hanging="504"/>
      </w:pPr>
    </w:lvl>
    <w:lvl w:ilvl="3">
      <w:start w:val="1"/>
      <w:numFmt w:val="decimal"/>
      <w:lvlText w:val="%1.%2.%3.%4."/>
      <w:lvlJc w:val="left"/>
      <w:pPr>
        <w:tabs>
          <w:tab w:val="num" w:pos="2340"/>
        </w:tabs>
        <w:ind w:left="1908" w:hanging="648"/>
      </w:pPr>
    </w:lvl>
    <w:lvl w:ilvl="4">
      <w:start w:val="1"/>
      <w:numFmt w:val="decimal"/>
      <w:lvlText w:val="%1.%2.%3.%4.%5."/>
      <w:lvlJc w:val="left"/>
      <w:pPr>
        <w:tabs>
          <w:tab w:val="num" w:pos="2700"/>
        </w:tabs>
        <w:ind w:left="2412" w:hanging="792"/>
      </w:pPr>
    </w:lvl>
    <w:lvl w:ilvl="5">
      <w:start w:val="1"/>
      <w:numFmt w:val="decimal"/>
      <w:lvlText w:val="%1.%2.%3.%4.%5.%6."/>
      <w:lvlJc w:val="left"/>
      <w:pPr>
        <w:tabs>
          <w:tab w:val="num" w:pos="3420"/>
        </w:tabs>
        <w:ind w:left="2916" w:hanging="936"/>
      </w:pPr>
    </w:lvl>
    <w:lvl w:ilvl="6">
      <w:start w:val="1"/>
      <w:numFmt w:val="decimal"/>
      <w:lvlText w:val="%1.%2.%3.%4.%5.%6.%7."/>
      <w:lvlJc w:val="left"/>
      <w:pPr>
        <w:tabs>
          <w:tab w:val="num" w:pos="4140"/>
        </w:tabs>
        <w:ind w:left="3420" w:hanging="1080"/>
      </w:pPr>
    </w:lvl>
    <w:lvl w:ilvl="7">
      <w:start w:val="1"/>
      <w:numFmt w:val="decimal"/>
      <w:lvlText w:val="%1.%2.%3.%4.%5.%6.%7.%8."/>
      <w:lvlJc w:val="left"/>
      <w:pPr>
        <w:tabs>
          <w:tab w:val="num" w:pos="4500"/>
        </w:tabs>
        <w:ind w:left="3924" w:hanging="1224"/>
      </w:pPr>
    </w:lvl>
    <w:lvl w:ilvl="8">
      <w:start w:val="1"/>
      <w:numFmt w:val="decimal"/>
      <w:lvlText w:val="%1.%2.%3.%4.%5.%6.%7.%8.%9."/>
      <w:lvlJc w:val="left"/>
      <w:pPr>
        <w:tabs>
          <w:tab w:val="num" w:pos="5220"/>
        </w:tabs>
        <w:ind w:left="4500" w:hanging="1440"/>
      </w:pPr>
    </w:lvl>
  </w:abstractNum>
  <w:num w:numId="1">
    <w:abstractNumId w:val="8"/>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3"/>
  </w:num>
  <w:num w:numId="11">
    <w:abstractNumId w:val="5"/>
  </w:num>
  <w:num w:numId="12">
    <w:abstractNumId w:val="5"/>
  </w:num>
  <w:num w:numId="13">
    <w:abstractNumId w:val="2"/>
  </w:num>
  <w:num w:numId="14">
    <w:abstractNumId w:val="2"/>
  </w:num>
  <w:num w:numId="15">
    <w:abstractNumId w:val="4"/>
  </w:num>
  <w:num w:numId="16">
    <w:abstractNumId w:val="4"/>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060"/>
    <w:rsid w:val="000D36A0"/>
    <w:rsid w:val="003207F4"/>
    <w:rsid w:val="00336EEC"/>
    <w:rsid w:val="00340A25"/>
    <w:rsid w:val="004930FB"/>
    <w:rsid w:val="005005AC"/>
    <w:rsid w:val="00515F7A"/>
    <w:rsid w:val="005804E0"/>
    <w:rsid w:val="005B2026"/>
    <w:rsid w:val="00601D49"/>
    <w:rsid w:val="00630D1B"/>
    <w:rsid w:val="008F3A56"/>
    <w:rsid w:val="009971EB"/>
    <w:rsid w:val="00B155FC"/>
    <w:rsid w:val="00BC2B9C"/>
    <w:rsid w:val="00BF057D"/>
    <w:rsid w:val="00C15D95"/>
    <w:rsid w:val="00D43060"/>
    <w:rsid w:val="00DF4CB9"/>
    <w:rsid w:val="00E521C3"/>
    <w:rsid w:val="00EF4F6A"/>
    <w:rsid w:val="00FC66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03306"/>
  <w15:chartTrackingRefBased/>
  <w15:docId w15:val="{9BAB40C9-2BBD-443C-B610-CB62F5482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4CB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DF4CB9"/>
    <w:pPr>
      <w:numPr>
        <w:numId w:val="1"/>
      </w:numPr>
      <w:tabs>
        <w:tab w:val="num" w:pos="360"/>
        <w:tab w:val="left" w:pos="1134"/>
      </w:tabs>
      <w:ind w:left="720" w:firstLine="0"/>
      <w:contextualSpacing w:val="0"/>
      <w:jc w:val="center"/>
      <w:outlineLvl w:val="0"/>
    </w:pPr>
    <w:rPr>
      <w:b/>
      <w:noProof w:val="0"/>
      <w:lang w:val="en-US"/>
    </w:rPr>
  </w:style>
  <w:style w:type="paragraph" w:styleId="Heading2">
    <w:name w:val="heading 2"/>
    <w:basedOn w:val="Normal"/>
    <w:next w:val="Normal"/>
    <w:link w:val="Heading2Char"/>
    <w:semiHidden/>
    <w:unhideWhenUsed/>
    <w:qFormat/>
    <w:rsid w:val="00DF4CB9"/>
    <w:pPr>
      <w:keepNext/>
      <w:keepLines/>
      <w:numPr>
        <w:numId w:val="3"/>
      </w:numPr>
      <w:spacing w:before="40"/>
      <w:ind w:left="0" w:firstLine="0"/>
      <w:outlineLvl w:val="1"/>
    </w:pPr>
    <w:rPr>
      <w:rFonts w:ascii="Calibri Light" w:hAnsi="Calibri Light"/>
      <w:color w:val="2E74B5"/>
      <w:sz w:val="26"/>
      <w:szCs w:val="26"/>
    </w:rPr>
  </w:style>
  <w:style w:type="paragraph" w:styleId="Heading3">
    <w:name w:val="heading 3"/>
    <w:basedOn w:val="Normal"/>
    <w:next w:val="Normal"/>
    <w:link w:val="Heading3Char"/>
    <w:semiHidden/>
    <w:unhideWhenUsed/>
    <w:qFormat/>
    <w:rsid w:val="00DF4CB9"/>
    <w:pPr>
      <w:keepNext/>
      <w:keepLines/>
      <w:numPr>
        <w:ilvl w:val="2"/>
        <w:numId w:val="1"/>
      </w:numPr>
      <w:spacing w:before="40"/>
      <w:ind w:left="0" w:firstLine="0"/>
      <w:outlineLvl w:val="2"/>
    </w:pPr>
    <w:rPr>
      <w:rFonts w:ascii="Calibri Light" w:hAnsi="Calibri Light"/>
      <w:color w:val="1F4D78"/>
    </w:rPr>
  </w:style>
  <w:style w:type="paragraph" w:styleId="Heading4">
    <w:name w:val="heading 4"/>
    <w:aliases w:val="Sub-Clause Sub-paragraph"/>
    <w:basedOn w:val="Normal"/>
    <w:next w:val="Normal"/>
    <w:link w:val="Heading4Char"/>
    <w:semiHidden/>
    <w:unhideWhenUsed/>
    <w:qFormat/>
    <w:rsid w:val="00DF4CB9"/>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
    <w:basedOn w:val="Normal"/>
    <w:link w:val="ListParagraphChar"/>
    <w:uiPriority w:val="34"/>
    <w:qFormat/>
    <w:rsid w:val="00DF4CB9"/>
    <w:pPr>
      <w:ind w:left="720"/>
      <w:contextualSpacing/>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
    <w:uiPriority w:val="34"/>
    <w:qFormat/>
    <w:locked/>
    <w:rsid w:val="00DF4CB9"/>
    <w:rPr>
      <w:rFonts w:ascii="Times New Roman" w:eastAsia="Times New Roman" w:hAnsi="Times New Roman" w:cs="Times New Roman"/>
      <w:noProof/>
      <w:sz w:val="24"/>
      <w:szCs w:val="24"/>
      <w:lang w:val="ro-RO"/>
    </w:rPr>
  </w:style>
  <w:style w:type="character" w:customStyle="1" w:styleId="Heading1Char">
    <w:name w:val="Heading 1 Char"/>
    <w:basedOn w:val="DefaultParagraphFont"/>
    <w:link w:val="Heading1"/>
    <w:rsid w:val="00DF4CB9"/>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semiHidden/>
    <w:rsid w:val="00DF4CB9"/>
    <w:rPr>
      <w:rFonts w:ascii="Calibri Light" w:eastAsia="Times New Roman" w:hAnsi="Calibri Light" w:cs="Times New Roman"/>
      <w:noProof/>
      <w:color w:val="2E74B5"/>
      <w:sz w:val="26"/>
      <w:szCs w:val="26"/>
      <w:lang w:val="ro-RO"/>
    </w:rPr>
  </w:style>
  <w:style w:type="character" w:customStyle="1" w:styleId="Heading3Char">
    <w:name w:val="Heading 3 Char"/>
    <w:basedOn w:val="DefaultParagraphFont"/>
    <w:link w:val="Heading3"/>
    <w:semiHidden/>
    <w:rsid w:val="00DF4CB9"/>
    <w:rPr>
      <w:rFonts w:ascii="Calibri Light" w:eastAsia="Times New Roman" w:hAnsi="Calibri Light" w:cs="Times New Roman"/>
      <w:noProof/>
      <w:color w:val="1F4D78"/>
      <w:sz w:val="24"/>
      <w:szCs w:val="24"/>
      <w:lang w:val="ro-RO"/>
    </w:rPr>
  </w:style>
  <w:style w:type="character" w:customStyle="1" w:styleId="Heading4Char">
    <w:name w:val="Heading 4 Char"/>
    <w:aliases w:val="Sub-Clause Sub-paragraph Char"/>
    <w:basedOn w:val="DefaultParagraphFont"/>
    <w:link w:val="Heading4"/>
    <w:semiHidden/>
    <w:rsid w:val="00DF4CB9"/>
    <w:rPr>
      <w:rFonts w:ascii="Calibri" w:eastAsia="Times New Roman" w:hAnsi="Calibri" w:cs="Times New Roman"/>
      <w:b/>
      <w:bCs/>
      <w:noProof/>
      <w:sz w:val="28"/>
      <w:szCs w:val="28"/>
      <w:lang w:val="ro-RO"/>
    </w:rPr>
  </w:style>
  <w:style w:type="character" w:styleId="Hyperlink">
    <w:name w:val="Hyperlink"/>
    <w:uiPriority w:val="99"/>
    <w:unhideWhenUsed/>
    <w:rsid w:val="00DF4CB9"/>
    <w:rPr>
      <w:color w:val="0563C1"/>
      <w:u w:val="single"/>
    </w:rPr>
  </w:style>
  <w:style w:type="paragraph" w:customStyle="1" w:styleId="msonormal0">
    <w:name w:val="msonormal"/>
    <w:basedOn w:val="Normal"/>
    <w:uiPriority w:val="99"/>
    <w:rsid w:val="00DF4CB9"/>
    <w:pPr>
      <w:ind w:firstLine="567"/>
      <w:jc w:val="both"/>
    </w:pPr>
    <w:rPr>
      <w:noProof w:val="0"/>
      <w:lang w:val="ru-RU" w:eastAsia="ru-RU"/>
    </w:rPr>
  </w:style>
  <w:style w:type="character" w:customStyle="1" w:styleId="FootnoteTextChar">
    <w:name w:val="Footnote Text Char"/>
    <w:basedOn w:val="DefaultParagraphFont"/>
    <w:link w:val="FootnoteText"/>
    <w:uiPriority w:val="99"/>
    <w:semiHidden/>
    <w:rsid w:val="00DF4CB9"/>
    <w:rPr>
      <w:rFonts w:ascii="Times New Roman" w:eastAsia="Times New Roman" w:hAnsi="Times New Roman" w:cs="Times New Roman"/>
      <w:sz w:val="20"/>
      <w:szCs w:val="20"/>
      <w:lang w:val="en-US"/>
    </w:rPr>
  </w:style>
  <w:style w:type="paragraph" w:styleId="FootnoteText">
    <w:name w:val="footnote text"/>
    <w:basedOn w:val="Normal"/>
    <w:link w:val="FootnoteTextChar"/>
    <w:uiPriority w:val="99"/>
    <w:semiHidden/>
    <w:unhideWhenUsed/>
    <w:rsid w:val="00DF4CB9"/>
    <w:pPr>
      <w:jc w:val="both"/>
    </w:pPr>
    <w:rPr>
      <w:noProof w:val="0"/>
      <w:sz w:val="20"/>
      <w:szCs w:val="20"/>
      <w:lang w:val="en-US"/>
    </w:rPr>
  </w:style>
  <w:style w:type="character" w:customStyle="1" w:styleId="CommentTextChar">
    <w:name w:val="Comment Text Char"/>
    <w:basedOn w:val="DefaultParagraphFont"/>
    <w:link w:val="CommentText"/>
    <w:uiPriority w:val="99"/>
    <w:semiHidden/>
    <w:rsid w:val="00DF4CB9"/>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semiHidden/>
    <w:unhideWhenUsed/>
    <w:rsid w:val="00DF4CB9"/>
    <w:rPr>
      <w:noProof w:val="0"/>
      <w:sz w:val="20"/>
      <w:szCs w:val="20"/>
      <w:lang w:val="ru-RU" w:eastAsia="ru-RU"/>
    </w:rPr>
  </w:style>
  <w:style w:type="character" w:customStyle="1" w:styleId="HeaderChar">
    <w:name w:val="Header Char"/>
    <w:basedOn w:val="DefaultParagraphFont"/>
    <w:link w:val="Header"/>
    <w:uiPriority w:val="99"/>
    <w:semiHidden/>
    <w:rsid w:val="00DF4CB9"/>
    <w:rPr>
      <w:rFonts w:ascii="Times New Roman" w:eastAsia="Times New Roman" w:hAnsi="Times New Roman" w:cs="Times New Roman"/>
      <w:noProof/>
      <w:sz w:val="24"/>
      <w:szCs w:val="24"/>
      <w:lang w:val="ro-RO"/>
    </w:rPr>
  </w:style>
  <w:style w:type="paragraph" w:styleId="Header">
    <w:name w:val="header"/>
    <w:basedOn w:val="Normal"/>
    <w:link w:val="HeaderChar"/>
    <w:uiPriority w:val="99"/>
    <w:semiHidden/>
    <w:unhideWhenUsed/>
    <w:rsid w:val="00DF4CB9"/>
    <w:pPr>
      <w:tabs>
        <w:tab w:val="center" w:pos="4844"/>
        <w:tab w:val="right" w:pos="9689"/>
      </w:tabs>
    </w:pPr>
  </w:style>
  <w:style w:type="character" w:customStyle="1" w:styleId="FooterChar">
    <w:name w:val="Footer Char"/>
    <w:basedOn w:val="DefaultParagraphFont"/>
    <w:link w:val="Footer"/>
    <w:uiPriority w:val="99"/>
    <w:semiHidden/>
    <w:rsid w:val="00DF4CB9"/>
    <w:rPr>
      <w:rFonts w:ascii="Times New Roman" w:eastAsia="Times New Roman" w:hAnsi="Times New Roman" w:cs="Times New Roman"/>
      <w:noProof/>
      <w:sz w:val="24"/>
      <w:szCs w:val="24"/>
      <w:lang w:val="ro-RO"/>
    </w:rPr>
  </w:style>
  <w:style w:type="paragraph" w:styleId="Footer">
    <w:name w:val="footer"/>
    <w:basedOn w:val="Normal"/>
    <w:link w:val="FooterChar"/>
    <w:uiPriority w:val="99"/>
    <w:semiHidden/>
    <w:unhideWhenUsed/>
    <w:rsid w:val="00DF4CB9"/>
    <w:pPr>
      <w:tabs>
        <w:tab w:val="center" w:pos="4536"/>
        <w:tab w:val="right" w:pos="9072"/>
      </w:tabs>
    </w:pPr>
  </w:style>
  <w:style w:type="paragraph" w:styleId="Title">
    <w:name w:val="Title"/>
    <w:basedOn w:val="Normal"/>
    <w:next w:val="Normal"/>
    <w:link w:val="TitleChar"/>
    <w:uiPriority w:val="99"/>
    <w:qFormat/>
    <w:rsid w:val="00DF4CB9"/>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eChar">
    <w:name w:val="Title Char"/>
    <w:basedOn w:val="DefaultParagraphFont"/>
    <w:link w:val="Title"/>
    <w:uiPriority w:val="99"/>
    <w:rsid w:val="00DF4CB9"/>
    <w:rPr>
      <w:rFonts w:ascii="Times New Roman Bold" w:eastAsia="Times New Roman" w:hAnsi="Times New Roman Bold" w:cs="Times New Roman"/>
      <w:b/>
      <w:bCs/>
      <w:kern w:val="28"/>
      <w:sz w:val="32"/>
      <w:szCs w:val="32"/>
      <w:lang w:val="en-US" w:eastAsia="zh-CN"/>
    </w:rPr>
  </w:style>
  <w:style w:type="character" w:customStyle="1" w:styleId="BodyTextChar">
    <w:name w:val="Body Text Char"/>
    <w:basedOn w:val="DefaultParagraphFont"/>
    <w:link w:val="BodyText"/>
    <w:uiPriority w:val="99"/>
    <w:semiHidden/>
    <w:rsid w:val="00DF4CB9"/>
    <w:rPr>
      <w:rFonts w:ascii="Baltica RR" w:eastAsia="Times New Roman" w:hAnsi="Baltica RR" w:cs="Times New Roman"/>
      <w:sz w:val="24"/>
      <w:szCs w:val="20"/>
      <w:lang w:val="ro-RO"/>
    </w:rPr>
  </w:style>
  <w:style w:type="paragraph" w:styleId="BodyText">
    <w:name w:val="Body Text"/>
    <w:basedOn w:val="Normal"/>
    <w:link w:val="BodyTextChar"/>
    <w:uiPriority w:val="99"/>
    <w:semiHidden/>
    <w:unhideWhenUsed/>
    <w:rsid w:val="00DF4CB9"/>
    <w:rPr>
      <w:rFonts w:ascii="Baltica RR" w:hAnsi="Baltica RR"/>
      <w:noProof w:val="0"/>
      <w:szCs w:val="20"/>
    </w:rPr>
  </w:style>
  <w:style w:type="character" w:customStyle="1" w:styleId="BodyTextIndentChar">
    <w:name w:val="Body Text Indent Char"/>
    <w:basedOn w:val="DefaultParagraphFont"/>
    <w:link w:val="BodyTextIndent"/>
    <w:uiPriority w:val="99"/>
    <w:semiHidden/>
    <w:rsid w:val="00DF4CB9"/>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uiPriority w:val="99"/>
    <w:semiHidden/>
    <w:unhideWhenUsed/>
    <w:rsid w:val="00DF4CB9"/>
    <w:pPr>
      <w:spacing w:after="120"/>
      <w:ind w:left="283"/>
    </w:pPr>
  </w:style>
  <w:style w:type="paragraph" w:styleId="Subtitle">
    <w:name w:val="Subtitle"/>
    <w:basedOn w:val="Normal"/>
    <w:next w:val="Normal"/>
    <w:link w:val="SubtitleChar"/>
    <w:uiPriority w:val="99"/>
    <w:qFormat/>
    <w:rsid w:val="00DF4CB9"/>
    <w:pPr>
      <w:spacing w:before="120" w:after="120"/>
    </w:pPr>
    <w:rPr>
      <w:rFonts w:ascii="PermianSerifTypeface" w:hAnsi="PermianSerifTypeface"/>
      <w:noProof w:val="0"/>
      <w:spacing w:val="15"/>
      <w:sz w:val="22"/>
      <w:szCs w:val="22"/>
    </w:rPr>
  </w:style>
  <w:style w:type="character" w:customStyle="1" w:styleId="SubtitleChar">
    <w:name w:val="Subtitle Char"/>
    <w:basedOn w:val="DefaultParagraphFont"/>
    <w:link w:val="Subtitle"/>
    <w:uiPriority w:val="99"/>
    <w:rsid w:val="00DF4CB9"/>
    <w:rPr>
      <w:rFonts w:ascii="PermianSerifTypeface" w:eastAsia="Times New Roman" w:hAnsi="PermianSerifTypeface" w:cs="Times New Roman"/>
      <w:spacing w:val="15"/>
      <w:lang w:val="ro-RO"/>
    </w:rPr>
  </w:style>
  <w:style w:type="character" w:customStyle="1" w:styleId="BodyTextIndent2Char">
    <w:name w:val="Body Text Indent 2 Char"/>
    <w:basedOn w:val="DefaultParagraphFont"/>
    <w:link w:val="BodyTextIndent2"/>
    <w:uiPriority w:val="99"/>
    <w:semiHidden/>
    <w:rsid w:val="00DF4CB9"/>
    <w:rPr>
      <w:rFonts w:ascii="Times New Roman" w:eastAsia="Times New Roman" w:hAnsi="Times New Roman" w:cs="Times New Roman"/>
      <w:noProof/>
      <w:sz w:val="24"/>
      <w:szCs w:val="24"/>
      <w:lang w:val="ro-RO"/>
    </w:rPr>
  </w:style>
  <w:style w:type="paragraph" w:styleId="BodyTextIndent2">
    <w:name w:val="Body Text Indent 2"/>
    <w:basedOn w:val="Normal"/>
    <w:link w:val="BodyTextIndent2Char"/>
    <w:uiPriority w:val="99"/>
    <w:semiHidden/>
    <w:unhideWhenUsed/>
    <w:rsid w:val="00DF4CB9"/>
    <w:pPr>
      <w:spacing w:after="120" w:line="480" w:lineRule="auto"/>
      <w:ind w:left="283"/>
    </w:pPr>
  </w:style>
  <w:style w:type="character" w:customStyle="1" w:styleId="CommentSubjectChar">
    <w:name w:val="Comment Subject Char"/>
    <w:basedOn w:val="CommentTextChar"/>
    <w:link w:val="CommentSubject"/>
    <w:uiPriority w:val="99"/>
    <w:semiHidden/>
    <w:rsid w:val="00DF4CB9"/>
    <w:rPr>
      <w:rFonts w:ascii="Times New Roman" w:eastAsia="Times New Roman" w:hAnsi="Times New Roman" w:cs="Times New Roman"/>
      <w:b/>
      <w:bCs/>
      <w:noProof/>
      <w:sz w:val="20"/>
      <w:szCs w:val="20"/>
      <w:lang w:val="ro-RO" w:eastAsia="ru-RU"/>
    </w:rPr>
  </w:style>
  <w:style w:type="paragraph" w:styleId="CommentSubject">
    <w:name w:val="annotation subject"/>
    <w:basedOn w:val="CommentText"/>
    <w:next w:val="CommentText"/>
    <w:link w:val="CommentSubjectChar"/>
    <w:uiPriority w:val="99"/>
    <w:semiHidden/>
    <w:unhideWhenUsed/>
    <w:rsid w:val="00DF4CB9"/>
    <w:rPr>
      <w:b/>
      <w:bCs/>
      <w:noProof/>
      <w:lang w:val="ro-RO" w:eastAsia="en-US"/>
    </w:rPr>
  </w:style>
  <w:style w:type="character" w:customStyle="1" w:styleId="BalloonTextChar">
    <w:name w:val="Balloon Text Char"/>
    <w:basedOn w:val="DefaultParagraphFont"/>
    <w:link w:val="BalloonText"/>
    <w:uiPriority w:val="99"/>
    <w:semiHidden/>
    <w:rsid w:val="00DF4CB9"/>
    <w:rPr>
      <w:rFonts w:ascii="Segoe UI" w:eastAsia="Times New Roman" w:hAnsi="Segoe UI" w:cs="Segoe UI"/>
      <w:noProof/>
      <w:sz w:val="18"/>
      <w:szCs w:val="18"/>
      <w:lang w:val="ro-RO"/>
    </w:rPr>
  </w:style>
  <w:style w:type="paragraph" w:styleId="BalloonText">
    <w:name w:val="Balloon Text"/>
    <w:basedOn w:val="Normal"/>
    <w:link w:val="BalloonTextChar"/>
    <w:uiPriority w:val="99"/>
    <w:semiHidden/>
    <w:unhideWhenUsed/>
    <w:rsid w:val="00DF4CB9"/>
    <w:rPr>
      <w:rFonts w:ascii="Segoe UI" w:hAnsi="Segoe UI" w:cs="Segoe UI"/>
      <w:sz w:val="18"/>
      <w:szCs w:val="18"/>
    </w:rPr>
  </w:style>
  <w:style w:type="paragraph" w:styleId="NoSpacing">
    <w:name w:val="No Spacing"/>
    <w:uiPriority w:val="1"/>
    <w:qFormat/>
    <w:rsid w:val="00DF4CB9"/>
    <w:pPr>
      <w:spacing w:after="0" w:line="240" w:lineRule="auto"/>
    </w:pPr>
    <w:rPr>
      <w:rFonts w:ascii="PermianSerifTypeface" w:eastAsia="Times New Roman" w:hAnsi="PermianSerifTypeface" w:cs="Times New Roman"/>
      <w:szCs w:val="24"/>
      <w:lang w:val="ro-RO"/>
    </w:rPr>
  </w:style>
  <w:style w:type="paragraph" w:customStyle="1" w:styleId="Default">
    <w:name w:val="Default"/>
    <w:uiPriority w:val="99"/>
    <w:rsid w:val="00DF4CB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DF4CB9"/>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uiPriority w:val="99"/>
    <w:rsid w:val="00DF4CB9"/>
    <w:pPr>
      <w:spacing w:before="120" w:after="120"/>
      <w:jc w:val="both"/>
    </w:pPr>
    <w:rPr>
      <w:noProof w:val="0"/>
      <w:spacing w:val="-4"/>
      <w:szCs w:val="20"/>
      <w:lang w:val="en-US"/>
    </w:rPr>
  </w:style>
  <w:style w:type="paragraph" w:customStyle="1" w:styleId="BankNormal">
    <w:name w:val="BankNormal"/>
    <w:basedOn w:val="Normal"/>
    <w:uiPriority w:val="99"/>
    <w:rsid w:val="00DF4CB9"/>
    <w:pPr>
      <w:spacing w:after="240"/>
    </w:pPr>
    <w:rPr>
      <w:noProof w:val="0"/>
      <w:szCs w:val="20"/>
      <w:lang w:val="en-US"/>
    </w:rPr>
  </w:style>
  <w:style w:type="paragraph" w:customStyle="1" w:styleId="NoSpacing1">
    <w:name w:val="No Spacing1"/>
    <w:uiPriority w:val="1"/>
    <w:qFormat/>
    <w:rsid w:val="00DF4CB9"/>
    <w:pPr>
      <w:spacing w:line="256" w:lineRule="auto"/>
      <w:ind w:firstLine="567"/>
      <w:jc w:val="both"/>
    </w:pPr>
    <w:rPr>
      <w:rFonts w:ascii="Times New Roman" w:eastAsia="Calibri" w:hAnsi="Times New Roman" w:cs="Times New Roman"/>
      <w:sz w:val="24"/>
      <w:lang w:val="ro-RO"/>
    </w:rPr>
  </w:style>
  <w:style w:type="character" w:customStyle="1" w:styleId="DenumLotChar">
    <w:name w:val="DenumLot Char"/>
    <w:link w:val="DenumLot"/>
    <w:locked/>
    <w:rsid w:val="00DF4CB9"/>
    <w:rPr>
      <w:rFonts w:ascii="PermianSerifTypeface" w:hAnsi="PermianSerifTypeface"/>
      <w:b/>
      <w:i/>
      <w:spacing w:val="15"/>
      <w:lang w:val="ro-RO" w:eastAsia="ru-RU"/>
    </w:rPr>
  </w:style>
  <w:style w:type="paragraph" w:customStyle="1" w:styleId="DenumLot">
    <w:name w:val="DenumLot"/>
    <w:basedOn w:val="Subtitle"/>
    <w:link w:val="DenumLotChar"/>
    <w:qFormat/>
    <w:rsid w:val="00DF4CB9"/>
    <w:rPr>
      <w:rFonts w:eastAsiaTheme="minorHAnsi" w:cstheme="minorBidi"/>
      <w:b/>
      <w:i/>
      <w:lang w:eastAsia="ru-RU"/>
    </w:rPr>
  </w:style>
  <w:style w:type="character" w:customStyle="1" w:styleId="FontStyle197">
    <w:name w:val="Font Style197"/>
    <w:uiPriority w:val="99"/>
    <w:rsid w:val="00DF4CB9"/>
    <w:rPr>
      <w:rFonts w:ascii="Times New Roman" w:hAnsi="Times New Roman" w:cs="Times New Roman" w:hint="default"/>
      <w:sz w:val="22"/>
      <w:szCs w:val="22"/>
    </w:rPr>
  </w:style>
  <w:style w:type="character" w:customStyle="1" w:styleId="CommentTextChar1">
    <w:name w:val="Comment Text Char1"/>
    <w:rsid w:val="00DF4CB9"/>
    <w:rPr>
      <w:rFonts w:ascii="Calibri" w:eastAsia="PMingLiU" w:hAnsi="Calibri" w:cs="Calibri" w:hint="default"/>
      <w:lang w:val="en-US" w:eastAsia="zh-CN" w:bidi="ar-SA"/>
    </w:rPr>
  </w:style>
  <w:style w:type="character" w:styleId="Emphasis">
    <w:name w:val="Emphasis"/>
    <w:basedOn w:val="DefaultParagraphFont"/>
    <w:uiPriority w:val="20"/>
    <w:qFormat/>
    <w:rsid w:val="00DF4CB9"/>
    <w:rPr>
      <w:i/>
      <w:iCs/>
    </w:rPr>
  </w:style>
  <w:style w:type="character" w:styleId="UnresolvedMention">
    <w:name w:val="Unresolved Mention"/>
    <w:basedOn w:val="DefaultParagraphFont"/>
    <w:uiPriority w:val="99"/>
    <w:semiHidden/>
    <w:unhideWhenUsed/>
    <w:rsid w:val="00EF4F6A"/>
    <w:rPr>
      <w:color w:val="605E5C"/>
      <w:shd w:val="clear" w:color="auto" w:fill="E1DFDD"/>
    </w:rPr>
  </w:style>
  <w:style w:type="character" w:customStyle="1" w:styleId="treelistitemtitle">
    <w:name w:val="tree__list__item__title"/>
    <w:basedOn w:val="DefaultParagraphFont"/>
    <w:rsid w:val="00340A25"/>
  </w:style>
  <w:style w:type="character" w:customStyle="1" w:styleId="a-list-item">
    <w:name w:val="a-list-item"/>
    <w:basedOn w:val="DefaultParagraphFont"/>
    <w:rsid w:val="00340A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75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2</Pages>
  <Words>340</Words>
  <Characters>1943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Egor Rusu</dc:creator>
  <cp:keywords/>
  <dc:description/>
  <cp:lastModifiedBy>Egor Rusu</cp:lastModifiedBy>
  <cp:revision>15</cp:revision>
  <dcterms:created xsi:type="dcterms:W3CDTF">2021-03-03T06:40:00Z</dcterms:created>
  <dcterms:modified xsi:type="dcterms:W3CDTF">2021-06-10T11:02:00Z</dcterms:modified>
</cp:coreProperties>
</file>