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Hlk77771394"/>
            <w:bookmarkStart w:id="1" w:name="_Toc356920194"/>
            <w:bookmarkStart w:id="2" w:name="_Toc392180206"/>
            <w:bookmarkStart w:id="3" w:name="_Toc449539095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ontoare de energie electrică și accesorii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443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B723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Contor de energie electrica digital multifuncțional</w:t>
            </w:r>
          </w:p>
          <w:p w14:paraId="6BA8D7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ZMG 300/405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83F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50DD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660C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5721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Gama de tensiune de operare:  3×57,7 В х 3×240/415 В</w:t>
            </w:r>
          </w:p>
          <w:p w14:paraId="5929B61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Gama de curent de funcționare:</w:t>
            </w:r>
          </w:p>
          <w:p w14:paraId="21D0B03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Pentru contor de conectare directă 5 А...120 А</w:t>
            </w:r>
            <w:r>
              <w:rPr>
                <w:sz w:val="22"/>
                <w:szCs w:val="22"/>
              </w:rPr>
              <w:t>;</w:t>
            </w:r>
          </w:p>
          <w:p w14:paraId="020CA458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Pentru contorul de conectare la transformator 1 А...10 А</w:t>
            </w:r>
            <w:r>
              <w:rPr>
                <w:sz w:val="22"/>
                <w:szCs w:val="22"/>
              </w:rPr>
              <w:t>;</w:t>
            </w:r>
          </w:p>
          <w:p w14:paraId="2574A11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Tipul conexiunii: 3- sau 4-conexiune prin cablu</w:t>
            </w:r>
            <w:r>
              <w:rPr>
                <w:sz w:val="22"/>
                <w:szCs w:val="22"/>
              </w:rPr>
              <w:t>;</w:t>
            </w:r>
          </w:p>
          <w:p w14:paraId="7850B84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Clasa de precizie: 1.0;</w:t>
            </w:r>
          </w:p>
          <w:p w14:paraId="48B1D608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Frecvență: 50 Hz.</w:t>
            </w:r>
          </w:p>
          <w:p w14:paraId="25E3FB8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Parametrii măsurați:</w:t>
            </w:r>
          </w:p>
          <w:p w14:paraId="0B0EDF1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Energie activă, reactivă, aparentă și putere în patru direcții (А+, А-, R+, R-)</w:t>
            </w:r>
          </w:p>
          <w:p w14:paraId="1D6CE48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Valori instantanee fază cu fază ale curentului, tensiunii, puterii, unghiurilor de fază, frecvențe, factor de putere.</w:t>
            </w:r>
          </w:p>
          <w:p w14:paraId="7CA5EDB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- 48 registre de tarife energetice</w:t>
            </w:r>
          </w:p>
          <w:p w14:paraId="6C6624F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- 24 înregistrări de putere tarifară</w:t>
            </w:r>
          </w:p>
          <w:p w14:paraId="2318F52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Monitorizarea parametrilor rețelei</w:t>
            </w:r>
          </w:p>
          <w:p w14:paraId="33772B1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Perioada de integrare putere/energie: programabilă</w:t>
            </w:r>
          </w:p>
          <w:p w14:paraId="06271C0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Curbe de sarcină: Două curbe de sarcină independente, perioadă de integrare programabilă individual pentru fiecare curbă de sarcină</w:t>
            </w:r>
          </w:p>
          <w:p w14:paraId="1E050EF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Afișaj: LCD cu mai multe segmente, secvență de mesaje programabilă</w:t>
            </w:r>
          </w:p>
          <w:p w14:paraId="1CDF5C1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Interfețe de comunicare:</w:t>
            </w:r>
          </w:p>
          <w:p w14:paraId="39D1B45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Două interfețe independente: RS232 și RS485 (protocoale МЭК 62056-21 și  DLMS);</w:t>
            </w:r>
          </w:p>
          <w:p w14:paraId="34ADCAA2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Interfață optică;</w:t>
            </w:r>
          </w:p>
          <w:p w14:paraId="39DCC79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Contacte de ieșire programabile, 1 releu 5A.</w:t>
            </w:r>
          </w:p>
          <w:p w14:paraId="40D95CB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Putere de rezervă:</w:t>
            </w:r>
          </w:p>
          <w:p w14:paraId="70A9D17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Bateria nr. 1 (ceas, display, citire prin port optic) – 10 ani</w:t>
            </w:r>
          </w:p>
          <w:p w14:paraId="53185CA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Bateria nr. 2 (numai ceas) - 10 ani</w:t>
            </w:r>
          </w:p>
          <w:p w14:paraId="3C5BAAD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Consum intern in circuite de curent: mai mic de 0,03 VA.</w:t>
            </w:r>
          </w:p>
          <w:p w14:paraId="4DBC31A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Consumul intern în circuitele de tensiune este mai mic de 1,1-2,5 VA (în funcție de nivelul de tensiune).</w:t>
            </w:r>
          </w:p>
          <w:p w14:paraId="47EB42A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Interval de temperatură de funcționare: -40°C până la +70°C</w:t>
            </w:r>
          </w:p>
          <w:p w14:paraId="68FEFCF9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- Dimensiuni: 281,5×177×75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14E6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3759">
            <w:pPr>
              <w:rPr>
                <w:sz w:val="22"/>
                <w:szCs w:val="22"/>
              </w:rPr>
            </w:pPr>
          </w:p>
        </w:tc>
      </w:tr>
      <w:tr w14:paraId="25182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3CC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Modem ETM-4G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673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DFC29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36E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9538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 maxim: 125 А;</w:t>
            </w:r>
          </w:p>
          <w:p w14:paraId="68DB88E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Stare Nou;</w:t>
            </w:r>
          </w:p>
          <w:p w14:paraId="21C4D5DD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 nominal: 5А;</w:t>
            </w:r>
          </w:p>
          <w:p w14:paraId="1B256434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Tensiune nominală: 220/380В;</w:t>
            </w:r>
          </w:p>
          <w:p w14:paraId="163A219A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de faze: 3;</w:t>
            </w:r>
          </w:p>
          <w:p w14:paraId="4AED4D0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minima de funcționare: -30</w:t>
            </w:r>
            <w:r>
              <w:rPr>
                <w:color w:val="000000"/>
                <w:sz w:val="22"/>
                <w:szCs w:val="22"/>
              </w:rPr>
              <w:t>°C</w:t>
            </w:r>
          </w:p>
          <w:p w14:paraId="64BB06F5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Principalul producător: </w:t>
            </w:r>
            <w:r>
              <w:rPr>
                <w:color w:val="000000"/>
                <w:sz w:val="22"/>
                <w:szCs w:val="22"/>
              </w:rPr>
              <w:t>Landis + Gyr</w:t>
            </w:r>
          </w:p>
          <w:p w14:paraId="10CE9700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 indicator: LCD;</w:t>
            </w:r>
          </w:p>
          <w:p w14:paraId="1808DE64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Modul celular conceput special pentru citirea automată de la distanță a contoarelor;</w:t>
            </w:r>
          </w:p>
          <w:p w14:paraId="212677A5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Dispozitivul poate fi comandat cu diferite tipuri de module celulare;</w:t>
            </w:r>
          </w:p>
          <w:p w14:paraId="5A1CB8A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Modeme celulare de ultimă  generație;</w:t>
            </w:r>
          </w:p>
          <w:p w14:paraId="60EFD0E2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- 2G, 3G, 4G, LTE Cat.1/Cat.4, module wireless LTE Cat.4, module wireless LTE Cat. M/Cat. NB (opțiune de comandă)- cu funcție ”Fallback”</w:t>
            </w:r>
          </w:p>
          <w:p w14:paraId="492DB2E8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Se potrivește perfect sub capacul terminalului contorului și fixat în mod sigur(sigilat și separat de contor)</w:t>
            </w:r>
          </w:p>
          <w:p w14:paraId="15361477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Designul și conectivitatea respectă standardele pentru contoare.</w:t>
            </w:r>
          </w:p>
          <w:p w14:paraId="2AD41FDE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Compatibilitate cu electricitatea de tip  Landis +Gyr Z</w:t>
            </w:r>
            <w:r>
              <w:rPr>
                <w:sz w:val="22"/>
                <w:szCs w:val="22"/>
                <w:vertAlign w:val="subscript"/>
              </w:rPr>
              <w:t xml:space="preserve">xx 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vertAlign w:val="subscript"/>
              </w:rPr>
              <w:t>xx</w:t>
            </w:r>
            <w:r>
              <w:rPr>
                <w:sz w:val="22"/>
                <w:szCs w:val="22"/>
              </w:rPr>
              <w:t xml:space="preserve"> și Z</w:t>
            </w:r>
            <w:r>
              <w:rPr>
                <w:sz w:val="22"/>
                <w:szCs w:val="22"/>
                <w:vertAlign w:val="subscript"/>
              </w:rPr>
              <w:t xml:space="preserve">xx </w:t>
            </w:r>
            <w:r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vertAlign w:val="subscript"/>
              </w:rPr>
              <w:t xml:space="preserve">xx </w:t>
            </w:r>
            <w:r>
              <w:rPr>
                <w:sz w:val="22"/>
                <w:szCs w:val="22"/>
              </w:rPr>
              <w:t>Aplicație contoare (modelele E350,E450,E550)</w:t>
            </w:r>
          </w:p>
          <w:p w14:paraId="53783896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Alimentare cu energie electrică de curent continuu de la metrologie</w:t>
            </w:r>
          </w:p>
          <w:p w14:paraId="52CE0F2A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Conexiunea de date transparentă RS232(RJ45) - Smart Metering</w:t>
            </w:r>
          </w:p>
          <w:p w14:paraId="53D1EA42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Trimitere  de date ”Pull” (pentru solicitarea HES), apelare CS Data-Metering DATA</w:t>
            </w:r>
          </w:p>
          <w:p w14:paraId="7628047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Alarmă imediată și notificare prin SMS, transmitere către HES;</w:t>
            </w:r>
          </w:p>
          <w:p w14:paraId="387A679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Modem celular de ultima generație;</w:t>
            </w:r>
          </w:p>
          <w:p w14:paraId="11F46BE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Actualizări de la distanță și în condiții de siguranță - Măsurare industrială;</w:t>
            </w:r>
          </w:p>
          <w:p w14:paraId="02CC4EC3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Instrument de configurare WM-E Term descărcabil;</w:t>
            </w:r>
          </w:p>
          <w:p w14:paraId="3AE16F47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Opțiunea Supercapacitor (pentru notificarea prin SMS a ultimului GASP);</w:t>
            </w:r>
          </w:p>
          <w:p w14:paraId="4C56FEE9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sz w:val="22"/>
                <w:szCs w:val="22"/>
              </w:rPr>
              <w:t>- Auto-recuperare: câine de pază încorporat, auto-recuperare în urma ficțiunilor, asigurând funcționarea normală a dispozitivului.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F8F9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15C0">
            <w:pPr>
              <w:rPr>
                <w:sz w:val="22"/>
                <w:szCs w:val="22"/>
              </w:rPr>
            </w:pPr>
          </w:p>
        </w:tc>
      </w:tr>
      <w:tr w14:paraId="1B9B0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1517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GSM antena pentru E550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4B35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0F42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51FC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6879E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Descriere: antenă de montare magnetică GSM 3dBi 698-1990MHz cu antenă </w:t>
            </w:r>
          </w:p>
          <w:p w14:paraId="1713456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SMA tată.</w:t>
            </w:r>
          </w:p>
          <w:p w14:paraId="2322CD6C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Antenă 3dBi, conector RP SMA tată.</w:t>
            </w:r>
          </w:p>
          <w:p w14:paraId="2A3EBA9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Cu cablu RG174 de 3 metri.</w:t>
            </w:r>
          </w:p>
          <w:p w14:paraId="31F241A7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Mod de montare magnetic:</w:t>
            </w:r>
          </w:p>
          <w:p w14:paraId="26512FE8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Frecvență (MHz):698-1990 MHz</w:t>
            </w:r>
          </w:p>
          <w:p w14:paraId="348FBC45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Câștig (dBi): 3 dbi</w:t>
            </w:r>
          </w:p>
          <w:p w14:paraId="4166AA4E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VSWR:≤2.0</w:t>
            </w:r>
          </w:p>
          <w:p w14:paraId="3203A052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Impedanța: 50 Ohm</w:t>
            </w:r>
          </w:p>
          <w:p w14:paraId="187CB504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de Operare:-20°+60°</w:t>
            </w:r>
          </w:p>
          <w:p w14:paraId="76B409BE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Putere maxima: 10W</w:t>
            </w:r>
          </w:p>
          <w:p w14:paraId="3F014CB2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sz w:val="22"/>
                <w:szCs w:val="22"/>
              </w:rPr>
              <w:t>Material Radome: TPEE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9FE1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69C6F">
            <w:pPr>
              <w:rPr>
                <w:sz w:val="22"/>
                <w:szCs w:val="22"/>
              </w:rPr>
            </w:pPr>
          </w:p>
        </w:tc>
      </w:tr>
      <w:tr w14:paraId="0F5F58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5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12B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Contor electronic trifazat 5-100A 230/400V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6486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71C91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538F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CA0F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Clasa de precizie, conectare directă/indirect: clasa B (1);</w:t>
            </w:r>
          </w:p>
          <w:p w14:paraId="0DE39993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Tensiunea nominală, conectare directă și semi-indirectă, V nom (0,8-1,15 V nom): </w:t>
            </w:r>
            <w:r>
              <w:rPr>
                <w:sz w:val="22"/>
                <w:szCs w:val="22"/>
              </w:rPr>
              <w:tab/>
            </w:r>
          </w:p>
          <w:p w14:paraId="7B32B77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3x230/400, 3x5;</w:t>
            </w:r>
          </w:p>
          <w:p w14:paraId="2EA7D9E0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Curentul nominal, conectare directă A: 0,25-5 (100) ;</w:t>
            </w:r>
          </w:p>
          <w:p w14:paraId="430E7F9F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Curentul nominal, conectare indirectă A: 5</w:t>
            </w:r>
          </w:p>
          <w:p w14:paraId="789B0760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Frecvenţa, Hz: 50/60;</w:t>
            </w:r>
          </w:p>
          <w:p w14:paraId="10730896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Afişare, citire: 6 (+3) ;</w:t>
            </w:r>
          </w:p>
          <w:p w14:paraId="32FE9591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Energia consumată pe fază;</w:t>
            </w:r>
            <w:r>
              <w:rPr>
                <w:sz w:val="22"/>
                <w:szCs w:val="22"/>
              </w:rPr>
              <w:tab/>
            </w:r>
          </w:p>
          <w:p w14:paraId="7C32121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Puterea totală la U</w:t>
            </w:r>
            <w:r>
              <w:rPr>
                <w:sz w:val="22"/>
                <w:szCs w:val="22"/>
                <w:vertAlign w:val="subscript"/>
              </w:rPr>
              <w:t>nom</w:t>
            </w:r>
            <w:r>
              <w:rPr>
                <w:sz w:val="22"/>
                <w:szCs w:val="22"/>
              </w:rPr>
              <w:t>, VA - 0,1;</w:t>
            </w:r>
          </w:p>
          <w:p w14:paraId="14D0016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de tarife: - ;</w:t>
            </w:r>
            <w:r>
              <w:rPr>
                <w:sz w:val="22"/>
                <w:szCs w:val="22"/>
              </w:rPr>
              <w:tab/>
            </w:r>
          </w:p>
          <w:p w14:paraId="2B7DF70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Interfaţă digitală: + ;</w:t>
            </w:r>
          </w:p>
          <w:p w14:paraId="192BBB77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Domeniul temperaturilor de utilizare, °С: -40... +70;</w:t>
            </w:r>
          </w:p>
          <w:p w14:paraId="31DC2C89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lăţimea/înălţimea/grosimea, mm: 168/220/56,15;</w:t>
            </w:r>
          </w:p>
          <w:p w14:paraId="150224BB">
            <w:pPr>
              <w:pStyle w:val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Masa, kg: 1,23;</w:t>
            </w:r>
          </w:p>
          <w:p w14:paraId="1661843A">
            <w:pPr>
              <w:numPr>
                <w:ilvl w:val="0"/>
                <w:numId w:val="0"/>
              </w:numPr>
              <w:ind w:left="240" w:leftChars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sz w:val="22"/>
                <w:szCs w:val="22"/>
              </w:rPr>
              <w:t>Perioada de exploatare, ani:10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1936A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6D033">
            <w:pPr>
              <w:rPr>
                <w:sz w:val="22"/>
                <w:szCs w:val="22"/>
              </w:rPr>
            </w:pPr>
          </w:p>
        </w:tc>
      </w:tr>
      <w:tr w14:paraId="6D85D9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71B0D"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bookmarkStart w:id="4" w:name="_GoBack"/>
            <w:bookmarkEnd w:id="4"/>
            <w:r>
              <w:rPr>
                <w:rFonts w:hint="default"/>
                <w:b/>
                <w:bCs/>
                <w:sz w:val="22"/>
                <w:szCs w:val="22"/>
                <w:lang/>
              </w:rPr>
              <w:t>Lot 2</w:t>
            </w:r>
          </w:p>
        </w:tc>
      </w:tr>
      <w:tr w14:paraId="0348A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5232D7">
            <w:pPr>
              <w:rPr>
                <w:rFonts w:hint="default" w:ascii="Times New Roman" w:hAnsi="Times New Roman" w:eastAsia="Times New Roman" w:cs="Times New Roman"/>
                <w:color w:val="292929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mobil și imobil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D6271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1E67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903F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F570D2">
            <w:pPr>
              <w:pStyle w:val="9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</w:rPr>
              <w:t>VAT-43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134AE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92E7F">
            <w:pPr>
              <w:rPr>
                <w:sz w:val="22"/>
                <w:szCs w:val="22"/>
              </w:rPr>
            </w:pPr>
          </w:p>
        </w:tc>
      </w:tr>
      <w:tr w14:paraId="20F09A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4AEC6F">
            <w:pPr>
              <w:rPr>
                <w:rFonts w:hint="default" w:ascii="Times New Roman" w:hAnsi="Times New Roman" w:eastAsia="Times New Roman" w:cs="Times New Roman"/>
                <w:color w:val="292929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292929"/>
                <w:sz w:val="22"/>
                <w:szCs w:val="22"/>
                <w:lang w:eastAsia="en-US"/>
              </w:rPr>
              <w:t>Contact pentru arcul electric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69E29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8A9E0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2EFDB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5AA19D">
            <w:pPr>
              <w:pStyle w:val="9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</w:rPr>
              <w:t>VAT-43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5AC8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05A16">
            <w:pPr>
              <w:rPr>
                <w:sz w:val="22"/>
                <w:szCs w:val="22"/>
              </w:rPr>
            </w:pPr>
          </w:p>
        </w:tc>
      </w:tr>
    </w:tbl>
    <w:p w14:paraId="7A77893F">
      <w:pPr>
        <w:rPr>
          <w:rFonts w:ascii="Times New Roman" w:hAnsi="Times New Roman"/>
          <w:sz w:val="22"/>
          <w:szCs w:val="22"/>
        </w:rPr>
      </w:pPr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1EC22D7"/>
    <w:rsid w:val="164F1861"/>
    <w:rsid w:val="17F6065E"/>
    <w:rsid w:val="1FA65A97"/>
    <w:rsid w:val="20821DE2"/>
    <w:rsid w:val="28115F44"/>
    <w:rsid w:val="47392C9D"/>
    <w:rsid w:val="473E56FC"/>
    <w:rsid w:val="47EF10A6"/>
    <w:rsid w:val="47F103B0"/>
    <w:rsid w:val="51E04994"/>
    <w:rsid w:val="55D67F64"/>
    <w:rsid w:val="5A9303CE"/>
    <w:rsid w:val="5B486998"/>
    <w:rsid w:val="611463AC"/>
    <w:rsid w:val="63957059"/>
    <w:rsid w:val="63F659BF"/>
    <w:rsid w:val="648531A8"/>
    <w:rsid w:val="651B3759"/>
    <w:rsid w:val="6661080C"/>
    <w:rsid w:val="66A266D5"/>
    <w:rsid w:val="6BBD3799"/>
    <w:rsid w:val="6F583B32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696</Words>
  <Characters>4151</Characters>
  <Lines>0</Lines>
  <Paragraphs>0</Paragraphs>
  <TotalTime>0</TotalTime>
  <ScaleCrop>false</ScaleCrop>
  <LinksUpToDate>false</LinksUpToDate>
  <CharactersWithSpaces>4749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2026-03-31T13:17:38Z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