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FF0" w:rsidRPr="00942FF0" w:rsidRDefault="00942FF0" w:rsidP="00942FF0">
      <w:pPr>
        <w:ind w:left="426"/>
        <w:jc w:val="center"/>
        <w:rPr>
          <w:rFonts w:ascii="Times New Roman" w:hAnsi="Times New Roman" w:cs="Times New Roman"/>
          <w:b/>
          <w:lang w:val="ro-MO"/>
        </w:rPr>
      </w:pPr>
      <w:bookmarkStart w:id="0" w:name="_GoBack"/>
      <w:bookmarkEnd w:id="0"/>
      <w:r w:rsidRPr="00942FF0">
        <w:rPr>
          <w:rFonts w:ascii="Times New Roman" w:hAnsi="Times New Roman" w:cs="Times New Roman"/>
          <w:b/>
          <w:lang w:val="ro-MO"/>
        </w:rPr>
        <w:t xml:space="preserve">Lista suplimentară de </w:t>
      </w:r>
      <w:proofErr w:type="spellStart"/>
      <w:r w:rsidRPr="00942FF0">
        <w:rPr>
          <w:rFonts w:ascii="Times New Roman" w:hAnsi="Times New Roman" w:cs="Times New Roman"/>
          <w:b/>
          <w:lang w:val="ro-MO"/>
        </w:rPr>
        <w:t>reagenți</w:t>
      </w:r>
      <w:proofErr w:type="spellEnd"/>
      <w:r w:rsidRPr="00942FF0">
        <w:rPr>
          <w:rFonts w:ascii="Times New Roman" w:hAnsi="Times New Roman" w:cs="Times New Roman"/>
          <w:b/>
          <w:lang w:val="ro-MO"/>
        </w:rPr>
        <w:t>/reactivi/consumabile de tip închis pentru 2026</w:t>
      </w:r>
    </w:p>
    <w:p w:rsidR="00E925A9" w:rsidRPr="00942FF0" w:rsidRDefault="00942FF0" w:rsidP="00942FF0">
      <w:pPr>
        <w:ind w:left="426"/>
        <w:jc w:val="center"/>
        <w:rPr>
          <w:rFonts w:ascii="Times New Roman" w:hAnsi="Times New Roman" w:cs="Times New Roman"/>
          <w:b/>
          <w:lang w:val="ro-MO"/>
        </w:rPr>
      </w:pPr>
      <w:r w:rsidRPr="00942FF0">
        <w:rPr>
          <w:rFonts w:ascii="Times New Roman" w:hAnsi="Times New Roman" w:cs="Times New Roman"/>
          <w:b/>
          <w:lang w:val="ro-MO"/>
        </w:rPr>
        <w:t>Laboratorul Analize medicale</w:t>
      </w:r>
    </w:p>
    <w:p w:rsidR="00942FF0" w:rsidRPr="00942FF0" w:rsidRDefault="00942FF0">
      <w:pPr>
        <w:rPr>
          <w:rFonts w:ascii="Times New Roman" w:hAnsi="Times New Roman" w:cs="Times New Roman"/>
          <w:lang w:val="ro-MO"/>
        </w:rPr>
      </w:pPr>
    </w:p>
    <w:tbl>
      <w:tblPr>
        <w:tblW w:w="1121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1701"/>
        <w:gridCol w:w="2551"/>
        <w:gridCol w:w="851"/>
        <w:gridCol w:w="1276"/>
        <w:gridCol w:w="1276"/>
        <w:gridCol w:w="992"/>
      </w:tblGrid>
      <w:tr w:rsidR="00942FF0" w:rsidRPr="00942FF0" w:rsidTr="0082556E">
        <w:trPr>
          <w:trHeight w:val="1440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  <w:t>Nr. d/o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AD2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  <w:t xml:space="preserve">Modelul </w:t>
            </w:r>
            <w:r w:rsidR="00B32D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  <w:t xml:space="preserve">dispozitivului medical </w:t>
            </w:r>
            <w:r w:rsidR="00AD2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  <w:t>la care sunt efectuate</w:t>
            </w:r>
            <w:r w:rsidR="00B32D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  <w:t xml:space="preserve"> investigații</w:t>
            </w:r>
            <w:r w:rsidR="00AD2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  <w:t>le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  <w:t>Denumirea investigațiilor conform Normelor metodologice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  <w:t>Reagenții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  <w:t xml:space="preserve"> și consumabilele Utilizate la investigație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  <w:t>UM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825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ro-MO" w:eastAsia="ru-RU"/>
              </w:rPr>
              <w:t xml:space="preserve">Cantitatea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</w:pPr>
          </w:p>
        </w:tc>
      </w:tr>
      <w:tr w:rsidR="00942FF0" w:rsidRPr="00942FF0" w:rsidTr="0082556E">
        <w:trPr>
          <w:trHeight w:val="1710"/>
        </w:trPr>
        <w:tc>
          <w:tcPr>
            <w:tcW w:w="58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F0" w:rsidRPr="00942FF0" w:rsidRDefault="007A714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Lot</w:t>
            </w:r>
            <w:r w:rsidR="00942FF0"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BioMerieux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, MINI VIDAS,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Immunoassay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Systems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Imunologice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Procalcitonina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Kit pentru determinarea concentrației de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Procalcitonină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(</w:t>
            </w: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Kitul include 2 soluții standard, 2 niveluri de control și 60 de teste</w:t>
            </w: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1290"/>
        </w:trPr>
        <w:tc>
          <w:tcPr>
            <w:tcW w:w="58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NT ProBNP2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Kit pentru determinarea concentrației de NT-proBNP2 (Kitul include 2 soluții standard, 2 niveluri de control și 60 de teste)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7A7140">
        <w:trPr>
          <w:trHeight w:val="345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942FF0" w:rsidRPr="00942FF0" w:rsidRDefault="00942FF0" w:rsidP="00825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F0" w:rsidRPr="00942FF0" w:rsidRDefault="007A714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Lot</w:t>
            </w:r>
            <w:r w:rsidR="00942FF0"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Caretium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, XI-921F,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Electrolyte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Analyzer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Biochimice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Potasiu, Sodiu, Clor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Electrod Na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Electrod 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Electrod Cl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Electrod de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referinta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Membrana de asamblare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51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Tub de silicon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pt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reagent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, ser și deșeuri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51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Material de control (3 nivele (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Low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, Normal,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High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))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Soluție Pack K/Na 800 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51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Soluție de spălare fiecare zi - 100 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52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Soluție de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spalare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K/Na odată pe săptămâna -100ml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7A7140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F0" w:rsidRPr="00942FF0" w:rsidRDefault="007A714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Lot</w:t>
            </w:r>
            <w:r w:rsidR="00942FF0"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ElitechGroup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Selectra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Pro S,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Chemistry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Analyzer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Biochimice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Proteina C reactivă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Calibrator (set)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Control(set)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Reagent(set)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Feritina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Calibrator(set)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Reagent(set)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Transferina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Calibrator(set)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Reagent(set)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Methotrexate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Calibrator(set)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Control(set)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Dillution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Buffer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(set)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1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Reagent(set)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2FF0" w:rsidRPr="00942FF0" w:rsidRDefault="00942FF0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942FF0">
        <w:trPr>
          <w:trHeight w:val="598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  <w:p w:rsidR="0082556E" w:rsidRDefault="0082556E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  <w:p w:rsidR="0082556E" w:rsidRDefault="0082556E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  <w:p w:rsidR="0082556E" w:rsidRPr="00942FF0" w:rsidRDefault="0082556E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942FF0" w:rsidRPr="00942FF0" w:rsidTr="0082556E">
        <w:trPr>
          <w:trHeight w:val="510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F0" w:rsidRPr="00942FF0" w:rsidRDefault="007A714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Lot</w:t>
            </w:r>
            <w:r w:rsidR="00942FF0"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4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ElitechGroup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Selectra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Pro XL,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Chemistry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Analyzer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Biochimice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Biochimie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Solutie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de sistem (Flacon a câte 1L)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76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Solutie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de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spalare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de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system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(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cleaning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) (Flacon a câte 1L)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51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Eprubeta pentru ser volum 2 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20000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942FF0" w:rsidRPr="00942FF0" w:rsidTr="0082556E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Rotor de chiuvete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FF0" w:rsidRPr="00942FF0" w:rsidRDefault="00942FF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942FF0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742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Soluție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Hipoclorid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0,5%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742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742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742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742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673633">
        <w:trPr>
          <w:trHeight w:val="31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742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Calibrator Biochimie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Default="00673633" w:rsidP="00742A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742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Default="00673633" w:rsidP="00742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742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330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673633" w:rsidRPr="00942FF0" w:rsidTr="002052E6">
        <w:trPr>
          <w:trHeight w:val="300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7A714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Lot</w:t>
            </w:r>
            <w:r w:rsidR="00673633"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5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HUMAN,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HumaClot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DUO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Coagulation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Analyzer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Hematologice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Hemostază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D-Dimer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(set)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2052E6">
        <w:trPr>
          <w:trHeight w:val="51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Hemostat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D-Dimer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control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High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(set)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2052E6">
        <w:trPr>
          <w:trHeight w:val="51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Hemostat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D-Dimer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control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Low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(Set)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2052E6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Canule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2052E6">
        <w:trPr>
          <w:trHeight w:val="3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Mioglobina (teste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strip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2052E6">
        <w:trPr>
          <w:trHeight w:val="153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Set p\u determinarea indexului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protrombinic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I.N.R (Setul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contine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: a)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Tromboplastin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liofelizat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cu activitate 13+1sec 5ml H2O2; b)cu solvent BUFER 5ml)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8100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2052E6">
        <w:trPr>
          <w:trHeight w:val="129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Set p/u determinarea timpului de tromboplastină parţial activat (TTPA): (Setul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contine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: a)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a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)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eritrofosfatidă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; b)cu solvent)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673633" w:rsidRPr="00942FF0" w:rsidTr="00742AC8">
        <w:trPr>
          <w:trHeight w:val="31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7A714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Lot</w:t>
            </w:r>
            <w:r w:rsidR="00673633"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6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Mindray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, BC-30s,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Hematology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Analyzer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Hematologice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Hematologie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>M-30D DILUIENT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>L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31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>M-30CFL LYSE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>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31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 xml:space="preserve">Probe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>Cleanser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>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64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 xml:space="preserve">Control 3x3 ml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>Tri-papack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 xml:space="preserve"> (IL;IN:IH)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>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216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330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742A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673633" w:rsidRPr="00942FF0" w:rsidTr="00742AC8">
        <w:trPr>
          <w:trHeight w:val="1200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7A714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Lot</w:t>
            </w:r>
            <w:r w:rsidR="00673633"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7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Nova Biomedical, Stat Profile Prime Plus,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Blood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Gas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Analyzer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Biochimice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Echilibru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acidobazic</w:t>
            </w:r>
            <w:proofErr w:type="spellEnd"/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Stat Profile Prime Plus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Sensor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card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with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COOx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(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High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Volume) 200 teste.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Ref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: 57822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9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Stat Profile Prime Plus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Calibrator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Catridge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400 teste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Ref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: 57828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9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Stat Profile Prime Plus Auto QC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Cartridge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320 teste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Ref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: 57839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9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Stat Profile Prime Plus BUN, Creatinine -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Blank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Sensor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Card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58379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61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Reference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Sensor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Cartridge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Ref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: 57823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673633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673633" w:rsidRPr="00942FF0" w:rsidTr="00742AC8">
        <w:trPr>
          <w:trHeight w:val="600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7A714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Lot</w:t>
            </w:r>
            <w:r w:rsidR="00673633"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Sysmex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, XN-330,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Hematology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Analyzer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Hematologice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Hematologie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Cellpack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DCL (1 flacon a câte 20l)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673633" w:rsidRPr="00942FF0" w:rsidTr="00742AC8">
        <w:trPr>
          <w:trHeight w:val="6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Sulfolyser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(set 3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flaoane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a câte 500ml)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6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Lysercell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WDF (1 flacon a câte 2l)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6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Fluorocell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WDF (1 set = 2 flacoane a câte 22ml)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6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Cellclean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(1 flacon a câte 50ml)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6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XN-L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Check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L1(1 flacon a câte 3ml)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6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XN-L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Check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L2(1 flacon a câte 3ml)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60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XN-L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Check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L3 (1 flacon a câte 3ml)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742AC8">
        <w:trPr>
          <w:trHeight w:val="61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XN CAL (1 flacon a câte 3ml)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ro-MO" w:eastAsia="ru-RU"/>
              </w:rPr>
            </w:pPr>
          </w:p>
        </w:tc>
      </w:tr>
      <w:tr w:rsidR="00673633" w:rsidRPr="00942FF0" w:rsidTr="00673633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67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673633" w:rsidRPr="00942FF0" w:rsidTr="00673633">
        <w:trPr>
          <w:trHeight w:val="615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7A714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Lot</w:t>
            </w:r>
            <w:r w:rsidR="00673633"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TECO,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Coatron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M2,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Coagulation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Analysers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 xml:space="preserve"> Hematologice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 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Canule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buc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25000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673633" w:rsidRPr="00942FF0" w:rsidTr="00942FF0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 </w:t>
            </w:r>
          </w:p>
        </w:tc>
      </w:tr>
      <w:tr w:rsidR="00673633" w:rsidRPr="00942FF0" w:rsidTr="00742AC8">
        <w:trPr>
          <w:trHeight w:val="600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7A7140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Lot</w:t>
            </w:r>
            <w:r w:rsidR="00673633"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 xml:space="preserve">Analizatorul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>ionselectiv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 xml:space="preserve">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>Easylyte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  <w:t xml:space="preserve"> Na/K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Potasiu, sodiu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Material de control (3 nivele)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set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673633" w:rsidRPr="00942FF0" w:rsidTr="00742AC8">
        <w:trPr>
          <w:trHeight w:val="76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Pachet reactive: Standard A, Standard B,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solutie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de </w:t>
            </w: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spalare</w:t>
            </w:r>
            <w:proofErr w:type="spellEnd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 xml:space="preserve"> 800 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673633" w:rsidRPr="00942FF0" w:rsidTr="00742AC8">
        <w:trPr>
          <w:trHeight w:val="540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O"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Soluție de spălare (6x15ml)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942FF0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fl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942F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673633" w:rsidRPr="00942FF0" w:rsidTr="007A7140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73633" w:rsidRPr="00942FF0" w:rsidRDefault="00673633" w:rsidP="009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73633" w:rsidRPr="00942FF0" w:rsidRDefault="00673633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673633" w:rsidRPr="00942FF0" w:rsidTr="00942FF0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633" w:rsidRPr="00942FF0" w:rsidRDefault="00673633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</w:tr>
      <w:tr w:rsidR="00C656AF" w:rsidRPr="00942FF0" w:rsidTr="007A7140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AF" w:rsidRPr="00942FF0" w:rsidRDefault="00C656AF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AF" w:rsidRPr="00942FF0" w:rsidRDefault="00C656AF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AF" w:rsidRPr="00942FF0" w:rsidRDefault="00C656AF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AF" w:rsidRPr="00942FF0" w:rsidRDefault="00C656AF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56AF" w:rsidRPr="00942FF0" w:rsidRDefault="00C656AF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56AF" w:rsidRPr="00942FF0" w:rsidRDefault="00C656AF" w:rsidP="009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656AF" w:rsidRPr="00942FF0" w:rsidRDefault="00C656AF" w:rsidP="009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O" w:eastAsia="ru-RU"/>
              </w:rPr>
            </w:pPr>
          </w:p>
        </w:tc>
      </w:tr>
    </w:tbl>
    <w:p w:rsidR="00942FF0" w:rsidRPr="00942FF0" w:rsidRDefault="00942FF0">
      <w:pPr>
        <w:rPr>
          <w:rFonts w:ascii="Times New Roman" w:hAnsi="Times New Roman" w:cs="Times New Roman"/>
          <w:lang w:val="ro-MO"/>
        </w:rPr>
      </w:pPr>
    </w:p>
    <w:sectPr w:rsidR="00942FF0" w:rsidRPr="00942FF0" w:rsidSect="00673633">
      <w:pgSz w:w="11906" w:h="16838"/>
      <w:pgMar w:top="709" w:right="42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FF0"/>
    <w:rsid w:val="002052E6"/>
    <w:rsid w:val="00673633"/>
    <w:rsid w:val="00742AC8"/>
    <w:rsid w:val="007A7140"/>
    <w:rsid w:val="0082556E"/>
    <w:rsid w:val="00942FF0"/>
    <w:rsid w:val="00AD2459"/>
    <w:rsid w:val="00B32D7A"/>
    <w:rsid w:val="00C656AF"/>
    <w:rsid w:val="00CB11DB"/>
    <w:rsid w:val="00E925A9"/>
    <w:rsid w:val="00ED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 Antoci</dc:creator>
  <cp:lastModifiedBy>User</cp:lastModifiedBy>
  <cp:revision>9</cp:revision>
  <cp:lastPrinted>2026-02-05T07:17:00Z</cp:lastPrinted>
  <dcterms:created xsi:type="dcterms:W3CDTF">2026-02-02T11:17:00Z</dcterms:created>
  <dcterms:modified xsi:type="dcterms:W3CDTF">2026-02-05T07:17:00Z</dcterms:modified>
</cp:coreProperties>
</file>