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F637B" w14:textId="77777777" w:rsidR="00632498" w:rsidRPr="00632498" w:rsidRDefault="00632498" w:rsidP="00632498">
      <w:pPr>
        <w:spacing w:after="0" w:line="240" w:lineRule="auto"/>
        <w:ind w:left="7788" w:firstLine="708"/>
        <w:jc w:val="both"/>
        <w:rPr>
          <w:rFonts w:ascii="Times New Roman" w:eastAsia="MS Mincho" w:hAnsi="Times New Roman" w:cs="Times New Roman"/>
          <w:b/>
          <w:kern w:val="0"/>
          <w:sz w:val="24"/>
          <w:szCs w:val="24"/>
          <w:lang w:val="ro-RO" w:eastAsia="ja-JP"/>
          <w14:ligatures w14:val="none"/>
        </w:rPr>
      </w:pPr>
      <w:r w:rsidRPr="00632498">
        <w:rPr>
          <w:rFonts w:ascii="Times New Roman" w:eastAsia="MS Mincho" w:hAnsi="Times New Roman" w:cs="Times New Roman"/>
          <w:b/>
          <w:kern w:val="0"/>
          <w:sz w:val="24"/>
          <w:szCs w:val="24"/>
          <w:lang w:val="ro-RO" w:eastAsia="ja-JP"/>
          <w14:ligatures w14:val="none"/>
        </w:rPr>
        <w:t xml:space="preserve">Anexă: </w:t>
      </w:r>
    </w:p>
    <w:p w14:paraId="3148217A" w14:textId="77777777" w:rsidR="00632498" w:rsidRPr="00632498" w:rsidRDefault="00632498" w:rsidP="00632498">
      <w:pPr>
        <w:spacing w:after="0" w:line="240" w:lineRule="auto"/>
        <w:jc w:val="center"/>
        <w:rPr>
          <w:rFonts w:ascii="Times New Roman" w:eastAsia="MS Mincho" w:hAnsi="Times New Roman" w:cs="Times New Roman"/>
          <w:b/>
          <w:kern w:val="0"/>
          <w:sz w:val="24"/>
          <w:szCs w:val="24"/>
          <w:lang w:val="ro-RO" w:eastAsia="ja-JP"/>
          <w14:ligatures w14:val="none"/>
        </w:rPr>
      </w:pPr>
      <w:r w:rsidRPr="00632498">
        <w:rPr>
          <w:rFonts w:ascii="Times New Roman" w:eastAsia="MS Mincho" w:hAnsi="Times New Roman" w:cs="Times New Roman"/>
          <w:b/>
          <w:kern w:val="0"/>
          <w:sz w:val="24"/>
          <w:szCs w:val="24"/>
          <w:lang w:val="ro-RO" w:eastAsia="ja-JP"/>
          <w14:ligatures w14:val="none"/>
        </w:rPr>
        <w:t>Caiet de sarcini</w:t>
      </w:r>
    </w:p>
    <w:p w14:paraId="25227CEE" w14:textId="77777777" w:rsidR="00632498" w:rsidRPr="00632498" w:rsidRDefault="00632498" w:rsidP="00632498">
      <w:pPr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</w:p>
    <w:tbl>
      <w:tblPr>
        <w:tblStyle w:val="Tabelgril1"/>
        <w:tblW w:w="9606" w:type="dxa"/>
        <w:tblLayout w:type="fixed"/>
        <w:tblLook w:val="04A0" w:firstRow="1" w:lastRow="0" w:firstColumn="1" w:lastColumn="0" w:noHBand="0" w:noVBand="1"/>
      </w:tblPr>
      <w:tblGrid>
        <w:gridCol w:w="557"/>
        <w:gridCol w:w="3662"/>
        <w:gridCol w:w="1134"/>
        <w:gridCol w:w="1418"/>
        <w:gridCol w:w="1417"/>
        <w:gridCol w:w="1418"/>
      </w:tblGrid>
      <w:tr w:rsidR="00632498" w:rsidRPr="00632498" w14:paraId="41B31F56" w14:textId="77777777" w:rsidTr="0075705C">
        <w:tc>
          <w:tcPr>
            <w:tcW w:w="557" w:type="dxa"/>
            <w:vAlign w:val="center"/>
            <w:hideMark/>
          </w:tcPr>
          <w:p w14:paraId="371F87E9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proofErr w:type="spellStart"/>
            <w:r w:rsidRPr="00632498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Nr.d</w:t>
            </w:r>
            <w:proofErr w:type="spellEnd"/>
            <w:r w:rsidRPr="00632498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/o</w:t>
            </w:r>
          </w:p>
        </w:tc>
        <w:tc>
          <w:tcPr>
            <w:tcW w:w="3662" w:type="dxa"/>
            <w:vAlign w:val="center"/>
            <w:hideMark/>
          </w:tcPr>
          <w:p w14:paraId="4FADBA21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Denumirea</w:t>
            </w:r>
          </w:p>
        </w:tc>
        <w:tc>
          <w:tcPr>
            <w:tcW w:w="1134" w:type="dxa"/>
            <w:vAlign w:val="center"/>
            <w:hideMark/>
          </w:tcPr>
          <w:p w14:paraId="56CA5E93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Unitatea de măsură</w:t>
            </w:r>
          </w:p>
        </w:tc>
        <w:tc>
          <w:tcPr>
            <w:tcW w:w="1418" w:type="dxa"/>
            <w:vAlign w:val="center"/>
            <w:hideMark/>
          </w:tcPr>
          <w:p w14:paraId="2C9B1E65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Preț unitate, lei</w:t>
            </w:r>
          </w:p>
        </w:tc>
        <w:tc>
          <w:tcPr>
            <w:tcW w:w="1417" w:type="dxa"/>
            <w:vAlign w:val="center"/>
            <w:hideMark/>
          </w:tcPr>
          <w:p w14:paraId="55E9DF3C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Cantitatea</w:t>
            </w:r>
          </w:p>
        </w:tc>
        <w:tc>
          <w:tcPr>
            <w:tcW w:w="1418" w:type="dxa"/>
            <w:vAlign w:val="center"/>
            <w:hideMark/>
          </w:tcPr>
          <w:p w14:paraId="0825D2C6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Suma estimativă fără TVA,</w:t>
            </w:r>
          </w:p>
          <w:p w14:paraId="2E139E78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lei</w:t>
            </w:r>
          </w:p>
        </w:tc>
      </w:tr>
      <w:tr w:rsidR="00632498" w:rsidRPr="00632498" w14:paraId="57AB8FEA" w14:textId="77777777" w:rsidTr="0075705C">
        <w:trPr>
          <w:trHeight w:val="6892"/>
        </w:trPr>
        <w:tc>
          <w:tcPr>
            <w:tcW w:w="557" w:type="dxa"/>
            <w:vAlign w:val="center"/>
            <w:hideMark/>
          </w:tcPr>
          <w:p w14:paraId="0FC5F37F" w14:textId="77777777" w:rsidR="00632498" w:rsidRPr="00632498" w:rsidRDefault="00632498" w:rsidP="00632498">
            <w:pPr>
              <w:jc w:val="both"/>
              <w:rPr>
                <w:rFonts w:ascii="Times New Roman" w:eastAsia="MS Mincho" w:hAnsi="Times New Roman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lang w:val="ro-RO" w:eastAsia="ja-JP"/>
              </w:rPr>
              <w:t>1.</w:t>
            </w:r>
          </w:p>
        </w:tc>
        <w:tc>
          <w:tcPr>
            <w:tcW w:w="3662" w:type="dxa"/>
            <w:vAlign w:val="center"/>
            <w:hideMark/>
          </w:tcPr>
          <w:p w14:paraId="381B0D07" w14:textId="77777777" w:rsidR="00632498" w:rsidRPr="00632498" w:rsidRDefault="00632498" w:rsidP="00632498">
            <w:pPr>
              <w:jc w:val="both"/>
              <w:rPr>
                <w:rFonts w:ascii="Times New Roman" w:eastAsia="MS Mincho" w:hAnsi="Times New Roman"/>
                <w:b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lang w:val="ro-RO" w:eastAsia="ja-JP"/>
              </w:rPr>
              <w:t>Hârtie A4 80</w:t>
            </w:r>
            <w:r w:rsidRPr="00632498">
              <w:rPr>
                <w:rFonts w:ascii="Times New Roman" w:eastAsia="MS Mincho" w:hAnsi="Times New Roman"/>
                <w:lang w:val="ro-RO" w:eastAsia="ja-JP"/>
              </w:rPr>
              <w:t xml:space="preserve"> </w:t>
            </w:r>
            <w:r w:rsidRPr="00632498">
              <w:rPr>
                <w:rFonts w:ascii="Times New Roman" w:eastAsia="MS Mincho" w:hAnsi="Times New Roman"/>
                <w:b/>
                <w:lang w:val="ro-RO" w:eastAsia="ja-JP"/>
              </w:rPr>
              <w:t>g/m² (500 foi):</w:t>
            </w:r>
          </w:p>
          <w:p w14:paraId="00CFA0BC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color w:val="001D35"/>
                <w:lang w:val="ro-RO" w:eastAsia="ro-RO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Format: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> A4 (210 x 297 mm)</w:t>
            </w:r>
          </w:p>
          <w:p w14:paraId="385601F2" w14:textId="7280EFF6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color w:val="001D35"/>
                <w:lang w:val="ro-RO" w:eastAsia="ro-RO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Gramaj/densitate: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> </w:t>
            </w:r>
            <w:r>
              <w:rPr>
                <w:rFonts w:ascii="Times New Roman" w:hAnsi="Times New Roman"/>
                <w:color w:val="001D35"/>
                <w:lang w:val="ro-RO" w:eastAsia="ro-RO"/>
              </w:rPr>
              <w:t xml:space="preserve">minim 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>80 g/m²</w:t>
            </w:r>
          </w:p>
          <w:p w14:paraId="56957CDA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color w:val="001D35"/>
                <w:lang w:val="ro-RO" w:eastAsia="ro-RO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Clasificare: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> clasa C+</w:t>
            </w:r>
          </w:p>
          <w:p w14:paraId="3FE397A1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color w:val="FF0000"/>
                <w:lang w:val="ro-RO" w:eastAsia="ro-RO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Grosimea:</w:t>
            </w:r>
            <w:r w:rsidRPr="00632498">
              <w:rPr>
                <w:rFonts w:ascii="Times New Roman" w:eastAsia="MS Mincho" w:hAnsi="Times New Roman"/>
                <w:lang w:val="ro-RO" w:eastAsia="ja-JP"/>
              </w:rPr>
              <w:t xml:space="preserve"> </w:t>
            </w:r>
            <w:r w:rsidRPr="00632498">
              <w:rPr>
                <w:rFonts w:ascii="Times New Roman" w:hAnsi="Times New Roman"/>
                <w:color w:val="000000"/>
                <w:lang w:val="ro-RO" w:eastAsia="ro-RO"/>
              </w:rPr>
              <w:t xml:space="preserve">minim 104 </w:t>
            </w:r>
            <w:r w:rsidRPr="00632498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µm</w:t>
            </w:r>
            <w:r w:rsidRPr="00632498">
              <w:rPr>
                <w:rFonts w:ascii="Times New Roman" w:hAnsi="Times New Roman"/>
                <w:color w:val="000000"/>
                <w:lang w:val="ro-RO" w:eastAsia="ro-RO"/>
              </w:rPr>
              <w:t xml:space="preserve"> /1000 (ISO 534) </w:t>
            </w:r>
          </w:p>
          <w:p w14:paraId="193CCC90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color w:val="001D35"/>
                <w:lang w:val="ro-RO" w:eastAsia="ro-RO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Culoare:</w:t>
            </w:r>
            <w:r w:rsidRPr="00632498">
              <w:rPr>
                <w:rFonts w:ascii="Times New Roman" w:eastAsia="MS Mincho" w:hAnsi="Times New Roman"/>
                <w:color w:val="001D35"/>
                <w:lang w:val="ro-RO" w:eastAsia="ro-RO"/>
              </w:rPr>
              <w:t> albă</w:t>
            </w:r>
          </w:p>
          <w:p w14:paraId="4C807851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color w:val="001D35"/>
                <w:lang w:val="ro-RO" w:eastAsia="ro-RO"/>
              </w:rPr>
            </w:pPr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ro-RO" w:eastAsia="ro-RO"/>
              </w:rPr>
              <w:t>Albeață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 xml:space="preserve"> </w:t>
            </w: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CIE: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 xml:space="preserve"> minim 146% (ISO 11475), </w:t>
            </w:r>
            <w:r w:rsidRPr="00632498">
              <w:rPr>
                <w:rFonts w:ascii="Times New Roman" w:eastAsia="MS Mincho" w:hAnsi="Times New Roman"/>
                <w:color w:val="001D35"/>
                <w:lang w:val="ro-RO" w:eastAsia="ro-RO"/>
              </w:rPr>
              <w:t>procesul de înălbire fără clor</w:t>
            </w:r>
          </w:p>
          <w:p w14:paraId="7794AA9E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color w:val="001D35"/>
                <w:lang w:val="ro-RO" w:eastAsia="ro-RO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Opacitatea:</w:t>
            </w:r>
            <w:r w:rsidRPr="00632498">
              <w:rPr>
                <w:rFonts w:ascii="Times New Roman" w:eastAsia="MS Mincho" w:hAnsi="Times New Roman"/>
                <w:lang w:val="ro-RO" w:eastAsia="ja-JP"/>
              </w:rPr>
              <w:t xml:space="preserve"> 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>nu mai puțin de 90%</w:t>
            </w:r>
          </w:p>
          <w:p w14:paraId="1D625E85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color w:val="001D35"/>
                <w:lang w:val="ro-RO" w:eastAsia="ro-RO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Netezimea:</w:t>
            </w:r>
            <w:r w:rsidRPr="00632498">
              <w:rPr>
                <w:rFonts w:ascii="Times New Roman" w:eastAsia="MS Mincho" w:hAnsi="Times New Roman"/>
                <w:lang w:val="ro-RO" w:eastAsia="ja-JP"/>
              </w:rPr>
              <w:t xml:space="preserve"> 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>nu mai puțin de 200 ml/min (ISO 8791/2)</w:t>
            </w:r>
          </w:p>
          <w:p w14:paraId="61D0D62D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color w:val="001D35"/>
                <w:lang w:val="ro-RO" w:eastAsia="ro-RO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Ambalare: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> 500 coli/top</w:t>
            </w:r>
          </w:p>
          <w:p w14:paraId="23B56F97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</w:pPr>
            <w:proofErr w:type="spellStart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>Fără</w:t>
            </w:r>
            <w:proofErr w:type="spellEnd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 xml:space="preserve"> </w:t>
            </w:r>
            <w:proofErr w:type="spellStart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>praf</w:t>
            </w:r>
            <w:proofErr w:type="spellEnd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 xml:space="preserve"> </w:t>
            </w:r>
            <w:proofErr w:type="spellStart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>electrostatic</w:t>
            </w:r>
            <w:proofErr w:type="spellEnd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 xml:space="preserve">; </w:t>
            </w:r>
            <w:proofErr w:type="spellStart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>fără</w:t>
            </w:r>
            <w:proofErr w:type="spellEnd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 xml:space="preserve"> </w:t>
            </w:r>
            <w:proofErr w:type="spellStart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>urme</w:t>
            </w:r>
            <w:proofErr w:type="spellEnd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 xml:space="preserve"> de </w:t>
            </w:r>
            <w:proofErr w:type="spellStart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>clei</w:t>
            </w:r>
            <w:proofErr w:type="spellEnd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 xml:space="preserve">, </w:t>
            </w:r>
            <w:proofErr w:type="spellStart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>coli</w:t>
            </w:r>
            <w:proofErr w:type="spellEnd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 xml:space="preserve"> </w:t>
            </w:r>
            <w:proofErr w:type="spellStart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>ușor</w:t>
            </w:r>
            <w:proofErr w:type="spellEnd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 xml:space="preserve"> </w:t>
            </w:r>
            <w:proofErr w:type="spellStart"/>
            <w:r w:rsidRPr="00632498">
              <w:rPr>
                <w:rFonts w:ascii="Times New Roman" w:eastAsia="MS Mincho" w:hAnsi="Times New Roman"/>
                <w:b/>
                <w:bCs/>
                <w:color w:val="001D35"/>
                <w:lang w:val="es-MX" w:eastAsia="ro-RO"/>
              </w:rPr>
              <w:t>îndepărtabile</w:t>
            </w:r>
            <w:proofErr w:type="spellEnd"/>
          </w:p>
          <w:p w14:paraId="0286B546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eastAsia="MS Mincho" w:hAnsi="Times New Roman"/>
                <w:b/>
                <w:lang w:val="ro-RO" w:eastAsia="ja-JP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Utilizare:</w:t>
            </w:r>
            <w:r w:rsidRPr="00632498">
              <w:rPr>
                <w:rFonts w:ascii="Times New Roman" w:eastAsia="MS Mincho" w:hAnsi="Times New Roman"/>
                <w:color w:val="001D35"/>
                <w:lang w:val="ro-RO" w:eastAsia="ro-RO"/>
              </w:rPr>
              <w:t> Ideală pentru documente zilnice, rapoarte, facturi, corespondență, prezentări, etc.</w:t>
            </w:r>
          </w:p>
          <w:p w14:paraId="04E4E180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rPr>
                <w:rFonts w:ascii="Times New Roman" w:eastAsia="MS Mincho" w:hAnsi="Times New Roman"/>
                <w:lang w:val="ro-RO" w:eastAsia="ja-JP"/>
              </w:rPr>
            </w:pPr>
            <w:r w:rsidRPr="00632498">
              <w:rPr>
                <w:rFonts w:ascii="Times New Roman" w:hAnsi="Times New Roman"/>
                <w:b/>
                <w:bCs/>
                <w:color w:val="001D35"/>
                <w:lang w:val="ro-RO" w:eastAsia="ro-RO"/>
              </w:rPr>
              <w:t>Compatibilitate:</w:t>
            </w:r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> toate tipurile de imprimante laser/</w:t>
            </w:r>
            <w:proofErr w:type="spellStart"/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>inkjet</w:t>
            </w:r>
            <w:proofErr w:type="spellEnd"/>
            <w:r w:rsidRPr="00632498">
              <w:rPr>
                <w:rFonts w:ascii="Times New Roman" w:hAnsi="Times New Roman"/>
                <w:color w:val="001D35"/>
                <w:lang w:val="ro-RO" w:eastAsia="ro-RO"/>
              </w:rPr>
              <w:t xml:space="preserve"> și copiatoare uzuale.</w:t>
            </w:r>
          </w:p>
          <w:p w14:paraId="6F1774B6" w14:textId="77777777" w:rsidR="002F1A78" w:rsidRPr="002F1A78" w:rsidRDefault="00632498" w:rsidP="002F1A7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jc w:val="both"/>
              <w:rPr>
                <w:rFonts w:ascii="Times New Roman" w:eastAsia="MS Mincho" w:hAnsi="Times New Roman"/>
                <w:bCs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bCs/>
                <w:lang w:val="ro-RO" w:eastAsia="ja-JP"/>
              </w:rPr>
              <w:t>Termenii și condițiile de livrare/prestare/executare solicitați:</w:t>
            </w:r>
            <w:r w:rsidRPr="00632498">
              <w:rPr>
                <w:rFonts w:ascii="Times New Roman" w:eastAsia="MS Mincho" w:hAnsi="Times New Roman"/>
                <w:lang w:val="ro-RO" w:eastAsia="ja-JP"/>
              </w:rPr>
              <w:t xml:space="preserve"> </w:t>
            </w:r>
            <w:r w:rsidR="002F1A78" w:rsidRPr="002F1A78">
              <w:rPr>
                <w:rFonts w:ascii="Times New Roman" w:eastAsia="MS Mincho" w:hAnsi="Times New Roman"/>
                <w:bCs/>
                <w:lang w:val="ro-RO" w:eastAsia="ja-JP"/>
              </w:rPr>
              <w:t xml:space="preserve">la solicitarea beneficiarului, în decurs de 5 zile, la sediile subdiviziunilor Inspectoratului General al Poliției din </w:t>
            </w:r>
            <w:proofErr w:type="spellStart"/>
            <w:r w:rsidR="002F1A78" w:rsidRPr="002F1A78">
              <w:rPr>
                <w:rFonts w:ascii="Times New Roman" w:eastAsia="MS Mincho" w:hAnsi="Times New Roman"/>
                <w:bCs/>
                <w:lang w:val="ro-RO" w:eastAsia="ja-JP"/>
              </w:rPr>
              <w:t>mun.Chișinău</w:t>
            </w:r>
            <w:proofErr w:type="spellEnd"/>
            <w:r w:rsidR="002F1A78" w:rsidRPr="002F1A78">
              <w:rPr>
                <w:rFonts w:ascii="Times New Roman" w:eastAsia="MS Mincho" w:hAnsi="Times New Roman"/>
                <w:bCs/>
                <w:lang w:val="ro-RO" w:eastAsia="ja-JP"/>
              </w:rPr>
              <w:t xml:space="preserve"> și în decurs de 30 zile, la sediile subdiviziunilor teritoriale ale Inspectoratului General al Poliției, asumându-și toate riscurile și  cheltuielile care intervin în procesul transportării Bunurilor</w:t>
            </w:r>
          </w:p>
          <w:p w14:paraId="620A44F7" w14:textId="71E55C9B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jc w:val="both"/>
              <w:rPr>
                <w:rFonts w:ascii="Times New Roman" w:eastAsia="MS Mincho" w:hAnsi="Times New Roman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lang w:val="ro-RO" w:eastAsia="ja-JP"/>
              </w:rPr>
              <w:t>Livrarea va fi efectuată la sediile subdiviziunilor subordonate IGP, cheltuielile de transport vor fi incluse în preț.</w:t>
            </w:r>
          </w:p>
          <w:p w14:paraId="3F04B503" w14:textId="77777777" w:rsidR="00632498" w:rsidRPr="00632498" w:rsidRDefault="00632498" w:rsidP="00632498">
            <w:pPr>
              <w:numPr>
                <w:ilvl w:val="0"/>
                <w:numId w:val="1"/>
              </w:numPr>
              <w:shd w:val="clear" w:color="auto" w:fill="FFFFFF"/>
              <w:tabs>
                <w:tab w:val="num" w:pos="297"/>
              </w:tabs>
              <w:ind w:left="297" w:hanging="297"/>
              <w:jc w:val="both"/>
              <w:rPr>
                <w:rFonts w:ascii="Times New Roman" w:eastAsia="MS Mincho" w:hAnsi="Times New Roman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lang w:val="ro-RO" w:eastAsia="ja-JP"/>
              </w:rPr>
              <w:t>Asigurarea descărcării bunurilor de către operatorul economic în locurile/încăperile de depozitare indicate de beneficiar.</w:t>
            </w:r>
          </w:p>
        </w:tc>
        <w:tc>
          <w:tcPr>
            <w:tcW w:w="1134" w:type="dxa"/>
            <w:vAlign w:val="center"/>
            <w:hideMark/>
          </w:tcPr>
          <w:p w14:paraId="32A1028A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lang w:val="ro-RO" w:eastAsia="ja-JP"/>
              </w:rPr>
              <w:t>pachete</w:t>
            </w:r>
          </w:p>
        </w:tc>
        <w:tc>
          <w:tcPr>
            <w:tcW w:w="1418" w:type="dxa"/>
            <w:vAlign w:val="center"/>
            <w:hideMark/>
          </w:tcPr>
          <w:p w14:paraId="65EB48CA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lang w:val="ro-RO" w:eastAsia="ja-JP"/>
              </w:rPr>
              <w:t>40,74</w:t>
            </w:r>
          </w:p>
        </w:tc>
        <w:tc>
          <w:tcPr>
            <w:tcW w:w="1417" w:type="dxa"/>
            <w:vAlign w:val="center"/>
            <w:hideMark/>
          </w:tcPr>
          <w:p w14:paraId="0E54535D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lang w:val="ro-RO" w:eastAsia="ja-JP"/>
              </w:rPr>
              <w:t>40 500</w:t>
            </w:r>
          </w:p>
        </w:tc>
        <w:tc>
          <w:tcPr>
            <w:tcW w:w="1418" w:type="dxa"/>
            <w:vAlign w:val="center"/>
            <w:hideMark/>
          </w:tcPr>
          <w:p w14:paraId="540ED26D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bookmarkStart w:id="0" w:name="_Hlk219373348"/>
            <w:r w:rsidRPr="00632498">
              <w:rPr>
                <w:rFonts w:ascii="Times New Roman" w:eastAsia="MS Mincho" w:hAnsi="Times New Roman"/>
                <w:lang w:val="ro-RO" w:eastAsia="ja-JP"/>
              </w:rPr>
              <w:t>1 649 970,00</w:t>
            </w:r>
            <w:bookmarkEnd w:id="0"/>
          </w:p>
        </w:tc>
      </w:tr>
      <w:tr w:rsidR="00632498" w:rsidRPr="00632498" w14:paraId="1A7A2FE5" w14:textId="77777777" w:rsidTr="0075705C">
        <w:tc>
          <w:tcPr>
            <w:tcW w:w="557" w:type="dxa"/>
            <w:vAlign w:val="center"/>
          </w:tcPr>
          <w:p w14:paraId="6BBCE88F" w14:textId="77777777" w:rsidR="00632498" w:rsidRPr="00632498" w:rsidRDefault="00632498" w:rsidP="00632498">
            <w:pPr>
              <w:jc w:val="both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</w:p>
        </w:tc>
        <w:tc>
          <w:tcPr>
            <w:tcW w:w="3662" w:type="dxa"/>
            <w:vAlign w:val="center"/>
            <w:hideMark/>
          </w:tcPr>
          <w:p w14:paraId="4932AD03" w14:textId="77777777" w:rsidR="00632498" w:rsidRPr="00632498" w:rsidRDefault="00632498" w:rsidP="00632498">
            <w:pPr>
              <w:jc w:val="both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Total</w:t>
            </w:r>
          </w:p>
        </w:tc>
        <w:tc>
          <w:tcPr>
            <w:tcW w:w="1134" w:type="dxa"/>
            <w:vAlign w:val="center"/>
          </w:tcPr>
          <w:p w14:paraId="382417B1" w14:textId="77777777" w:rsidR="00632498" w:rsidRPr="00632498" w:rsidRDefault="00632498" w:rsidP="00632498">
            <w:pPr>
              <w:jc w:val="both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</w:p>
        </w:tc>
        <w:tc>
          <w:tcPr>
            <w:tcW w:w="1418" w:type="dxa"/>
          </w:tcPr>
          <w:p w14:paraId="5BADC5B4" w14:textId="77777777" w:rsidR="00632498" w:rsidRPr="00632498" w:rsidRDefault="00632498" w:rsidP="00632498">
            <w:pPr>
              <w:jc w:val="both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</w:p>
        </w:tc>
        <w:tc>
          <w:tcPr>
            <w:tcW w:w="1417" w:type="dxa"/>
            <w:vAlign w:val="center"/>
          </w:tcPr>
          <w:p w14:paraId="34867384" w14:textId="77777777" w:rsidR="00632498" w:rsidRPr="00632498" w:rsidRDefault="00632498" w:rsidP="00632498">
            <w:pPr>
              <w:jc w:val="both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</w:p>
        </w:tc>
        <w:tc>
          <w:tcPr>
            <w:tcW w:w="1418" w:type="dxa"/>
            <w:vAlign w:val="center"/>
            <w:hideMark/>
          </w:tcPr>
          <w:p w14:paraId="250A62BA" w14:textId="77777777" w:rsidR="00632498" w:rsidRPr="00632498" w:rsidRDefault="00632498" w:rsidP="00632498">
            <w:pPr>
              <w:jc w:val="center"/>
              <w:rPr>
                <w:rFonts w:ascii="Times New Roman" w:eastAsia="MS Mincho" w:hAnsi="Times New Roman"/>
                <w:b/>
                <w:bCs/>
                <w:lang w:val="ro-RO" w:eastAsia="ja-JP"/>
              </w:rPr>
            </w:pPr>
            <w:r w:rsidRPr="00632498">
              <w:rPr>
                <w:rFonts w:ascii="Times New Roman" w:eastAsia="MS Mincho" w:hAnsi="Times New Roman"/>
                <w:b/>
                <w:bCs/>
                <w:lang w:val="ro-RO" w:eastAsia="ja-JP"/>
              </w:rPr>
              <w:t>1 649 970,00</w:t>
            </w:r>
          </w:p>
        </w:tc>
      </w:tr>
    </w:tbl>
    <w:p w14:paraId="7A675670" w14:textId="77777777" w:rsidR="00D7046F" w:rsidRDefault="00D7046F" w:rsidP="00920E7E">
      <w:pPr>
        <w:rPr>
          <w:lang w:val="ro-MD"/>
        </w:rPr>
      </w:pPr>
    </w:p>
    <w:sectPr w:rsidR="00D70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0C6401"/>
    <w:multiLevelType w:val="multilevel"/>
    <w:tmpl w:val="A222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7640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A03"/>
    <w:rsid w:val="000371BF"/>
    <w:rsid w:val="00154A99"/>
    <w:rsid w:val="00174300"/>
    <w:rsid w:val="002F1A78"/>
    <w:rsid w:val="00632498"/>
    <w:rsid w:val="0084616D"/>
    <w:rsid w:val="00920E7E"/>
    <w:rsid w:val="00A33612"/>
    <w:rsid w:val="00A4495E"/>
    <w:rsid w:val="00B33C06"/>
    <w:rsid w:val="00D7046F"/>
    <w:rsid w:val="00DB5DC7"/>
    <w:rsid w:val="00EE0A03"/>
    <w:rsid w:val="00F35C17"/>
    <w:rsid w:val="00F6564E"/>
    <w:rsid w:val="00F7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77159"/>
  <w15:chartTrackingRefBased/>
  <w15:docId w15:val="{4719E89A-A16C-4893-8E47-9FDC79246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E0A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E0A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E0A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E0A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E0A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E0A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E0A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E0A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E0A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E0A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E0A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E0A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E0A0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E0A0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E0A0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E0A0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E0A0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E0A0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E0A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E0A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E0A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E0A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E0A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E0A0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E0A0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E0A0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E0A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E0A0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E0A03"/>
    <w:rPr>
      <w:b/>
      <w:bCs/>
      <w:smallCaps/>
      <w:color w:val="2F5496" w:themeColor="accent1" w:themeShade="BF"/>
      <w:spacing w:val="5"/>
    </w:rPr>
  </w:style>
  <w:style w:type="table" w:customStyle="1" w:styleId="Tabelgril1">
    <w:name w:val="Tabel grilă1"/>
    <w:basedOn w:val="TabelNormal"/>
    <w:next w:val="Tabelgril"/>
    <w:uiPriority w:val="59"/>
    <w:unhideWhenUsed/>
    <w:rsid w:val="00632498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632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1">
    <w:name w:val="Grilă Tabel11"/>
    <w:basedOn w:val="TabelNormal"/>
    <w:uiPriority w:val="59"/>
    <w:rsid w:val="00D7046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38</cp:revision>
  <cp:lastPrinted>2026-02-05T13:51:00Z</cp:lastPrinted>
  <dcterms:created xsi:type="dcterms:W3CDTF">2026-02-05T13:41:00Z</dcterms:created>
  <dcterms:modified xsi:type="dcterms:W3CDTF">2026-02-06T11:01:00Z</dcterms:modified>
</cp:coreProperties>
</file>