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79" w:type="pct"/>
        <w:tblLook w:val="04A0" w:firstRow="1" w:lastRow="0" w:firstColumn="1" w:lastColumn="0" w:noHBand="0" w:noVBand="1"/>
      </w:tblPr>
      <w:tblGrid>
        <w:gridCol w:w="2183"/>
        <w:gridCol w:w="258"/>
        <w:gridCol w:w="1602"/>
        <w:gridCol w:w="1831"/>
        <w:gridCol w:w="1146"/>
        <w:gridCol w:w="1106"/>
        <w:gridCol w:w="592"/>
        <w:gridCol w:w="2089"/>
        <w:gridCol w:w="2527"/>
        <w:gridCol w:w="1108"/>
        <w:gridCol w:w="67"/>
      </w:tblGrid>
      <w:tr w:rsidR="004327B7" w:rsidRPr="00C00499" w14:paraId="634FEFC8" w14:textId="77777777" w:rsidTr="008D35C9">
        <w:trPr>
          <w:trHeight w:val="693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FAAB369" w14:textId="77777777" w:rsidR="004327B7" w:rsidRPr="004B16DD" w:rsidRDefault="004327B7" w:rsidP="00E92EC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F274654" w14:textId="77777777" w:rsidR="008D35C9" w:rsidRDefault="008D35C9" w:rsidP="008D35C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 la </w:t>
            </w:r>
            <w:r>
              <w:rPr>
                <w:noProof w:val="0"/>
                <w:lang w:val="it-IT"/>
              </w:rPr>
              <w:t>Documentația standard din</w:t>
            </w:r>
          </w:p>
          <w:p w14:paraId="50C1F80E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Ordinul Ministrului Finanț</w:t>
            </w:r>
            <w:r w:rsidRPr="00FF4A40">
              <w:rPr>
                <w:noProof w:val="0"/>
                <w:lang w:eastAsia="ru-RU"/>
              </w:rPr>
              <w:t>elor</w:t>
            </w:r>
            <w:r w:rsidRPr="005D44CE">
              <w:rPr>
                <w:noProof w:val="0"/>
                <w:lang w:eastAsia="ru-RU"/>
              </w:rPr>
              <w:t xml:space="preserve"> </w:t>
            </w:r>
          </w:p>
          <w:p w14:paraId="3C560E86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5D44CE">
              <w:rPr>
                <w:noProof w:val="0"/>
                <w:lang w:eastAsia="ru-RU"/>
              </w:rPr>
              <w:t>nr.</w:t>
            </w:r>
            <w:r>
              <w:rPr>
                <w:noProof w:val="0"/>
                <w:lang w:eastAsia="ru-RU"/>
              </w:rPr>
              <w:t xml:space="preserve"> 115 </w:t>
            </w:r>
            <w:r w:rsidRPr="005D44CE">
              <w:rPr>
                <w:noProof w:val="0"/>
                <w:lang w:eastAsia="ru-RU"/>
              </w:rPr>
              <w:t xml:space="preserve">din </w:t>
            </w:r>
            <w:r>
              <w:rPr>
                <w:noProof w:val="0"/>
                <w:lang w:eastAsia="ru-RU"/>
              </w:rPr>
              <w:t xml:space="preserve">15 septembrie 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</w:p>
          <w:p w14:paraId="1C542659" w14:textId="77777777" w:rsidR="004327B7" w:rsidRPr="00C00499" w:rsidRDefault="004327B7" w:rsidP="00E92EC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327B7" w:rsidRPr="00C00499" w14:paraId="66C4FDC5" w14:textId="77777777" w:rsidTr="008D35C9">
        <w:trPr>
          <w:trHeight w:val="551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3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32"/>
            </w:tblGrid>
            <w:tr w:rsidR="004327B7" w:rsidRPr="007C0C9D" w14:paraId="284E2E6A" w14:textId="77777777" w:rsidTr="00A501A1">
              <w:trPr>
                <w:trHeight w:val="522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CAEC87E" w14:textId="77777777" w:rsidR="004327B7" w:rsidRPr="007C0C9D" w:rsidRDefault="004327B7" w:rsidP="00E92EC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A576B87" w14:textId="77777777" w:rsidR="004327B7" w:rsidRPr="00C00499" w:rsidRDefault="004327B7" w:rsidP="00E92EC4">
            <w:pPr>
              <w:jc w:val="center"/>
            </w:pPr>
          </w:p>
        </w:tc>
      </w:tr>
      <w:tr w:rsidR="004327B7" w:rsidRPr="00C00499" w14:paraId="2A727CE3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65B4" w14:textId="77777777" w:rsidR="004327B7" w:rsidRPr="00C00499" w:rsidRDefault="004327B7" w:rsidP="00E92EC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327B7" w:rsidRPr="00C00499" w14:paraId="4D6E64EA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E9C9" w14:textId="62F98312" w:rsidR="004327B7" w:rsidRPr="00C00499" w:rsidRDefault="004327B7" w:rsidP="00CD526C">
            <w:r>
              <w:t>Obiectul achiziției</w:t>
            </w:r>
            <w:r w:rsidRPr="00C00499">
              <w:t>:</w:t>
            </w:r>
            <w:r w:rsidR="00CD526C">
              <w:t xml:space="preserve"> </w:t>
            </w:r>
            <w:r w:rsidR="00CD526C" w:rsidRPr="0045564B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 w:rsidR="00CD526C" w:rsidRPr="0045564B">
              <w:rPr>
                <w:b/>
                <w:color w:val="000000" w:themeColor="text1"/>
                <w:shd w:val="clear" w:color="auto" w:fill="FFFFFF"/>
              </w:rPr>
              <w:t>Achiziționarea medicamentelor necesare pentru realizarea Programului Național de Răspuns la Tuberculoză pentru anul 2022</w:t>
            </w:r>
            <w:r w:rsidR="00CD526C" w:rsidRPr="0045564B">
              <w:rPr>
                <w:b/>
                <w:noProof w:val="0"/>
                <w:color w:val="000000" w:themeColor="text1"/>
                <w:shd w:val="clear" w:color="auto" w:fill="FFFFFF" w:themeFill="background1"/>
                <w:lang w:eastAsia="ru-RU"/>
              </w:rPr>
              <w:t xml:space="preserve"> (repetat nr. 1)</w:t>
            </w:r>
          </w:p>
        </w:tc>
      </w:tr>
      <w:tr w:rsidR="004327B7" w:rsidRPr="00C00499" w14:paraId="667016CB" w14:textId="77777777" w:rsidTr="008D35C9">
        <w:trPr>
          <w:trHeight w:val="563"/>
        </w:trPr>
        <w:tc>
          <w:tcPr>
            <w:tcW w:w="3004" w:type="pct"/>
            <w:gridSpan w:val="7"/>
            <w:shd w:val="clear" w:color="auto" w:fill="auto"/>
          </w:tcPr>
          <w:p w14:paraId="1F2234E2" w14:textId="77777777" w:rsidR="004327B7" w:rsidRPr="00C00499" w:rsidRDefault="004327B7" w:rsidP="00E92EC4"/>
        </w:tc>
        <w:tc>
          <w:tcPr>
            <w:tcW w:w="1996" w:type="pct"/>
            <w:gridSpan w:val="4"/>
            <w:shd w:val="clear" w:color="auto" w:fill="auto"/>
          </w:tcPr>
          <w:p w14:paraId="7E538DB3" w14:textId="77777777" w:rsidR="004327B7" w:rsidRPr="00C00499" w:rsidRDefault="004327B7" w:rsidP="00E92EC4"/>
        </w:tc>
      </w:tr>
      <w:tr w:rsidR="004327B7" w:rsidRPr="00C00499" w14:paraId="7A1802D4" w14:textId="77777777" w:rsidTr="008D35C9">
        <w:trPr>
          <w:gridAfter w:val="1"/>
          <w:wAfter w:w="23" w:type="pct"/>
          <w:trHeight w:val="1037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52DE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08C9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BD7F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66A3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54B8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81ADC56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CE5B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906C01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07E7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327B7" w:rsidRPr="00C00499" w14:paraId="61A56F77" w14:textId="77777777" w:rsidTr="008D35C9">
        <w:trPr>
          <w:gridAfter w:val="1"/>
          <w:wAfter w:w="23" w:type="pct"/>
          <w:trHeight w:val="281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97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274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72D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6379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F4F8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AA07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9E1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327B7" w:rsidRPr="00C00499" w14:paraId="17D57F2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00F3" w14:textId="1CFD0239" w:rsidR="004327B7" w:rsidRPr="0065496F" w:rsidRDefault="00CD526C" w:rsidP="00CD526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2027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42A5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A2E8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9EEF" w14:textId="35CAE224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0C04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E37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4605F2E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F259" w14:textId="380759B3" w:rsidR="004327B7" w:rsidRPr="00E068BE" w:rsidRDefault="00CD526C" w:rsidP="00E068BE">
            <w:pPr>
              <w:jc w:val="center"/>
              <w:rPr>
                <w:sz w:val="22"/>
                <w:szCs w:val="22"/>
              </w:rPr>
            </w:pPr>
            <w:r w:rsidRPr="00E068BE">
              <w:rPr>
                <w:rFonts w:eastAsia="Calibri"/>
                <w:noProof w:val="0"/>
                <w:sz w:val="22"/>
                <w:szCs w:val="22"/>
              </w:rPr>
              <w:t>Delamanidum 50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269C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0644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1F25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8A02" w14:textId="7CF3F354" w:rsidR="004327B7" w:rsidRPr="00E068BE" w:rsidRDefault="00CD526C" w:rsidP="00E068BE">
            <w:pPr>
              <w:jc w:val="center"/>
              <w:rPr>
                <w:sz w:val="22"/>
                <w:szCs w:val="22"/>
              </w:rPr>
            </w:pPr>
            <w:r w:rsidRPr="00E068BE">
              <w:rPr>
                <w:rFonts w:eastAsia="Calibri"/>
                <w:noProof w:val="0"/>
                <w:sz w:val="22"/>
                <w:szCs w:val="22"/>
              </w:rPr>
              <w:t>Forma farmaceutica Comprimate. Mod de administrar</w:t>
            </w:r>
            <w:bookmarkStart w:id="4" w:name="_GoBack"/>
            <w:bookmarkEnd w:id="4"/>
            <w:r w:rsidRPr="00E068BE">
              <w:rPr>
                <w:rFonts w:eastAsia="Calibri"/>
                <w:noProof w:val="0"/>
                <w:sz w:val="22"/>
                <w:szCs w:val="22"/>
              </w:rPr>
              <w:t>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5813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B9BB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173C429B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7C0E" w14:textId="5E269FF0" w:rsidR="004327B7" w:rsidRPr="00E068BE" w:rsidRDefault="00CD526C" w:rsidP="00E068BE">
            <w:pPr>
              <w:jc w:val="center"/>
              <w:rPr>
                <w:b/>
                <w:sz w:val="22"/>
                <w:szCs w:val="22"/>
              </w:rPr>
            </w:pPr>
            <w:r w:rsidRPr="00E068BE">
              <w:rPr>
                <w:rFonts w:eastAsia="Calibri"/>
                <w:noProof w:val="0"/>
                <w:sz w:val="22"/>
                <w:szCs w:val="22"/>
              </w:rPr>
              <w:t>Ethambutolum (Ethambutoli hydrochloridum) 400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13C1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B7E5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8B82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DC05C" w14:textId="7FF4FE23" w:rsidR="004327B7" w:rsidRPr="00E068BE" w:rsidRDefault="00CD526C" w:rsidP="00E068BE">
            <w:pPr>
              <w:jc w:val="center"/>
              <w:rPr>
                <w:sz w:val="22"/>
                <w:szCs w:val="22"/>
              </w:rPr>
            </w:pPr>
            <w:r w:rsidRPr="00E068BE">
              <w:rPr>
                <w:sz w:val="22"/>
                <w:szCs w:val="22"/>
              </w:rPr>
              <w:t>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63D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D1FB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4AEDAF9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0587" w14:textId="231EA31D" w:rsidR="004327B7" w:rsidRPr="00E068BE" w:rsidRDefault="00CD526C" w:rsidP="00E068BE">
            <w:pPr>
              <w:jc w:val="center"/>
              <w:rPr>
                <w:b/>
                <w:sz w:val="22"/>
                <w:szCs w:val="22"/>
              </w:rPr>
            </w:pPr>
            <w:r w:rsidRPr="00E068BE">
              <w:rPr>
                <w:rFonts w:eastAsia="Calibri"/>
                <w:noProof w:val="0"/>
                <w:sz w:val="22"/>
                <w:szCs w:val="22"/>
              </w:rPr>
              <w:t>Isoniazidum 100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0859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255B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C0AE4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D055" w14:textId="34EAF3D4" w:rsidR="004327B7" w:rsidRPr="00E068BE" w:rsidRDefault="00CD526C" w:rsidP="00E068BE">
            <w:pPr>
              <w:jc w:val="center"/>
              <w:rPr>
                <w:sz w:val="22"/>
                <w:szCs w:val="22"/>
              </w:rPr>
            </w:pPr>
            <w:r w:rsidRPr="00E068BE">
              <w:rPr>
                <w:sz w:val="22"/>
                <w:szCs w:val="22"/>
              </w:rPr>
              <w:t>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F7F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833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16A6B4F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3EBF" w14:textId="31C8ACBD" w:rsidR="004327B7" w:rsidRPr="00E068BE" w:rsidRDefault="00CD526C" w:rsidP="00E068BE">
            <w:pPr>
              <w:jc w:val="center"/>
              <w:rPr>
                <w:b/>
                <w:sz w:val="22"/>
                <w:szCs w:val="22"/>
              </w:rPr>
            </w:pPr>
            <w:r w:rsidRPr="00E068BE">
              <w:rPr>
                <w:rFonts w:eastAsia="Calibri"/>
                <w:noProof w:val="0"/>
                <w:sz w:val="22"/>
                <w:szCs w:val="22"/>
              </w:rPr>
              <w:lastRenderedPageBreak/>
              <w:t>Isoniazidum 300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DC88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419E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401D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59CC" w14:textId="26E3A413" w:rsidR="004327B7" w:rsidRPr="00E068BE" w:rsidRDefault="00CD526C" w:rsidP="00E068BE">
            <w:pPr>
              <w:jc w:val="center"/>
              <w:rPr>
                <w:sz w:val="22"/>
                <w:szCs w:val="22"/>
              </w:rPr>
            </w:pPr>
            <w:r w:rsidRPr="00E068BE">
              <w:rPr>
                <w:sz w:val="22"/>
                <w:szCs w:val="22"/>
              </w:rPr>
              <w:t>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C8F7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8E1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114BA6F4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3FB8" w14:textId="6ADEFD79" w:rsidR="00CD526C" w:rsidRPr="00E068BE" w:rsidRDefault="00CD526C" w:rsidP="00E068BE">
            <w:pPr>
              <w:jc w:val="center"/>
              <w:rPr>
                <w:b/>
                <w:sz w:val="22"/>
                <w:szCs w:val="22"/>
              </w:rPr>
            </w:pPr>
            <w:r w:rsidRPr="00E068BE">
              <w:rPr>
                <w:rFonts w:eastAsia="Calibri"/>
                <w:noProof w:val="0"/>
                <w:sz w:val="22"/>
                <w:szCs w:val="22"/>
              </w:rPr>
              <w:t>Levofloxacinum 250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626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5DE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B8F2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D4B5" w14:textId="759874FD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  <w:r w:rsidRPr="00E068BE">
              <w:rPr>
                <w:sz w:val="22"/>
                <w:szCs w:val="22"/>
              </w:rPr>
              <w:t>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17D2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94A0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39CFF9FC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968A" w14:textId="543B9DDC" w:rsidR="00CD526C" w:rsidRPr="00E068BE" w:rsidRDefault="00CD526C" w:rsidP="00E068BE">
            <w:pPr>
              <w:jc w:val="center"/>
              <w:rPr>
                <w:b/>
                <w:sz w:val="22"/>
                <w:szCs w:val="22"/>
              </w:rPr>
            </w:pPr>
            <w:r w:rsidRPr="00E068BE">
              <w:rPr>
                <w:rFonts w:eastAsia="Calibri"/>
                <w:noProof w:val="0"/>
                <w:sz w:val="22"/>
                <w:szCs w:val="22"/>
              </w:rPr>
              <w:t>Linezolidum 600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F2F1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D3F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0225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4DF5" w14:textId="203A2413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  <w:r w:rsidRPr="00E068BE">
              <w:rPr>
                <w:sz w:val="22"/>
                <w:szCs w:val="22"/>
              </w:rPr>
              <w:t>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AE69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B61B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64D753FA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F9A8" w14:textId="28C0128B" w:rsidR="00CD526C" w:rsidRPr="00E068BE" w:rsidRDefault="00CD526C" w:rsidP="00E068BE">
            <w:pPr>
              <w:jc w:val="center"/>
              <w:rPr>
                <w:b/>
                <w:sz w:val="22"/>
                <w:szCs w:val="22"/>
              </w:rPr>
            </w:pPr>
            <w:r w:rsidRPr="00E068BE">
              <w:rPr>
                <w:rFonts w:eastAsia="Calibri"/>
                <w:noProof w:val="0"/>
                <w:sz w:val="22"/>
                <w:szCs w:val="22"/>
              </w:rPr>
              <w:t>Pyrazinamidum 400 mg sau 500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9C51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493B0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8CA0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86C1" w14:textId="4DA2375C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  <w:r w:rsidRPr="00E068BE">
              <w:rPr>
                <w:sz w:val="22"/>
                <w:szCs w:val="22"/>
              </w:rPr>
              <w:t>Forma farmaceutica Comprimate. Mod de administrare per os. Unitatea de masura Miligram.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6F87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90F1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6865D859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8346" w14:textId="21891DB9" w:rsidR="00CD526C" w:rsidRPr="00E068BE" w:rsidRDefault="00CD526C" w:rsidP="00E068BE">
            <w:pPr>
              <w:jc w:val="center"/>
              <w:rPr>
                <w:b/>
                <w:sz w:val="22"/>
                <w:szCs w:val="22"/>
              </w:rPr>
            </w:pPr>
            <w:r w:rsidRPr="00E068BE">
              <w:rPr>
                <w:rFonts w:eastAsia="Calibri"/>
                <w:noProof w:val="0"/>
                <w:sz w:val="22"/>
                <w:szCs w:val="22"/>
              </w:rPr>
              <w:t>Pyridoxinum 25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1EC06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8629F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2954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64DE" w14:textId="21E8F56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  <w:r w:rsidRPr="00E068BE">
              <w:rPr>
                <w:sz w:val="22"/>
                <w:szCs w:val="22"/>
              </w:rPr>
              <w:t>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5AF5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5FB2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63D04989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8EF6" w14:textId="01B10346" w:rsidR="00CD526C" w:rsidRPr="00E068BE" w:rsidRDefault="00CD526C" w:rsidP="00E068BE">
            <w:pPr>
              <w:jc w:val="center"/>
              <w:rPr>
                <w:b/>
                <w:sz w:val="22"/>
                <w:szCs w:val="22"/>
              </w:rPr>
            </w:pPr>
            <w:r w:rsidRPr="00E068BE">
              <w:rPr>
                <w:rFonts w:eastAsia="Calibri"/>
                <w:noProof w:val="0"/>
                <w:sz w:val="22"/>
                <w:szCs w:val="22"/>
              </w:rPr>
              <w:t>Rifampicinum 300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3947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1E53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4592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CFC7" w14:textId="424CB333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  <w:r w:rsidRPr="00E068BE">
              <w:rPr>
                <w:sz w:val="22"/>
                <w:szCs w:val="22"/>
              </w:rPr>
              <w:t>Forma farmaceutica Capsule. Mod de administrare per os. Unitatea de masura capsula.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C1AF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3FDA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1253725F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0794" w14:textId="26DAB1E0" w:rsidR="00CD526C" w:rsidRPr="00E068BE" w:rsidRDefault="00CD526C" w:rsidP="00E068BE">
            <w:pPr>
              <w:jc w:val="center"/>
              <w:rPr>
                <w:b/>
                <w:sz w:val="22"/>
                <w:szCs w:val="22"/>
              </w:rPr>
            </w:pPr>
            <w:r w:rsidRPr="00E068BE">
              <w:rPr>
                <w:rFonts w:eastAsia="Calibri"/>
                <w:noProof w:val="0"/>
                <w:sz w:val="22"/>
                <w:szCs w:val="22"/>
              </w:rPr>
              <w:t>Rifampicinum + Isoniazidum 150 mg + 75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8772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C941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E75DD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826B" w14:textId="1EDC6706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  <w:r w:rsidRPr="00E068BE">
              <w:rPr>
                <w:sz w:val="22"/>
                <w:szCs w:val="22"/>
              </w:rPr>
              <w:t>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0243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9170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3CE937C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76395" w14:textId="1A4CBB96" w:rsidR="00CD526C" w:rsidRPr="00E068BE" w:rsidRDefault="00CD526C" w:rsidP="00E068BE">
            <w:pPr>
              <w:jc w:val="center"/>
              <w:rPr>
                <w:b/>
                <w:sz w:val="22"/>
                <w:szCs w:val="22"/>
              </w:rPr>
            </w:pPr>
            <w:r w:rsidRPr="00E068BE">
              <w:rPr>
                <w:rFonts w:eastAsia="Calibri"/>
                <w:noProof w:val="0"/>
                <w:sz w:val="22"/>
                <w:szCs w:val="22"/>
              </w:rPr>
              <w:lastRenderedPageBreak/>
              <w:t>Seringi pentru tuberculină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0008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EF86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BF80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4BFB" w14:textId="1C61CE7E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  <w:r w:rsidRPr="00E068BE">
              <w:rPr>
                <w:color w:val="000000" w:themeColor="text1"/>
                <w:sz w:val="22"/>
                <w:szCs w:val="22"/>
              </w:rPr>
              <w:t>Volumul - 1ml, cu ac detașabil 25GA 5/8 IN(0,50*16mm). Compatibilă cu preparatul Tuberculinum PPD 2 UT/doză.</w:t>
            </w:r>
            <w:r w:rsidRPr="00E068BE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E068BE">
              <w:rPr>
                <w:color w:val="000000" w:themeColor="text1"/>
                <w:sz w:val="22"/>
                <w:szCs w:val="22"/>
              </w:rPr>
              <w:t xml:space="preserve">*Se acceptă doar dispozitive medicale înregistrate în Republica Moldova. Participanții vor prezenta un extras/dovadă de înregistrare al dispozitivului ofertat în Registrul de Stat al Dispozitivelor Medicale, de pe pagina web </w:t>
            </w:r>
            <w:hyperlink r:id="rId4" w:history="1">
              <w:r w:rsidRPr="00E068BE">
                <w:rPr>
                  <w:rStyle w:val="a3"/>
                  <w:color w:val="000000" w:themeColor="text1"/>
                  <w:sz w:val="22"/>
                  <w:szCs w:val="22"/>
                </w:rPr>
                <w:t>www.amdm.gov.md</w:t>
              </w:r>
            </w:hyperlink>
            <w:r w:rsidRPr="00E068BE">
              <w:rPr>
                <w:color w:val="000000" w:themeColor="text1"/>
                <w:sz w:val="22"/>
                <w:szCs w:val="22"/>
              </w:rPr>
              <w:t xml:space="preserve"> (confirmat prin aplicarea suplimentară a semnăturii electronice a ofertantului). **Se va prezenta fișa tehnică/catalogul produsului ce va confirma descrierea tuturor specificațiilor tehnice incluse în Specificația tehnică F 4.1. În cazul în care produsul deține un cod de catalog, acesta se va indica în ofertă, cu trimiterea la pagina de descriere a produsului în Specificația tehnică F 4.1.***Dispozitivul medical ofertat trebuie să fie ambalat și etichetat conform prevederilor </w:t>
            </w:r>
            <w:r w:rsidRPr="00E068BE">
              <w:rPr>
                <w:color w:val="000000" w:themeColor="text1"/>
                <w:sz w:val="22"/>
                <w:szCs w:val="22"/>
              </w:rPr>
              <w:lastRenderedPageBreak/>
              <w:t>Hotărârii Guvernului nr. 702 din 11 iulie 2018. ****Se vor prezenta mostre – 2 bucăți ambalate și etichetate (se acceptă inscripția pe ambalaj în una din limbile de circulație internațională), la solicitarea autorității contractante.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C068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0AE7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09634B3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5E0C" w14:textId="77777777" w:rsidR="004327B7" w:rsidRPr="00E068BE" w:rsidRDefault="004327B7" w:rsidP="00E92EC4">
            <w:pPr>
              <w:rPr>
                <w:b/>
                <w:sz w:val="22"/>
                <w:szCs w:val="22"/>
              </w:rPr>
            </w:pPr>
            <w:r w:rsidRPr="00E068BE">
              <w:rPr>
                <w:b/>
                <w:sz w:val="22"/>
                <w:szCs w:val="22"/>
              </w:rPr>
              <w:lastRenderedPageBreak/>
              <w:t>TOTAL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9E92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00F5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A081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451D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319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4A3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2794710E" w14:textId="77777777" w:rsidTr="008D35C9">
        <w:trPr>
          <w:trHeight w:val="394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A2C4A" w14:textId="77777777" w:rsidR="004327B7" w:rsidRPr="00C00499" w:rsidRDefault="004327B7" w:rsidP="00E92EC4">
            <w:pPr>
              <w:tabs>
                <w:tab w:val="left" w:pos="6120"/>
              </w:tabs>
            </w:pPr>
          </w:p>
          <w:p w14:paraId="5591F783" w14:textId="77777777" w:rsidR="004327B7" w:rsidRPr="00C00499" w:rsidRDefault="004327B7" w:rsidP="00E92EC4">
            <w:r w:rsidRPr="00C00499">
              <w:t>Semnat:_______________ Numele, Prenumele:_____________________________ În calitate de: ________________</w:t>
            </w:r>
          </w:p>
          <w:p w14:paraId="5BD13441" w14:textId="77777777" w:rsidR="004327B7" w:rsidRPr="00C00499" w:rsidRDefault="004327B7" w:rsidP="00E92EC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946" w:type="dxa"/>
              <w:tblLook w:val="04A0" w:firstRow="1" w:lastRow="0" w:firstColumn="1" w:lastColumn="0" w:noHBand="0" w:noVBand="1"/>
            </w:tblPr>
            <w:tblGrid>
              <w:gridCol w:w="12789"/>
              <w:gridCol w:w="1157"/>
            </w:tblGrid>
            <w:tr w:rsidR="004327B7" w:rsidRPr="00C00499" w14:paraId="5FBD850C" w14:textId="77777777" w:rsidTr="008D35C9">
              <w:trPr>
                <w:trHeight w:val="693"/>
              </w:trPr>
              <w:tc>
                <w:tcPr>
                  <w:tcW w:w="12789" w:type="dxa"/>
                  <w:shd w:val="clear" w:color="auto" w:fill="auto"/>
                  <w:vAlign w:val="center"/>
                </w:tcPr>
                <w:p w14:paraId="6124E774" w14:textId="77777777" w:rsidR="004327B7" w:rsidRDefault="004327B7" w:rsidP="00CD526C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  <w:p w14:paraId="52EB0E99" w14:textId="7FB51649" w:rsidR="008D35C9" w:rsidRPr="008D35C9" w:rsidRDefault="008D35C9" w:rsidP="00CD526C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1157" w:type="dxa"/>
                </w:tcPr>
                <w:p w14:paraId="1E9BF2C7" w14:textId="77777777" w:rsidR="004327B7" w:rsidRPr="00C00499" w:rsidRDefault="004327B7" w:rsidP="00CD526C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8D35C9">
              <w:trPr>
                <w:trHeight w:val="522"/>
              </w:trPr>
              <w:tc>
                <w:tcPr>
                  <w:tcW w:w="127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77777777" w:rsidR="004327B7" w:rsidRPr="00C00499" w:rsidRDefault="004327B7" w:rsidP="00CD526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57" w:type="dxa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CD526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8D35C9" w:rsidRPr="00C60D06" w14:paraId="3C8386D8" w14:textId="77777777" w:rsidTr="00CD526C">
        <w:trPr>
          <w:gridAfter w:val="1"/>
          <w:wAfter w:w="23" w:type="pct"/>
          <w:trHeight w:val="394"/>
        </w:trPr>
        <w:tc>
          <w:tcPr>
            <w:tcW w:w="752" w:type="pct"/>
            <w:tcBorders>
              <w:top w:val="single" w:sz="4" w:space="0" w:color="auto"/>
            </w:tcBorders>
          </w:tcPr>
          <w:p w14:paraId="04C1F570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FF18AE1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413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8D35C9" w:rsidRPr="00C60D06" w:rsidRDefault="008D35C9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B7"/>
    <w:rsid w:val="004327B7"/>
    <w:rsid w:val="008D35C9"/>
    <w:rsid w:val="00A501A1"/>
    <w:rsid w:val="00BC5788"/>
    <w:rsid w:val="00CD526C"/>
    <w:rsid w:val="00E0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3">
    <w:name w:val="Hyperlink"/>
    <w:uiPriority w:val="99"/>
    <w:rsid w:val="00CD52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mdm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Constantin</cp:lastModifiedBy>
  <cp:revision>5</cp:revision>
  <dcterms:created xsi:type="dcterms:W3CDTF">2021-10-21T14:36:00Z</dcterms:created>
  <dcterms:modified xsi:type="dcterms:W3CDTF">2021-10-26T07:31:00Z</dcterms:modified>
</cp:coreProperties>
</file>