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BE77" w14:textId="77777777" w:rsidR="00B87682" w:rsidRPr="003922A7" w:rsidRDefault="00DB7CA0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sz w:val="20"/>
          <w:szCs w:val="20"/>
          <w:lang w:val="fr-FR"/>
        </w:rPr>
        <w:t>Specificatii Tehnice</w:t>
      </w:r>
    </w:p>
    <w:p w14:paraId="65DA9D9D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FD4C97" w:rsidRPr="00D86ABF" w14:paraId="64918A3A" w14:textId="77777777" w:rsidTr="00445AB7">
        <w:tc>
          <w:tcPr>
            <w:tcW w:w="15593" w:type="dxa"/>
          </w:tcPr>
          <w:p w14:paraId="0EDD8DB1" w14:textId="00099BCF" w:rsidR="00FD4C97" w:rsidRPr="00DE0C4E" w:rsidRDefault="00FD4C97" w:rsidP="00DE0C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___</w:t>
            </w:r>
            <w:r w:rsidR="00DE0C4E" w:rsidRPr="00DE0C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hyperlink r:id="rId4" w:tgtFrame="_blank" w:history="1">
              <w:r w:rsidR="00DE0C4E" w:rsidRPr="00DE0C4E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ocds-b3wdp1-MD-1771431690808</w:t>
              </w:r>
            </w:hyperlink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___________din____</w:t>
            </w:r>
            <w:r w:rsidR="00DE0C4E">
              <w:rPr>
                <w:rFonts w:ascii="Times New Roman" w:hAnsi="Times New Roman" w:cs="Times New Roman"/>
                <w:sz w:val="20"/>
                <w:szCs w:val="20"/>
              </w:rPr>
              <w:t>18/02/2026</w:t>
            </w: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_____</w:t>
            </w:r>
          </w:p>
        </w:tc>
      </w:tr>
      <w:tr w:rsidR="00FD4C97" w:rsidRPr="00D86ABF" w14:paraId="07550DE7" w14:textId="77777777" w:rsidTr="00445AB7">
        <w:tc>
          <w:tcPr>
            <w:tcW w:w="15593" w:type="dxa"/>
          </w:tcPr>
          <w:p w14:paraId="3E70C57C" w14:textId="269227B9" w:rsidR="00FD4C97" w:rsidRPr="00D86ABF" w:rsidRDefault="00FD4C97" w:rsidP="000C73F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achiziției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:_</w:t>
            </w:r>
            <w:r w:rsidR="002B1638" w:rsidRPr="00C82314">
              <w:rPr>
                <w:b/>
                <w:sz w:val="24"/>
                <w:szCs w:val="24"/>
                <w:u w:val="single"/>
              </w:rPr>
              <w:t xml:space="preserve"> </w:t>
            </w:r>
            <w:r w:rsidR="00CE1FEE" w:rsidRPr="00EA6647">
              <w:rPr>
                <w:b/>
                <w:u w:val="single"/>
                <w:lang w:val="ro-RO"/>
              </w:rPr>
              <w:t>Îngrăşăminte şi compuşi azotaţi</w:t>
            </w:r>
          </w:p>
        </w:tc>
      </w:tr>
    </w:tbl>
    <w:p w14:paraId="3F4866A9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89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92"/>
        <w:gridCol w:w="1831"/>
        <w:gridCol w:w="997"/>
        <w:gridCol w:w="851"/>
        <w:gridCol w:w="5670"/>
        <w:gridCol w:w="3119"/>
        <w:gridCol w:w="1425"/>
        <w:gridCol w:w="9"/>
      </w:tblGrid>
      <w:tr w:rsidR="00FD4C97" w:rsidRPr="008B68B4" w14:paraId="66EEC92F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579728F3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831" w:type="dxa"/>
          </w:tcPr>
          <w:p w14:paraId="5D0ADE06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997" w:type="dxa"/>
          </w:tcPr>
          <w:p w14:paraId="04F46DAA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851" w:type="dxa"/>
          </w:tcPr>
          <w:p w14:paraId="301FD24C" w14:textId="77777777" w:rsidR="00FD4C97" w:rsidRPr="008B68B4" w:rsidRDefault="00445A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Produ</w:t>
            </w:r>
            <w:r w:rsidR="00FD4C97"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5670" w:type="dxa"/>
          </w:tcPr>
          <w:p w14:paraId="4FD388A6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012E1662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119" w:type="dxa"/>
          </w:tcPr>
          <w:p w14:paraId="601D6B6A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  <w:p w14:paraId="63AEBC17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72A9F4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FD4C97" w:rsidRPr="008B68B4" w14:paraId="009C9BEA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71A8FE37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14:paraId="7B2D84A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7" w:type="dxa"/>
          </w:tcPr>
          <w:p w14:paraId="1C46100C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46E2641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7625B37E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14:paraId="1F63E86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5" w:type="dxa"/>
          </w:tcPr>
          <w:p w14:paraId="56D6919A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922A7" w:rsidRPr="008B68B4" w14:paraId="7FE59543" w14:textId="77777777" w:rsidTr="001A2192">
        <w:tc>
          <w:tcPr>
            <w:tcW w:w="15894" w:type="dxa"/>
            <w:gridSpan w:val="8"/>
          </w:tcPr>
          <w:p w14:paraId="7415B59F" w14:textId="14AEF6C4" w:rsidR="003922A7" w:rsidRPr="008B68B4" w:rsidRDefault="00CE1FEE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o-RO"/>
              </w:rPr>
              <w:t xml:space="preserve">24400000-8  </w:t>
            </w:r>
            <w:r w:rsidRPr="008B68B4">
              <w:rPr>
                <w:b/>
                <w:sz w:val="20"/>
                <w:szCs w:val="20"/>
                <w:u w:val="single"/>
                <w:lang w:val="ro-RO"/>
              </w:rPr>
              <w:t>Îngrăşăminte şi compuşi azotaţi</w:t>
            </w:r>
          </w:p>
        </w:tc>
      </w:tr>
      <w:tr w:rsidR="00CE1FEE" w:rsidRPr="008B68B4" w14:paraId="6D65B026" w14:textId="77777777" w:rsidTr="00C87A6B">
        <w:trPr>
          <w:gridAfter w:val="1"/>
          <w:wAfter w:w="9" w:type="dxa"/>
        </w:trPr>
        <w:tc>
          <w:tcPr>
            <w:tcW w:w="1992" w:type="dxa"/>
          </w:tcPr>
          <w:p w14:paraId="15E928DD" w14:textId="3C777A9B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  <w:r w:rsidRPr="008B68B4">
              <w:rPr>
                <w:b/>
                <w:bCs/>
                <w:sz w:val="20"/>
                <w:szCs w:val="20"/>
                <w:lang w:val="en-US"/>
              </w:rPr>
              <w:t>24452000-7</w:t>
            </w:r>
            <w:r w:rsidRPr="008B68B4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13893" w:type="dxa"/>
            <w:gridSpan w:val="6"/>
          </w:tcPr>
          <w:p w14:paraId="52504B4D" w14:textId="35954E3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b/>
                <w:bCs/>
                <w:sz w:val="20"/>
                <w:szCs w:val="20"/>
                <w:u w:val="single"/>
                <w:lang w:val="ro-RO" w:eastAsia="ru-RU"/>
              </w:rPr>
              <w:t>Lotul 1</w:t>
            </w:r>
            <w:r w:rsidRPr="008B68B4">
              <w:rPr>
                <w:b/>
                <w:bCs/>
                <w:sz w:val="20"/>
                <w:szCs w:val="20"/>
                <w:u w:val="single"/>
                <w:lang w:val="fr-FR"/>
              </w:rPr>
              <w:t xml:space="preserve"> </w:t>
            </w:r>
            <w:r w:rsidRPr="008B68B4">
              <w:rPr>
                <w:b/>
                <w:bCs/>
                <w:sz w:val="20"/>
                <w:szCs w:val="20"/>
                <w:lang w:val="en-US"/>
              </w:rPr>
              <w:t>Insecticide</w:t>
            </w:r>
          </w:p>
        </w:tc>
      </w:tr>
      <w:tr w:rsidR="00CE1FEE" w:rsidRPr="008B68B4" w14:paraId="05288AF3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9737" w14:textId="78246FB5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  <w:proofErr w:type="spellStart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>Actellic</w:t>
            </w:r>
            <w:proofErr w:type="spellEnd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50EC; (1l - 1820lei)</w:t>
            </w:r>
          </w:p>
        </w:tc>
        <w:tc>
          <w:tcPr>
            <w:tcW w:w="1831" w:type="dxa"/>
          </w:tcPr>
          <w:p w14:paraId="7D6D0B18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B4F8A22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5732248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CF6D528" w14:textId="22D8F6D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B68B4">
              <w:rPr>
                <w:sz w:val="20"/>
                <w:szCs w:val="20"/>
                <w:lang w:val="ro-RO"/>
              </w:rPr>
              <w:t>Insecticid de contact, substanta activa- 500g/l Pirimifos-Metil, preparat organofosforic, concentrat emulsionabil, ambalaj de 1litru</w:t>
            </w:r>
          </w:p>
        </w:tc>
        <w:tc>
          <w:tcPr>
            <w:tcW w:w="3119" w:type="dxa"/>
          </w:tcPr>
          <w:p w14:paraId="245C57CB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5A0CEC2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FEE" w:rsidRPr="008B68B4" w14:paraId="010FB1E4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DC76" w14:textId="28DE60E6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  <w:proofErr w:type="spellStart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>Coragen</w:t>
            </w:r>
            <w:proofErr w:type="spellEnd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20SC </w:t>
            </w:r>
          </w:p>
        </w:tc>
        <w:tc>
          <w:tcPr>
            <w:tcW w:w="1831" w:type="dxa"/>
          </w:tcPr>
          <w:p w14:paraId="0DB36546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640F011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4469A82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3A2615D" w14:textId="78826E25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B68B4">
              <w:rPr>
                <w:sz w:val="20"/>
                <w:szCs w:val="20"/>
                <w:lang w:val="ro-RO"/>
              </w:rPr>
              <w:t>Insecticid sistemic din gama Rynaxypiryn, substanta activa –Clorantraniliprol 200g/l, suspensie concentrate, ambalaj 200ml</w:t>
            </w:r>
          </w:p>
        </w:tc>
        <w:tc>
          <w:tcPr>
            <w:tcW w:w="3119" w:type="dxa"/>
          </w:tcPr>
          <w:p w14:paraId="177E1B9B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BF5D596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FEE" w:rsidRPr="008B68B4" w14:paraId="37BC47FA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2C39F" w14:textId="763831FD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  <w:proofErr w:type="spellStart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>Decis</w:t>
            </w:r>
            <w:proofErr w:type="spellEnd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F-</w:t>
            </w:r>
            <w:proofErr w:type="spellStart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>luxx</w:t>
            </w:r>
            <w:proofErr w:type="spellEnd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EC 25 - Bayer</w:t>
            </w:r>
          </w:p>
        </w:tc>
        <w:tc>
          <w:tcPr>
            <w:tcW w:w="1831" w:type="dxa"/>
          </w:tcPr>
          <w:p w14:paraId="23177B3D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6DF89C8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8B5A774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4BE5F943" w14:textId="3EC86BB1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B68B4">
              <w:rPr>
                <w:sz w:val="20"/>
                <w:szCs w:val="20"/>
                <w:lang w:val="ro-RO"/>
              </w:rPr>
              <w:t>Insecticid de contact, substanta activa- Deltametrin 25g/l, concentrat emulsionabil, ambalaj 5l</w:t>
            </w:r>
          </w:p>
        </w:tc>
        <w:tc>
          <w:tcPr>
            <w:tcW w:w="3119" w:type="dxa"/>
          </w:tcPr>
          <w:p w14:paraId="50985D4D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0402446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FEE" w:rsidRPr="008B68B4" w14:paraId="2939070B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B6E15" w14:textId="64E2C054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  <w:proofErr w:type="spellStart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>Vertimec</w:t>
            </w:r>
            <w:proofErr w:type="spellEnd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1.8 EC</w:t>
            </w:r>
          </w:p>
        </w:tc>
        <w:tc>
          <w:tcPr>
            <w:tcW w:w="1831" w:type="dxa"/>
          </w:tcPr>
          <w:p w14:paraId="5E7AD95E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9F1DEC4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EFBC318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B784AE8" w14:textId="29D82EA8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B68B4">
              <w:rPr>
                <w:sz w:val="20"/>
                <w:szCs w:val="20"/>
                <w:lang w:val="ro-RO"/>
              </w:rPr>
              <w:t>Acaricid-Insecticid sistemic-local din grupa chimica Avermectine, substanta activa- Abamectina 18g/l, Concentrat emulsionabil,  ambalaj de 1litru</w:t>
            </w:r>
          </w:p>
        </w:tc>
        <w:tc>
          <w:tcPr>
            <w:tcW w:w="3119" w:type="dxa"/>
          </w:tcPr>
          <w:p w14:paraId="30DE824B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6339532E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FEE" w:rsidRPr="008B68B4" w14:paraId="50C886B3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2F8E" w14:textId="69F93573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  <w:proofErr w:type="spellStart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>Pylaraff</w:t>
            </w:r>
            <w:proofErr w:type="spellEnd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SG</w:t>
            </w:r>
          </w:p>
        </w:tc>
        <w:tc>
          <w:tcPr>
            <w:tcW w:w="1831" w:type="dxa"/>
          </w:tcPr>
          <w:p w14:paraId="67291D0C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F4C339F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9652192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7C5AA77" w14:textId="6582B633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B68B4">
              <w:rPr>
                <w:sz w:val="20"/>
                <w:szCs w:val="20"/>
                <w:lang w:val="ro-RO"/>
              </w:rPr>
              <w:t>Insecticid-ovicid din clasa Avermectine, substanta active- benzoate de emamectina, 50g/kg. granule solubile in apa, ambalaj in sac de 1kg</w:t>
            </w:r>
          </w:p>
        </w:tc>
        <w:tc>
          <w:tcPr>
            <w:tcW w:w="3119" w:type="dxa"/>
          </w:tcPr>
          <w:p w14:paraId="55297B8F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3375FF1B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FEE" w:rsidRPr="008B68B4" w14:paraId="243356F3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67F23" w14:textId="18845BF0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  <w:proofErr w:type="spellStart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>Nissouran</w:t>
            </w:r>
            <w:proofErr w:type="spellEnd"/>
          </w:p>
        </w:tc>
        <w:tc>
          <w:tcPr>
            <w:tcW w:w="1831" w:type="dxa"/>
          </w:tcPr>
          <w:p w14:paraId="55C81B42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8CA9FFE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068DE7E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22C4E22" w14:textId="1E823E7A" w:rsidR="00CE1FEE" w:rsidRPr="008B68B4" w:rsidRDefault="008B68B4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B68B4">
              <w:rPr>
                <w:sz w:val="20"/>
                <w:szCs w:val="20"/>
                <w:lang w:val="ro-RO"/>
              </w:rPr>
              <w:t>Insecticid-</w:t>
            </w:r>
            <w:r w:rsidRPr="008B68B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sistemic universal, substanta activa- Difenoconazol 250g/l, grupa triazoli, suspensie concentrata, ambalaj de 1litru producator Syngenta.</w:t>
            </w:r>
          </w:p>
        </w:tc>
        <w:tc>
          <w:tcPr>
            <w:tcW w:w="3119" w:type="dxa"/>
          </w:tcPr>
          <w:p w14:paraId="18BE3756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545D8E92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CE1FEE" w:rsidRPr="008B68B4" w14:paraId="68EC7F2B" w14:textId="77777777" w:rsidTr="00023F3D">
        <w:trPr>
          <w:gridAfter w:val="1"/>
          <w:wAfter w:w="9" w:type="dxa"/>
        </w:trPr>
        <w:tc>
          <w:tcPr>
            <w:tcW w:w="1992" w:type="dxa"/>
          </w:tcPr>
          <w:p w14:paraId="403F22A3" w14:textId="66A9D0EA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  <w:r w:rsidRPr="008B68B4">
              <w:rPr>
                <w:b/>
                <w:bCs/>
                <w:sz w:val="20"/>
                <w:szCs w:val="20"/>
              </w:rPr>
              <w:t>24457000-2 </w:t>
            </w:r>
          </w:p>
        </w:tc>
        <w:tc>
          <w:tcPr>
            <w:tcW w:w="13893" w:type="dxa"/>
            <w:gridSpan w:val="6"/>
            <w:vAlign w:val="center"/>
          </w:tcPr>
          <w:p w14:paraId="0296A960" w14:textId="5478B320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b/>
                <w:bCs/>
                <w:sz w:val="20"/>
                <w:szCs w:val="20"/>
                <w:lang w:val="ro-RO"/>
              </w:rPr>
              <w:t xml:space="preserve">Lotul 2 </w:t>
            </w:r>
            <w:r w:rsidRPr="008B68B4">
              <w:rPr>
                <w:b/>
                <w:bCs/>
                <w:sz w:val="20"/>
                <w:szCs w:val="20"/>
              </w:rPr>
              <w:t>- Fungicide</w:t>
            </w:r>
          </w:p>
        </w:tc>
      </w:tr>
      <w:tr w:rsidR="00CE1FEE" w:rsidRPr="00DE0C4E" w14:paraId="0206D4D4" w14:textId="77777777" w:rsidTr="005F616E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4432B" w14:textId="7C439DA0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  <w:proofErr w:type="spellStart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>Nordox</w:t>
            </w:r>
            <w:proofErr w:type="spellEnd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75WG</w:t>
            </w:r>
          </w:p>
        </w:tc>
        <w:tc>
          <w:tcPr>
            <w:tcW w:w="1831" w:type="dxa"/>
          </w:tcPr>
          <w:p w14:paraId="6C516FE2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B3E11D6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73F0566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7BEFEE8" w14:textId="4AABEAD5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B68B4">
              <w:rPr>
                <w:sz w:val="20"/>
                <w:szCs w:val="20"/>
                <w:lang w:val="ro-RO"/>
              </w:rPr>
              <w:t>Fungicid de contact pe baza de cupru monovalent – 75%, sub forma de praf solubil in apa de culoare bruna,ambalaj in sac de 1kg</w:t>
            </w:r>
          </w:p>
        </w:tc>
        <w:tc>
          <w:tcPr>
            <w:tcW w:w="3119" w:type="dxa"/>
          </w:tcPr>
          <w:p w14:paraId="7545F6D9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181BEAAE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CE1FEE" w:rsidRPr="00DE0C4E" w14:paraId="6D810563" w14:textId="77777777" w:rsidTr="005F616E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AF39" w14:textId="490304FA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  <w:proofErr w:type="spellStart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>Cuproxat</w:t>
            </w:r>
            <w:proofErr w:type="spellEnd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SC</w:t>
            </w:r>
          </w:p>
        </w:tc>
        <w:tc>
          <w:tcPr>
            <w:tcW w:w="1831" w:type="dxa"/>
          </w:tcPr>
          <w:p w14:paraId="17061E96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60D02427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C07C6D5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4163AAFA" w14:textId="405CC4D2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B68B4">
              <w:rPr>
                <w:sz w:val="20"/>
                <w:szCs w:val="20"/>
                <w:lang w:val="ro-RO"/>
              </w:rPr>
              <w:t>Fungicid pe baza de oxiclorura de cupru, 350g/l sub forma de praf solubil in apa, ambalaj de 1litru</w:t>
            </w:r>
          </w:p>
        </w:tc>
        <w:tc>
          <w:tcPr>
            <w:tcW w:w="3119" w:type="dxa"/>
          </w:tcPr>
          <w:p w14:paraId="27A30B3E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34F31BDF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CE1FEE" w:rsidRPr="00DE0C4E" w14:paraId="27046C78" w14:textId="77777777" w:rsidTr="005F616E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6DFE" w14:textId="13E2BC6C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  <w:proofErr w:type="spellStart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>Previcur</w:t>
            </w:r>
            <w:proofErr w:type="spellEnd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Energy </w:t>
            </w:r>
          </w:p>
        </w:tc>
        <w:tc>
          <w:tcPr>
            <w:tcW w:w="1831" w:type="dxa"/>
          </w:tcPr>
          <w:p w14:paraId="6308672A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46A9172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75A9E6E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A7C978A" w14:textId="41F7852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B68B4">
              <w:rPr>
                <w:sz w:val="20"/>
                <w:szCs w:val="20"/>
                <w:lang w:val="ro-RO"/>
              </w:rPr>
              <w:t>Fungicid sistemic substanta activa- propamocarb clorhidrat 530g/l si fosetil de aluminiu 310g/l, suspensie concentrata, ambalaj de 1litru,</w:t>
            </w:r>
          </w:p>
        </w:tc>
        <w:tc>
          <w:tcPr>
            <w:tcW w:w="3119" w:type="dxa"/>
          </w:tcPr>
          <w:p w14:paraId="68CE37BC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A3D26C0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CE1FEE" w:rsidRPr="00DE0C4E" w14:paraId="3E22CA24" w14:textId="77777777" w:rsidTr="005F616E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BF41" w14:textId="7C63274A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>Quadris 250 SC</w:t>
            </w:r>
          </w:p>
        </w:tc>
        <w:tc>
          <w:tcPr>
            <w:tcW w:w="1831" w:type="dxa"/>
          </w:tcPr>
          <w:p w14:paraId="186BE181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DB6D0E0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978185C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F4B6C58" w14:textId="4FBC135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B68B4">
              <w:rPr>
                <w:sz w:val="20"/>
                <w:szCs w:val="20"/>
                <w:lang w:val="ro-RO"/>
              </w:rPr>
              <w:t>Fungicid de contact si sistemic, substanta activa- Azoxistrobin 250g/l, grupa strobiruline, suspensie concentrata, ambalaj de 1litru,</w:t>
            </w:r>
          </w:p>
        </w:tc>
        <w:tc>
          <w:tcPr>
            <w:tcW w:w="3119" w:type="dxa"/>
          </w:tcPr>
          <w:p w14:paraId="4B884D86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712FA8D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CE1FEE" w:rsidRPr="008B68B4" w14:paraId="14E6CF80" w14:textId="77777777" w:rsidTr="005F616E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FE9B" w14:textId="02E73A99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>Topas 100 EC</w:t>
            </w:r>
          </w:p>
        </w:tc>
        <w:tc>
          <w:tcPr>
            <w:tcW w:w="1831" w:type="dxa"/>
          </w:tcPr>
          <w:p w14:paraId="06C5477F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95475AD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83363F0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68DABDB" w14:textId="7D3ED934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B68B4">
              <w:rPr>
                <w:sz w:val="20"/>
                <w:szCs w:val="20"/>
                <w:lang w:val="ro-RO"/>
              </w:rPr>
              <w:t>Fungicid sistemic, substanta active-Penconazol 100g/l, grupa triazoli, suspensie concentrata, ambalaj de 1litru</w:t>
            </w:r>
          </w:p>
        </w:tc>
        <w:tc>
          <w:tcPr>
            <w:tcW w:w="3119" w:type="dxa"/>
          </w:tcPr>
          <w:p w14:paraId="0406B6D8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0A13E7C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FEE" w:rsidRPr="008B68B4" w14:paraId="76FB7618" w14:textId="77777777" w:rsidTr="006C1D60">
        <w:trPr>
          <w:gridAfter w:val="1"/>
          <w:wAfter w:w="9" w:type="dxa"/>
        </w:trPr>
        <w:tc>
          <w:tcPr>
            <w:tcW w:w="1992" w:type="dxa"/>
          </w:tcPr>
          <w:p w14:paraId="6B69244C" w14:textId="27427AE6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  <w:r w:rsidRPr="008B68B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24453000-4</w:t>
            </w:r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93" w:type="dxa"/>
            <w:gridSpan w:val="6"/>
            <w:vAlign w:val="center"/>
          </w:tcPr>
          <w:p w14:paraId="0A3A3B23" w14:textId="17F31E14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b/>
                <w:bCs/>
                <w:sz w:val="20"/>
                <w:szCs w:val="20"/>
              </w:rPr>
              <w:t>Lotul</w:t>
            </w:r>
            <w:proofErr w:type="spellEnd"/>
            <w:r w:rsidRPr="008B68B4">
              <w:rPr>
                <w:b/>
                <w:bCs/>
                <w:sz w:val="20"/>
                <w:szCs w:val="20"/>
              </w:rPr>
              <w:t xml:space="preserve"> 3 </w:t>
            </w:r>
            <w:r w:rsidRPr="008B68B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 </w:t>
            </w:r>
            <w:proofErr w:type="spellStart"/>
            <w:r w:rsidRPr="008B68B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Erbicide</w:t>
            </w:r>
            <w:proofErr w:type="spellEnd"/>
          </w:p>
        </w:tc>
      </w:tr>
      <w:tr w:rsidR="00CE1FEE" w:rsidRPr="00DE0C4E" w14:paraId="0DABA4D2" w14:textId="77777777" w:rsidTr="007B234F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4F73" w14:textId="41DD8B5F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>RoundUp</w:t>
            </w:r>
            <w:proofErr w:type="spellEnd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450g/l </w:t>
            </w:r>
          </w:p>
        </w:tc>
        <w:tc>
          <w:tcPr>
            <w:tcW w:w="1831" w:type="dxa"/>
          </w:tcPr>
          <w:p w14:paraId="4DF3F845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38854E5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02DA943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2C3418A" w14:textId="79CAEE68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B68B4">
              <w:rPr>
                <w:sz w:val="20"/>
                <w:szCs w:val="20"/>
                <w:lang w:val="fr-FR"/>
              </w:rPr>
              <w:t>Erbicid total, substanta activa Glifosat 450g/l, suspensie concentrata, ambalaj de 1litru.</w:t>
            </w:r>
          </w:p>
        </w:tc>
        <w:tc>
          <w:tcPr>
            <w:tcW w:w="3119" w:type="dxa"/>
          </w:tcPr>
          <w:p w14:paraId="07B60894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6D73C724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CE1FEE" w:rsidRPr="008B68B4" w14:paraId="2F05DD44" w14:textId="77777777" w:rsidTr="007B234F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14D94D" w14:textId="6B389FD7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  <w:proofErr w:type="spellStart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>Lotrin</w:t>
            </w:r>
            <w:proofErr w:type="spellEnd"/>
            <w:r w:rsidRPr="008B68B4">
              <w:rPr>
                <w:rFonts w:ascii="Calibri" w:hAnsi="Calibri" w:cs="Calibri"/>
                <w:color w:val="000000"/>
                <w:sz w:val="20"/>
                <w:szCs w:val="20"/>
              </w:rPr>
              <w:t>/ general</w:t>
            </w:r>
          </w:p>
        </w:tc>
        <w:tc>
          <w:tcPr>
            <w:tcW w:w="1831" w:type="dxa"/>
          </w:tcPr>
          <w:p w14:paraId="5AE11DFC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9484389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453A354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7ADAF13" w14:textId="792912CD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B68B4">
              <w:rPr>
                <w:sz w:val="20"/>
                <w:szCs w:val="20"/>
                <w:lang w:val="fr-FR"/>
              </w:rPr>
              <w:t>Erbicid sistemic pentru combaterea buruienilor cu frunza lata, substanta activa Clopiralid 300g/l, suspensie concentrate, ambalaj de 1litru</w:t>
            </w:r>
          </w:p>
        </w:tc>
        <w:tc>
          <w:tcPr>
            <w:tcW w:w="3119" w:type="dxa"/>
          </w:tcPr>
          <w:p w14:paraId="2D223269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3F4BD10" w14:textId="77777777" w:rsidR="00CE1FEE" w:rsidRPr="008B68B4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7C87D29" w14:textId="77777777" w:rsidR="00D86ABF" w:rsidRDefault="00D86ABF"/>
    <w:p w14:paraId="71766C84" w14:textId="77777777" w:rsidR="00D86ABF" w:rsidRPr="003922A7" w:rsidRDefault="00D86ABF" w:rsidP="00D86ABF">
      <w:pPr>
        <w:rPr>
          <w:rFonts w:ascii="Times New Roman" w:hAnsi="Times New Roman" w:cs="Times New Roman"/>
          <w:lang w:val="fr-FR"/>
        </w:rPr>
      </w:pPr>
      <w:r w:rsidRPr="003922A7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672E04AE" w14:textId="77777777" w:rsidR="00D86ABF" w:rsidRDefault="00D86ABF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</w:t>
      </w:r>
      <w:proofErr w:type="spellStart"/>
      <w:r w:rsidRPr="00E93338">
        <w:rPr>
          <w:rFonts w:ascii="Times New Roman" w:hAnsi="Times New Roman" w:cs="Times New Roman"/>
        </w:rPr>
        <w:t>Adresa</w:t>
      </w:r>
      <w:proofErr w:type="spellEnd"/>
      <w:r w:rsidRPr="00E93338">
        <w:rPr>
          <w:rFonts w:ascii="Times New Roman" w:hAnsi="Times New Roman" w:cs="Times New Roman"/>
        </w:rPr>
        <w:t>________________________________</w:t>
      </w:r>
    </w:p>
    <w:sectPr w:rsidR="00D86ABF" w:rsidSect="00735EF9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DE8"/>
    <w:rsid w:val="00010162"/>
    <w:rsid w:val="000C73F5"/>
    <w:rsid w:val="00146119"/>
    <w:rsid w:val="001A2192"/>
    <w:rsid w:val="002B1638"/>
    <w:rsid w:val="002B7DE5"/>
    <w:rsid w:val="00315D85"/>
    <w:rsid w:val="00351C89"/>
    <w:rsid w:val="0038300A"/>
    <w:rsid w:val="003922A7"/>
    <w:rsid w:val="003F2DE8"/>
    <w:rsid w:val="00445AB7"/>
    <w:rsid w:val="004758A4"/>
    <w:rsid w:val="00671E5A"/>
    <w:rsid w:val="00735EF9"/>
    <w:rsid w:val="007C726E"/>
    <w:rsid w:val="008B68B4"/>
    <w:rsid w:val="008F64E6"/>
    <w:rsid w:val="00A1352E"/>
    <w:rsid w:val="00B535BE"/>
    <w:rsid w:val="00B87682"/>
    <w:rsid w:val="00B95F32"/>
    <w:rsid w:val="00C56DC3"/>
    <w:rsid w:val="00CE1FEE"/>
    <w:rsid w:val="00D15F12"/>
    <w:rsid w:val="00D86ABF"/>
    <w:rsid w:val="00DA14E5"/>
    <w:rsid w:val="00DB7CA0"/>
    <w:rsid w:val="00DE0C4E"/>
    <w:rsid w:val="00E6003E"/>
    <w:rsid w:val="00FD0077"/>
    <w:rsid w:val="00FD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0F15"/>
  <w15:chartTrackingRefBased/>
  <w15:docId w15:val="{0CDF9D84-3D1F-4884-A2BC-1B9E2F98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E0C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0C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14316908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28</cp:revision>
  <dcterms:created xsi:type="dcterms:W3CDTF">2024-07-08T19:20:00Z</dcterms:created>
  <dcterms:modified xsi:type="dcterms:W3CDTF">2026-02-18T16:22:00Z</dcterms:modified>
</cp:coreProperties>
</file>